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E8FC" w14:textId="200C6B96" w:rsidR="00532C9F" w:rsidRDefault="00532C9F">
      <w:pPr>
        <w:rPr>
          <w:sz w:val="22"/>
          <w:szCs w:val="22"/>
          <w:lang w:val="fr-BE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5"/>
        <w:gridCol w:w="58"/>
        <w:gridCol w:w="2701"/>
        <w:gridCol w:w="4819"/>
      </w:tblGrid>
      <w:tr w:rsidR="00ED0DC1" w:rsidRPr="006F375F" w14:paraId="3C4C3D6D" w14:textId="77777777" w:rsidTr="00532C9F">
        <w:trPr>
          <w:trHeight w:hRule="exact" w:val="305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907C7" w14:textId="77777777" w:rsidR="00ED0DC1" w:rsidRPr="006F375F" w:rsidRDefault="00ED0DC1" w:rsidP="006E4C4D">
            <w:pPr>
              <w:pStyle w:val="leeg"/>
              <w:rPr>
                <w:lang w:val="fr-BE"/>
              </w:rPr>
            </w:pPr>
          </w:p>
        </w:tc>
      </w:tr>
      <w:tr w:rsidR="00ED0DC1" w:rsidRPr="003D114E" w14:paraId="56C2AA73" w14:textId="77777777" w:rsidTr="00183699">
        <w:trPr>
          <w:trHeight w:val="790"/>
        </w:trPr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D5A29" w14:textId="77777777" w:rsidR="00532C9F" w:rsidRPr="00532C9F" w:rsidRDefault="00532C9F" w:rsidP="00ED0DC1">
            <w:pPr>
              <w:rPr>
                <w:b/>
                <w:color w:val="002060"/>
                <w:sz w:val="30"/>
                <w:szCs w:val="30"/>
                <w:lang w:val="fr-BE"/>
              </w:rPr>
            </w:pPr>
            <w:r w:rsidRPr="00532C9F">
              <w:rPr>
                <w:b/>
                <w:color w:val="002060"/>
                <w:sz w:val="30"/>
                <w:szCs w:val="30"/>
                <w:lang w:val="fr-BE"/>
              </w:rPr>
              <w:t>Demande de dérogation aux normes de sécurité incendie spécifiques</w:t>
            </w:r>
          </w:p>
          <w:p w14:paraId="6DD8AF62" w14:textId="77777777" w:rsidR="00ED0DC1" w:rsidRPr="00ED0DC1" w:rsidRDefault="00ED0DC1" w:rsidP="00ED0DC1">
            <w:pPr>
              <w:rPr>
                <w:lang w:val="fr-BE"/>
              </w:rPr>
            </w:pPr>
            <w:r w:rsidRPr="00532C9F">
              <w:rPr>
                <w:color w:val="002060"/>
                <w:sz w:val="30"/>
                <w:szCs w:val="30"/>
                <w:lang w:val="fr-BE"/>
              </w:rPr>
              <w:t xml:space="preserve">établissements pour </w:t>
            </w:r>
            <w:r w:rsidR="00A43C40">
              <w:rPr>
                <w:color w:val="002060"/>
                <w:sz w:val="30"/>
                <w:szCs w:val="30"/>
                <w:lang w:val="fr-BE"/>
              </w:rPr>
              <w:t>aînés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CCD304C" w14:textId="77777777" w:rsidR="00ED0DC1" w:rsidRPr="003D114E" w:rsidRDefault="00675152" w:rsidP="0094454A">
            <w:pPr>
              <w:jc w:val="right"/>
              <w:rPr>
                <w:sz w:val="12"/>
                <w:szCs w:val="12"/>
              </w:rPr>
            </w:pPr>
            <w:r w:rsidRPr="00AF72A8">
              <w:rPr>
                <w:noProof/>
                <w:lang w:eastAsia="nl-BE"/>
              </w:rPr>
              <w:drawing>
                <wp:inline distT="0" distB="0" distL="0" distR="0" wp14:anchorId="35880C92" wp14:editId="5A0995EF">
                  <wp:extent cx="2991917" cy="559237"/>
                  <wp:effectExtent l="0" t="0" r="0" b="0"/>
                  <wp:docPr id="1" name="Afbeelding 3" descr="\\Srv-fs01.cccggc.local\share\PUBLIC\Templates\Logo\Logo_CCCGGC\COCOM_3 coul_FR-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\\Srv-fs01.cccggc.local\share\PUBLIC\Templates\Logo\Logo_CCCGGC\COCOM_3 coul_FR-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111" cy="56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C1" w:rsidRPr="003D114E" w14:paraId="1B89178B" w14:textId="77777777" w:rsidTr="00532C9F">
        <w:trPr>
          <w:trHeight w:hRule="exact" w:val="154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1EBA0" w14:textId="77777777" w:rsidR="00ED0DC1" w:rsidRPr="004D213B" w:rsidRDefault="00ED0DC1" w:rsidP="006E4C4D">
            <w:pPr>
              <w:pStyle w:val="leeg"/>
            </w:pPr>
          </w:p>
        </w:tc>
      </w:tr>
      <w:tr w:rsidR="00ED0DC1" w:rsidRPr="005B749C" w14:paraId="6E268849" w14:textId="77777777" w:rsidTr="00532C9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8EEBC" w14:textId="77777777" w:rsidR="00ED0DC1" w:rsidRPr="001A2301" w:rsidRDefault="00183699" w:rsidP="006E4C4D">
            <w:pPr>
              <w:pStyle w:val="Aanwijzing"/>
              <w:jc w:val="both"/>
              <w:rPr>
                <w:rStyle w:val="Nadruk"/>
                <w:rFonts w:cs="Calibri"/>
                <w:b/>
                <w:bCs w:val="0"/>
                <w:iCs w:val="0"/>
                <w:lang w:val="fr-BE"/>
              </w:rPr>
            </w:pPr>
            <w:r>
              <w:rPr>
                <w:rStyle w:val="Nadruk"/>
                <w:rFonts w:cs="Calibri"/>
                <w:b/>
                <w:bCs w:val="0"/>
                <w:iCs w:val="0"/>
                <w:lang w:val="fr-BE"/>
              </w:rPr>
              <w:t xml:space="preserve">A quoi sert ce formulaire </w:t>
            </w:r>
            <w:r w:rsidR="00ED0DC1" w:rsidRPr="001A2301">
              <w:rPr>
                <w:rStyle w:val="Nadruk"/>
                <w:rFonts w:cs="Calibri"/>
                <w:b/>
                <w:bCs w:val="0"/>
                <w:iCs w:val="0"/>
                <w:lang w:val="fr-BE"/>
              </w:rPr>
              <w:t>?</w:t>
            </w:r>
          </w:p>
          <w:p w14:paraId="6FCB87D2" w14:textId="6E69C844" w:rsidR="00532C9F" w:rsidRPr="00ED0DC1" w:rsidRDefault="00532C9F" w:rsidP="00FD68CB">
            <w:pPr>
              <w:pStyle w:val="Aanwijzing"/>
              <w:jc w:val="both"/>
              <w:rPr>
                <w:lang w:val="fr-BE"/>
              </w:rPr>
            </w:pPr>
            <w:r>
              <w:rPr>
                <w:i w:val="0"/>
                <w:lang w:val="fr-BE"/>
              </w:rPr>
              <w:t>Avec ce formulaire</w:t>
            </w:r>
            <w:r w:rsidRPr="00532C9F">
              <w:rPr>
                <w:i w:val="0"/>
                <w:lang w:val="fr-BE"/>
              </w:rPr>
              <w:t xml:space="preserve"> vous pouvez </w:t>
            </w:r>
            <w:r>
              <w:rPr>
                <w:i w:val="0"/>
                <w:lang w:val="fr-BE"/>
              </w:rPr>
              <w:t>introduire une demande de</w:t>
            </w:r>
            <w:r w:rsidRPr="00532C9F">
              <w:rPr>
                <w:i w:val="0"/>
                <w:lang w:val="fr-BE"/>
              </w:rPr>
              <w:t xml:space="preserve"> dérogation aux normes </w:t>
            </w:r>
            <w:r w:rsidR="00183699">
              <w:rPr>
                <w:i w:val="0"/>
                <w:lang w:val="fr-BE"/>
              </w:rPr>
              <w:t>reprises dans les annexes 1</w:t>
            </w:r>
            <w:r>
              <w:rPr>
                <w:i w:val="0"/>
                <w:lang w:val="fr-BE"/>
              </w:rPr>
              <w:t xml:space="preserve"> et </w:t>
            </w:r>
            <w:r w:rsidR="00183699">
              <w:rPr>
                <w:i w:val="0"/>
                <w:lang w:val="fr-BE"/>
              </w:rPr>
              <w:t>2</w:t>
            </w:r>
            <w:r>
              <w:rPr>
                <w:i w:val="0"/>
                <w:lang w:val="fr-BE"/>
              </w:rPr>
              <w:t xml:space="preserve"> de l’arrêté </w:t>
            </w:r>
            <w:r w:rsidRPr="00532C9F">
              <w:rPr>
                <w:i w:val="0"/>
                <w:lang w:val="fr-BE"/>
              </w:rPr>
              <w:t xml:space="preserve">du Collège réuni de la Commission communautaire commune </w:t>
            </w:r>
            <w:r w:rsidR="00183699">
              <w:rPr>
                <w:i w:val="0"/>
                <w:lang w:val="fr-BE"/>
              </w:rPr>
              <w:t xml:space="preserve">du </w:t>
            </w:r>
            <w:r w:rsidR="007B2798">
              <w:rPr>
                <w:i w:val="0"/>
                <w:lang w:val="fr-BE"/>
              </w:rPr>
              <w:t>07/03/2024</w:t>
            </w:r>
            <w:r w:rsidR="00183699">
              <w:rPr>
                <w:i w:val="0"/>
                <w:lang w:val="fr-BE"/>
              </w:rPr>
              <w:t xml:space="preserve"> </w:t>
            </w:r>
            <w:r w:rsidRPr="00532C9F">
              <w:rPr>
                <w:i w:val="0"/>
                <w:lang w:val="fr-BE"/>
              </w:rPr>
              <w:t xml:space="preserve">fixant les normes de sécurité incendie spécifiques auxquelles les établissements pour </w:t>
            </w:r>
            <w:r w:rsidR="00A43C40">
              <w:rPr>
                <w:i w:val="0"/>
                <w:lang w:val="fr-BE"/>
              </w:rPr>
              <w:t>aînés</w:t>
            </w:r>
            <w:r w:rsidRPr="00532C9F">
              <w:rPr>
                <w:i w:val="0"/>
                <w:lang w:val="fr-BE"/>
              </w:rPr>
              <w:t xml:space="preserve"> doivent répondre</w:t>
            </w:r>
            <w:r w:rsidR="00183699">
              <w:rPr>
                <w:i w:val="0"/>
                <w:lang w:val="fr-BE"/>
              </w:rPr>
              <w:t>.</w:t>
            </w:r>
          </w:p>
        </w:tc>
      </w:tr>
      <w:tr w:rsidR="00ED0DC1" w:rsidRPr="005B749C" w14:paraId="63C529C0" w14:textId="77777777" w:rsidTr="00532C9F">
        <w:trPr>
          <w:trHeight w:val="212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7423E" w14:textId="77777777" w:rsidR="00ED0DC1" w:rsidRPr="00ED0DC1" w:rsidRDefault="00ED0DC1" w:rsidP="006E4C4D">
            <w:pPr>
              <w:pStyle w:val="Vraagintern"/>
              <w:rPr>
                <w:rStyle w:val="Nadruk"/>
                <w:rFonts w:cs="Calibri"/>
                <w:iCs w:val="0"/>
                <w:lang w:val="fr-BE"/>
              </w:rPr>
            </w:pPr>
          </w:p>
        </w:tc>
      </w:tr>
      <w:tr w:rsidR="00ED0DC1" w:rsidRPr="005B749C" w14:paraId="2535EC47" w14:textId="77777777" w:rsidTr="00532C9F">
        <w:trPr>
          <w:trHeight w:hRule="exact" w:val="397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DDF93CD" w14:textId="77777777" w:rsidR="00ED0DC1" w:rsidRPr="00BA3F6C" w:rsidRDefault="00532C9F" w:rsidP="00BA3F6C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 w:rsidRPr="00BA3F6C">
              <w:rPr>
                <w:rFonts w:cs="Calibri"/>
                <w:lang w:val="fr-BE"/>
              </w:rPr>
              <w:t>Données rel</w:t>
            </w:r>
            <w:r w:rsidR="00183699" w:rsidRPr="00BA3F6C">
              <w:rPr>
                <w:rFonts w:cs="Calibri"/>
                <w:lang w:val="fr-BE"/>
              </w:rPr>
              <w:t xml:space="preserve">atives à la personne de contact </w:t>
            </w:r>
            <w:r w:rsidR="00BA3F6C">
              <w:rPr>
                <w:rFonts w:cs="Calibri"/>
                <w:lang w:val="fr-BE"/>
              </w:rPr>
              <w:t>qui fera le suivi de cette demande</w:t>
            </w:r>
          </w:p>
        </w:tc>
      </w:tr>
      <w:tr w:rsidR="00ED0DC1" w:rsidRPr="005B749C" w14:paraId="051963B7" w14:textId="77777777" w:rsidTr="00532C9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61A3D" w14:textId="77777777" w:rsidR="00ED0DC1" w:rsidRPr="00ED0DC1" w:rsidRDefault="00ED0DC1" w:rsidP="006E4C4D">
            <w:pPr>
              <w:pStyle w:val="leeg"/>
              <w:rPr>
                <w:lang w:val="fr-BE"/>
              </w:rPr>
            </w:pPr>
          </w:p>
        </w:tc>
      </w:tr>
      <w:tr w:rsidR="00ED0DC1" w:rsidRPr="003D114E" w14:paraId="02490A5A" w14:textId="77777777" w:rsidTr="00532C9F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3A1316E2" w14:textId="77777777" w:rsidR="00ED0DC1" w:rsidRPr="003D114E" w:rsidRDefault="00532C9F" w:rsidP="006E4C4D">
            <w:pPr>
              <w:jc w:val="right"/>
            </w:pPr>
            <w:proofErr w:type="spellStart"/>
            <w:r>
              <w:t>prénom</w:t>
            </w:r>
            <w:proofErr w:type="spellEnd"/>
            <w:r>
              <w:t xml:space="preserve"> et nom</w:t>
            </w:r>
          </w:p>
        </w:tc>
        <w:tc>
          <w:tcPr>
            <w:tcW w:w="75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61A6CF" w14:textId="77777777" w:rsidR="00ED0DC1" w:rsidRPr="003D114E" w:rsidRDefault="00ED0DC1" w:rsidP="006E4C4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0DC1" w:rsidRPr="003D114E" w14:paraId="2D03F5EB" w14:textId="77777777" w:rsidTr="00532C9F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471EC62F" w14:textId="77777777" w:rsidR="00ED0DC1" w:rsidRPr="003D114E" w:rsidRDefault="00532C9F" w:rsidP="006E4C4D">
            <w:pPr>
              <w:jc w:val="right"/>
            </w:pPr>
            <w:r>
              <w:t>n</w:t>
            </w:r>
            <w:r w:rsidRPr="00532C9F">
              <w:t xml:space="preserve">uméro de </w:t>
            </w:r>
            <w:proofErr w:type="spellStart"/>
            <w:r w:rsidRPr="00532C9F">
              <w:t>téléphone</w:t>
            </w:r>
            <w:proofErr w:type="spellEnd"/>
          </w:p>
        </w:tc>
        <w:tc>
          <w:tcPr>
            <w:tcW w:w="75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A5C85B" w14:textId="77777777" w:rsidR="00ED0DC1" w:rsidRPr="003D114E" w:rsidRDefault="00ED0DC1" w:rsidP="006E4C4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0DC1" w:rsidRPr="003D114E" w14:paraId="1531AD42" w14:textId="77777777" w:rsidTr="00532C9F">
        <w:trPr>
          <w:trHeight w:val="34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0BFE0E52" w14:textId="77777777" w:rsidR="00ED0DC1" w:rsidRPr="003D114E" w:rsidRDefault="00532C9F" w:rsidP="006E4C4D">
            <w:pPr>
              <w:jc w:val="right"/>
            </w:pPr>
            <w:proofErr w:type="spellStart"/>
            <w:r>
              <w:t>adresse</w:t>
            </w:r>
            <w:proofErr w:type="spellEnd"/>
            <w:r>
              <w:t xml:space="preserve"> </w:t>
            </w:r>
            <w:proofErr w:type="spellStart"/>
            <w:r>
              <w:t>courriel</w:t>
            </w:r>
            <w:proofErr w:type="spellEnd"/>
          </w:p>
        </w:tc>
        <w:tc>
          <w:tcPr>
            <w:tcW w:w="75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781105" w14:textId="77777777" w:rsidR="00ED0DC1" w:rsidRPr="003D114E" w:rsidRDefault="00ED0DC1" w:rsidP="006E4C4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532C9F" w14:paraId="5919A540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7E3C4" w14:textId="77777777" w:rsidR="00532C9F" w:rsidRPr="00532C9F" w:rsidRDefault="00532C9F" w:rsidP="007F081F">
            <w:pPr>
              <w:pStyle w:val="leeg"/>
              <w:rPr>
                <w:lang w:val="fr-BE"/>
              </w:rPr>
            </w:pPr>
          </w:p>
        </w:tc>
      </w:tr>
      <w:tr w:rsidR="00532C9F" w:rsidRPr="003D114E" w14:paraId="3594E0C3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13FAF" w14:textId="77777777" w:rsidR="00532C9F" w:rsidRPr="004D213B" w:rsidRDefault="00532C9F" w:rsidP="007F081F">
            <w:pPr>
              <w:pStyle w:val="leeg"/>
            </w:pPr>
          </w:p>
        </w:tc>
      </w:tr>
      <w:tr w:rsidR="00532C9F" w:rsidRPr="005B749C" w14:paraId="4F4EBDB3" w14:textId="77777777" w:rsidTr="007F081F">
        <w:trPr>
          <w:trHeight w:hRule="exact" w:val="397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B7F578E" w14:textId="77777777" w:rsidR="00532C9F" w:rsidRPr="00532C9F" w:rsidRDefault="00532C9F" w:rsidP="00532C9F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 w:rsidRPr="00532C9F">
              <w:rPr>
                <w:rFonts w:cs="Calibri"/>
                <w:lang w:val="fr-BE"/>
              </w:rPr>
              <w:t>Données relatives à l’établissement</w:t>
            </w:r>
            <w:r w:rsidR="00183699">
              <w:rPr>
                <w:rFonts w:cs="Calibri"/>
                <w:lang w:val="fr-BE"/>
              </w:rPr>
              <w:t xml:space="preserve"> concerné</w:t>
            </w:r>
          </w:p>
        </w:tc>
      </w:tr>
      <w:tr w:rsidR="00532C9F" w:rsidRPr="005B749C" w14:paraId="44C2FF99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05113" w14:textId="77777777" w:rsidR="00532C9F" w:rsidRPr="00532C9F" w:rsidRDefault="00532C9F" w:rsidP="007F081F">
            <w:pPr>
              <w:pStyle w:val="leeg"/>
              <w:rPr>
                <w:lang w:val="fr-BE"/>
              </w:rPr>
            </w:pPr>
          </w:p>
        </w:tc>
      </w:tr>
      <w:tr w:rsidR="00532C9F" w:rsidRPr="00532C9F" w14:paraId="2980E353" w14:textId="77777777" w:rsidTr="00183699">
        <w:trPr>
          <w:trHeight w:val="340"/>
        </w:trPr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4652E" w14:textId="77777777" w:rsidR="00532C9F" w:rsidRPr="00532C9F" w:rsidRDefault="00183699" w:rsidP="00183699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 xml:space="preserve">la </w:t>
            </w:r>
            <w:r w:rsidR="00532C9F">
              <w:rPr>
                <w:lang w:val="fr-BE"/>
              </w:rPr>
              <w:t>d</w:t>
            </w:r>
            <w:r w:rsidR="00532C9F" w:rsidRPr="00532C9F">
              <w:rPr>
                <w:lang w:val="fr-BE"/>
              </w:rPr>
              <w:t>ate de l’éventuelle introduction du permis d’urbanisme</w:t>
            </w:r>
          </w:p>
        </w:tc>
        <w:tc>
          <w:tcPr>
            <w:tcW w:w="481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3A4BF5" w14:textId="77777777" w:rsidR="00532C9F" w:rsidRP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532C9F" w14:paraId="7EE1E96D" w14:textId="77777777" w:rsidTr="00183699">
        <w:trPr>
          <w:trHeight w:val="340"/>
        </w:trPr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9DC197" w14:textId="77777777" w:rsidR="00532C9F" w:rsidRPr="00532C9F" w:rsidRDefault="00183699" w:rsidP="00183699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 xml:space="preserve">la </w:t>
            </w:r>
            <w:r w:rsidR="00532C9F">
              <w:rPr>
                <w:lang w:val="fr-BE"/>
              </w:rPr>
              <w:t>h</w:t>
            </w:r>
            <w:r w:rsidR="00532C9F" w:rsidRPr="00532C9F">
              <w:rPr>
                <w:lang w:val="fr-BE"/>
              </w:rPr>
              <w:t>auteur conventionnelle du bâtiment</w:t>
            </w:r>
            <w:r>
              <w:rPr>
                <w:rStyle w:val="Voetnootmarkering"/>
                <w:rFonts w:cs="Calibri"/>
                <w:lang w:val="fr-BE"/>
              </w:rPr>
              <w:footnoteReference w:id="1"/>
            </w:r>
          </w:p>
        </w:tc>
        <w:tc>
          <w:tcPr>
            <w:tcW w:w="481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18A0E9" w14:textId="77777777" w:rsidR="00532C9F" w:rsidRP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532C9F" w14:paraId="0D8BCB05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C4F22F" w14:textId="77777777" w:rsidR="00532C9F" w:rsidRPr="00532C9F" w:rsidRDefault="00532C9F" w:rsidP="007F081F">
            <w:pPr>
              <w:pStyle w:val="leeg"/>
              <w:rPr>
                <w:lang w:val="fr-BE"/>
              </w:rPr>
            </w:pPr>
          </w:p>
        </w:tc>
      </w:tr>
      <w:tr w:rsidR="00532C9F" w:rsidRPr="00170A81" w14:paraId="3CA54249" w14:textId="77777777" w:rsidTr="007F081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83F68" w14:textId="77777777" w:rsidR="00532C9F" w:rsidRPr="00170A81" w:rsidRDefault="00532C9F" w:rsidP="007F081F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FE557F">
              <w:rPr>
                <w:b/>
                <w:sz w:val="20"/>
                <w:szCs w:val="20"/>
              </w:rPr>
            </w:r>
            <w:r w:rsidR="00FE557F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maison de </w:t>
            </w:r>
            <w:proofErr w:type="spellStart"/>
            <w:r>
              <w:rPr>
                <w:b/>
                <w:sz w:val="20"/>
                <w:szCs w:val="20"/>
              </w:rPr>
              <w:t>repos</w:t>
            </w:r>
            <w:proofErr w:type="spellEnd"/>
          </w:p>
        </w:tc>
      </w:tr>
      <w:tr w:rsidR="00532C9F" w:rsidRPr="003D114E" w14:paraId="6C04C480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CCBA1" w14:textId="77777777" w:rsidR="00532C9F" w:rsidRPr="003D114E" w:rsidRDefault="00532C9F" w:rsidP="007F081F">
            <w:pPr>
              <w:jc w:val="right"/>
            </w:pPr>
            <w:r>
              <w:t>nom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4CA28C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3D114E" w14:paraId="3C0B87F9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35512" w14:textId="77777777" w:rsidR="00532C9F" w:rsidRPr="003D114E" w:rsidRDefault="00532C9F" w:rsidP="007F081F">
            <w:pPr>
              <w:jc w:val="right"/>
            </w:pPr>
            <w:proofErr w:type="spellStart"/>
            <w:r w:rsidRPr="00F946A0">
              <w:t>rue</w:t>
            </w:r>
            <w:proofErr w:type="spellEnd"/>
            <w:r w:rsidRPr="00F946A0">
              <w:t xml:space="preserve">, numéro et </w:t>
            </w:r>
            <w:proofErr w:type="spellStart"/>
            <w:r w:rsidRPr="00F946A0">
              <w:t>boîte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133CAD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14:paraId="5C6FCC0A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C2E1B" w14:textId="6B38483F" w:rsidR="00532C9F" w:rsidRDefault="00532C9F" w:rsidP="007F081F">
            <w:pPr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 w:rsidR="007B2798">
              <w:t>places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3182B2" w14:textId="77777777" w:rsid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170A81" w14:paraId="664CA252" w14:textId="77777777" w:rsidTr="007F081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3929E" w14:textId="77777777" w:rsidR="00532C9F" w:rsidRPr="00170A81" w:rsidRDefault="00532C9F" w:rsidP="007F081F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FE557F">
              <w:rPr>
                <w:b/>
                <w:sz w:val="20"/>
                <w:szCs w:val="20"/>
              </w:rPr>
            </w:r>
            <w:r w:rsidR="00FE557F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centre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d’accueil</w:t>
            </w:r>
            <w:proofErr w:type="spellEnd"/>
            <w:r>
              <w:rPr>
                <w:b/>
                <w:sz w:val="20"/>
                <w:szCs w:val="20"/>
              </w:rPr>
              <w:t xml:space="preserve"> de jour</w:t>
            </w:r>
          </w:p>
        </w:tc>
      </w:tr>
      <w:tr w:rsidR="00532C9F" w:rsidRPr="003D114E" w14:paraId="28622806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C0559" w14:textId="77777777" w:rsidR="00532C9F" w:rsidRPr="003D114E" w:rsidRDefault="00532C9F" w:rsidP="007F081F">
            <w:pPr>
              <w:jc w:val="right"/>
            </w:pPr>
            <w:r>
              <w:t>nom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65EDD6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3D114E" w14:paraId="0E7AEA6C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3CA1" w14:textId="77777777" w:rsidR="00532C9F" w:rsidRPr="003D114E" w:rsidRDefault="00532C9F" w:rsidP="007F081F">
            <w:pPr>
              <w:jc w:val="right"/>
            </w:pPr>
            <w:proofErr w:type="spellStart"/>
            <w:r w:rsidRPr="00F946A0">
              <w:t>rue</w:t>
            </w:r>
            <w:proofErr w:type="spellEnd"/>
            <w:r w:rsidRPr="00F946A0">
              <w:t xml:space="preserve">, numéro et </w:t>
            </w:r>
            <w:proofErr w:type="spellStart"/>
            <w:r w:rsidRPr="00F946A0">
              <w:t>boîte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70CD24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14:paraId="3624FDBF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FECF4" w14:textId="77777777" w:rsidR="00532C9F" w:rsidRDefault="00532C9F" w:rsidP="007F081F">
            <w:pPr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places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B21D8F" w14:textId="77777777" w:rsid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5B749C" w14:paraId="34A2ABBF" w14:textId="77777777" w:rsidTr="007F081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75989" w14:textId="77777777" w:rsidR="00532C9F" w:rsidRPr="00F946A0" w:rsidRDefault="00532C9F" w:rsidP="007F081F">
            <w:pPr>
              <w:pStyle w:val="aankruishokje"/>
              <w:rPr>
                <w:b/>
                <w:sz w:val="20"/>
                <w:szCs w:val="20"/>
                <w:lang w:val="fr-BE"/>
              </w:rPr>
            </w:pPr>
            <w:r w:rsidRPr="00F946A0">
              <w:rPr>
                <w:b/>
                <w:sz w:val="20"/>
                <w:szCs w:val="20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6A0">
              <w:rPr>
                <w:b/>
                <w:sz w:val="20"/>
                <w:szCs w:val="20"/>
                <w:lang w:val="fr-BE"/>
              </w:rPr>
              <w:instrText xml:space="preserve"> FORMCHECKBOX </w:instrText>
            </w:r>
            <w:r w:rsidR="00FE557F">
              <w:rPr>
                <w:b/>
                <w:sz w:val="20"/>
                <w:szCs w:val="20"/>
                <w:lang w:val="fr-BE"/>
              </w:rPr>
            </w:r>
            <w:r w:rsidR="00FE557F">
              <w:rPr>
                <w:b/>
                <w:sz w:val="20"/>
                <w:szCs w:val="20"/>
                <w:lang w:val="fr-BE"/>
              </w:rPr>
              <w:fldChar w:fldCharType="separate"/>
            </w:r>
            <w:r w:rsidRPr="00F946A0">
              <w:rPr>
                <w:b/>
                <w:sz w:val="20"/>
                <w:szCs w:val="20"/>
                <w:lang w:val="fr-BE"/>
              </w:rPr>
              <w:fldChar w:fldCharType="end"/>
            </w:r>
            <w:r w:rsidRPr="00F946A0">
              <w:rPr>
                <w:b/>
                <w:sz w:val="20"/>
                <w:szCs w:val="20"/>
                <w:lang w:val="fr-BE"/>
              </w:rPr>
              <w:t xml:space="preserve"> centre de soins de jour</w:t>
            </w:r>
          </w:p>
        </w:tc>
      </w:tr>
      <w:tr w:rsidR="00532C9F" w:rsidRPr="003D114E" w14:paraId="705F3F3E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8318" w14:textId="77777777" w:rsidR="00532C9F" w:rsidRPr="003D114E" w:rsidRDefault="00532C9F" w:rsidP="007F081F">
            <w:pPr>
              <w:jc w:val="right"/>
            </w:pPr>
            <w:r>
              <w:t>nom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E91F37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3D114E" w14:paraId="7C6686D2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A2B8E" w14:textId="77777777" w:rsidR="00532C9F" w:rsidRPr="003D114E" w:rsidRDefault="00532C9F" w:rsidP="007F081F">
            <w:pPr>
              <w:jc w:val="right"/>
            </w:pPr>
            <w:proofErr w:type="spellStart"/>
            <w:r w:rsidRPr="00F946A0">
              <w:t>rue</w:t>
            </w:r>
            <w:proofErr w:type="spellEnd"/>
            <w:r w:rsidRPr="00F946A0">
              <w:t xml:space="preserve">, numéro et </w:t>
            </w:r>
            <w:proofErr w:type="spellStart"/>
            <w:r w:rsidRPr="00F946A0">
              <w:t>boîte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35AE24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14:paraId="4577DC86" w14:textId="77777777" w:rsidTr="007F081F">
        <w:trPr>
          <w:trHeight w:val="281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2E23" w14:textId="77777777" w:rsidR="00532C9F" w:rsidRDefault="00532C9F" w:rsidP="007F081F">
            <w:pPr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places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A9B454" w14:textId="77777777" w:rsid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170A81" w14:paraId="03918D69" w14:textId="77777777" w:rsidTr="007F081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3CAA3" w14:textId="77777777" w:rsidR="00532C9F" w:rsidRPr="00170A81" w:rsidRDefault="00532C9F" w:rsidP="007F081F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FE557F">
              <w:rPr>
                <w:b/>
                <w:sz w:val="20"/>
                <w:szCs w:val="20"/>
              </w:rPr>
            </w:r>
            <w:r w:rsidR="00FE557F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centre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d’accueil</w:t>
            </w:r>
            <w:proofErr w:type="spellEnd"/>
            <w:r>
              <w:rPr>
                <w:b/>
                <w:sz w:val="20"/>
                <w:szCs w:val="20"/>
              </w:rPr>
              <w:t xml:space="preserve"> de nuit</w:t>
            </w:r>
          </w:p>
        </w:tc>
      </w:tr>
      <w:tr w:rsidR="00532C9F" w:rsidRPr="003D114E" w14:paraId="71A2DE0D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A9F7C" w14:textId="77777777" w:rsidR="00532C9F" w:rsidRPr="003D114E" w:rsidRDefault="00532C9F" w:rsidP="007F081F">
            <w:pPr>
              <w:jc w:val="right"/>
            </w:pPr>
            <w:r>
              <w:t>nom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F4FD37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3D114E" w14:paraId="3038CDEC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D9CF9" w14:textId="77777777" w:rsidR="00532C9F" w:rsidRPr="003D114E" w:rsidRDefault="00532C9F" w:rsidP="007F081F">
            <w:pPr>
              <w:jc w:val="right"/>
            </w:pPr>
            <w:proofErr w:type="spellStart"/>
            <w:r w:rsidRPr="00F946A0">
              <w:t>rue</w:t>
            </w:r>
            <w:proofErr w:type="spellEnd"/>
            <w:r w:rsidRPr="00F946A0">
              <w:t xml:space="preserve">, numéro et </w:t>
            </w:r>
            <w:proofErr w:type="spellStart"/>
            <w:r w:rsidRPr="00F946A0">
              <w:t>boîte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EBC6DC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14:paraId="3E2988BB" w14:textId="77777777" w:rsidTr="007B2798">
        <w:trPr>
          <w:trHeight w:val="367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0B513" w14:textId="77777777" w:rsidR="00532C9F" w:rsidRDefault="00532C9F" w:rsidP="007F081F">
            <w:pPr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places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6F4150" w14:textId="77777777" w:rsidR="00532C9F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170A81" w14:paraId="7BC215D9" w14:textId="77777777" w:rsidTr="007F081F">
        <w:trPr>
          <w:trHeight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3F12D" w14:textId="77777777" w:rsidR="007B2798" w:rsidRDefault="007B2798" w:rsidP="007F081F">
            <w:pPr>
              <w:pStyle w:val="aankruishokje"/>
              <w:rPr>
                <w:b/>
                <w:sz w:val="20"/>
                <w:szCs w:val="20"/>
              </w:rPr>
            </w:pPr>
          </w:p>
          <w:p w14:paraId="5A6F52A3" w14:textId="1D28D018" w:rsidR="00532C9F" w:rsidRPr="00170A81" w:rsidRDefault="00532C9F" w:rsidP="007F081F">
            <w:pPr>
              <w:pStyle w:val="aankruishokje"/>
              <w:rPr>
                <w:b/>
                <w:sz w:val="20"/>
                <w:szCs w:val="20"/>
              </w:rPr>
            </w:pPr>
            <w:r w:rsidRPr="00170A81"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A81">
              <w:rPr>
                <w:b/>
                <w:sz w:val="20"/>
                <w:szCs w:val="20"/>
              </w:rPr>
              <w:instrText xml:space="preserve"> FORMCHECKBOX </w:instrText>
            </w:r>
            <w:r w:rsidR="00FE557F">
              <w:rPr>
                <w:b/>
                <w:sz w:val="20"/>
                <w:szCs w:val="20"/>
              </w:rPr>
            </w:r>
            <w:r w:rsidR="00FE557F">
              <w:rPr>
                <w:b/>
                <w:sz w:val="20"/>
                <w:szCs w:val="20"/>
              </w:rPr>
              <w:fldChar w:fldCharType="separate"/>
            </w:r>
            <w:r w:rsidRPr="00170A81">
              <w:rPr>
                <w:b/>
                <w:sz w:val="20"/>
                <w:szCs w:val="20"/>
              </w:rPr>
              <w:fldChar w:fldCharType="end"/>
            </w:r>
            <w:r w:rsidRPr="00170A8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résidence</w:t>
            </w:r>
            <w:proofErr w:type="spellEnd"/>
            <w:r>
              <w:rPr>
                <w:b/>
                <w:sz w:val="20"/>
                <w:szCs w:val="20"/>
              </w:rPr>
              <w:t>-service</w:t>
            </w:r>
          </w:p>
        </w:tc>
      </w:tr>
      <w:tr w:rsidR="00532C9F" w:rsidRPr="003D114E" w14:paraId="67EE4D97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D0F7B" w14:textId="77777777" w:rsidR="00532C9F" w:rsidRPr="003D114E" w:rsidRDefault="00532C9F" w:rsidP="007F081F">
            <w:pPr>
              <w:jc w:val="right"/>
            </w:pPr>
            <w:r>
              <w:lastRenderedPageBreak/>
              <w:t>nom</w:t>
            </w:r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8D7C004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3D114E" w14:paraId="4659CB3C" w14:textId="77777777" w:rsidTr="007F081F">
        <w:trPr>
          <w:trHeight w:val="340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38886" w14:textId="77777777" w:rsidR="00532C9F" w:rsidRPr="003D114E" w:rsidRDefault="00532C9F" w:rsidP="007F081F">
            <w:pPr>
              <w:jc w:val="right"/>
            </w:pPr>
            <w:proofErr w:type="spellStart"/>
            <w:r w:rsidRPr="00F946A0">
              <w:t>rue</w:t>
            </w:r>
            <w:proofErr w:type="spellEnd"/>
            <w:r w:rsidRPr="00F946A0">
              <w:t xml:space="preserve">, numéro et </w:t>
            </w:r>
            <w:proofErr w:type="spellStart"/>
            <w:r w:rsidRPr="00F946A0">
              <w:t>boîte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396162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14:paraId="6F2D42D4" w14:textId="77777777" w:rsidTr="007B2798">
        <w:trPr>
          <w:trHeight w:val="319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D53EF" w14:textId="3D0CF5FF" w:rsidR="007B2798" w:rsidRDefault="007B2798" w:rsidP="0007727E">
            <w:pPr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logements</w:t>
            </w:r>
            <w:proofErr w:type="spellEnd"/>
          </w:p>
        </w:tc>
        <w:tc>
          <w:tcPr>
            <w:tcW w:w="75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D9DE2E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C9F" w:rsidRPr="00532C9F" w14:paraId="05D8CB86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F7F6F" w14:textId="77777777" w:rsidR="00532C9F" w:rsidRPr="00532C9F" w:rsidRDefault="00532C9F" w:rsidP="007F081F">
            <w:pPr>
              <w:pStyle w:val="leeg"/>
              <w:rPr>
                <w:lang w:val="fr-BE"/>
              </w:rPr>
            </w:pPr>
          </w:p>
        </w:tc>
      </w:tr>
      <w:tr w:rsidR="00532C9F" w:rsidRPr="00ED0DC1" w14:paraId="54FB732F" w14:textId="77777777" w:rsidTr="007F081F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37990" w14:textId="77777777" w:rsidR="00532C9F" w:rsidRPr="00ED0DC1" w:rsidRDefault="00532C9F" w:rsidP="007F081F">
            <w:pPr>
              <w:pStyle w:val="leeg"/>
              <w:rPr>
                <w:lang w:val="fr-BE"/>
              </w:rPr>
            </w:pPr>
          </w:p>
        </w:tc>
      </w:tr>
    </w:tbl>
    <w:p w14:paraId="4D7EC53D" w14:textId="77777777" w:rsidR="00532C9F" w:rsidRDefault="00532C9F" w:rsidP="00532C9F">
      <w:pPr>
        <w:pStyle w:val="Aanwijzing"/>
        <w:jc w:val="both"/>
        <w:rPr>
          <w:i w:val="0"/>
          <w:sz w:val="22"/>
          <w:szCs w:val="22"/>
          <w:lang w:val="fr-BE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942"/>
        <w:gridCol w:w="5811"/>
      </w:tblGrid>
      <w:tr w:rsidR="007B2798" w:rsidRPr="005B749C" w14:paraId="77C73062" w14:textId="77777777" w:rsidTr="0007727E">
        <w:trPr>
          <w:trHeight w:hRule="exact" w:val="39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CD663FF" w14:textId="77777777" w:rsidR="007B2798" w:rsidRPr="00532C9F" w:rsidRDefault="007B2798" w:rsidP="0007727E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 w:rsidRPr="00532C9F">
              <w:rPr>
                <w:rFonts w:cs="Calibri"/>
                <w:lang w:val="fr-BE"/>
              </w:rPr>
              <w:t>Description</w:t>
            </w:r>
            <w:r>
              <w:rPr>
                <w:rFonts w:cs="Calibri"/>
                <w:lang w:val="fr-BE"/>
              </w:rPr>
              <w:t xml:space="preserve"> des normes auxquelles l’établissement</w:t>
            </w:r>
            <w:r w:rsidRPr="00532C9F">
              <w:rPr>
                <w:rFonts w:cs="Calibri"/>
                <w:lang w:val="fr-BE"/>
              </w:rPr>
              <w:t xml:space="preserve"> déroge</w:t>
            </w:r>
          </w:p>
        </w:tc>
      </w:tr>
      <w:tr w:rsidR="007B2798" w:rsidRPr="005B749C" w14:paraId="79D535E8" w14:textId="77777777" w:rsidTr="000772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81E75" w14:textId="77777777" w:rsidR="007B2798" w:rsidRPr="00532C9F" w:rsidRDefault="007B2798" w:rsidP="0007727E">
            <w:pPr>
              <w:pStyle w:val="leeg"/>
              <w:rPr>
                <w:lang w:val="fr-BE"/>
              </w:rPr>
            </w:pPr>
          </w:p>
        </w:tc>
      </w:tr>
      <w:tr w:rsidR="007B2798" w:rsidRPr="003D114E" w14:paraId="0000D1C6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0975" w14:textId="77777777" w:rsidR="007B2798" w:rsidRDefault="007B2798" w:rsidP="0007727E">
            <w:r>
              <w:t>N°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90DE" w14:textId="77777777" w:rsidR="007B2798" w:rsidRPr="00ED0DC1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rPr>
                <w:lang w:val="fr-BE"/>
              </w:rPr>
              <w:t>annexe, article, alinéa, phrase</w:t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0F5370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proofErr w:type="spellStart"/>
            <w:r>
              <w:t>Description</w:t>
            </w:r>
            <w:proofErr w:type="spellEnd"/>
            <w:r>
              <w:t xml:space="preserve"> de la </w:t>
            </w:r>
            <w:proofErr w:type="spellStart"/>
            <w:r>
              <w:t>dérogation</w:t>
            </w:r>
            <w:proofErr w:type="spellEnd"/>
          </w:p>
        </w:tc>
      </w:tr>
      <w:tr w:rsidR="007B2798" w:rsidRPr="003D114E" w14:paraId="6CE7E9E8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4391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D2B7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AF89138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3C4355B0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5DF3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DFB6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2017F0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6EE7E284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B1262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D2473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AC2A84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5CC4110B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D69E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3E32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EDD2FD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7990CCAE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CABB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4BD0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1D4946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4535BD0F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2FA3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66F1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FB0683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38F79E62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D0D3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0977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A1F9C4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2F1FFEA2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E8B3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2DF5C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BFBF70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36479CD6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699C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80EE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F6FCA7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98" w:rsidRPr="003D114E" w14:paraId="61D09393" w14:textId="77777777" w:rsidTr="0007727E">
        <w:trPr>
          <w:trHeight w:val="50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957B" w14:textId="77777777" w:rsidR="007B2798" w:rsidRDefault="007B2798" w:rsidP="0007727E">
            <w:pPr>
              <w:pStyle w:val="Lijstalinea"/>
              <w:numPr>
                <w:ilvl w:val="0"/>
                <w:numId w:val="32"/>
              </w:num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846D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8C3FD14" w14:textId="77777777" w:rsidR="007B2798" w:rsidRDefault="007B2798" w:rsidP="000772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6195F8" w14:textId="77777777" w:rsidR="00532C9F" w:rsidRDefault="00532C9F">
      <w:pPr>
        <w:rPr>
          <w:bCs/>
          <w:sz w:val="22"/>
          <w:szCs w:val="22"/>
          <w:lang w:val="fr-BE"/>
        </w:rPr>
      </w:pPr>
      <w:r>
        <w:rPr>
          <w:i/>
          <w:sz w:val="22"/>
          <w:szCs w:val="22"/>
          <w:lang w:val="fr-BE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1419"/>
        <w:gridCol w:w="426"/>
        <w:gridCol w:w="425"/>
        <w:gridCol w:w="567"/>
        <w:gridCol w:w="425"/>
        <w:gridCol w:w="538"/>
        <w:gridCol w:w="1276"/>
        <w:gridCol w:w="4677"/>
      </w:tblGrid>
      <w:tr w:rsidR="00532C9F" w:rsidRPr="0004293C" w14:paraId="54954BB4" w14:textId="77777777" w:rsidTr="007F081F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1C318A6" w14:textId="77777777" w:rsidR="00532C9F" w:rsidRPr="0004293C" w:rsidRDefault="00532C9F" w:rsidP="007F081F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>
              <w:rPr>
                <w:rFonts w:cs="Calibri"/>
                <w:lang w:val="fr-BE"/>
              </w:rPr>
              <w:lastRenderedPageBreak/>
              <w:t>Documents</w:t>
            </w:r>
            <w:r w:rsidRPr="0004293C">
              <w:rPr>
                <w:rFonts w:cs="Calibri"/>
                <w:lang w:val="fr-BE"/>
              </w:rPr>
              <w:t xml:space="preserve"> à joindre</w:t>
            </w:r>
          </w:p>
        </w:tc>
      </w:tr>
      <w:tr w:rsidR="00532C9F" w:rsidRPr="0004293C" w14:paraId="7BF14B03" w14:textId="77777777" w:rsidTr="007F081F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862974" w14:textId="77777777" w:rsidR="00532C9F" w:rsidRPr="0004293C" w:rsidRDefault="00532C9F" w:rsidP="007F081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  <w:lang w:val="fr-BE"/>
              </w:rPr>
            </w:pPr>
          </w:p>
        </w:tc>
      </w:tr>
      <w:tr w:rsidR="00532C9F" w:rsidRPr="005B749C" w14:paraId="50C69A33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A64D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CDAF" w14:textId="77777777" w:rsidR="00532C9F" w:rsidRPr="0004293C" w:rsidRDefault="00532C9F" w:rsidP="00532C9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 w:rsidRPr="00532C9F">
              <w:rPr>
                <w:lang w:val="fr-BE"/>
              </w:rPr>
              <w:t>Une description du concept de sécurité in</w:t>
            </w:r>
            <w:r>
              <w:rPr>
                <w:lang w:val="fr-BE"/>
              </w:rPr>
              <w:t>cendie du bâtiment.</w:t>
            </w:r>
          </w:p>
        </w:tc>
      </w:tr>
      <w:tr w:rsidR="00532C9F" w:rsidRPr="005B749C" w14:paraId="19F86F0F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7862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29FB" w14:textId="77777777" w:rsidR="00532C9F" w:rsidRPr="0004293C" w:rsidRDefault="00532C9F" w:rsidP="007F081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 w:rsidRPr="00532C9F">
              <w:rPr>
                <w:lang w:val="fr-BE"/>
              </w:rPr>
              <w:t xml:space="preserve">Les plans avec indication des routes d’évacuation, du compartimentage et de tous les éléments qui sont liés à la lutte anti-feu, la prévention, la </w:t>
            </w:r>
            <w:r>
              <w:rPr>
                <w:lang w:val="fr-BE"/>
              </w:rPr>
              <w:t>détection et l’alarme incendie.</w:t>
            </w:r>
          </w:p>
        </w:tc>
      </w:tr>
      <w:tr w:rsidR="00532C9F" w:rsidRPr="005B749C" w14:paraId="34DBB51D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4313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2BAF" w14:textId="77777777" w:rsidR="00532C9F" w:rsidRPr="0004293C" w:rsidRDefault="00532C9F" w:rsidP="007F081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 w:rsidRPr="00532C9F">
              <w:rPr>
                <w:lang w:val="fr-BE"/>
              </w:rPr>
              <w:t>Une motivation de la demande de dérogation et une proposition de mesures compensatoires pour garantir le mê</w:t>
            </w:r>
            <w:r>
              <w:rPr>
                <w:lang w:val="fr-BE"/>
              </w:rPr>
              <w:t>me niveau de sécurité incendie.</w:t>
            </w:r>
          </w:p>
        </w:tc>
      </w:tr>
      <w:tr w:rsidR="00532C9F" w:rsidRPr="005B749C" w14:paraId="7DF3CF0B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D986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C82A" w14:textId="77777777" w:rsidR="00532C9F" w:rsidRPr="0004293C" w:rsidRDefault="00532C9F" w:rsidP="007F081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rPr>
                <w:lang w:val="fr-BE"/>
              </w:rPr>
              <w:t xml:space="preserve">Le </w:t>
            </w:r>
            <w:r w:rsidRPr="00532C9F">
              <w:rPr>
                <w:lang w:val="fr-BE"/>
              </w:rPr>
              <w:t>dernier rapport de prévention incendie</w:t>
            </w:r>
            <w:r>
              <w:rPr>
                <w:lang w:val="fr-BE"/>
              </w:rPr>
              <w:t>.</w:t>
            </w:r>
          </w:p>
        </w:tc>
      </w:tr>
      <w:tr w:rsidR="00532C9F" w:rsidRPr="005B749C" w14:paraId="5186EA5C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C665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CBA8" w14:textId="77777777" w:rsidR="00532C9F" w:rsidRPr="0004293C" w:rsidRDefault="00532C9F" w:rsidP="00BA3F6C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>
              <w:rPr>
                <w:lang w:val="fr-BE"/>
              </w:rPr>
              <w:t xml:space="preserve">Le cas échéant : </w:t>
            </w:r>
            <w:r w:rsidRPr="00532C9F">
              <w:rPr>
                <w:lang w:val="fr-BE"/>
              </w:rPr>
              <w:t>l'attestation de sécurité incendie</w:t>
            </w:r>
            <w:r w:rsidR="00BA3F6C">
              <w:rPr>
                <w:lang w:val="fr-BE"/>
              </w:rPr>
              <w:t xml:space="preserve"> </w:t>
            </w:r>
            <w:r>
              <w:rPr>
                <w:lang w:val="fr-BE"/>
              </w:rPr>
              <w:t>et le plan échelonné.</w:t>
            </w:r>
          </w:p>
        </w:tc>
      </w:tr>
      <w:tr w:rsidR="00532C9F" w:rsidRPr="005B749C" w14:paraId="65EBB77B" w14:textId="77777777" w:rsidTr="007F081F">
        <w:trPr>
          <w:trHeight w:val="51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AEDA" w14:textId="77777777" w:rsidR="00532C9F" w:rsidRPr="003D114E" w:rsidRDefault="00532C9F" w:rsidP="007F081F">
            <w:pPr>
              <w:jc w:val="center"/>
            </w:pPr>
            <w:r w:rsidRPr="001C4379">
              <w:rPr>
                <w:b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79">
              <w:rPr>
                <w:b/>
              </w:rPr>
              <w:instrText xml:space="preserve"> FORMCHECKBOX </w:instrText>
            </w:r>
            <w:r w:rsidR="00FE557F">
              <w:rPr>
                <w:b/>
              </w:rPr>
            </w:r>
            <w:r w:rsidR="00FE557F">
              <w:rPr>
                <w:b/>
              </w:rPr>
              <w:fldChar w:fldCharType="separate"/>
            </w:r>
            <w:r w:rsidRPr="001C4379">
              <w:rPr>
                <w:b/>
              </w:rPr>
              <w:fldChar w:fldCharType="end"/>
            </w:r>
          </w:p>
        </w:tc>
        <w:tc>
          <w:tcPr>
            <w:tcW w:w="9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BC76" w14:textId="77777777" w:rsidR="00532C9F" w:rsidRPr="0004293C" w:rsidRDefault="00532C9F" w:rsidP="00532C9F">
            <w:pPr>
              <w:pStyle w:val="invulveld"/>
              <w:framePr w:hSpace="0" w:wrap="auto" w:vAnchor="margin" w:xAlign="left" w:yAlign="inline"/>
              <w:suppressOverlap w:val="0"/>
              <w:rPr>
                <w:lang w:val="fr-BE"/>
              </w:rPr>
            </w:pPr>
            <w:r w:rsidRPr="00532C9F">
              <w:rPr>
                <w:lang w:val="fr-BE"/>
              </w:rPr>
              <w:t>Eventuellement d’autres documents intéressants</w:t>
            </w:r>
            <w:r>
              <w:rPr>
                <w:lang w:val="fr-BE"/>
              </w:rPr>
              <w:t xml:space="preserve"> (</w:t>
            </w:r>
            <w:proofErr w:type="spellStart"/>
            <w:r>
              <w:rPr>
                <w:lang w:val="fr-BE"/>
              </w:rPr>
              <w:t>p.e</w:t>
            </w:r>
            <w:proofErr w:type="spellEnd"/>
            <w:r>
              <w:rPr>
                <w:lang w:val="fr-BE"/>
              </w:rPr>
              <w:t>. des photos).</w:t>
            </w:r>
          </w:p>
        </w:tc>
      </w:tr>
      <w:tr w:rsidR="00532C9F" w:rsidRPr="005B749C" w14:paraId="34CDDEA1" w14:textId="77777777" w:rsidTr="007F081F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EAE7DD" w14:textId="77777777" w:rsidR="00532C9F" w:rsidRPr="0004293C" w:rsidRDefault="00532C9F" w:rsidP="007F081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  <w:lang w:val="fr-BE"/>
              </w:rPr>
            </w:pPr>
          </w:p>
        </w:tc>
      </w:tr>
      <w:tr w:rsidR="00532C9F" w:rsidRPr="003D114E" w14:paraId="0889AF90" w14:textId="77777777" w:rsidTr="007F081F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8E29C0E" w14:textId="77777777" w:rsidR="00532C9F" w:rsidRPr="003D114E" w:rsidRDefault="00532C9F" w:rsidP="007F081F">
            <w:pPr>
              <w:pStyle w:val="Kop1"/>
              <w:spacing w:before="0"/>
              <w:ind w:left="2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Signature</w:t>
            </w:r>
            <w:proofErr w:type="spellEnd"/>
          </w:p>
        </w:tc>
      </w:tr>
      <w:tr w:rsidR="00532C9F" w:rsidRPr="003D114E" w14:paraId="791A21AE" w14:textId="77777777" w:rsidTr="007F081F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20DF10" w14:textId="77777777" w:rsidR="00532C9F" w:rsidRPr="004D213B" w:rsidRDefault="00532C9F" w:rsidP="007F081F">
            <w:pPr>
              <w:pStyle w:val="leeg"/>
            </w:pPr>
          </w:p>
        </w:tc>
      </w:tr>
      <w:tr w:rsidR="00532C9F" w:rsidRPr="005B749C" w14:paraId="433B2D41" w14:textId="77777777" w:rsidTr="007F081F">
        <w:trPr>
          <w:trHeight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8B0B3D" w14:textId="77777777" w:rsidR="00532C9F" w:rsidRPr="00532C9F" w:rsidRDefault="00532C9F" w:rsidP="00BA3F6C">
            <w:pPr>
              <w:pStyle w:val="Verklaring"/>
              <w:jc w:val="both"/>
              <w:rPr>
                <w:rStyle w:val="Zwaar"/>
                <w:rFonts w:cs="Calibri"/>
                <w:b/>
                <w:lang w:val="fr-BE"/>
              </w:rPr>
            </w:pPr>
            <w:r w:rsidRPr="00532C9F">
              <w:rPr>
                <w:b w:val="0"/>
                <w:lang w:val="fr-BE"/>
              </w:rPr>
              <w:t xml:space="preserve">En remplissant </w:t>
            </w:r>
            <w:r w:rsidR="00FD68CB">
              <w:rPr>
                <w:b w:val="0"/>
                <w:lang w:val="fr-BE"/>
              </w:rPr>
              <w:t xml:space="preserve">et signant </w:t>
            </w:r>
            <w:r w:rsidRPr="00532C9F">
              <w:rPr>
                <w:b w:val="0"/>
                <w:lang w:val="fr-BE"/>
              </w:rPr>
              <w:t>ce formulaire, vous confirmez que vous êtes chargé par l’établissement de l’introduction de cette demande de dérogation.</w:t>
            </w:r>
          </w:p>
        </w:tc>
      </w:tr>
      <w:tr w:rsidR="00532C9F" w:rsidRPr="003D114E" w14:paraId="746F25A3" w14:textId="77777777" w:rsidTr="007F081F">
        <w:trPr>
          <w:trHeight w:val="34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E776" w14:textId="77777777" w:rsidR="00532C9F" w:rsidRPr="003D114E" w:rsidRDefault="00532C9F" w:rsidP="007F081F">
            <w:pPr>
              <w:jc w:val="right"/>
            </w:pPr>
            <w:r>
              <w:t>date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7355" w14:textId="77777777" w:rsidR="00532C9F" w:rsidRPr="003D114E" w:rsidRDefault="00532C9F" w:rsidP="007F081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jour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3C5912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1F589" w14:textId="77777777" w:rsidR="00532C9F" w:rsidRPr="003D114E" w:rsidRDefault="00532C9F" w:rsidP="007F081F">
            <w:pPr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mois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A55520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F63A0" w14:textId="77777777" w:rsidR="00532C9F" w:rsidRPr="003D114E" w:rsidRDefault="00532C9F" w:rsidP="007F081F">
            <w:pPr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année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5DB10A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5DA427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532C9F" w:rsidRPr="003D114E" w14:paraId="45EF91C9" w14:textId="77777777" w:rsidTr="00BA3F6C">
        <w:trPr>
          <w:trHeight w:val="1673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3C444" w14:textId="77777777" w:rsidR="00532C9F" w:rsidRPr="003D114E" w:rsidRDefault="00532C9F" w:rsidP="007F081F">
            <w:pPr>
              <w:spacing w:after="80"/>
              <w:jc w:val="right"/>
            </w:pPr>
            <w:proofErr w:type="spellStart"/>
            <w:r>
              <w:t>signature</w:t>
            </w:r>
            <w:proofErr w:type="spellEnd"/>
          </w:p>
        </w:tc>
        <w:tc>
          <w:tcPr>
            <w:tcW w:w="8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D4DD5" w14:textId="77777777" w:rsidR="00BA3F6C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532C9F" w:rsidRPr="003D114E" w14:paraId="44D9EA74" w14:textId="77777777" w:rsidTr="007F081F">
        <w:trPr>
          <w:trHeight w:val="340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8A8B5" w14:textId="77777777" w:rsidR="00532C9F" w:rsidRPr="003D114E" w:rsidRDefault="00532C9F" w:rsidP="007F081F">
            <w:pPr>
              <w:jc w:val="right"/>
            </w:pPr>
            <w:proofErr w:type="spellStart"/>
            <w:r>
              <w:t>prénom</w:t>
            </w:r>
            <w:proofErr w:type="spellEnd"/>
            <w:r>
              <w:t xml:space="preserve"> et nom</w:t>
            </w:r>
          </w:p>
        </w:tc>
        <w:tc>
          <w:tcPr>
            <w:tcW w:w="833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2CF5AE" w14:textId="77777777" w:rsidR="00532C9F" w:rsidRPr="003D114E" w:rsidRDefault="00532C9F" w:rsidP="007F081F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532C9F" w:rsidRPr="0004293C" w14:paraId="792F3353" w14:textId="77777777" w:rsidTr="007F081F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044099" w14:textId="77777777" w:rsidR="00532C9F" w:rsidRPr="0004293C" w:rsidRDefault="00532C9F" w:rsidP="007F081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  <w:lang w:val="fr-BE"/>
              </w:rPr>
            </w:pPr>
          </w:p>
        </w:tc>
      </w:tr>
      <w:tr w:rsidR="00532C9F" w:rsidRPr="005B749C" w14:paraId="4701608B" w14:textId="77777777" w:rsidTr="007F081F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2D10033" w14:textId="77777777" w:rsidR="00532C9F" w:rsidRPr="0004293C" w:rsidRDefault="00532C9F" w:rsidP="00BA3F6C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 w:rsidRPr="0004293C">
              <w:rPr>
                <w:rFonts w:cs="Calibri"/>
                <w:lang w:val="fr-BE"/>
              </w:rPr>
              <w:t xml:space="preserve">A qui devez-vous transmettre cette </w:t>
            </w:r>
            <w:r w:rsidR="00BA3F6C">
              <w:rPr>
                <w:rFonts w:cs="Calibri"/>
                <w:lang w:val="fr-BE"/>
              </w:rPr>
              <w:t>demande</w:t>
            </w:r>
            <w:r w:rsidRPr="0004293C">
              <w:rPr>
                <w:rFonts w:cs="Calibri"/>
                <w:lang w:val="fr-BE"/>
              </w:rPr>
              <w:t xml:space="preserve"> ?</w:t>
            </w:r>
          </w:p>
        </w:tc>
      </w:tr>
      <w:tr w:rsidR="00532C9F" w:rsidRPr="005B749C" w14:paraId="5CF58A31" w14:textId="77777777" w:rsidTr="007F081F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E1A14B" w14:textId="77777777" w:rsidR="00532C9F" w:rsidRPr="0004293C" w:rsidRDefault="00532C9F" w:rsidP="007F081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  <w:lang w:val="fr-BE"/>
              </w:rPr>
            </w:pPr>
          </w:p>
        </w:tc>
      </w:tr>
      <w:tr w:rsidR="00532C9F" w:rsidRPr="005B749C" w14:paraId="2F157695" w14:textId="77777777" w:rsidTr="007F081F">
        <w:trPr>
          <w:trHeight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C372BC" w14:textId="77777777" w:rsidR="00532C9F" w:rsidRPr="0004293C" w:rsidRDefault="00532C9F" w:rsidP="00532C9F">
            <w:pPr>
              <w:pStyle w:val="Aanwijzing"/>
              <w:jc w:val="both"/>
              <w:rPr>
                <w:bCs w:val="0"/>
                <w:iCs/>
                <w:lang w:val="fr-BE"/>
              </w:rPr>
            </w:pPr>
            <w:r>
              <w:rPr>
                <w:bCs w:val="0"/>
                <w:i w:val="0"/>
                <w:lang w:val="fr-BE"/>
              </w:rPr>
              <w:t xml:space="preserve">Transmettez ce formulaire et ses annexes au secrétariat de la commission de sécurité incendie pour les établissements pour </w:t>
            </w:r>
            <w:r w:rsidR="00A43C40">
              <w:rPr>
                <w:bCs w:val="0"/>
                <w:i w:val="0"/>
                <w:lang w:val="fr-BE"/>
              </w:rPr>
              <w:t>aînés</w:t>
            </w:r>
            <w:r>
              <w:rPr>
                <w:bCs w:val="0"/>
                <w:i w:val="0"/>
                <w:lang w:val="fr-BE"/>
              </w:rPr>
              <w:t xml:space="preserve"> via l’adresse courriel </w:t>
            </w:r>
            <w:hyperlink r:id="rId12" w:history="1">
              <w:r w:rsidR="00A43C40" w:rsidRPr="00AB0F94">
                <w:rPr>
                  <w:rStyle w:val="Hyperlink"/>
                  <w:rFonts w:cs="Calibri"/>
                  <w:bCs w:val="0"/>
                  <w:i w:val="0"/>
                  <w:lang w:val="fr-BE"/>
                </w:rPr>
                <w:t>infra@vivalis.brussels</w:t>
              </w:r>
            </w:hyperlink>
            <w:r>
              <w:rPr>
                <w:bCs w:val="0"/>
                <w:i w:val="0"/>
                <w:lang w:val="fr-BE"/>
              </w:rPr>
              <w:t>.</w:t>
            </w:r>
            <w:r w:rsidR="00A43C40">
              <w:rPr>
                <w:bCs w:val="0"/>
                <w:i w:val="0"/>
                <w:lang w:val="fr-BE"/>
              </w:rPr>
              <w:t xml:space="preserve"> </w:t>
            </w:r>
          </w:p>
        </w:tc>
      </w:tr>
    </w:tbl>
    <w:p w14:paraId="659F90EF" w14:textId="26BB491A" w:rsidR="00532C9F" w:rsidRDefault="00532C9F" w:rsidP="007B2798">
      <w:pPr>
        <w:rPr>
          <w:sz w:val="2"/>
          <w:szCs w:val="2"/>
          <w:lang w:val="fr-BE"/>
        </w:rPr>
      </w:pPr>
    </w:p>
    <w:p w14:paraId="79F03273" w14:textId="0ECC54F9" w:rsidR="005B749C" w:rsidRDefault="005B749C">
      <w:pPr>
        <w:rPr>
          <w:sz w:val="2"/>
          <w:szCs w:val="2"/>
          <w:lang w:val="fr-BE"/>
        </w:rPr>
      </w:pPr>
      <w:r>
        <w:rPr>
          <w:sz w:val="2"/>
          <w:szCs w:val="2"/>
          <w:lang w:val="fr-BE"/>
        </w:rPr>
        <w:br w:type="page"/>
      </w:r>
    </w:p>
    <w:p w14:paraId="4FE49D36" w14:textId="107008C5" w:rsidR="005B749C" w:rsidRDefault="005B749C" w:rsidP="007B2798">
      <w:pPr>
        <w:rPr>
          <w:sz w:val="2"/>
          <w:szCs w:val="2"/>
          <w:lang w:val="fr-BE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3"/>
      </w:tblGrid>
      <w:tr w:rsidR="005B749C" w:rsidRPr="005B749C" w14:paraId="04675E9E" w14:textId="77777777" w:rsidTr="002522B8">
        <w:trPr>
          <w:trHeight w:hRule="exact"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67C94DA" w14:textId="5EB25E0B" w:rsidR="005B749C" w:rsidRPr="0004293C" w:rsidRDefault="005B749C" w:rsidP="002522B8">
            <w:pPr>
              <w:pStyle w:val="Kop1"/>
              <w:spacing w:before="0"/>
              <w:ind w:left="29"/>
              <w:rPr>
                <w:rFonts w:cs="Calibri"/>
                <w:lang w:val="fr-BE"/>
              </w:rPr>
            </w:pPr>
            <w:r>
              <w:rPr>
                <w:rFonts w:cs="Calibri"/>
                <w:lang w:val="fr-BE"/>
              </w:rPr>
              <w:t>Annexe : exigences relatives aux plans à introduire</w:t>
            </w:r>
          </w:p>
        </w:tc>
      </w:tr>
      <w:tr w:rsidR="005B749C" w:rsidRPr="005B749C" w14:paraId="45C6AA74" w14:textId="77777777" w:rsidTr="002522B8">
        <w:trPr>
          <w:trHeight w:hRule="exact" w:val="113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</w:tcPr>
          <w:p w14:paraId="0CA58AB3" w14:textId="77777777" w:rsidR="005B749C" w:rsidRPr="0004293C" w:rsidRDefault="005B749C" w:rsidP="002522B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  <w:lang w:val="fr-BE"/>
              </w:rPr>
            </w:pPr>
          </w:p>
        </w:tc>
      </w:tr>
    </w:tbl>
    <w:p w14:paraId="78F09164" w14:textId="77777777" w:rsidR="00FE557F" w:rsidRDefault="00FE557F" w:rsidP="00AA0A68">
      <w:pPr>
        <w:spacing w:line="360" w:lineRule="auto"/>
        <w:rPr>
          <w:lang w:val="fr-FR"/>
        </w:rPr>
      </w:pPr>
    </w:p>
    <w:p w14:paraId="51A2AC6A" w14:textId="40182281" w:rsidR="005B749C" w:rsidRPr="005B749C" w:rsidRDefault="005B749C" w:rsidP="00AA0A68">
      <w:pPr>
        <w:spacing w:line="360" w:lineRule="auto"/>
        <w:rPr>
          <w:lang w:val="fr-FR"/>
        </w:rPr>
      </w:pPr>
      <w:r w:rsidRPr="005B749C">
        <w:rPr>
          <w:lang w:val="fr-FR"/>
        </w:rPr>
        <w:t>Vous trouverez ci-dessous quelques exigences concernant les plans que vous devez joindre à la demande de dérogation.</w:t>
      </w:r>
    </w:p>
    <w:p w14:paraId="68BD4FCC" w14:textId="77777777" w:rsidR="005B749C" w:rsidRPr="005B749C" w:rsidRDefault="005B749C" w:rsidP="00AA0A68">
      <w:pPr>
        <w:spacing w:line="360" w:lineRule="auto"/>
        <w:rPr>
          <w:lang w:val="fr-FR"/>
        </w:rPr>
      </w:pPr>
    </w:p>
    <w:p w14:paraId="41AB3786" w14:textId="77777777" w:rsidR="005B749C" w:rsidRPr="005B749C" w:rsidRDefault="005B749C" w:rsidP="00AA0A68">
      <w:pPr>
        <w:spacing w:line="360" w:lineRule="auto"/>
        <w:rPr>
          <w:b/>
          <w:bCs/>
        </w:rPr>
      </w:pPr>
      <w:proofErr w:type="spellStart"/>
      <w:r w:rsidRPr="005B749C">
        <w:rPr>
          <w:b/>
          <w:bCs/>
        </w:rPr>
        <w:t>Généralités</w:t>
      </w:r>
      <w:proofErr w:type="spellEnd"/>
    </w:p>
    <w:p w14:paraId="607DF787" w14:textId="77777777" w:rsidR="005B749C" w:rsidRPr="005B749C" w:rsidRDefault="005B749C" w:rsidP="00AA0A68">
      <w:pPr>
        <w:spacing w:line="360" w:lineRule="auto"/>
        <w:rPr>
          <w:lang w:val="fr-FR"/>
        </w:rPr>
      </w:pPr>
      <w:r w:rsidRPr="005B749C">
        <w:rPr>
          <w:lang w:val="fr-FR"/>
        </w:rPr>
        <w:t>Quelques exigences générales :</w:t>
      </w:r>
    </w:p>
    <w:p w14:paraId="5B8DECCE" w14:textId="7B57DA2C" w:rsidR="005B749C" w:rsidRPr="005B749C" w:rsidRDefault="005B749C" w:rsidP="00AA0A68">
      <w:pPr>
        <w:pStyle w:val="Lijstalinea"/>
        <w:numPr>
          <w:ilvl w:val="0"/>
          <w:numId w:val="35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les plans et les coupes </w:t>
      </w:r>
      <w:r>
        <w:rPr>
          <w:lang w:val="fr-FR"/>
        </w:rPr>
        <w:t>sont introduits sous</w:t>
      </w:r>
      <w:r w:rsidRPr="005B749C">
        <w:rPr>
          <w:lang w:val="fr-FR"/>
        </w:rPr>
        <w:t xml:space="preserve"> format </w:t>
      </w:r>
      <w:proofErr w:type="spellStart"/>
      <w:r>
        <w:rPr>
          <w:lang w:val="fr-FR"/>
        </w:rPr>
        <w:t>pdf</w:t>
      </w:r>
      <w:proofErr w:type="spellEnd"/>
      <w:r w:rsidRPr="005B749C">
        <w:rPr>
          <w:lang w:val="fr-FR"/>
        </w:rPr>
        <w:t xml:space="preserve"> ;</w:t>
      </w:r>
    </w:p>
    <w:p w14:paraId="6EC270DA" w14:textId="74D8286A" w:rsidR="005B749C" w:rsidRPr="005B749C" w:rsidRDefault="005B749C" w:rsidP="00AA0A68">
      <w:pPr>
        <w:pStyle w:val="Lijstalinea"/>
        <w:numPr>
          <w:ilvl w:val="0"/>
          <w:numId w:val="35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une échelle correcte est utilisée ;</w:t>
      </w:r>
    </w:p>
    <w:p w14:paraId="3470491E" w14:textId="521079B2" w:rsidR="005B749C" w:rsidRPr="005B749C" w:rsidRDefault="005B749C" w:rsidP="00AA0A68">
      <w:pPr>
        <w:pStyle w:val="Lijstalinea"/>
        <w:numPr>
          <w:ilvl w:val="0"/>
          <w:numId w:val="35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une légende est disponible pour tous les symboles utilisés ;</w:t>
      </w:r>
    </w:p>
    <w:p w14:paraId="52B1C95B" w14:textId="551A82AD" w:rsidR="005B749C" w:rsidRPr="005B749C" w:rsidRDefault="005B749C" w:rsidP="00AA0A68">
      <w:pPr>
        <w:pStyle w:val="Lijstalinea"/>
        <w:numPr>
          <w:ilvl w:val="0"/>
          <w:numId w:val="35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les noms de </w:t>
      </w:r>
      <w:r>
        <w:rPr>
          <w:lang w:val="fr-FR"/>
        </w:rPr>
        <w:t>tous</w:t>
      </w:r>
      <w:r w:rsidRPr="005B749C">
        <w:rPr>
          <w:lang w:val="fr-FR"/>
        </w:rPr>
        <w:t xml:space="preserve"> les </w:t>
      </w:r>
      <w:r>
        <w:rPr>
          <w:lang w:val="fr-FR"/>
        </w:rPr>
        <w:t>locaux sont indiqués</w:t>
      </w:r>
      <w:r w:rsidRPr="005B749C">
        <w:rPr>
          <w:lang w:val="fr-FR"/>
        </w:rPr>
        <w:t>.</w:t>
      </w:r>
    </w:p>
    <w:p w14:paraId="09869083" w14:textId="77777777" w:rsidR="005B749C" w:rsidRPr="005B749C" w:rsidRDefault="005B749C" w:rsidP="00AA0A68">
      <w:pPr>
        <w:spacing w:line="360" w:lineRule="auto"/>
        <w:rPr>
          <w:lang w:val="fr-FR"/>
        </w:rPr>
      </w:pPr>
    </w:p>
    <w:p w14:paraId="0A62AD03" w14:textId="77777777" w:rsidR="005B749C" w:rsidRPr="00AA0A68" w:rsidRDefault="005B749C" w:rsidP="00AA0A68">
      <w:pPr>
        <w:spacing w:line="360" w:lineRule="auto"/>
        <w:rPr>
          <w:b/>
          <w:bCs/>
          <w:lang w:val="fr-FR"/>
        </w:rPr>
      </w:pPr>
      <w:r w:rsidRPr="00AA0A68">
        <w:rPr>
          <w:b/>
          <w:bCs/>
          <w:lang w:val="fr-FR"/>
        </w:rPr>
        <w:t>Accessibilité et hauteur du bâtiment</w:t>
      </w:r>
    </w:p>
    <w:p w14:paraId="06940125" w14:textId="5CFAC332" w:rsidR="005B749C" w:rsidRPr="005B749C" w:rsidRDefault="005B749C" w:rsidP="00AA0A68">
      <w:pPr>
        <w:spacing w:line="360" w:lineRule="auto"/>
        <w:rPr>
          <w:lang w:val="fr-FR"/>
        </w:rPr>
      </w:pPr>
      <w:r w:rsidRPr="005B749C">
        <w:rPr>
          <w:lang w:val="fr-FR"/>
        </w:rPr>
        <w:t xml:space="preserve">Si la dérogation concerne directement ou indirectement l'accessibilité </w:t>
      </w:r>
      <w:r>
        <w:rPr>
          <w:lang w:val="fr-FR"/>
        </w:rPr>
        <w:t>pour les</w:t>
      </w:r>
      <w:r w:rsidRPr="005B749C">
        <w:rPr>
          <w:lang w:val="fr-FR"/>
        </w:rPr>
        <w:t xml:space="preserve"> véhicules d'incendie, </w:t>
      </w:r>
      <w:r>
        <w:rPr>
          <w:lang w:val="fr-FR"/>
        </w:rPr>
        <w:t>il faut</w:t>
      </w:r>
      <w:r w:rsidRPr="005B749C">
        <w:rPr>
          <w:lang w:val="fr-FR"/>
        </w:rPr>
        <w:t xml:space="preserve"> soumettre un plan </w:t>
      </w:r>
      <w:r>
        <w:rPr>
          <w:lang w:val="fr-FR"/>
        </w:rPr>
        <w:t>des abords</w:t>
      </w:r>
      <w:r w:rsidRPr="005B749C">
        <w:rPr>
          <w:lang w:val="fr-FR"/>
        </w:rPr>
        <w:t>. Ce plan doit contenir les informations suivantes :</w:t>
      </w:r>
    </w:p>
    <w:p w14:paraId="76FC8CA1" w14:textId="4E4C0641" w:rsidR="005B749C" w:rsidRPr="005B749C" w:rsidRDefault="005B749C" w:rsidP="00AA0A68">
      <w:pPr>
        <w:pStyle w:val="Lijstalinea"/>
        <w:numPr>
          <w:ilvl w:val="0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en ce qui concerne les </w:t>
      </w:r>
      <w:r>
        <w:rPr>
          <w:lang w:val="fr-FR"/>
        </w:rPr>
        <w:t>voiries</w:t>
      </w:r>
      <w:r w:rsidRPr="005B749C">
        <w:rPr>
          <w:lang w:val="fr-FR"/>
        </w:rPr>
        <w:t xml:space="preserve"> accessibles aux véhicules d'incendie :</w:t>
      </w:r>
    </w:p>
    <w:p w14:paraId="51ABF26D" w14:textId="2E514624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la largeur libre ;</w:t>
      </w:r>
    </w:p>
    <w:p w14:paraId="4C8015D7" w14:textId="6B427989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les rayons intérieurs et extérieurs</w:t>
      </w:r>
      <w:r>
        <w:rPr>
          <w:lang w:val="fr-FR"/>
        </w:rPr>
        <w:t xml:space="preserve"> des courbes ;</w:t>
      </w:r>
    </w:p>
    <w:p w14:paraId="68D2B591" w14:textId="0F8D2AE8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la hauteur libre (si elle est inférieure à 4 m) ;</w:t>
      </w:r>
    </w:p>
    <w:p w14:paraId="768C5B0E" w14:textId="11BD1F77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la pente (si elle est supérieure à 6 %) ;</w:t>
      </w:r>
    </w:p>
    <w:p w14:paraId="018E310F" w14:textId="335E4A71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la capacité </w:t>
      </w:r>
      <w:r>
        <w:rPr>
          <w:lang w:val="fr-FR"/>
        </w:rPr>
        <w:t xml:space="preserve">portante </w:t>
      </w:r>
      <w:r w:rsidRPr="005B749C">
        <w:rPr>
          <w:lang w:val="fr-FR"/>
        </w:rPr>
        <w:t>(si elle est inférieure à 13 tonnes par essieu) ;</w:t>
      </w:r>
    </w:p>
    <w:p w14:paraId="46FCC16C" w14:textId="25849783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>la distance par rapport au plan de la façade</w:t>
      </w:r>
      <w:r w:rsidR="00FE557F">
        <w:rPr>
          <w:lang w:val="fr-FR"/>
        </w:rPr>
        <w:t xml:space="preserve"> ;</w:t>
      </w:r>
    </w:p>
    <w:p w14:paraId="6995362F" w14:textId="06E50F51" w:rsidR="005B749C" w:rsidRPr="005B749C" w:rsidRDefault="005B749C" w:rsidP="00AA0A68">
      <w:pPr>
        <w:pStyle w:val="Lijstalinea"/>
        <w:numPr>
          <w:ilvl w:val="0"/>
          <w:numId w:val="38"/>
        </w:numPr>
        <w:spacing w:line="360" w:lineRule="auto"/>
        <w:contextualSpacing w:val="0"/>
        <w:rPr>
          <w:lang w:val="fr-FR"/>
        </w:rPr>
      </w:pPr>
      <w:r>
        <w:rPr>
          <w:lang w:val="fr-FR"/>
        </w:rPr>
        <w:t>e</w:t>
      </w:r>
      <w:r w:rsidRPr="005B749C">
        <w:rPr>
          <w:lang w:val="fr-FR"/>
        </w:rPr>
        <w:t>n ce qui concerne la hauteur du bâtiment :</w:t>
      </w:r>
    </w:p>
    <w:p w14:paraId="1C4C883C" w14:textId="6B28D28C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la localisation et la </w:t>
      </w:r>
      <w:r>
        <w:rPr>
          <w:lang w:val="fr-FR"/>
        </w:rPr>
        <w:t>cote altimétrique</w:t>
      </w:r>
      <w:r w:rsidRPr="005B749C">
        <w:rPr>
          <w:lang w:val="fr-FR"/>
        </w:rPr>
        <w:t xml:space="preserve"> du point </w:t>
      </w:r>
      <w:r w:rsidRPr="005B749C">
        <w:rPr>
          <w:color w:val="000000"/>
          <w:lang w:val="fr-BE"/>
        </w:rPr>
        <w:t xml:space="preserve">« bas » </w:t>
      </w:r>
      <w:r w:rsidRPr="005B749C">
        <w:rPr>
          <w:lang w:val="fr-FR"/>
        </w:rPr>
        <w:t>pris comme référence pour le calcul de la hauteur du bâtiment ;</w:t>
      </w:r>
    </w:p>
    <w:p w14:paraId="3F13337F" w14:textId="2F771FF0" w:rsidR="005B749C" w:rsidRPr="005B749C" w:rsidRDefault="005B749C" w:rsidP="00AA0A68">
      <w:pPr>
        <w:pStyle w:val="Lijstalinea"/>
        <w:numPr>
          <w:ilvl w:val="1"/>
          <w:numId w:val="38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une coupe sur le côté du bâtiment où se trouvent la localisation et la </w:t>
      </w:r>
      <w:r>
        <w:rPr>
          <w:lang w:val="fr-FR"/>
        </w:rPr>
        <w:t>cote altimétrique</w:t>
      </w:r>
      <w:r w:rsidRPr="005B749C">
        <w:rPr>
          <w:lang w:val="fr-FR"/>
        </w:rPr>
        <w:t xml:space="preserve"> du point </w:t>
      </w:r>
      <w:r w:rsidRPr="005B749C">
        <w:rPr>
          <w:color w:val="000000"/>
          <w:lang w:val="fr-BE"/>
        </w:rPr>
        <w:t xml:space="preserve">« bas » </w:t>
      </w:r>
      <w:r w:rsidRPr="005B749C">
        <w:rPr>
          <w:lang w:val="fr-FR"/>
        </w:rPr>
        <w:t>pris comme référence pour le calcul de la hauteur du bâtiment ;</w:t>
      </w:r>
    </w:p>
    <w:p w14:paraId="5EAB76D6" w14:textId="6ADD6413" w:rsidR="005B749C" w:rsidRPr="005B749C" w:rsidRDefault="005B749C" w:rsidP="00AA0A68">
      <w:pPr>
        <w:pStyle w:val="Lijstalinea"/>
        <w:numPr>
          <w:ilvl w:val="0"/>
          <w:numId w:val="38"/>
        </w:numPr>
        <w:spacing w:line="360" w:lineRule="auto"/>
        <w:contextualSpacing w:val="0"/>
        <w:rPr>
          <w:lang w:val="fr-FR"/>
        </w:rPr>
      </w:pPr>
      <w:r>
        <w:rPr>
          <w:lang w:val="fr-FR"/>
        </w:rPr>
        <w:t xml:space="preserve">une description de </w:t>
      </w:r>
      <w:r w:rsidRPr="005B749C">
        <w:rPr>
          <w:lang w:val="fr-FR"/>
        </w:rPr>
        <w:t xml:space="preserve">l'occupation du </w:t>
      </w:r>
      <w:r>
        <w:rPr>
          <w:lang w:val="fr-FR"/>
        </w:rPr>
        <w:t xml:space="preserve">dernier </w:t>
      </w:r>
      <w:r w:rsidRPr="005B749C">
        <w:rPr>
          <w:lang w:val="fr-FR"/>
        </w:rPr>
        <w:t>niveau du bâtiment.</w:t>
      </w:r>
    </w:p>
    <w:p w14:paraId="72FAD890" w14:textId="77777777" w:rsidR="005B749C" w:rsidRPr="005B749C" w:rsidRDefault="005B749C" w:rsidP="00AA0A68">
      <w:pPr>
        <w:spacing w:line="360" w:lineRule="auto"/>
        <w:rPr>
          <w:lang w:val="fr-FR"/>
        </w:rPr>
      </w:pPr>
    </w:p>
    <w:p w14:paraId="1C5310F0" w14:textId="77777777" w:rsidR="005B749C" w:rsidRPr="005B749C" w:rsidRDefault="005B749C" w:rsidP="00AA0A68">
      <w:pPr>
        <w:spacing w:line="360" w:lineRule="auto"/>
        <w:rPr>
          <w:lang w:val="fr-FR"/>
        </w:rPr>
      </w:pPr>
      <w:r w:rsidRPr="005B749C">
        <w:rPr>
          <w:lang w:val="fr-FR"/>
        </w:rPr>
        <w:t> </w:t>
      </w:r>
    </w:p>
    <w:p w14:paraId="53BDE27C" w14:textId="77777777" w:rsidR="005B749C" w:rsidRDefault="005B749C" w:rsidP="00AA0A68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39BD8E25" w14:textId="2D8B4AB6" w:rsidR="005B749C" w:rsidRPr="005B749C" w:rsidRDefault="005B749C" w:rsidP="00AA0A68">
      <w:pPr>
        <w:spacing w:line="360" w:lineRule="auto"/>
        <w:rPr>
          <w:b/>
          <w:bCs/>
        </w:rPr>
      </w:pPr>
      <w:proofErr w:type="spellStart"/>
      <w:r w:rsidRPr="005B749C">
        <w:rPr>
          <w:b/>
          <w:bCs/>
        </w:rPr>
        <w:lastRenderedPageBreak/>
        <w:t>Compartimentage</w:t>
      </w:r>
      <w:proofErr w:type="spellEnd"/>
    </w:p>
    <w:p w14:paraId="3802FBCE" w14:textId="33BAD0E4" w:rsidR="005B749C" w:rsidRPr="005B749C" w:rsidRDefault="005B749C" w:rsidP="00AA0A68">
      <w:pPr>
        <w:pStyle w:val="Lijstalinea"/>
        <w:numPr>
          <w:ilvl w:val="0"/>
          <w:numId w:val="41"/>
        </w:numPr>
        <w:spacing w:line="360" w:lineRule="auto"/>
        <w:contextualSpacing w:val="0"/>
        <w:rPr>
          <w:lang w:val="fr-FR"/>
        </w:rPr>
      </w:pPr>
      <w:r>
        <w:rPr>
          <w:lang w:val="fr-FR"/>
        </w:rPr>
        <w:t xml:space="preserve">Identifiez </w:t>
      </w:r>
      <w:r w:rsidRPr="005B749C">
        <w:rPr>
          <w:lang w:val="fr-FR"/>
        </w:rPr>
        <w:t xml:space="preserve">chaque compartiment </w:t>
      </w:r>
      <w:r>
        <w:rPr>
          <w:lang w:val="fr-FR"/>
        </w:rPr>
        <w:t>avec</w:t>
      </w:r>
      <w:r w:rsidRPr="005B749C">
        <w:rPr>
          <w:lang w:val="fr-FR"/>
        </w:rPr>
        <w:t xml:space="preserve"> un nom et une couleur </w:t>
      </w:r>
      <w:r w:rsidR="00FE557F">
        <w:rPr>
          <w:lang w:val="fr-FR"/>
        </w:rPr>
        <w:t>légère</w:t>
      </w:r>
      <w:r w:rsidRPr="005B749C">
        <w:rPr>
          <w:lang w:val="fr-FR"/>
        </w:rPr>
        <w:t>.</w:t>
      </w:r>
    </w:p>
    <w:p w14:paraId="6582E9EC" w14:textId="4936B1BD" w:rsidR="005B749C" w:rsidRPr="005B749C" w:rsidRDefault="005B749C" w:rsidP="00AA0A68">
      <w:pPr>
        <w:pStyle w:val="Lijstalinea"/>
        <w:numPr>
          <w:ilvl w:val="0"/>
          <w:numId w:val="41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Pour les </w:t>
      </w:r>
      <w:r w:rsidR="00FE557F">
        <w:rPr>
          <w:lang w:val="fr-FR"/>
        </w:rPr>
        <w:t>chaufferies</w:t>
      </w:r>
      <w:r w:rsidRPr="005B749C">
        <w:rPr>
          <w:lang w:val="fr-FR"/>
        </w:rPr>
        <w:t xml:space="preserve">, </w:t>
      </w:r>
      <w:r>
        <w:rPr>
          <w:lang w:val="fr-FR"/>
        </w:rPr>
        <w:t>indiquer</w:t>
      </w:r>
      <w:r w:rsidRPr="005B749C">
        <w:rPr>
          <w:lang w:val="fr-FR"/>
        </w:rPr>
        <w:t xml:space="preserve"> la </w:t>
      </w:r>
      <w:r w:rsidR="00AA0A68">
        <w:rPr>
          <w:lang w:val="fr-FR"/>
        </w:rPr>
        <w:t>puissance calorifique</w:t>
      </w:r>
      <w:r w:rsidRPr="005B749C">
        <w:rPr>
          <w:lang w:val="fr-FR"/>
        </w:rPr>
        <w:t xml:space="preserve"> utile.</w:t>
      </w:r>
    </w:p>
    <w:p w14:paraId="6A54E5A3" w14:textId="4E5CF5A6" w:rsidR="005B749C" w:rsidRPr="005B749C" w:rsidRDefault="005B749C" w:rsidP="00AA0A68">
      <w:pPr>
        <w:pStyle w:val="Lijstalinea"/>
        <w:numPr>
          <w:ilvl w:val="0"/>
          <w:numId w:val="41"/>
        </w:numPr>
        <w:spacing w:line="360" w:lineRule="auto"/>
        <w:contextualSpacing w:val="0"/>
        <w:rPr>
          <w:lang w:val="fr-FR"/>
        </w:rPr>
      </w:pPr>
      <w:r w:rsidRPr="005B749C">
        <w:rPr>
          <w:lang w:val="fr-FR"/>
        </w:rPr>
        <w:t xml:space="preserve">Pour les parois </w:t>
      </w:r>
      <w:r w:rsidR="00AA0A68">
        <w:rPr>
          <w:lang w:val="fr-FR"/>
        </w:rPr>
        <w:t xml:space="preserve">pour lesquelles un degré E ou EI est requis, </w:t>
      </w:r>
      <w:r w:rsidR="00AA0A68" w:rsidRPr="00AA0A68">
        <w:rPr>
          <w:lang w:val="fr-FR"/>
        </w:rPr>
        <w:t>utiliser de préférence des lignes de couleur</w:t>
      </w:r>
      <w:r w:rsidR="00556396">
        <w:rPr>
          <w:rStyle w:val="Voetnootmarkering"/>
          <w:lang w:val="fr-FR"/>
        </w:rPr>
        <w:footnoteReference w:id="2"/>
      </w:r>
      <w:r w:rsidR="00AA0A68" w:rsidRPr="00AA0A68">
        <w:rPr>
          <w:lang w:val="fr-FR"/>
        </w:rPr>
        <w:t xml:space="preserve"> </w:t>
      </w:r>
      <w:r w:rsidR="00AA0A68">
        <w:rPr>
          <w:lang w:val="fr-FR"/>
        </w:rPr>
        <w:t>:</w:t>
      </w:r>
    </w:p>
    <w:p w14:paraId="52A406E4" w14:textId="03C4DDE7" w:rsidR="005B749C" w:rsidRPr="005B749C" w:rsidRDefault="00AA0A68" w:rsidP="00AA0A68">
      <w:pPr>
        <w:pStyle w:val="Lijstalinea"/>
        <w:numPr>
          <w:ilvl w:val="1"/>
          <w:numId w:val="41"/>
        </w:numPr>
        <w:spacing w:line="360" w:lineRule="auto"/>
        <w:contextualSpacing w:val="0"/>
      </w:pPr>
      <w:r w:rsidRPr="00AA0A68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B50D8" wp14:editId="34965124">
                <wp:simplePos x="0" y="0"/>
                <wp:positionH relativeFrom="column">
                  <wp:posOffset>1397000</wp:posOffset>
                </wp:positionH>
                <wp:positionV relativeFrom="paragraph">
                  <wp:posOffset>1246505</wp:posOffset>
                </wp:positionV>
                <wp:extent cx="328930" cy="0"/>
                <wp:effectExtent l="0" t="19050" r="3302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C859" id="Rechte verbindingslijn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pt,98.15pt" to="135.9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" strokecolor="#00b0f0" strokeweight="2.25pt">
                <v:stroke dashstyle="3 1"/>
              </v:line>
            </w:pict>
          </mc:Fallback>
        </mc:AlternateContent>
      </w:r>
      <w:r w:rsidRPr="00AA0A6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4D008" wp14:editId="3E7F4C13">
                <wp:simplePos x="0" y="0"/>
                <wp:positionH relativeFrom="column">
                  <wp:posOffset>1402715</wp:posOffset>
                </wp:positionH>
                <wp:positionV relativeFrom="paragraph">
                  <wp:posOffset>997585</wp:posOffset>
                </wp:positionV>
                <wp:extent cx="328930" cy="0"/>
                <wp:effectExtent l="0" t="19050" r="3302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98C07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E510" id="Rechte verbindingslijn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5pt,78.55pt" to="136.3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" strokecolor="#f98c07" strokeweight="2.25pt">
                <v:stroke dashstyle="3 1"/>
              </v:line>
            </w:pict>
          </mc:Fallback>
        </mc:AlternateContent>
      </w:r>
      <w:r w:rsidRPr="00AA0A68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FB8D4" wp14:editId="71FAD30B">
                <wp:simplePos x="0" y="0"/>
                <wp:positionH relativeFrom="column">
                  <wp:posOffset>1391285</wp:posOffset>
                </wp:positionH>
                <wp:positionV relativeFrom="paragraph">
                  <wp:posOffset>778510</wp:posOffset>
                </wp:positionV>
                <wp:extent cx="328295" cy="0"/>
                <wp:effectExtent l="0" t="19050" r="33655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674D6" id="Rechte verbindingslijn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61.3pt" to="135.4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" strokecolor="#00b0f0" strokeweight="2.25pt"/>
            </w:pict>
          </mc:Fallback>
        </mc:AlternateContent>
      </w:r>
      <w:r w:rsidRPr="00AA0A6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9EA68" wp14:editId="1691C9E3">
                <wp:simplePos x="0" y="0"/>
                <wp:positionH relativeFrom="column">
                  <wp:posOffset>1400810</wp:posOffset>
                </wp:positionH>
                <wp:positionV relativeFrom="paragraph">
                  <wp:posOffset>560070</wp:posOffset>
                </wp:positionV>
                <wp:extent cx="328930" cy="0"/>
                <wp:effectExtent l="0" t="19050" r="3302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98C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51B6B" id="Rechte verbindingslijn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3pt,44.1pt" to="136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" strokecolor="#f98c07" strokeweight="2.25pt"/>
            </w:pict>
          </mc:Fallback>
        </mc:AlternateContent>
      </w:r>
      <w:r w:rsidRPr="00AA0A6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282C3" wp14:editId="024E72AB">
                <wp:simplePos x="0" y="0"/>
                <wp:positionH relativeFrom="column">
                  <wp:posOffset>1391920</wp:posOffset>
                </wp:positionH>
                <wp:positionV relativeFrom="paragraph">
                  <wp:posOffset>93345</wp:posOffset>
                </wp:positionV>
                <wp:extent cx="328930" cy="0"/>
                <wp:effectExtent l="0" t="19050" r="3302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F7232" id="Rechte verbindingslijn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7.35pt" to="13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" strokecolor="#7030a0" strokeweight="2.25pt"/>
            </w:pict>
          </mc:Fallback>
        </mc:AlternateContent>
      </w:r>
      <w:r w:rsidRPr="00AA0A6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62266" wp14:editId="2CE257C9">
                <wp:simplePos x="0" y="0"/>
                <wp:positionH relativeFrom="column">
                  <wp:posOffset>1393190</wp:posOffset>
                </wp:positionH>
                <wp:positionV relativeFrom="paragraph">
                  <wp:posOffset>305435</wp:posOffset>
                </wp:positionV>
                <wp:extent cx="328930" cy="0"/>
                <wp:effectExtent l="0" t="19050" r="3302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B3729" id="Rechte verbindingslijn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24.05pt" to="135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" strokecolor="red" strokeweight="2.25pt"/>
            </w:pict>
          </mc:Fallback>
        </mc:AlternateContent>
      </w:r>
      <w:r w:rsidR="005B749C" w:rsidRPr="005B749C">
        <w:t>EI 240</w:t>
      </w:r>
    </w:p>
    <w:p w14:paraId="79A94BC4" w14:textId="72432D9B" w:rsidR="005B749C" w:rsidRPr="005B749C" w:rsidRDefault="005B749C" w:rsidP="00AA0A68">
      <w:pPr>
        <w:pStyle w:val="Lijstalinea"/>
        <w:numPr>
          <w:ilvl w:val="1"/>
          <w:numId w:val="41"/>
        </w:numPr>
        <w:spacing w:line="360" w:lineRule="auto"/>
        <w:contextualSpacing w:val="0"/>
      </w:pPr>
      <w:r w:rsidRPr="005B749C">
        <w:t>EI 120</w:t>
      </w:r>
    </w:p>
    <w:p w14:paraId="6ECCA778" w14:textId="6EA4EC9C" w:rsidR="005B749C" w:rsidRPr="005B749C" w:rsidRDefault="005B749C" w:rsidP="00AA0A68">
      <w:pPr>
        <w:pStyle w:val="Lijstalinea"/>
        <w:numPr>
          <w:ilvl w:val="1"/>
          <w:numId w:val="41"/>
        </w:numPr>
        <w:spacing w:line="360" w:lineRule="auto"/>
        <w:contextualSpacing w:val="0"/>
      </w:pPr>
      <w:r w:rsidRPr="005B749C">
        <w:t>EI 60</w:t>
      </w:r>
    </w:p>
    <w:p w14:paraId="3C419DCE" w14:textId="38793168" w:rsidR="005B749C" w:rsidRPr="005B749C" w:rsidRDefault="005B749C" w:rsidP="00AA0A68">
      <w:pPr>
        <w:pStyle w:val="Lijstalinea"/>
        <w:numPr>
          <w:ilvl w:val="1"/>
          <w:numId w:val="41"/>
        </w:numPr>
        <w:spacing w:line="360" w:lineRule="auto"/>
        <w:contextualSpacing w:val="0"/>
      </w:pPr>
      <w:r w:rsidRPr="005B749C">
        <w:t>EI 30</w:t>
      </w:r>
    </w:p>
    <w:p w14:paraId="3C4FC160" w14:textId="5BD3BD4E" w:rsidR="005B749C" w:rsidRPr="00AA0A68" w:rsidRDefault="005B749C" w:rsidP="00AA0A68">
      <w:pPr>
        <w:pStyle w:val="Lijstalinea"/>
        <w:numPr>
          <w:ilvl w:val="1"/>
          <w:numId w:val="41"/>
        </w:numPr>
        <w:spacing w:line="360" w:lineRule="auto"/>
        <w:contextualSpacing w:val="0"/>
        <w:rPr>
          <w:lang w:val="fr-FR"/>
        </w:rPr>
      </w:pPr>
      <w:r w:rsidRPr="00AA0A68">
        <w:rPr>
          <w:lang w:val="fr-FR"/>
        </w:rPr>
        <w:t>E 60</w:t>
      </w:r>
      <w:r w:rsidR="00AA0A68">
        <w:rPr>
          <w:lang w:val="fr-FR"/>
        </w:rPr>
        <w:tab/>
      </w:r>
      <w:r w:rsidR="00AA0A68">
        <w:rPr>
          <w:lang w:val="fr-FR"/>
        </w:rPr>
        <w:tab/>
      </w:r>
      <w:r w:rsidR="00AA0A68">
        <w:rPr>
          <w:lang w:val="fr-FR"/>
        </w:rPr>
        <w:tab/>
      </w:r>
      <w:proofErr w:type="spellStart"/>
      <w:r w:rsidR="00FE557F">
        <w:rPr>
          <w:lang w:val="fr-FR"/>
        </w:rPr>
        <w:t>p.e</w:t>
      </w:r>
      <w:proofErr w:type="spellEnd"/>
      <w:r w:rsidR="00FE557F">
        <w:rPr>
          <w:lang w:val="fr-FR"/>
        </w:rPr>
        <w:t>.</w:t>
      </w:r>
      <w:r w:rsidRPr="00AA0A68">
        <w:rPr>
          <w:lang w:val="fr-FR"/>
        </w:rPr>
        <w:t xml:space="preserve"> les éléments </w:t>
      </w:r>
      <w:r w:rsidR="00FE557F">
        <w:rPr>
          <w:lang w:val="fr-FR"/>
        </w:rPr>
        <w:t>pare-flamme</w:t>
      </w:r>
      <w:r w:rsidRPr="00AA0A68">
        <w:rPr>
          <w:lang w:val="fr-FR"/>
        </w:rPr>
        <w:t xml:space="preserve"> de la façade</w:t>
      </w:r>
    </w:p>
    <w:p w14:paraId="5ABA5C09" w14:textId="59B32506" w:rsidR="005B749C" w:rsidRPr="00AA0A68" w:rsidRDefault="005B749C" w:rsidP="00AA0A68">
      <w:pPr>
        <w:pStyle w:val="Lijstalinea"/>
        <w:numPr>
          <w:ilvl w:val="1"/>
          <w:numId w:val="41"/>
        </w:numPr>
        <w:spacing w:line="360" w:lineRule="auto"/>
        <w:contextualSpacing w:val="0"/>
        <w:rPr>
          <w:lang w:val="fr-FR"/>
        </w:rPr>
      </w:pPr>
      <w:r w:rsidRPr="00AA0A68">
        <w:rPr>
          <w:lang w:val="fr-FR"/>
        </w:rPr>
        <w:t>E 30</w:t>
      </w:r>
      <w:r w:rsidR="00AA0A68">
        <w:rPr>
          <w:lang w:val="fr-FR"/>
        </w:rPr>
        <w:tab/>
      </w:r>
      <w:r w:rsidR="00AA0A68">
        <w:rPr>
          <w:lang w:val="fr-FR"/>
        </w:rPr>
        <w:tab/>
      </w:r>
      <w:r w:rsidR="00AA0A68">
        <w:rPr>
          <w:lang w:val="fr-FR"/>
        </w:rPr>
        <w:tab/>
      </w:r>
      <w:proofErr w:type="spellStart"/>
      <w:r w:rsidR="00FE557F">
        <w:rPr>
          <w:lang w:val="fr-FR"/>
        </w:rPr>
        <w:t>p.e</w:t>
      </w:r>
      <w:proofErr w:type="spellEnd"/>
      <w:r w:rsidR="00FE557F">
        <w:rPr>
          <w:lang w:val="fr-FR"/>
        </w:rPr>
        <w:t>.</w:t>
      </w:r>
      <w:r w:rsidRPr="00AA0A68">
        <w:rPr>
          <w:lang w:val="fr-FR"/>
        </w:rPr>
        <w:t xml:space="preserve"> les fermetures dans les faux plafonds</w:t>
      </w:r>
    </w:p>
    <w:p w14:paraId="3A69AF25" w14:textId="55ADDEB3" w:rsidR="005B749C" w:rsidRPr="00AA0A68" w:rsidRDefault="005B749C" w:rsidP="00AA0A68">
      <w:pPr>
        <w:pStyle w:val="Lijstalinea"/>
        <w:numPr>
          <w:ilvl w:val="0"/>
          <w:numId w:val="41"/>
        </w:numPr>
        <w:spacing w:line="360" w:lineRule="auto"/>
        <w:rPr>
          <w:lang w:val="fr-FR"/>
        </w:rPr>
      </w:pPr>
      <w:r w:rsidRPr="00AA0A68">
        <w:rPr>
          <w:lang w:val="fr-FR"/>
        </w:rPr>
        <w:t xml:space="preserve">Pour les portes résistantes au feu, </w:t>
      </w:r>
      <w:r w:rsidR="00AA0A68">
        <w:rPr>
          <w:lang w:val="fr-FR"/>
        </w:rPr>
        <w:t>vous pouvez indiquer</w:t>
      </w:r>
      <w:r w:rsidRPr="00AA0A68">
        <w:rPr>
          <w:lang w:val="fr-FR"/>
        </w:rPr>
        <w:t xml:space="preserve"> la résistance au feu et l</w:t>
      </w:r>
      <w:r w:rsidR="00FE557F">
        <w:rPr>
          <w:lang w:val="fr-FR"/>
        </w:rPr>
        <w:t>'éventuel</w:t>
      </w:r>
      <w:r w:rsidRPr="00AA0A68">
        <w:rPr>
          <w:lang w:val="fr-FR"/>
        </w:rPr>
        <w:t xml:space="preserve"> mécanisme de fermeture comme suit :</w:t>
      </w:r>
    </w:p>
    <w:p w14:paraId="0370EB2C" w14:textId="5103C14C" w:rsidR="005B749C" w:rsidRPr="00AA0A68" w:rsidRDefault="00AA0A68" w:rsidP="00AA0A68">
      <w:pPr>
        <w:pStyle w:val="Lijstalinea"/>
        <w:numPr>
          <w:ilvl w:val="1"/>
          <w:numId w:val="41"/>
        </w:numPr>
        <w:spacing w:line="360" w:lineRule="auto"/>
        <w:ind w:left="1418" w:hanging="284"/>
        <w:rPr>
          <w:lang w:val="fr-FR"/>
        </w:rPr>
      </w:pPr>
      <w:r w:rsidRPr="002C3C6A">
        <w:pict w14:anchorId="6008BD5C">
          <v:shape id="_x0000_i1038" type="#_x0000_t75" style="width:8.85pt;height:8.85pt;visibility:visible;mso-wrap-style:square">
            <v:imagedata r:id="rId13" o:title="" croptop="2253f"/>
          </v:shape>
        </w:pict>
      </w:r>
      <w:r>
        <w:tab/>
      </w:r>
      <w:r w:rsidR="005B749C" w:rsidRPr="00AA0A68">
        <w:rPr>
          <w:lang w:val="fr-FR"/>
        </w:rPr>
        <w:t>EI</w:t>
      </w:r>
      <w:r w:rsidR="005B749C" w:rsidRPr="00AA0A68">
        <w:rPr>
          <w:vertAlign w:val="subscript"/>
          <w:lang w:val="fr-FR"/>
        </w:rPr>
        <w:t>1</w:t>
      </w:r>
      <w:r w:rsidR="005B749C" w:rsidRPr="00AA0A68">
        <w:rPr>
          <w:lang w:val="fr-FR"/>
        </w:rPr>
        <w:t xml:space="preserve"> 30 </w:t>
      </w:r>
    </w:p>
    <w:p w14:paraId="1DFAAA76" w14:textId="42E11C34" w:rsidR="005B749C" w:rsidRPr="00AA0A68" w:rsidRDefault="00AA0A68" w:rsidP="00AA0A68">
      <w:pPr>
        <w:pStyle w:val="Lijstalinea"/>
        <w:numPr>
          <w:ilvl w:val="1"/>
          <w:numId w:val="41"/>
        </w:numPr>
        <w:spacing w:line="360" w:lineRule="auto"/>
        <w:ind w:left="1418" w:hanging="284"/>
        <w:rPr>
          <w:lang w:val="fr-FR"/>
        </w:rPr>
      </w:pPr>
      <w:r w:rsidRPr="002C3C6A">
        <w:pict w14:anchorId="5718BB44">
          <v:shape id="_x0000_i1048" type="#_x0000_t75" style="width:8.85pt;height:8.85pt;visibility:visible;mso-wrap-style:square">
            <v:imagedata r:id="rId14" o:title="" croptop="3729f" cropbottom="5222f" cropleft="3787f" cropright="4699f"/>
          </v:shape>
        </w:pict>
      </w:r>
      <w:r>
        <w:tab/>
      </w:r>
      <w:r w:rsidR="005B749C" w:rsidRPr="00AA0A68">
        <w:rPr>
          <w:lang w:val="fr-FR"/>
        </w:rPr>
        <w:t>EI</w:t>
      </w:r>
      <w:r w:rsidR="005B749C" w:rsidRPr="00AA0A68">
        <w:rPr>
          <w:vertAlign w:val="subscript"/>
          <w:lang w:val="fr-FR"/>
        </w:rPr>
        <w:t>1</w:t>
      </w:r>
      <w:r w:rsidR="005B749C" w:rsidRPr="00AA0A68">
        <w:rPr>
          <w:lang w:val="fr-FR"/>
        </w:rPr>
        <w:t xml:space="preserve"> 60</w:t>
      </w:r>
    </w:p>
    <w:p w14:paraId="346A428A" w14:textId="181B5941" w:rsidR="005B749C" w:rsidRPr="00AA0A68" w:rsidRDefault="005B749C" w:rsidP="00AA0A68">
      <w:pPr>
        <w:pStyle w:val="Lijstalinea"/>
        <w:numPr>
          <w:ilvl w:val="1"/>
          <w:numId w:val="41"/>
        </w:numPr>
        <w:spacing w:line="360" w:lineRule="auto"/>
        <w:ind w:left="1418" w:hanging="284"/>
        <w:rPr>
          <w:lang w:val="fr-FR"/>
        </w:rPr>
      </w:pPr>
      <w:r w:rsidRPr="00AA0A68">
        <w:rPr>
          <w:lang w:val="fr-FR"/>
        </w:rPr>
        <w:t xml:space="preserve">S </w:t>
      </w:r>
      <w:r w:rsidR="00AA0A68">
        <w:rPr>
          <w:lang w:val="fr-FR"/>
        </w:rPr>
        <w:tab/>
      </w:r>
      <w:r w:rsidRPr="00AA0A68">
        <w:rPr>
          <w:lang w:val="fr-FR"/>
        </w:rPr>
        <w:t>porte à fermeture automatique</w:t>
      </w:r>
    </w:p>
    <w:p w14:paraId="6B878185" w14:textId="4B7BD9EA" w:rsidR="005B749C" w:rsidRPr="00AA0A68" w:rsidRDefault="005B749C" w:rsidP="00AA0A68">
      <w:pPr>
        <w:pStyle w:val="Lijstalinea"/>
        <w:numPr>
          <w:ilvl w:val="1"/>
          <w:numId w:val="41"/>
        </w:numPr>
        <w:spacing w:line="360" w:lineRule="auto"/>
        <w:ind w:left="1418" w:hanging="284"/>
        <w:rPr>
          <w:lang w:val="fr-FR"/>
        </w:rPr>
      </w:pPr>
      <w:r w:rsidRPr="00AA0A68">
        <w:rPr>
          <w:lang w:val="fr-FR"/>
        </w:rPr>
        <w:t xml:space="preserve">S+R </w:t>
      </w:r>
      <w:r w:rsidR="00AA0A68">
        <w:rPr>
          <w:lang w:val="fr-FR"/>
        </w:rPr>
        <w:tab/>
      </w:r>
      <w:r w:rsidRPr="00AA0A68">
        <w:rPr>
          <w:lang w:val="fr-FR"/>
        </w:rPr>
        <w:t>porte à fermeture automatique en cas d'incendie</w:t>
      </w:r>
    </w:p>
    <w:p w14:paraId="4880BFE8" w14:textId="12B66BCA" w:rsidR="005B749C" w:rsidRPr="00AA0A68" w:rsidRDefault="005B749C" w:rsidP="00AA0A68">
      <w:pPr>
        <w:pStyle w:val="Lijstalinea"/>
        <w:numPr>
          <w:ilvl w:val="0"/>
          <w:numId w:val="41"/>
        </w:numPr>
        <w:spacing w:line="360" w:lineRule="auto"/>
        <w:rPr>
          <w:lang w:val="fr-FR"/>
        </w:rPr>
      </w:pPr>
      <w:r w:rsidRPr="00AA0A68">
        <w:rPr>
          <w:lang w:val="fr-FR"/>
        </w:rPr>
        <w:t>Si les locaux sont équipés d'un système d'extinction automatique tel que des sprinklers, vous pouvez l'indiquer à l'aide d'une série de symboles comme indiqué ci-dessous, par exemple :</w:t>
      </w:r>
    </w:p>
    <w:p w14:paraId="0E4EF30A" w14:textId="67E53DEE" w:rsidR="005B749C" w:rsidRPr="005B749C" w:rsidRDefault="005B749C" w:rsidP="00AA0A68">
      <w:pPr>
        <w:spacing w:line="360" w:lineRule="auto"/>
        <w:ind w:left="709"/>
        <w:rPr>
          <w:lang w:val="fr-FR"/>
        </w:rPr>
      </w:pPr>
      <w:r w:rsidRPr="005B749C">
        <w:rPr>
          <w:lang w:val="fr-FR"/>
        </w:rPr>
        <w:t xml:space="preserve"> </w:t>
      </w:r>
      <w:r w:rsidR="00AA0A68">
        <w:rPr>
          <w:noProof/>
        </w:rPr>
        <w:drawing>
          <wp:inline distT="0" distB="0" distL="0" distR="0" wp14:anchorId="6085C9C5" wp14:editId="079A8381">
            <wp:extent cx="1813560" cy="626745"/>
            <wp:effectExtent l="0" t="0" r="0" b="1905"/>
            <wp:docPr id="36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44D6" w14:textId="13A59D46" w:rsidR="00AA0A68" w:rsidRDefault="005B749C" w:rsidP="00AA0A68">
      <w:pPr>
        <w:pStyle w:val="Lijstalinea"/>
        <w:numPr>
          <w:ilvl w:val="0"/>
          <w:numId w:val="41"/>
        </w:numPr>
        <w:spacing w:line="360" w:lineRule="auto"/>
        <w:rPr>
          <w:lang w:val="fr-FR"/>
        </w:rPr>
      </w:pPr>
      <w:r w:rsidRPr="00AA0A68">
        <w:rPr>
          <w:lang w:val="fr-FR"/>
        </w:rPr>
        <w:t xml:space="preserve">Si </w:t>
      </w:r>
      <w:r w:rsidR="00AA0A68">
        <w:rPr>
          <w:lang w:val="fr-FR"/>
        </w:rPr>
        <w:t>d</w:t>
      </w:r>
      <w:r w:rsidRPr="00AA0A68">
        <w:rPr>
          <w:lang w:val="fr-FR"/>
        </w:rPr>
        <w:t xml:space="preserve">es compartiments </w:t>
      </w:r>
      <w:r w:rsidR="00AA0A68" w:rsidRPr="00AA0A68">
        <w:rPr>
          <w:lang w:val="fr-FR"/>
        </w:rPr>
        <w:t>s’étendent sur plusieurs niveaux</w:t>
      </w:r>
      <w:r w:rsidR="00AA0A68">
        <w:rPr>
          <w:lang w:val="fr-FR"/>
        </w:rPr>
        <w:t xml:space="preserve"> </w:t>
      </w:r>
      <w:r w:rsidRPr="00AA0A68">
        <w:rPr>
          <w:lang w:val="fr-FR"/>
        </w:rPr>
        <w:t xml:space="preserve">: </w:t>
      </w:r>
      <w:r w:rsidR="00AA0A68">
        <w:rPr>
          <w:lang w:val="fr-FR"/>
        </w:rPr>
        <w:t>d</w:t>
      </w:r>
      <w:r w:rsidRPr="00AA0A68">
        <w:rPr>
          <w:lang w:val="fr-FR"/>
        </w:rPr>
        <w:t xml:space="preserve">es coupes verticales avec les symboles </w:t>
      </w:r>
      <w:r w:rsidR="00AA0A68">
        <w:rPr>
          <w:lang w:val="fr-FR"/>
        </w:rPr>
        <w:t xml:space="preserve">susmentionnés </w:t>
      </w:r>
      <w:r w:rsidRPr="00AA0A68">
        <w:rPr>
          <w:lang w:val="fr-FR"/>
        </w:rPr>
        <w:t xml:space="preserve">: </w:t>
      </w:r>
      <w:proofErr w:type="spellStart"/>
      <w:r w:rsidR="00AA0A68">
        <w:rPr>
          <w:lang w:val="fr-FR"/>
        </w:rPr>
        <w:t>p.e</w:t>
      </w:r>
      <w:proofErr w:type="spellEnd"/>
      <w:r w:rsidR="00AA0A68">
        <w:rPr>
          <w:lang w:val="fr-FR"/>
        </w:rPr>
        <w:t>.</w:t>
      </w:r>
      <w:r w:rsidRPr="00AA0A68">
        <w:rPr>
          <w:lang w:val="fr-FR"/>
        </w:rPr>
        <w:t xml:space="preserve"> EI </w:t>
      </w:r>
      <w:r w:rsidR="00AA0A68">
        <w:rPr>
          <w:lang w:val="fr-FR"/>
        </w:rPr>
        <w:t>exigé pour l</w:t>
      </w:r>
      <w:r w:rsidRPr="00AA0A68">
        <w:rPr>
          <w:lang w:val="fr-FR"/>
        </w:rPr>
        <w:t>es murs et des planchers, identi</w:t>
      </w:r>
      <w:r w:rsidR="00AA0A68">
        <w:rPr>
          <w:lang w:val="fr-FR"/>
        </w:rPr>
        <w:t>fication des compartiments, etc.</w:t>
      </w:r>
      <w:r w:rsidR="00AA0A68" w:rsidRPr="00AA0A68">
        <w:rPr>
          <w:lang w:val="fr-FR"/>
        </w:rPr>
        <w:tab/>
      </w:r>
    </w:p>
    <w:p w14:paraId="49E6B293" w14:textId="008D056B" w:rsidR="00AA0A68" w:rsidRPr="00AA0A68" w:rsidRDefault="00AA0A68" w:rsidP="00AA0A68">
      <w:pPr>
        <w:pStyle w:val="Lijstalinea"/>
        <w:numPr>
          <w:ilvl w:val="0"/>
          <w:numId w:val="41"/>
        </w:numPr>
        <w:spacing w:line="360" w:lineRule="auto"/>
        <w:rPr>
          <w:lang w:val="fr-FR"/>
        </w:rPr>
      </w:pPr>
      <w:r w:rsidRPr="00AA0A68">
        <w:rPr>
          <w:lang w:val="fr-FR"/>
        </w:rPr>
        <w:t>Un plan des toitures reprenant l’identification et les dimensions des dispositifs de ventilation des gaines d’ascenseur, des gaines techniques et des cages d’escalier intérieures.</w:t>
      </w:r>
      <w:r>
        <w:rPr>
          <w:lang w:val="fr-FR"/>
        </w:rPr>
        <w:t xml:space="preserve"> </w:t>
      </w:r>
    </w:p>
    <w:p w14:paraId="5B1B8DC5" w14:textId="77777777" w:rsidR="005B749C" w:rsidRPr="005B749C" w:rsidRDefault="005B749C" w:rsidP="00AA0A68">
      <w:pPr>
        <w:spacing w:line="360" w:lineRule="auto"/>
        <w:rPr>
          <w:lang w:val="fr-FR"/>
        </w:rPr>
      </w:pPr>
    </w:p>
    <w:p w14:paraId="4B1A9316" w14:textId="77777777" w:rsidR="005B749C" w:rsidRPr="00AA0A68" w:rsidRDefault="005B749C" w:rsidP="00AA0A68">
      <w:pPr>
        <w:spacing w:line="360" w:lineRule="auto"/>
        <w:rPr>
          <w:b/>
          <w:bCs/>
        </w:rPr>
      </w:pPr>
      <w:r w:rsidRPr="00AA0A68">
        <w:rPr>
          <w:b/>
          <w:bCs/>
        </w:rPr>
        <w:t>Évacuation</w:t>
      </w:r>
    </w:p>
    <w:p w14:paraId="558988A2" w14:textId="77777777" w:rsidR="005B749C" w:rsidRPr="005B749C" w:rsidRDefault="005B749C" w:rsidP="00AA0A68">
      <w:pPr>
        <w:spacing w:line="360" w:lineRule="auto"/>
        <w:rPr>
          <w:lang w:val="fr-FR"/>
        </w:rPr>
      </w:pPr>
      <w:r w:rsidRPr="005B749C">
        <w:rPr>
          <w:lang w:val="fr-FR"/>
        </w:rPr>
        <w:t>Pour chaque compartiment, indiquer les informations suivantes concernant l'évacuation :</w:t>
      </w:r>
    </w:p>
    <w:p w14:paraId="184BA04C" w14:textId="28D54414" w:rsidR="005B749C" w:rsidRPr="00AA0A68" w:rsidRDefault="005B749C" w:rsidP="00AA0A68">
      <w:pPr>
        <w:pStyle w:val="Lijstalinea"/>
        <w:numPr>
          <w:ilvl w:val="0"/>
          <w:numId w:val="45"/>
        </w:numPr>
        <w:spacing w:line="360" w:lineRule="auto"/>
        <w:rPr>
          <w:lang w:val="fr-FR"/>
        </w:rPr>
      </w:pPr>
      <w:r w:rsidRPr="00AA0A68">
        <w:rPr>
          <w:lang w:val="fr-FR"/>
        </w:rPr>
        <w:t>la superficie totale du compartiment ;</w:t>
      </w:r>
    </w:p>
    <w:p w14:paraId="2851373D" w14:textId="710B0D79" w:rsidR="005B749C" w:rsidRPr="00AA0A68" w:rsidRDefault="005B47A6" w:rsidP="00AA0A68">
      <w:pPr>
        <w:pStyle w:val="Lijstalinea"/>
        <w:numPr>
          <w:ilvl w:val="0"/>
          <w:numId w:val="45"/>
        </w:numPr>
        <w:spacing w:line="360" w:lineRule="auto"/>
        <w:rPr>
          <w:lang w:val="fr-FR"/>
        </w:rPr>
      </w:pPr>
      <w:r>
        <w:rPr>
          <w:lang w:val="fr-FR"/>
        </w:rPr>
        <w:t>les taux d'occupation appliqués :</w:t>
      </w:r>
      <w:r w:rsidR="005B749C" w:rsidRPr="00AA0A68">
        <w:rPr>
          <w:lang w:val="fr-FR"/>
        </w:rPr>
        <w:t xml:space="preserve"> </w:t>
      </w:r>
      <w:r w:rsidRPr="005B47A6">
        <w:rPr>
          <w:lang w:val="fr-FR"/>
        </w:rPr>
        <w:t xml:space="preserve">il s'agit du nombre minimum de personnes par mètre carré déterminé sur base de l'article 1.6.2. de </w:t>
      </w:r>
      <w:hyperlink r:id="rId16" w:history="1">
        <w:r w:rsidRPr="005B47A6">
          <w:rPr>
            <w:rStyle w:val="Hyperlink"/>
            <w:rFonts w:cs="Calibri"/>
            <w:lang w:val="fr-FR"/>
          </w:rPr>
          <w:t>l'annexe 1 de l'arrêté royal du 07/07/19</w:t>
        </w:r>
        <w:r w:rsidRPr="005B47A6">
          <w:rPr>
            <w:rStyle w:val="Hyperlink"/>
            <w:rFonts w:cs="Calibri"/>
            <w:lang w:val="fr-FR"/>
          </w:rPr>
          <w:t>9</w:t>
        </w:r>
        <w:r w:rsidRPr="005B47A6">
          <w:rPr>
            <w:rStyle w:val="Hyperlink"/>
            <w:rFonts w:cs="Calibri"/>
            <w:lang w:val="fr-FR"/>
          </w:rPr>
          <w:t>4</w:t>
        </w:r>
      </w:hyperlink>
      <w:r>
        <w:rPr>
          <w:lang w:val="fr-FR"/>
        </w:rPr>
        <w:t xml:space="preserve"> </w:t>
      </w:r>
      <w:r w:rsidR="005B749C" w:rsidRPr="00AA0A68">
        <w:rPr>
          <w:lang w:val="fr-FR"/>
        </w:rPr>
        <w:t>;</w:t>
      </w:r>
    </w:p>
    <w:p w14:paraId="4EC0D868" w14:textId="3F3BFCE5" w:rsidR="005B749C" w:rsidRPr="00AA0A68" w:rsidRDefault="005B749C" w:rsidP="00AA0A68">
      <w:pPr>
        <w:pStyle w:val="Lijstalinea"/>
        <w:numPr>
          <w:ilvl w:val="0"/>
          <w:numId w:val="45"/>
        </w:numPr>
        <w:spacing w:line="360" w:lineRule="auto"/>
        <w:rPr>
          <w:lang w:val="fr-FR"/>
        </w:rPr>
      </w:pPr>
      <w:r w:rsidRPr="00AA0A68">
        <w:rPr>
          <w:lang w:val="fr-FR"/>
        </w:rPr>
        <w:t>le nombre conventionnel d'occupants</w:t>
      </w:r>
      <w:r w:rsidR="005B47A6">
        <w:rPr>
          <w:lang w:val="fr-FR"/>
        </w:rPr>
        <w:t xml:space="preserve"> :</w:t>
      </w:r>
      <w:r w:rsidR="005B47A6" w:rsidRPr="005B47A6">
        <w:rPr>
          <w:lang w:val="fr-FR"/>
        </w:rPr>
        <w:t xml:space="preserve"> </w:t>
      </w:r>
      <w:r w:rsidR="005B47A6" w:rsidRPr="005B47A6">
        <w:rPr>
          <w:lang w:val="fr-FR"/>
        </w:rPr>
        <w:t>la surface multipliée par le taux d'occupation</w:t>
      </w:r>
      <w:r w:rsidRPr="00AA0A68">
        <w:rPr>
          <w:lang w:val="fr-FR"/>
        </w:rPr>
        <w:t xml:space="preserve"> ;</w:t>
      </w:r>
    </w:p>
    <w:p w14:paraId="573ADEED" w14:textId="27DF663A" w:rsidR="005B749C" w:rsidRPr="00AA0A68" w:rsidRDefault="005B749C" w:rsidP="00AA0A68">
      <w:pPr>
        <w:pStyle w:val="Lijstalinea"/>
        <w:numPr>
          <w:ilvl w:val="0"/>
          <w:numId w:val="45"/>
        </w:numPr>
        <w:spacing w:line="360" w:lineRule="auto"/>
        <w:rPr>
          <w:lang w:val="fr-FR"/>
        </w:rPr>
      </w:pPr>
      <w:r w:rsidRPr="00AA0A68">
        <w:rPr>
          <w:lang w:val="fr-FR"/>
        </w:rPr>
        <w:t xml:space="preserve">la répartition des flux d'évacuation </w:t>
      </w:r>
      <w:r w:rsidR="005B47A6">
        <w:rPr>
          <w:lang w:val="fr-FR"/>
        </w:rPr>
        <w:t xml:space="preserve">:  </w:t>
      </w:r>
      <w:r w:rsidR="005B47A6" w:rsidRPr="005B47A6">
        <w:rPr>
          <w:lang w:val="fr-FR"/>
        </w:rPr>
        <w:t xml:space="preserve">il s'agit </w:t>
      </w:r>
      <w:r w:rsidR="005B47A6">
        <w:rPr>
          <w:lang w:val="fr-FR"/>
        </w:rPr>
        <w:t>d'une</w:t>
      </w:r>
      <w:r w:rsidR="005B47A6" w:rsidRPr="005B47A6">
        <w:rPr>
          <w:lang w:val="fr-FR"/>
        </w:rPr>
        <w:t xml:space="preserve"> division théorique du nombre de personnes entre les différentes sorties d'un compartiment</w:t>
      </w:r>
      <w:r w:rsidR="00801271">
        <w:rPr>
          <w:lang w:val="fr-FR"/>
        </w:rPr>
        <w:t xml:space="preserve"> ;</w:t>
      </w:r>
    </w:p>
    <w:p w14:paraId="5376442F" w14:textId="10117133" w:rsidR="00AA0A68" w:rsidRPr="00AA0A68" w:rsidRDefault="005B749C" w:rsidP="00AA0A68">
      <w:pPr>
        <w:pStyle w:val="Lijstalinea"/>
        <w:numPr>
          <w:ilvl w:val="0"/>
          <w:numId w:val="45"/>
        </w:numPr>
        <w:spacing w:line="360" w:lineRule="auto"/>
        <w:rPr>
          <w:lang w:val="fr-FR"/>
        </w:rPr>
      </w:pPr>
      <w:r w:rsidRPr="00AA0A68">
        <w:rPr>
          <w:lang w:val="fr-FR"/>
        </w:rPr>
        <w:t>les largeurs utiles des couloirs, portes et escaliers exprimées en cm ou en unités de passage.</w:t>
      </w:r>
    </w:p>
    <w:sectPr w:rsidR="00AA0A68" w:rsidRPr="00AA0A68" w:rsidSect="001C4379">
      <w:footerReference w:type="first" r:id="rId17"/>
      <w:pgSz w:w="11906" w:h="16838" w:code="9"/>
      <w:pgMar w:top="680" w:right="680" w:bottom="1814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07C2" w14:textId="77777777" w:rsidR="00675152" w:rsidRDefault="00675152" w:rsidP="008E174D">
      <w:r>
        <w:separator/>
      </w:r>
    </w:p>
  </w:endnote>
  <w:endnote w:type="continuationSeparator" w:id="0">
    <w:p w14:paraId="4DE36318" w14:textId="77777777" w:rsidR="00675152" w:rsidRDefault="0067515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FAEC" w14:textId="77777777" w:rsidR="00AD22D9" w:rsidRDefault="00AD22D9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37C34">
      <w:rPr>
        <w:b/>
        <w:bCs/>
        <w:noProof/>
      </w:rPr>
      <w:t>2</w:t>
    </w:r>
    <w:r>
      <w:rPr>
        <w:b/>
        <w:bCs/>
      </w:rPr>
      <w:fldChar w:fldCharType="end"/>
    </w:r>
  </w:p>
  <w:p w14:paraId="106D06F4" w14:textId="77777777" w:rsidR="00AD22D9" w:rsidRPr="001C4379" w:rsidRDefault="00AD22D9" w:rsidP="001C43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BA39" w14:textId="77777777" w:rsidR="00675152" w:rsidRDefault="00675152" w:rsidP="008E174D">
      <w:r>
        <w:separator/>
      </w:r>
    </w:p>
  </w:footnote>
  <w:footnote w:type="continuationSeparator" w:id="0">
    <w:p w14:paraId="549B6AAD" w14:textId="77777777" w:rsidR="00675152" w:rsidRDefault="00675152" w:rsidP="008E174D">
      <w:r>
        <w:continuationSeparator/>
      </w:r>
    </w:p>
  </w:footnote>
  <w:footnote w:id="1">
    <w:p w14:paraId="2C834C60" w14:textId="77777777" w:rsidR="006F5848" w:rsidRPr="007B2798" w:rsidRDefault="00183699" w:rsidP="00BA3F6C">
      <w:pPr>
        <w:pStyle w:val="Voetnoottekst"/>
        <w:jc w:val="both"/>
        <w:rPr>
          <w:lang w:val="fr-FR"/>
        </w:rPr>
      </w:pPr>
      <w:r>
        <w:rPr>
          <w:rStyle w:val="Voetnootmarkering"/>
          <w:rFonts w:cs="Calibri"/>
        </w:rPr>
        <w:footnoteRef/>
      </w:r>
      <w:r w:rsidRPr="00183699">
        <w:rPr>
          <w:lang w:val="fr-BE"/>
        </w:rPr>
        <w:t xml:space="preserve"> </w:t>
      </w:r>
      <w:r>
        <w:rPr>
          <w:lang w:val="fr-BE"/>
        </w:rPr>
        <w:t xml:space="preserve"> C’est l</w:t>
      </w:r>
      <w:r w:rsidRPr="00183699">
        <w:rPr>
          <w:lang w:val="fr-BE"/>
        </w:rPr>
        <w:t xml:space="preserve">a distance entre le niveau fini du plancher du niveau le plus élevé et le niveau le plus bas des voies entourant le bâtiment et utilisables par les véhicules </w:t>
      </w:r>
      <w:r w:rsidR="00BA3F6C">
        <w:rPr>
          <w:lang w:val="fr-BE"/>
        </w:rPr>
        <w:t>du service</w:t>
      </w:r>
      <w:r w:rsidRPr="00183699">
        <w:rPr>
          <w:lang w:val="fr-BE"/>
        </w:rPr>
        <w:t xml:space="preserve"> d'incendie.</w:t>
      </w:r>
      <w:r>
        <w:rPr>
          <w:lang w:val="fr-BE"/>
        </w:rPr>
        <w:t xml:space="preserve"> </w:t>
      </w:r>
      <w:r w:rsidRPr="00183699">
        <w:rPr>
          <w:lang w:val="fr-BE"/>
        </w:rPr>
        <w:t>Lorsque le niveau le plus élevé</w:t>
      </w:r>
      <w:r>
        <w:rPr>
          <w:lang w:val="fr-BE"/>
        </w:rPr>
        <w:t xml:space="preserve"> </w:t>
      </w:r>
      <w:r w:rsidRPr="00183699">
        <w:rPr>
          <w:lang w:val="fr-BE"/>
        </w:rPr>
        <w:t>ne comprend que des locaux à usage technique, il</w:t>
      </w:r>
      <w:r>
        <w:rPr>
          <w:lang w:val="fr-BE"/>
        </w:rPr>
        <w:t xml:space="preserve"> </w:t>
      </w:r>
      <w:r w:rsidRPr="00183699">
        <w:rPr>
          <w:lang w:val="fr-BE"/>
        </w:rPr>
        <w:t>n'intervient pas dans le calcul de la hauteu</w:t>
      </w:r>
      <w:r>
        <w:rPr>
          <w:lang w:val="fr-BE"/>
        </w:rPr>
        <w:t>r.</w:t>
      </w:r>
    </w:p>
  </w:footnote>
  <w:footnote w:id="2">
    <w:p w14:paraId="5F48C961" w14:textId="6C967E15" w:rsidR="00556396" w:rsidRPr="00556396" w:rsidRDefault="00556396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556396">
        <w:rPr>
          <w:lang w:val="fr-FR"/>
        </w:rPr>
        <w:t xml:space="preserve"> </w:t>
      </w:r>
      <w:r w:rsidRPr="00556396">
        <w:rPr>
          <w:lang w:val="fr-FR"/>
        </w:rPr>
        <w:t xml:space="preserve">  Ces lignes ne sont pas interrompues au niveau des ouvertures de porte, car la performance E / EI du mur doit également être respectée au-dessus et au-dessous de la porte.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2" o:spid="_x0000_i1333" type="#_x0000_t75" style="width:81.5pt;height:84.9pt;visibility:visible;mso-wrap-style:square" o:bullet="t">
        <v:imagedata r:id="rId1" o:title="" croptop="2253f"/>
      </v:shape>
    </w:pict>
  </w:numPicBullet>
  <w:numPicBullet w:numPicBulletId="1">
    <w:pict>
      <v:shape id="Afbeelding 4" o:spid="_x0000_i1386" type="#_x0000_t75" style="width:93.75pt;height:94.4pt;visibility:visible;mso-wrap-style:square" o:bullet="t">
        <v:imagedata r:id="rId2" o:title="" croptop="3729f" cropbottom="5222f" cropleft="3787f" cropright="4699f"/>
      </v:shape>
    </w:pict>
  </w:numPicBullet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C57253"/>
    <w:multiLevelType w:val="hybridMultilevel"/>
    <w:tmpl w:val="7FF083DE"/>
    <w:lvl w:ilvl="0" w:tplc="56E4EF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CE8"/>
    <w:multiLevelType w:val="hybridMultilevel"/>
    <w:tmpl w:val="F9F83B78"/>
    <w:lvl w:ilvl="0" w:tplc="1B54C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6788"/>
    <w:multiLevelType w:val="hybridMultilevel"/>
    <w:tmpl w:val="25F234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625"/>
    <w:multiLevelType w:val="hybridMultilevel"/>
    <w:tmpl w:val="01EAACC8"/>
    <w:lvl w:ilvl="0" w:tplc="35C04F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5DB2"/>
    <w:multiLevelType w:val="hybridMultilevel"/>
    <w:tmpl w:val="EC528B3C"/>
    <w:lvl w:ilvl="0" w:tplc="B0C89E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003D"/>
    <w:multiLevelType w:val="hybridMultilevel"/>
    <w:tmpl w:val="809A0AA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93907"/>
    <w:multiLevelType w:val="hybridMultilevel"/>
    <w:tmpl w:val="1C30BEF0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EAC3672"/>
    <w:multiLevelType w:val="hybridMultilevel"/>
    <w:tmpl w:val="F31C2B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A630BA"/>
    <w:multiLevelType w:val="hybridMultilevel"/>
    <w:tmpl w:val="344A84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  <w:rPr>
        <w:rFonts w:cs="Times New Roman"/>
      </w:r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EE024AD"/>
    <w:multiLevelType w:val="hybridMultilevel"/>
    <w:tmpl w:val="4FCA91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0F6973"/>
    <w:multiLevelType w:val="hybridMultilevel"/>
    <w:tmpl w:val="3B628C7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895051"/>
    <w:multiLevelType w:val="hybridMultilevel"/>
    <w:tmpl w:val="140092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C31E6C"/>
    <w:multiLevelType w:val="hybridMultilevel"/>
    <w:tmpl w:val="126074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07DF0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4B6207"/>
    <w:multiLevelType w:val="hybridMultilevel"/>
    <w:tmpl w:val="F21845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0"/>
  </w:num>
  <w:num w:numId="16">
    <w:abstractNumId w:val="15"/>
  </w:num>
  <w:num w:numId="17">
    <w:abstractNumId w:val="1"/>
  </w:num>
  <w:num w:numId="18">
    <w:abstractNumId w:val="13"/>
  </w:num>
  <w:num w:numId="19">
    <w:abstractNumId w:val="10"/>
  </w:num>
  <w:num w:numId="20">
    <w:abstractNumId w:val="18"/>
  </w:num>
  <w:num w:numId="21">
    <w:abstractNumId w:val="0"/>
  </w:num>
  <w:num w:numId="22">
    <w:abstractNumId w:val="12"/>
  </w:num>
  <w:num w:numId="23">
    <w:abstractNumId w:val="16"/>
  </w:num>
  <w:num w:numId="24">
    <w:abstractNumId w:val="22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8"/>
  </w:num>
  <w:num w:numId="33">
    <w:abstractNumId w:val="4"/>
  </w:num>
  <w:num w:numId="34">
    <w:abstractNumId w:val="6"/>
  </w:num>
  <w:num w:numId="35">
    <w:abstractNumId w:val="19"/>
  </w:num>
  <w:num w:numId="36">
    <w:abstractNumId w:val="9"/>
  </w:num>
  <w:num w:numId="37">
    <w:abstractNumId w:val="2"/>
  </w:num>
  <w:num w:numId="38">
    <w:abstractNumId w:val="17"/>
  </w:num>
  <w:num w:numId="39">
    <w:abstractNumId w:val="11"/>
  </w:num>
  <w:num w:numId="40">
    <w:abstractNumId w:val="3"/>
  </w:num>
  <w:num w:numId="41">
    <w:abstractNumId w:val="21"/>
  </w:num>
  <w:num w:numId="42">
    <w:abstractNumId w:val="7"/>
  </w:num>
  <w:num w:numId="43">
    <w:abstractNumId w:val="14"/>
  </w:num>
  <w:num w:numId="44">
    <w:abstractNumId w:val="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163"/>
    <w:rsid w:val="0000345C"/>
    <w:rsid w:val="00007912"/>
    <w:rsid w:val="00010EDF"/>
    <w:rsid w:val="000164C1"/>
    <w:rsid w:val="00023083"/>
    <w:rsid w:val="00024B42"/>
    <w:rsid w:val="00030AC4"/>
    <w:rsid w:val="00030F47"/>
    <w:rsid w:val="00035834"/>
    <w:rsid w:val="00037730"/>
    <w:rsid w:val="000379C4"/>
    <w:rsid w:val="0004101C"/>
    <w:rsid w:val="0004293C"/>
    <w:rsid w:val="0004475E"/>
    <w:rsid w:val="000466E9"/>
    <w:rsid w:val="00046C25"/>
    <w:rsid w:val="00047E54"/>
    <w:rsid w:val="0005708D"/>
    <w:rsid w:val="00057DEA"/>
    <w:rsid w:val="00062D04"/>
    <w:rsid w:val="00065AAB"/>
    <w:rsid w:val="00071F45"/>
    <w:rsid w:val="000729C1"/>
    <w:rsid w:val="00073BEF"/>
    <w:rsid w:val="000753A0"/>
    <w:rsid w:val="00077C6F"/>
    <w:rsid w:val="00081C42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6801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31BE"/>
    <w:rsid w:val="00104E77"/>
    <w:rsid w:val="001114A9"/>
    <w:rsid w:val="001120FE"/>
    <w:rsid w:val="001149F2"/>
    <w:rsid w:val="00115BF2"/>
    <w:rsid w:val="00116828"/>
    <w:rsid w:val="00116D76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0A81"/>
    <w:rsid w:val="00172572"/>
    <w:rsid w:val="00176865"/>
    <w:rsid w:val="001816D5"/>
    <w:rsid w:val="00183699"/>
    <w:rsid w:val="00183949"/>
    <w:rsid w:val="00183A68"/>
    <w:rsid w:val="00183EFC"/>
    <w:rsid w:val="00190CBE"/>
    <w:rsid w:val="001917FA"/>
    <w:rsid w:val="00192B4B"/>
    <w:rsid w:val="001A2301"/>
    <w:rsid w:val="001A23D3"/>
    <w:rsid w:val="001A3CC2"/>
    <w:rsid w:val="001A7092"/>
    <w:rsid w:val="001A7AFA"/>
    <w:rsid w:val="001A7BF4"/>
    <w:rsid w:val="001B232D"/>
    <w:rsid w:val="001B7DFA"/>
    <w:rsid w:val="001C13E9"/>
    <w:rsid w:val="001C4379"/>
    <w:rsid w:val="001C526F"/>
    <w:rsid w:val="001C5D85"/>
    <w:rsid w:val="001C6238"/>
    <w:rsid w:val="001C6587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1F7478"/>
    <w:rsid w:val="002054CB"/>
    <w:rsid w:val="002068E1"/>
    <w:rsid w:val="00210873"/>
    <w:rsid w:val="00212291"/>
    <w:rsid w:val="00213145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736E"/>
    <w:rsid w:val="0025128E"/>
    <w:rsid w:val="00254C6C"/>
    <w:rsid w:val="002550D5"/>
    <w:rsid w:val="002565D7"/>
    <w:rsid w:val="00256E73"/>
    <w:rsid w:val="00257E4B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6D42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393C"/>
    <w:rsid w:val="002C4E44"/>
    <w:rsid w:val="002D1FAF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5A35"/>
    <w:rsid w:val="002F6BA1"/>
    <w:rsid w:val="00305E2E"/>
    <w:rsid w:val="003074F1"/>
    <w:rsid w:val="0030771E"/>
    <w:rsid w:val="00310C16"/>
    <w:rsid w:val="003110E4"/>
    <w:rsid w:val="0031551C"/>
    <w:rsid w:val="00316ADB"/>
    <w:rsid w:val="00317484"/>
    <w:rsid w:val="0032079B"/>
    <w:rsid w:val="00320890"/>
    <w:rsid w:val="00322057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3F2659"/>
    <w:rsid w:val="0040190E"/>
    <w:rsid w:val="00406A5D"/>
    <w:rsid w:val="00407FE0"/>
    <w:rsid w:val="00412E01"/>
    <w:rsid w:val="00417E3A"/>
    <w:rsid w:val="00420270"/>
    <w:rsid w:val="00422E30"/>
    <w:rsid w:val="004258F8"/>
    <w:rsid w:val="00425A77"/>
    <w:rsid w:val="00430EF9"/>
    <w:rsid w:val="004362FB"/>
    <w:rsid w:val="00440A62"/>
    <w:rsid w:val="00445080"/>
    <w:rsid w:val="0044546C"/>
    <w:rsid w:val="0044549C"/>
    <w:rsid w:val="00450445"/>
    <w:rsid w:val="0045144E"/>
    <w:rsid w:val="004519AB"/>
    <w:rsid w:val="00451CC3"/>
    <w:rsid w:val="00453FC1"/>
    <w:rsid w:val="0045487C"/>
    <w:rsid w:val="00456DCE"/>
    <w:rsid w:val="00461033"/>
    <w:rsid w:val="00463023"/>
    <w:rsid w:val="00464247"/>
    <w:rsid w:val="00471768"/>
    <w:rsid w:val="004857A8"/>
    <w:rsid w:val="00486FC2"/>
    <w:rsid w:val="00487E2C"/>
    <w:rsid w:val="004A185A"/>
    <w:rsid w:val="004A28E3"/>
    <w:rsid w:val="004A48D9"/>
    <w:rsid w:val="004A6204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4DD"/>
    <w:rsid w:val="004E6AC1"/>
    <w:rsid w:val="004F0B46"/>
    <w:rsid w:val="004F5BB2"/>
    <w:rsid w:val="004F64B9"/>
    <w:rsid w:val="004F66D1"/>
    <w:rsid w:val="004F7AA3"/>
    <w:rsid w:val="00500CC1"/>
    <w:rsid w:val="00501AD2"/>
    <w:rsid w:val="00504D1E"/>
    <w:rsid w:val="00506277"/>
    <w:rsid w:val="0051224B"/>
    <w:rsid w:val="0051379D"/>
    <w:rsid w:val="00516BDC"/>
    <w:rsid w:val="005177A0"/>
    <w:rsid w:val="005247C1"/>
    <w:rsid w:val="00525134"/>
    <w:rsid w:val="00527F3D"/>
    <w:rsid w:val="00530A3F"/>
    <w:rsid w:val="00532109"/>
    <w:rsid w:val="00532C9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6396"/>
    <w:rsid w:val="005603B2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19DE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47A6"/>
    <w:rsid w:val="005B58B3"/>
    <w:rsid w:val="005B6B85"/>
    <w:rsid w:val="005B749C"/>
    <w:rsid w:val="005C1EF6"/>
    <w:rsid w:val="005C3256"/>
    <w:rsid w:val="005C353F"/>
    <w:rsid w:val="005C356F"/>
    <w:rsid w:val="005C3A90"/>
    <w:rsid w:val="005D09E4"/>
    <w:rsid w:val="005D0E68"/>
    <w:rsid w:val="005D0FE7"/>
    <w:rsid w:val="005D5BA2"/>
    <w:rsid w:val="005D63B9"/>
    <w:rsid w:val="005D7ABC"/>
    <w:rsid w:val="005E0BD5"/>
    <w:rsid w:val="005E33AD"/>
    <w:rsid w:val="005E393D"/>
    <w:rsid w:val="005E3F7E"/>
    <w:rsid w:val="005E51B5"/>
    <w:rsid w:val="005E6535"/>
    <w:rsid w:val="005F1AEE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066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443E"/>
    <w:rsid w:val="00675152"/>
    <w:rsid w:val="006758D8"/>
    <w:rsid w:val="00676016"/>
    <w:rsid w:val="0068227D"/>
    <w:rsid w:val="00683C60"/>
    <w:rsid w:val="006875A3"/>
    <w:rsid w:val="00687811"/>
    <w:rsid w:val="00691506"/>
    <w:rsid w:val="006935AC"/>
    <w:rsid w:val="006B3EB7"/>
    <w:rsid w:val="006B51E1"/>
    <w:rsid w:val="006B5729"/>
    <w:rsid w:val="006C4337"/>
    <w:rsid w:val="006C51E9"/>
    <w:rsid w:val="006C59C7"/>
    <w:rsid w:val="006D01FB"/>
    <w:rsid w:val="006D0E83"/>
    <w:rsid w:val="006E29BE"/>
    <w:rsid w:val="006E4C4D"/>
    <w:rsid w:val="006F375F"/>
    <w:rsid w:val="006F5848"/>
    <w:rsid w:val="00700A82"/>
    <w:rsid w:val="0070145B"/>
    <w:rsid w:val="007044A7"/>
    <w:rsid w:val="007046B3"/>
    <w:rsid w:val="0070526E"/>
    <w:rsid w:val="00706B44"/>
    <w:rsid w:val="007076EB"/>
    <w:rsid w:val="00713F26"/>
    <w:rsid w:val="007144AC"/>
    <w:rsid w:val="00715311"/>
    <w:rsid w:val="007160C9"/>
    <w:rsid w:val="00724657"/>
    <w:rsid w:val="007247AC"/>
    <w:rsid w:val="007255A9"/>
    <w:rsid w:val="0073380E"/>
    <w:rsid w:val="0073503E"/>
    <w:rsid w:val="00736648"/>
    <w:rsid w:val="007447BF"/>
    <w:rsid w:val="00752881"/>
    <w:rsid w:val="00753016"/>
    <w:rsid w:val="007534EC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2798"/>
    <w:rsid w:val="007B3243"/>
    <w:rsid w:val="007B525C"/>
    <w:rsid w:val="007B5A0C"/>
    <w:rsid w:val="007D070B"/>
    <w:rsid w:val="007D2869"/>
    <w:rsid w:val="007D3046"/>
    <w:rsid w:val="007D36EA"/>
    <w:rsid w:val="007D58A4"/>
    <w:rsid w:val="007D7B5D"/>
    <w:rsid w:val="007E0435"/>
    <w:rsid w:val="007F0574"/>
    <w:rsid w:val="007F081F"/>
    <w:rsid w:val="007F4219"/>
    <w:rsid w:val="007F5CE4"/>
    <w:rsid w:val="007F61F5"/>
    <w:rsid w:val="00801271"/>
    <w:rsid w:val="00814665"/>
    <w:rsid w:val="0081477A"/>
    <w:rsid w:val="008150C0"/>
    <w:rsid w:val="00815F9E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130A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77C4"/>
    <w:rsid w:val="00907C18"/>
    <w:rsid w:val="009110D4"/>
    <w:rsid w:val="0091707D"/>
    <w:rsid w:val="00925C39"/>
    <w:rsid w:val="00930E93"/>
    <w:rsid w:val="0093279E"/>
    <w:rsid w:val="00932ECA"/>
    <w:rsid w:val="0094454A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6A11"/>
    <w:rsid w:val="009873B2"/>
    <w:rsid w:val="0098752E"/>
    <w:rsid w:val="00990228"/>
    <w:rsid w:val="00991D7F"/>
    <w:rsid w:val="00993C34"/>
    <w:rsid w:val="009945FE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20A5"/>
    <w:rsid w:val="009E39A9"/>
    <w:rsid w:val="009F45A6"/>
    <w:rsid w:val="009F4EBF"/>
    <w:rsid w:val="009F7700"/>
    <w:rsid w:val="00A026DC"/>
    <w:rsid w:val="00A02810"/>
    <w:rsid w:val="00A02C4A"/>
    <w:rsid w:val="00A0358E"/>
    <w:rsid w:val="00A03D0D"/>
    <w:rsid w:val="00A069A9"/>
    <w:rsid w:val="00A1478B"/>
    <w:rsid w:val="00A17D34"/>
    <w:rsid w:val="00A208ED"/>
    <w:rsid w:val="00A22F7E"/>
    <w:rsid w:val="00A26786"/>
    <w:rsid w:val="00A32541"/>
    <w:rsid w:val="00A33265"/>
    <w:rsid w:val="00A3413B"/>
    <w:rsid w:val="00A35214"/>
    <w:rsid w:val="00A35578"/>
    <w:rsid w:val="00A37C34"/>
    <w:rsid w:val="00A43C40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6045"/>
    <w:rsid w:val="00A91815"/>
    <w:rsid w:val="00A933E2"/>
    <w:rsid w:val="00A93BDD"/>
    <w:rsid w:val="00A96A12"/>
    <w:rsid w:val="00A96C92"/>
    <w:rsid w:val="00AA0A68"/>
    <w:rsid w:val="00AA6DB2"/>
    <w:rsid w:val="00AA7633"/>
    <w:rsid w:val="00AB0F94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2D9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AF72A8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138"/>
    <w:rsid w:val="00B40853"/>
    <w:rsid w:val="00B41040"/>
    <w:rsid w:val="00B4268D"/>
    <w:rsid w:val="00B43D36"/>
    <w:rsid w:val="00B47D57"/>
    <w:rsid w:val="00B52BAE"/>
    <w:rsid w:val="00B54073"/>
    <w:rsid w:val="00B55518"/>
    <w:rsid w:val="00B56AC6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2D03"/>
    <w:rsid w:val="00B90884"/>
    <w:rsid w:val="00B93D8C"/>
    <w:rsid w:val="00B953C6"/>
    <w:rsid w:val="00BA0394"/>
    <w:rsid w:val="00BA3309"/>
    <w:rsid w:val="00BA3F6C"/>
    <w:rsid w:val="00BA76BD"/>
    <w:rsid w:val="00BB071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6CD3"/>
    <w:rsid w:val="00C069CF"/>
    <w:rsid w:val="00C06CD3"/>
    <w:rsid w:val="00C1138A"/>
    <w:rsid w:val="00C11E16"/>
    <w:rsid w:val="00C13077"/>
    <w:rsid w:val="00C20192"/>
    <w:rsid w:val="00C2051A"/>
    <w:rsid w:val="00C20D2A"/>
    <w:rsid w:val="00C231E4"/>
    <w:rsid w:val="00C30EC3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39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C78FD"/>
    <w:rsid w:val="00CD0CB5"/>
    <w:rsid w:val="00CD444D"/>
    <w:rsid w:val="00CD6BE4"/>
    <w:rsid w:val="00CE3888"/>
    <w:rsid w:val="00CE3CCC"/>
    <w:rsid w:val="00CE59A4"/>
    <w:rsid w:val="00CE615A"/>
    <w:rsid w:val="00CF15A8"/>
    <w:rsid w:val="00CF20DC"/>
    <w:rsid w:val="00CF3D31"/>
    <w:rsid w:val="00CF7950"/>
    <w:rsid w:val="00CF7CDA"/>
    <w:rsid w:val="00D01555"/>
    <w:rsid w:val="00D01BA6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4BC"/>
    <w:rsid w:val="00D306D6"/>
    <w:rsid w:val="00D30E5B"/>
    <w:rsid w:val="00D31550"/>
    <w:rsid w:val="00D31CC6"/>
    <w:rsid w:val="00D3255C"/>
    <w:rsid w:val="00D332E8"/>
    <w:rsid w:val="00D33BB7"/>
    <w:rsid w:val="00D368AA"/>
    <w:rsid w:val="00D411A2"/>
    <w:rsid w:val="00D430C5"/>
    <w:rsid w:val="00D440A2"/>
    <w:rsid w:val="00D46367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9B9"/>
    <w:rsid w:val="00D74A85"/>
    <w:rsid w:val="00D77A67"/>
    <w:rsid w:val="00D830A9"/>
    <w:rsid w:val="00D84A8F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E2D"/>
    <w:rsid w:val="00E130F6"/>
    <w:rsid w:val="00E13F9F"/>
    <w:rsid w:val="00E218A0"/>
    <w:rsid w:val="00E22492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12E"/>
    <w:rsid w:val="00E74A42"/>
    <w:rsid w:val="00E7798E"/>
    <w:rsid w:val="00E90137"/>
    <w:rsid w:val="00E94144"/>
    <w:rsid w:val="00E9665E"/>
    <w:rsid w:val="00E97840"/>
    <w:rsid w:val="00EA3144"/>
    <w:rsid w:val="00EA343D"/>
    <w:rsid w:val="00EA6387"/>
    <w:rsid w:val="00EA78AB"/>
    <w:rsid w:val="00EB1024"/>
    <w:rsid w:val="00EB2C1C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0DC1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46F6"/>
    <w:rsid w:val="00F26FD3"/>
    <w:rsid w:val="00F276F8"/>
    <w:rsid w:val="00F32C2B"/>
    <w:rsid w:val="00F3489C"/>
    <w:rsid w:val="00F370F3"/>
    <w:rsid w:val="00F410F5"/>
    <w:rsid w:val="00F43BE2"/>
    <w:rsid w:val="00F44637"/>
    <w:rsid w:val="00F51652"/>
    <w:rsid w:val="00F52B4E"/>
    <w:rsid w:val="00F53994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443E"/>
    <w:rsid w:val="00F854CF"/>
    <w:rsid w:val="00F85B95"/>
    <w:rsid w:val="00F93152"/>
    <w:rsid w:val="00F946A0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D68CB"/>
    <w:rsid w:val="00FE0A2E"/>
    <w:rsid w:val="00FE0B84"/>
    <w:rsid w:val="00FE1971"/>
    <w:rsid w:val="00FE28AB"/>
    <w:rsid w:val="00FE350D"/>
    <w:rsid w:val="00FE3D3B"/>
    <w:rsid w:val="00FE4F7D"/>
    <w:rsid w:val="00FE557F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C92232"/>
  <w14:defaultImageDpi w14:val="0"/>
  <w15:docId w15:val="{13467A89-57AF-424E-81BC-121F453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="Times New Roman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="Times New Roman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="Times New Roman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locked/>
    <w:rsid w:val="00232277"/>
    <w:rPr>
      <w:rFonts w:eastAsiaTheme="majorEastAsia" w:cs="Times New Roman"/>
      <w:b/>
      <w:bCs/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1"/>
    <w:locked/>
    <w:rsid w:val="00232277"/>
    <w:rPr>
      <w:rFonts w:eastAsiaTheme="majorEastAsia" w:cs="Times New Roman"/>
      <w:b/>
      <w:bCs/>
      <w:color w:val="auto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1"/>
    <w:locked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locked/>
    <w:rsid w:val="00D72109"/>
    <w:rPr>
      <w:rFonts w:eastAsiaTheme="majorEastAsia" w:cs="Times New Roman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locked/>
    <w:rsid w:val="001E589A"/>
    <w:rPr>
      <w:rFonts w:eastAsiaTheme="majorEastAsia" w:cs="Times New Roman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locked/>
    <w:rsid w:val="005A0CE3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rFonts w:cs="Times New Roman"/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locked/>
    <w:rsid w:val="00232277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F630A"/>
    <w:rPr>
      <w:rFonts w:cs="Times New Roman"/>
    </w:rPr>
  </w:style>
  <w:style w:type="character" w:styleId="Paginanummer">
    <w:name w:val="page number"/>
    <w:basedOn w:val="Standaardalinea-lettertype"/>
    <w:uiPriority w:val="1"/>
    <w:rsid w:val="008E174D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locked/>
    <w:rsid w:val="00232277"/>
    <w:rPr>
      <w:rFonts w:ascii="Arial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18"/>
      </w:numPr>
      <w:outlineLvl w:val="1"/>
    </w:pPr>
    <w:rPr>
      <w:rFonts w:ascii="Lucida Sans Unicode" w:hAnsi="Lucida Sans Unicode" w:cs="Times New Roman"/>
      <w:sz w:val="18"/>
      <w:lang w:val="nl-NL" w:eastAsia="nl-NL"/>
    </w:rPr>
  </w:style>
  <w:style w:type="character" w:styleId="Verwijzingopmerking">
    <w:name w:val="annotation reference"/>
    <w:basedOn w:val="Standaardalinea-lettertype"/>
    <w:uiPriority w:val="1"/>
    <w:rsid w:val="00143B76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locked/>
    <w:rsid w:val="00FF630A"/>
    <w:rPr>
      <w:rFonts w:ascii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143B76"/>
    <w:rPr>
      <w:rFonts w:ascii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locked/>
    <w:rsid w:val="00FF630A"/>
    <w:rPr>
      <w:rFonts w:cs="Times New Roman"/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="Times New Roman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locked/>
    <w:rsid w:val="00FF630A"/>
    <w:rPr>
      <w:rFonts w:eastAsiaTheme="majorEastAsia" w:cs="Times New Roman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locked/>
    <w:rsid w:val="00232277"/>
    <w:rPr>
      <w:rFonts w:cs="Times New Roman"/>
    </w:rPr>
  </w:style>
  <w:style w:type="character" w:styleId="Zwaar">
    <w:name w:val="Strong"/>
    <w:basedOn w:val="Standaardalinea-lettertype"/>
    <w:uiPriority w:val="22"/>
    <w:qFormat/>
    <w:rsid w:val="00506277"/>
    <w:rPr>
      <w:rFonts w:cs="Times New Roman"/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 w:cs="Times New Roman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locked/>
    <w:rsid w:val="00FF630A"/>
    <w:rPr>
      <w:rFonts w:cs="Times New Roman"/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rFonts w:cs="Times New Roman"/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rFonts w:cs="Times New Roman"/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locked/>
    <w:rsid w:val="00232277"/>
    <w:rPr>
      <w:rFonts w:cs="Times New Roman"/>
      <w:b/>
    </w:rPr>
  </w:style>
  <w:style w:type="character" w:customStyle="1" w:styleId="VerklaringChar">
    <w:name w:val="Verklaring Char"/>
    <w:basedOn w:val="Standaardalinea-lettertype"/>
    <w:link w:val="Verklaring"/>
    <w:locked/>
    <w:rsid w:val="00232277"/>
    <w:rPr>
      <w:rFonts w:cs="Times New Roman"/>
      <w:b/>
    </w:rPr>
  </w:style>
  <w:style w:type="character" w:customStyle="1" w:styleId="AanwijzingChar">
    <w:name w:val="Aanwijzing Char"/>
    <w:basedOn w:val="Standaardalinea-lettertype"/>
    <w:link w:val="Aanwijzing"/>
    <w:locked/>
    <w:rsid w:val="00232277"/>
    <w:rPr>
      <w:rFonts w:cs="Times New Roman"/>
      <w:bCs/>
      <w:i/>
    </w:rPr>
  </w:style>
  <w:style w:type="character" w:styleId="Intensievebenadrukking">
    <w:name w:val="Intense Emphasis"/>
    <w:basedOn w:val="Standaardalinea-lettertype"/>
    <w:uiPriority w:val="21"/>
    <w:qFormat/>
    <w:rsid w:val="004F7AA3"/>
    <w:rPr>
      <w:rFonts w:cs="Times New Roman"/>
      <w:i/>
      <w:iCs/>
      <w:color w:val="4F81BD" w:themeColor="accent1"/>
    </w:rPr>
  </w:style>
  <w:style w:type="paragraph" w:customStyle="1" w:styleId="opschrift">
    <w:name w:val="opschrift"/>
    <w:basedOn w:val="Standaard"/>
    <w:link w:val="opschriftChar"/>
    <w:qFormat/>
    <w:rsid w:val="004F7AA3"/>
    <w:rPr>
      <w:rFonts w:ascii="Verdana" w:hAnsi="Verdana" w:cs="Times New Roman"/>
      <w:b/>
      <w:sz w:val="24"/>
      <w:szCs w:val="24"/>
      <w:lang w:val="nl-NL"/>
    </w:rPr>
  </w:style>
  <w:style w:type="character" w:customStyle="1" w:styleId="opschriftChar">
    <w:name w:val="opschrift Char"/>
    <w:basedOn w:val="Standaardalinea-lettertype"/>
    <w:link w:val="opschrift"/>
    <w:locked/>
    <w:rsid w:val="004F7AA3"/>
    <w:rPr>
      <w:rFonts w:ascii="Verdana" w:hAnsi="Verdana" w:cs="Times New Roman"/>
      <w:b/>
      <w:color w:val="auto"/>
      <w:sz w:val="24"/>
      <w:szCs w:val="24"/>
      <w:lang w:val="nl-NL" w:eastAsia="x-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83699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183699"/>
    <w:rPr>
      <w:rFonts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83699"/>
    <w:rPr>
      <w:rFonts w:cs="Times New Roman"/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3C4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@vivalis.brusse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vieleveiligheid.be/sites/default/files/explorer/partie_s_incendie/1994-07-07r_normes_de_base_jaune_202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915AD95C66D4DA87DFF3AF555BDAF" ma:contentTypeVersion="1" ma:contentTypeDescription="Een nieuw document maken." ma:contentTypeScope="" ma:versionID="39e1ef5a9b81dc345fd73ffc4c154fbd">
  <xsd:schema xmlns:xsd="http://www.w3.org/2001/XMLSchema" xmlns:xs="http://www.w3.org/2001/XMLSchema" xmlns:p="http://schemas.microsoft.com/office/2006/metadata/properties" xmlns:ns1="e58823c3-9226-4bb7-a434-941750dd9581" targetNamespace="http://schemas.microsoft.com/office/2006/metadata/properties" ma:root="true" ma:fieldsID="c933c5b0a94c43826bee38188868447e" ns1:_="">
    <xsd:import namespace="e58823c3-9226-4bb7-a434-941750dd9581"/>
    <xsd:element name="properties">
      <xsd:complexType>
        <xsd:sequence>
          <xsd:element name="documentManagement">
            <xsd:complexType>
              <xsd:all>
                <xsd:element ref="ns1:dossi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23c3-9226-4bb7-a434-941750dd9581" elementFormDefault="qualified">
    <xsd:import namespace="http://schemas.microsoft.com/office/2006/documentManagement/types"/>
    <xsd:import namespace="http://schemas.microsoft.com/office/infopath/2007/PartnerControls"/>
    <xsd:element name="dossiernummer" ma:index="0" nillable="true" ma:displayName="dossiernummer" ma:description="het nummer dat een dossier krijgt vanuit het postregistratiesysteem = een uniek nummer" ma:internalName="dossier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e58823c3-9226-4bb7-a434-941750dd9581" xsi:nil="true"/>
  </documentManagement>
</p:properties>
</file>

<file path=customXml/itemProps1.xml><?xml version="1.0" encoding="utf-8"?>
<ds:datastoreItem xmlns:ds="http://schemas.openxmlformats.org/officeDocument/2006/customXml" ds:itemID="{0C3DA329-DCBE-42EB-A16D-AA75106E9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823c3-9226-4bb7-a434-941750dd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99AEA-B84C-4E8D-A960-E869945EB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509F7-9F85-4CA2-B6AB-35A7B0A5A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81708-04DB-4703-A1EB-CB9D9D7AC36A}">
  <ds:schemaRefs>
    <ds:schemaRef ds:uri="http://schemas.microsoft.com/office/2006/metadata/properties"/>
    <ds:schemaRef ds:uri="http://schemas.microsoft.com/office/infopath/2007/PartnerControls"/>
    <ds:schemaRef ds:uri="e58823c3-9226-4bb7-a434-941750dd9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32</TotalTime>
  <Pages>5</Pages>
  <Words>926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dc:description/>
  <cp:lastModifiedBy>Jeroen Tousseyn</cp:lastModifiedBy>
  <cp:revision>6</cp:revision>
  <cp:lastPrinted>2019-12-20T14:01:00Z</cp:lastPrinted>
  <dcterms:created xsi:type="dcterms:W3CDTF">2024-05-31T08:41:00Z</dcterms:created>
  <dcterms:modified xsi:type="dcterms:W3CDTF">2024-10-29T14:38:00Z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0x0101009A5915AD95C66D4DA87DFF3AF555BDAF</vt:lpwstr>
  </property>
</Properties>
</file>