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AB84" w14:textId="77777777" w:rsidR="009A418A" w:rsidRDefault="009A418A">
      <w:pPr>
        <w:pStyle w:val="Kopvaninhoudsopgave"/>
        <w:rPr>
          <w:rFonts w:ascii="Arial" w:eastAsia="Arial" w:hAnsi="Arial" w:cs="Arial"/>
          <w:color w:val="auto"/>
          <w:sz w:val="22"/>
          <w:szCs w:val="22"/>
          <w:lang w:val="fr-FR"/>
        </w:rPr>
      </w:pPr>
    </w:p>
    <w:tbl>
      <w:tblPr>
        <w:tblStyle w:val="Grilledutableau1"/>
        <w:tblW w:w="9643" w:type="dxa"/>
        <w:tblInd w:w="-5" w:type="dxa"/>
        <w:tblLook w:val="04A0" w:firstRow="1" w:lastRow="0" w:firstColumn="1" w:lastColumn="0" w:noHBand="0" w:noVBand="1"/>
      </w:tblPr>
      <w:tblGrid>
        <w:gridCol w:w="9643"/>
      </w:tblGrid>
      <w:tr w:rsidR="009A418A" w:rsidRPr="009A418A" w14:paraId="10A8666C" w14:textId="77777777" w:rsidTr="00F106A5">
        <w:tc>
          <w:tcPr>
            <w:tcW w:w="4821" w:type="dxa"/>
          </w:tcPr>
          <w:p w14:paraId="311FF14F" w14:textId="77777777" w:rsidR="009A418A" w:rsidRPr="00EC7421" w:rsidRDefault="009A418A" w:rsidP="009A4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0" w:firstLine="0"/>
              <w:jc w:val="center"/>
              <w:rPr>
                <w:rFonts w:ascii="Calibri" w:eastAsiaTheme="minorHAnsi" w:hAnsi="Calibri" w:cs="Calibri"/>
                <w:b/>
                <w:sz w:val="28"/>
                <w:szCs w:val="28"/>
                <w:lang w:val="fr-BE"/>
              </w:rPr>
            </w:pPr>
            <w:r w:rsidRPr="009A418A">
              <w:rPr>
                <w:rFonts w:ascii="Calibri" w:eastAsiaTheme="minorHAnsi" w:hAnsi="Calibri" w:cs="Calibri"/>
                <w:b/>
                <w:sz w:val="28"/>
                <w:szCs w:val="28"/>
                <w:lang w:val="fr-FR"/>
              </w:rPr>
              <w:t>COMMISSION</w:t>
            </w:r>
          </w:p>
          <w:p w14:paraId="31792C62" w14:textId="77777777" w:rsidR="009A418A" w:rsidRPr="00EC7421" w:rsidRDefault="009A418A" w:rsidP="009A418A">
            <w:pPr>
              <w:autoSpaceDE w:val="0"/>
              <w:autoSpaceDN w:val="0"/>
              <w:adjustRightInd w:val="0"/>
              <w:spacing w:after="0" w:line="276" w:lineRule="auto"/>
              <w:ind w:left="0" w:firstLine="0"/>
              <w:jc w:val="center"/>
              <w:rPr>
                <w:rFonts w:ascii="Calibri" w:eastAsiaTheme="minorHAnsi" w:hAnsi="Calibri" w:cs="Calibri"/>
                <w:b/>
                <w:color w:val="000000"/>
                <w:sz w:val="28"/>
                <w:szCs w:val="28"/>
                <w:lang w:val="fr-BE"/>
              </w:rPr>
            </w:pPr>
            <w:r w:rsidRPr="009A418A">
              <w:rPr>
                <w:rFonts w:ascii="Calibri" w:eastAsiaTheme="minorHAnsi" w:hAnsi="Calibri" w:cs="Calibri"/>
                <w:b/>
                <w:color w:val="000000"/>
                <w:sz w:val="28"/>
                <w:szCs w:val="28"/>
                <w:lang w:val="fr-FR"/>
              </w:rPr>
              <w:t>COMMUNAUTAIRE COMMUNE DE BRUXELLES-CAPITALE</w:t>
            </w:r>
          </w:p>
        </w:tc>
      </w:tr>
      <w:tr w:rsidR="009A418A" w:rsidRPr="009A418A" w14:paraId="431980DD" w14:textId="77777777" w:rsidTr="00F106A5">
        <w:tc>
          <w:tcPr>
            <w:tcW w:w="4821" w:type="dxa"/>
          </w:tcPr>
          <w:p w14:paraId="276E0744" w14:textId="77777777" w:rsidR="009A418A" w:rsidRPr="00EC7421" w:rsidRDefault="009A418A" w:rsidP="009A418A">
            <w:pPr>
              <w:autoSpaceDE w:val="0"/>
              <w:autoSpaceDN w:val="0"/>
              <w:adjustRightInd w:val="0"/>
              <w:spacing w:after="0" w:line="276" w:lineRule="auto"/>
              <w:ind w:left="0" w:firstLine="0"/>
              <w:jc w:val="center"/>
              <w:rPr>
                <w:rFonts w:ascii="Calibri" w:eastAsiaTheme="minorHAnsi" w:hAnsi="Calibri" w:cs="Calibri"/>
                <w:b/>
                <w:color w:val="000000"/>
                <w:lang w:val="fr-BE"/>
              </w:rPr>
            </w:pPr>
          </w:p>
        </w:tc>
      </w:tr>
      <w:tr w:rsidR="009A418A" w:rsidRPr="009A418A" w14:paraId="4E1D6C30" w14:textId="77777777" w:rsidTr="00F106A5">
        <w:tc>
          <w:tcPr>
            <w:tcW w:w="4821" w:type="dxa"/>
          </w:tcPr>
          <w:p w14:paraId="7F3FEDE6" w14:textId="23C225B0" w:rsidR="009A418A" w:rsidRDefault="009A418A" w:rsidP="00EC7421">
            <w:pPr>
              <w:autoSpaceDE w:val="0"/>
              <w:autoSpaceDN w:val="0"/>
              <w:adjustRightInd w:val="0"/>
              <w:spacing w:after="0" w:line="276" w:lineRule="auto"/>
              <w:ind w:left="0" w:firstLine="0"/>
              <w:jc w:val="center"/>
              <w:rPr>
                <w:rFonts w:ascii="Calibri" w:eastAsiaTheme="minorHAnsi" w:hAnsi="Calibri" w:cs="Calibri"/>
                <w:b/>
                <w:color w:val="000000"/>
                <w:sz w:val="24"/>
                <w:szCs w:val="24"/>
                <w:lang w:val="fr-BE"/>
              </w:rPr>
            </w:pPr>
            <w:r w:rsidRPr="00EC7421">
              <w:rPr>
                <w:rFonts w:ascii="Calibri" w:eastAsiaTheme="minorHAnsi" w:hAnsi="Calibri" w:cs="Calibri"/>
                <w:b/>
                <w:color w:val="000000"/>
                <w:sz w:val="24"/>
                <w:szCs w:val="24"/>
                <w:lang w:val="fr-BE"/>
              </w:rPr>
              <w:t xml:space="preserve">Annexe à l'arrêté du Collège réuni de la Commission communautaire commune du </w:t>
            </w:r>
            <w:r w:rsidR="00CA3DD1">
              <w:rPr>
                <w:rFonts w:ascii="Calibri" w:eastAsiaTheme="minorHAnsi" w:hAnsi="Calibri" w:cs="Calibri"/>
                <w:b/>
                <w:color w:val="000000"/>
                <w:sz w:val="24"/>
                <w:szCs w:val="24"/>
                <w:lang w:val="fr-BE"/>
              </w:rPr>
              <w:t>14 décembre 2023</w:t>
            </w:r>
            <w:r w:rsidRPr="00EC7421">
              <w:rPr>
                <w:rFonts w:ascii="Calibri" w:eastAsiaTheme="minorHAnsi" w:hAnsi="Calibri" w:cs="Calibri"/>
                <w:b/>
                <w:color w:val="000000"/>
                <w:sz w:val="24"/>
                <w:szCs w:val="24"/>
                <w:lang w:val="fr-BE"/>
              </w:rPr>
              <w:t xml:space="preserve"> modifiant l'arrêté du Collège réuni</w:t>
            </w:r>
            <w:r>
              <w:rPr>
                <w:rFonts w:ascii="Calibri" w:eastAsiaTheme="minorHAnsi" w:hAnsi="Calibri" w:cs="Calibri"/>
                <w:b/>
                <w:color w:val="000000"/>
                <w:sz w:val="24"/>
                <w:szCs w:val="24"/>
                <w:lang w:val="fr-BE"/>
              </w:rPr>
              <w:t xml:space="preserve"> du 19 décembre 2019</w:t>
            </w:r>
            <w:r w:rsidRPr="00EC7421">
              <w:rPr>
                <w:rFonts w:ascii="Calibri" w:eastAsiaTheme="minorHAnsi" w:hAnsi="Calibri" w:cs="Calibri"/>
                <w:b/>
                <w:color w:val="000000"/>
                <w:sz w:val="24"/>
                <w:szCs w:val="24"/>
                <w:lang w:val="fr-BE"/>
              </w:rPr>
              <w:t xml:space="preserve"> </w:t>
            </w:r>
            <w:r w:rsidRPr="009A418A">
              <w:rPr>
                <w:rFonts w:ascii="Calibri" w:eastAsiaTheme="minorHAnsi" w:hAnsi="Calibri" w:cs="Calibri"/>
                <w:b/>
                <w:color w:val="000000"/>
                <w:sz w:val="24"/>
                <w:szCs w:val="24"/>
                <w:lang w:val="fr-BE"/>
              </w:rPr>
              <w:t>établissant la nomenclature des aides à la mobilité</w:t>
            </w:r>
          </w:p>
          <w:p w14:paraId="44716ADD" w14:textId="6FCF5013" w:rsidR="00EC7421" w:rsidRPr="00EC7421" w:rsidRDefault="00EC7421" w:rsidP="00EC7421">
            <w:pPr>
              <w:autoSpaceDE w:val="0"/>
              <w:autoSpaceDN w:val="0"/>
              <w:adjustRightInd w:val="0"/>
              <w:spacing w:after="0" w:line="276" w:lineRule="auto"/>
              <w:ind w:left="0" w:firstLine="0"/>
              <w:jc w:val="center"/>
              <w:rPr>
                <w:rFonts w:ascii="Calibri" w:eastAsiaTheme="minorHAnsi" w:hAnsi="Calibri" w:cs="Calibri"/>
                <w:color w:val="000000"/>
                <w:sz w:val="24"/>
                <w:szCs w:val="24"/>
                <w:lang w:val="fr-BE"/>
              </w:rPr>
            </w:pPr>
          </w:p>
        </w:tc>
      </w:tr>
      <w:tr w:rsidR="009A418A" w:rsidRPr="009A418A" w14:paraId="0CDA2057" w14:textId="77777777" w:rsidTr="00F106A5">
        <w:tc>
          <w:tcPr>
            <w:tcW w:w="4821" w:type="dxa"/>
          </w:tcPr>
          <w:p w14:paraId="59CC475A" w14:textId="77777777" w:rsidR="009A418A" w:rsidRPr="00EC7421" w:rsidRDefault="009A418A" w:rsidP="00EC7421">
            <w:pPr>
              <w:autoSpaceDE w:val="0"/>
              <w:autoSpaceDN w:val="0"/>
              <w:adjustRightInd w:val="0"/>
              <w:spacing w:after="0" w:line="276" w:lineRule="auto"/>
              <w:ind w:left="0" w:firstLine="0"/>
              <w:jc w:val="center"/>
              <w:rPr>
                <w:rFonts w:ascii="Calibri" w:eastAsiaTheme="minorHAnsi" w:hAnsi="Calibri" w:cs="Calibri"/>
                <w:color w:val="000000"/>
                <w:lang w:val="fr-BE"/>
              </w:rPr>
            </w:pPr>
          </w:p>
        </w:tc>
      </w:tr>
      <w:tr w:rsidR="009A418A" w:rsidRPr="009A418A" w14:paraId="45AB6831" w14:textId="77777777" w:rsidTr="00F106A5">
        <w:tc>
          <w:tcPr>
            <w:tcW w:w="4821" w:type="dxa"/>
          </w:tcPr>
          <w:p w14:paraId="431E7CC1" w14:textId="77777777" w:rsidR="009A418A" w:rsidRDefault="009A418A" w:rsidP="00EC7421">
            <w:pPr>
              <w:autoSpaceDE w:val="0"/>
              <w:autoSpaceDN w:val="0"/>
              <w:adjustRightInd w:val="0"/>
              <w:spacing w:after="0" w:line="276" w:lineRule="auto"/>
              <w:ind w:left="0" w:firstLine="0"/>
              <w:jc w:val="center"/>
              <w:rPr>
                <w:rFonts w:ascii="Calibri" w:eastAsiaTheme="minorHAnsi" w:hAnsi="Calibri" w:cs="Calibri"/>
                <w:b/>
                <w:color w:val="000000"/>
                <w:szCs w:val="24"/>
                <w:lang w:val="fr-BE"/>
              </w:rPr>
            </w:pPr>
            <w:r w:rsidRPr="00EC7421">
              <w:rPr>
                <w:rFonts w:ascii="Calibri" w:eastAsiaTheme="minorHAnsi" w:hAnsi="Calibri" w:cs="Calibri"/>
                <w:b/>
                <w:color w:val="000000"/>
                <w:szCs w:val="24"/>
                <w:lang w:val="fr-BE"/>
              </w:rPr>
              <w:t xml:space="preserve">Annexe à l'arrêté du Collège réuni </w:t>
            </w:r>
            <w:r>
              <w:rPr>
                <w:rFonts w:ascii="Calibri" w:eastAsiaTheme="minorHAnsi" w:hAnsi="Calibri" w:cs="Calibri"/>
                <w:b/>
                <w:color w:val="000000"/>
                <w:szCs w:val="24"/>
                <w:lang w:val="fr-BE"/>
              </w:rPr>
              <w:t xml:space="preserve">de la Commission communautaire commune </w:t>
            </w:r>
            <w:r w:rsidRPr="00EC7421">
              <w:rPr>
                <w:rFonts w:ascii="Calibri" w:eastAsiaTheme="minorHAnsi" w:hAnsi="Calibri" w:cs="Calibri"/>
                <w:b/>
                <w:color w:val="000000"/>
                <w:szCs w:val="24"/>
                <w:lang w:val="fr-BE"/>
              </w:rPr>
              <w:t xml:space="preserve">du </w:t>
            </w:r>
            <w:r>
              <w:rPr>
                <w:rFonts w:ascii="Calibri" w:eastAsiaTheme="minorHAnsi" w:hAnsi="Calibri" w:cs="Calibri"/>
                <w:b/>
                <w:color w:val="000000"/>
                <w:szCs w:val="24"/>
                <w:lang w:val="fr-BE"/>
              </w:rPr>
              <w:t>19 décembre 2019</w:t>
            </w:r>
            <w:r w:rsidRPr="00EC7421">
              <w:rPr>
                <w:rFonts w:ascii="Calibri" w:eastAsiaTheme="minorHAnsi" w:hAnsi="Calibri" w:cs="Calibri"/>
                <w:b/>
                <w:color w:val="000000"/>
                <w:szCs w:val="24"/>
                <w:lang w:val="fr-BE"/>
              </w:rPr>
              <w:t xml:space="preserve"> </w:t>
            </w:r>
            <w:r w:rsidRPr="009A418A">
              <w:rPr>
                <w:rFonts w:ascii="Calibri" w:eastAsiaTheme="minorHAnsi" w:hAnsi="Calibri" w:cs="Calibri"/>
                <w:b/>
                <w:color w:val="000000"/>
                <w:szCs w:val="24"/>
                <w:lang w:val="fr-BE"/>
              </w:rPr>
              <w:t>établissant la nomenclature des aides à la mobilité</w:t>
            </w:r>
          </w:p>
          <w:p w14:paraId="27175883" w14:textId="52CDFAE1" w:rsidR="009A418A" w:rsidRPr="00EC7421" w:rsidRDefault="009A418A" w:rsidP="00EC7421">
            <w:pPr>
              <w:autoSpaceDE w:val="0"/>
              <w:autoSpaceDN w:val="0"/>
              <w:adjustRightInd w:val="0"/>
              <w:spacing w:after="0" w:line="276" w:lineRule="auto"/>
              <w:ind w:left="0" w:firstLine="0"/>
              <w:jc w:val="center"/>
              <w:rPr>
                <w:rFonts w:ascii="Calibri" w:eastAsiaTheme="minorHAnsi" w:hAnsi="Calibri" w:cs="Calibri"/>
                <w:color w:val="000000"/>
                <w:lang w:val="fr-BE"/>
              </w:rPr>
            </w:pPr>
          </w:p>
        </w:tc>
      </w:tr>
      <w:tr w:rsidR="009A418A" w:rsidRPr="009A418A" w14:paraId="457A58A4" w14:textId="77777777" w:rsidTr="00F106A5">
        <w:tc>
          <w:tcPr>
            <w:tcW w:w="4821" w:type="dxa"/>
          </w:tcPr>
          <w:p w14:paraId="5BC8E808" w14:textId="77777777" w:rsidR="009A418A" w:rsidRPr="00EC7421" w:rsidRDefault="009A418A" w:rsidP="009A418A">
            <w:pPr>
              <w:autoSpaceDE w:val="0"/>
              <w:autoSpaceDN w:val="0"/>
              <w:adjustRightInd w:val="0"/>
              <w:spacing w:after="0" w:line="276" w:lineRule="auto"/>
              <w:ind w:left="0" w:firstLine="0"/>
              <w:rPr>
                <w:rFonts w:ascii="Calibri" w:eastAsiaTheme="minorHAnsi" w:hAnsi="Calibri" w:cs="Calibri"/>
                <w:b/>
                <w:color w:val="000000"/>
                <w:lang w:val="fr-BE"/>
              </w:rPr>
            </w:pPr>
          </w:p>
        </w:tc>
      </w:tr>
      <w:tr w:rsidR="009A418A" w:rsidRPr="009A418A" w14:paraId="0F409C28" w14:textId="77777777" w:rsidTr="00F106A5">
        <w:tc>
          <w:tcPr>
            <w:tcW w:w="4821" w:type="dxa"/>
          </w:tcPr>
          <w:p w14:paraId="01A76E56" w14:textId="77777777" w:rsidR="009A418A" w:rsidRPr="00EC7421" w:rsidRDefault="009A418A" w:rsidP="009A418A">
            <w:pPr>
              <w:autoSpaceDE w:val="0"/>
              <w:autoSpaceDN w:val="0"/>
              <w:adjustRightInd w:val="0"/>
              <w:spacing w:after="0" w:line="276" w:lineRule="auto"/>
              <w:ind w:left="0" w:firstLine="0"/>
              <w:jc w:val="left"/>
              <w:rPr>
                <w:rFonts w:ascii="Calibri" w:eastAsiaTheme="minorHAnsi" w:hAnsi="Calibri" w:cs="Calibri"/>
                <w:b/>
                <w:color w:val="000000"/>
                <w:lang w:val="fr-BE"/>
              </w:rPr>
            </w:pPr>
          </w:p>
        </w:tc>
      </w:tr>
      <w:tr w:rsidR="009A418A" w:rsidRPr="009A418A" w14:paraId="49582252" w14:textId="77777777" w:rsidTr="00F106A5">
        <w:tc>
          <w:tcPr>
            <w:tcW w:w="4821" w:type="dxa"/>
            <w:shd w:val="clear" w:color="auto" w:fill="808080" w:themeFill="background1" w:themeFillShade="80"/>
          </w:tcPr>
          <w:p w14:paraId="71DDDB05" w14:textId="77777777" w:rsidR="009A418A" w:rsidRDefault="009A418A" w:rsidP="00EC7421">
            <w:pPr>
              <w:autoSpaceDE w:val="0"/>
              <w:autoSpaceDN w:val="0"/>
              <w:adjustRightInd w:val="0"/>
              <w:spacing w:after="0" w:line="276" w:lineRule="auto"/>
              <w:ind w:left="0" w:firstLine="0"/>
              <w:jc w:val="center"/>
              <w:rPr>
                <w:rFonts w:ascii="Calibri" w:eastAsiaTheme="minorHAnsi" w:hAnsi="Calibri" w:cs="Calibri"/>
                <w:b/>
                <w:color w:val="000000"/>
                <w:sz w:val="28"/>
                <w:szCs w:val="24"/>
                <w:lang w:val="fr-BE"/>
              </w:rPr>
            </w:pPr>
            <w:r w:rsidRPr="00EC7421">
              <w:rPr>
                <w:rFonts w:ascii="Calibri" w:eastAsiaTheme="minorHAnsi" w:hAnsi="Calibri" w:cs="Calibri"/>
                <w:b/>
                <w:color w:val="000000"/>
                <w:sz w:val="28"/>
                <w:szCs w:val="24"/>
                <w:lang w:val="fr-BE"/>
              </w:rPr>
              <w:t>ANNEXE  - Nomenclature des aides à</w:t>
            </w:r>
            <w:r>
              <w:rPr>
                <w:rFonts w:ascii="Calibri" w:eastAsiaTheme="minorHAnsi" w:hAnsi="Calibri" w:cs="Calibri"/>
                <w:b/>
                <w:color w:val="000000"/>
                <w:sz w:val="28"/>
                <w:szCs w:val="24"/>
                <w:lang w:val="fr-BE"/>
              </w:rPr>
              <w:t xml:space="preserve"> la mobilité</w:t>
            </w:r>
          </w:p>
          <w:p w14:paraId="3CB365E0" w14:textId="52967A47" w:rsidR="00EC7421" w:rsidRPr="00EC7421" w:rsidRDefault="00EC7421" w:rsidP="009A418A">
            <w:pPr>
              <w:autoSpaceDE w:val="0"/>
              <w:autoSpaceDN w:val="0"/>
              <w:adjustRightInd w:val="0"/>
              <w:spacing w:after="0" w:line="276" w:lineRule="auto"/>
              <w:ind w:left="0" w:firstLine="0"/>
              <w:jc w:val="left"/>
              <w:rPr>
                <w:rFonts w:ascii="Calibri" w:eastAsiaTheme="minorHAnsi" w:hAnsi="Calibri" w:cs="Calibri"/>
                <w:b/>
                <w:color w:val="000000"/>
                <w:lang w:val="fr-BE"/>
              </w:rPr>
            </w:pPr>
          </w:p>
        </w:tc>
      </w:tr>
    </w:tbl>
    <w:p w14:paraId="34B15119" w14:textId="77777777" w:rsidR="009A418A" w:rsidRDefault="009A418A">
      <w:pPr>
        <w:pStyle w:val="Kopvaninhoudsopgave"/>
        <w:rPr>
          <w:rFonts w:ascii="Arial" w:eastAsia="Arial" w:hAnsi="Arial" w:cs="Arial"/>
          <w:color w:val="auto"/>
          <w:sz w:val="22"/>
          <w:szCs w:val="22"/>
          <w:lang w:val="fr-FR"/>
        </w:rPr>
      </w:pPr>
    </w:p>
    <w:sdt>
      <w:sdtPr>
        <w:rPr>
          <w:rFonts w:ascii="Arial" w:eastAsia="Arial" w:hAnsi="Arial" w:cs="Arial"/>
          <w:color w:val="auto"/>
          <w:sz w:val="22"/>
          <w:szCs w:val="22"/>
          <w:lang w:val="fr-FR"/>
        </w:rPr>
        <w:id w:val="1821151864"/>
        <w:docPartObj>
          <w:docPartGallery w:val="Table of Contents"/>
          <w:docPartUnique/>
        </w:docPartObj>
      </w:sdtPr>
      <w:sdtEndPr>
        <w:rPr>
          <w:b/>
          <w:bCs/>
        </w:rPr>
      </w:sdtEndPr>
      <w:sdtContent>
        <w:p w14:paraId="2DC3CCF9" w14:textId="450A3C1F" w:rsidR="008D1E1D" w:rsidRPr="00CE7ECB" w:rsidRDefault="008D1E1D">
          <w:pPr>
            <w:pStyle w:val="Kopvaninhoudsopgave"/>
            <w:rPr>
              <w:rFonts w:ascii="Arial" w:hAnsi="Arial" w:cs="Arial"/>
              <w:color w:val="auto"/>
            </w:rPr>
          </w:pPr>
          <w:r w:rsidRPr="00CE7ECB">
            <w:rPr>
              <w:rFonts w:ascii="Arial" w:hAnsi="Arial" w:cs="Arial"/>
              <w:color w:val="auto"/>
              <w:lang w:val="fr-FR"/>
            </w:rPr>
            <w:t>Table des matières</w:t>
          </w:r>
        </w:p>
        <w:p w14:paraId="0B0167A0" w14:textId="400AE1E5" w:rsidR="003D6012" w:rsidRDefault="008D1E1D">
          <w:pPr>
            <w:pStyle w:val="Inhopg1"/>
            <w:tabs>
              <w:tab w:val="right" w:leader="dot" w:pos="8800"/>
            </w:tabs>
            <w:rPr>
              <w:rFonts w:asciiTheme="minorHAnsi" w:eastAsiaTheme="minorEastAsia" w:hAnsiTheme="minorHAnsi" w:cstheme="minorBidi"/>
              <w:noProof/>
            </w:rPr>
          </w:pPr>
          <w:r w:rsidRPr="00F05F23">
            <w:fldChar w:fldCharType="begin"/>
          </w:r>
          <w:r w:rsidRPr="00F05F23">
            <w:instrText xml:space="preserve"> TOC \o "1-3" \h \z \u </w:instrText>
          </w:r>
          <w:r w:rsidRPr="00F05F23">
            <w:fldChar w:fldCharType="separate"/>
          </w:r>
          <w:hyperlink w:anchor="_Toc143856879" w:history="1">
            <w:r w:rsidR="003D6012" w:rsidRPr="0063042E">
              <w:rPr>
                <w:rStyle w:val="Hyperlink"/>
                <w:rFonts w:eastAsia="Times New Roman"/>
                <w:noProof/>
              </w:rPr>
              <w:t>INTRODUCTION</w:t>
            </w:r>
            <w:r w:rsidR="003D6012">
              <w:rPr>
                <w:noProof/>
                <w:webHidden/>
              </w:rPr>
              <w:tab/>
            </w:r>
            <w:r w:rsidR="003D6012">
              <w:rPr>
                <w:noProof/>
                <w:webHidden/>
              </w:rPr>
              <w:fldChar w:fldCharType="begin"/>
            </w:r>
            <w:r w:rsidR="003D6012">
              <w:rPr>
                <w:noProof/>
                <w:webHidden/>
              </w:rPr>
              <w:instrText xml:space="preserve"> PAGEREF _Toc143856879 \h </w:instrText>
            </w:r>
            <w:r w:rsidR="003D6012">
              <w:rPr>
                <w:noProof/>
                <w:webHidden/>
              </w:rPr>
            </w:r>
            <w:r w:rsidR="003D6012">
              <w:rPr>
                <w:noProof/>
                <w:webHidden/>
              </w:rPr>
              <w:fldChar w:fldCharType="separate"/>
            </w:r>
            <w:r w:rsidR="00060E84">
              <w:rPr>
                <w:noProof/>
                <w:webHidden/>
              </w:rPr>
              <w:t>23</w:t>
            </w:r>
            <w:r w:rsidR="003D6012">
              <w:rPr>
                <w:noProof/>
                <w:webHidden/>
              </w:rPr>
              <w:fldChar w:fldCharType="end"/>
            </w:r>
          </w:hyperlink>
        </w:p>
        <w:p w14:paraId="4FF12A95" w14:textId="3D21A459" w:rsidR="003D6012" w:rsidRDefault="0086392B">
          <w:pPr>
            <w:pStyle w:val="Inhopg1"/>
            <w:tabs>
              <w:tab w:val="left" w:pos="440"/>
              <w:tab w:val="right" w:leader="dot" w:pos="8800"/>
            </w:tabs>
            <w:rPr>
              <w:rFonts w:asciiTheme="minorHAnsi" w:eastAsiaTheme="minorEastAsia" w:hAnsiTheme="minorHAnsi" w:cstheme="minorBidi"/>
              <w:noProof/>
            </w:rPr>
          </w:pPr>
          <w:hyperlink w:anchor="_Toc143856880" w:history="1">
            <w:r w:rsidR="003D6012" w:rsidRPr="0063042E">
              <w:rPr>
                <w:rStyle w:val="Hyperlink"/>
                <w:noProof/>
              </w:rPr>
              <w:t>I.</w:t>
            </w:r>
            <w:r w:rsidR="003D6012">
              <w:rPr>
                <w:rFonts w:asciiTheme="minorHAnsi" w:eastAsiaTheme="minorEastAsia" w:hAnsiTheme="minorHAnsi" w:cstheme="minorBidi"/>
                <w:noProof/>
              </w:rPr>
              <w:tab/>
            </w:r>
            <w:r w:rsidR="003D6012" w:rsidRPr="0063042E">
              <w:rPr>
                <w:rStyle w:val="Hyperlink"/>
                <w:noProof/>
              </w:rPr>
              <w:t>DISPOSITIONS GENERALES, CRITERES D’ADMISSION ET DE REMBOURSEMENT</w:t>
            </w:r>
            <w:r w:rsidR="003D6012">
              <w:rPr>
                <w:noProof/>
                <w:webHidden/>
              </w:rPr>
              <w:tab/>
            </w:r>
            <w:r w:rsidR="003D6012">
              <w:rPr>
                <w:noProof/>
                <w:webHidden/>
              </w:rPr>
              <w:fldChar w:fldCharType="begin"/>
            </w:r>
            <w:r w:rsidR="003D6012">
              <w:rPr>
                <w:noProof/>
                <w:webHidden/>
              </w:rPr>
              <w:instrText xml:space="preserve"> PAGEREF _Toc143856880 \h </w:instrText>
            </w:r>
            <w:r w:rsidR="003D6012">
              <w:rPr>
                <w:noProof/>
                <w:webHidden/>
              </w:rPr>
            </w:r>
            <w:r w:rsidR="003D6012">
              <w:rPr>
                <w:noProof/>
                <w:webHidden/>
              </w:rPr>
              <w:fldChar w:fldCharType="separate"/>
            </w:r>
            <w:r w:rsidR="00060E84">
              <w:rPr>
                <w:noProof/>
                <w:webHidden/>
              </w:rPr>
              <w:t>24</w:t>
            </w:r>
            <w:r w:rsidR="003D6012">
              <w:rPr>
                <w:noProof/>
                <w:webHidden/>
              </w:rPr>
              <w:fldChar w:fldCharType="end"/>
            </w:r>
          </w:hyperlink>
        </w:p>
        <w:p w14:paraId="71FB7E94" w14:textId="7788DFB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881"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Dispositions générales</w:t>
            </w:r>
            <w:r w:rsidR="003D6012">
              <w:rPr>
                <w:noProof/>
                <w:webHidden/>
              </w:rPr>
              <w:tab/>
            </w:r>
            <w:r w:rsidR="003D6012">
              <w:rPr>
                <w:noProof/>
                <w:webHidden/>
              </w:rPr>
              <w:fldChar w:fldCharType="begin"/>
            </w:r>
            <w:r w:rsidR="003D6012">
              <w:rPr>
                <w:noProof/>
                <w:webHidden/>
              </w:rPr>
              <w:instrText xml:space="preserve"> PAGEREF _Toc143856881 \h </w:instrText>
            </w:r>
            <w:r w:rsidR="003D6012">
              <w:rPr>
                <w:noProof/>
                <w:webHidden/>
              </w:rPr>
            </w:r>
            <w:r w:rsidR="003D6012">
              <w:rPr>
                <w:noProof/>
                <w:webHidden/>
              </w:rPr>
              <w:fldChar w:fldCharType="separate"/>
            </w:r>
            <w:r w:rsidR="00060E84">
              <w:rPr>
                <w:noProof/>
                <w:webHidden/>
              </w:rPr>
              <w:t>24</w:t>
            </w:r>
            <w:r w:rsidR="003D6012">
              <w:rPr>
                <w:noProof/>
                <w:webHidden/>
              </w:rPr>
              <w:fldChar w:fldCharType="end"/>
            </w:r>
          </w:hyperlink>
        </w:p>
        <w:p w14:paraId="5833D58C" w14:textId="0F1A84DF" w:rsidR="003D6012" w:rsidRDefault="0086392B">
          <w:pPr>
            <w:pStyle w:val="Inhopg3"/>
            <w:tabs>
              <w:tab w:val="right" w:leader="dot" w:pos="8800"/>
            </w:tabs>
            <w:rPr>
              <w:rFonts w:asciiTheme="minorHAnsi" w:eastAsiaTheme="minorEastAsia" w:hAnsiTheme="minorHAnsi" w:cstheme="minorBidi"/>
              <w:noProof/>
            </w:rPr>
          </w:pPr>
          <w:hyperlink w:anchor="_Toc143856882" w:history="1">
            <w:r w:rsidR="003D6012" w:rsidRPr="0063042E">
              <w:rPr>
                <w:rStyle w:val="Hyperlink"/>
                <w:noProof/>
              </w:rPr>
              <w:t>1.1 Généralités</w:t>
            </w:r>
            <w:r w:rsidR="003D6012">
              <w:rPr>
                <w:noProof/>
                <w:webHidden/>
              </w:rPr>
              <w:tab/>
            </w:r>
            <w:r w:rsidR="003D6012">
              <w:rPr>
                <w:noProof/>
                <w:webHidden/>
              </w:rPr>
              <w:fldChar w:fldCharType="begin"/>
            </w:r>
            <w:r w:rsidR="003D6012">
              <w:rPr>
                <w:noProof/>
                <w:webHidden/>
              </w:rPr>
              <w:instrText xml:space="preserve"> PAGEREF _Toc143856882 \h </w:instrText>
            </w:r>
            <w:r w:rsidR="003D6012">
              <w:rPr>
                <w:noProof/>
                <w:webHidden/>
              </w:rPr>
            </w:r>
            <w:r w:rsidR="003D6012">
              <w:rPr>
                <w:noProof/>
                <w:webHidden/>
              </w:rPr>
              <w:fldChar w:fldCharType="separate"/>
            </w:r>
            <w:r w:rsidR="00060E84">
              <w:rPr>
                <w:noProof/>
                <w:webHidden/>
              </w:rPr>
              <w:t>24</w:t>
            </w:r>
            <w:r w:rsidR="003D6012">
              <w:rPr>
                <w:noProof/>
                <w:webHidden/>
              </w:rPr>
              <w:fldChar w:fldCharType="end"/>
            </w:r>
          </w:hyperlink>
        </w:p>
        <w:p w14:paraId="57943759" w14:textId="135883F4" w:rsidR="003D6012" w:rsidRDefault="0086392B">
          <w:pPr>
            <w:pStyle w:val="Inhopg3"/>
            <w:tabs>
              <w:tab w:val="right" w:leader="dot" w:pos="8800"/>
            </w:tabs>
            <w:rPr>
              <w:rFonts w:asciiTheme="minorHAnsi" w:eastAsiaTheme="minorEastAsia" w:hAnsiTheme="minorHAnsi" w:cstheme="minorBidi"/>
              <w:noProof/>
            </w:rPr>
          </w:pPr>
          <w:hyperlink w:anchor="_Toc143856883" w:history="1">
            <w:r w:rsidR="003D6012" w:rsidRPr="0063042E">
              <w:rPr>
                <w:rStyle w:val="Hyperlink"/>
                <w:noProof/>
              </w:rPr>
              <w:t>1.2 Dispositions spécifiques pour le prestataire</w:t>
            </w:r>
            <w:r w:rsidR="003D6012">
              <w:rPr>
                <w:noProof/>
                <w:webHidden/>
              </w:rPr>
              <w:tab/>
            </w:r>
            <w:r w:rsidR="003D6012">
              <w:rPr>
                <w:noProof/>
                <w:webHidden/>
              </w:rPr>
              <w:fldChar w:fldCharType="begin"/>
            </w:r>
            <w:r w:rsidR="003D6012">
              <w:rPr>
                <w:noProof/>
                <w:webHidden/>
              </w:rPr>
              <w:instrText xml:space="preserve"> PAGEREF _Toc143856883 \h </w:instrText>
            </w:r>
            <w:r w:rsidR="003D6012">
              <w:rPr>
                <w:noProof/>
                <w:webHidden/>
              </w:rPr>
            </w:r>
            <w:r w:rsidR="003D6012">
              <w:rPr>
                <w:noProof/>
                <w:webHidden/>
              </w:rPr>
              <w:fldChar w:fldCharType="separate"/>
            </w:r>
            <w:r w:rsidR="00060E84">
              <w:rPr>
                <w:noProof/>
                <w:webHidden/>
              </w:rPr>
              <w:t>26</w:t>
            </w:r>
            <w:r w:rsidR="003D6012">
              <w:rPr>
                <w:noProof/>
                <w:webHidden/>
              </w:rPr>
              <w:fldChar w:fldCharType="end"/>
            </w:r>
          </w:hyperlink>
        </w:p>
        <w:p w14:paraId="6C1C22DA" w14:textId="12BC021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884"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Définition des aides à la mobilité visées dans la nomenclature</w:t>
            </w:r>
            <w:r w:rsidR="003D6012">
              <w:rPr>
                <w:noProof/>
                <w:webHidden/>
              </w:rPr>
              <w:tab/>
            </w:r>
            <w:r w:rsidR="003D6012">
              <w:rPr>
                <w:noProof/>
                <w:webHidden/>
              </w:rPr>
              <w:fldChar w:fldCharType="begin"/>
            </w:r>
            <w:r w:rsidR="003D6012">
              <w:rPr>
                <w:noProof/>
                <w:webHidden/>
              </w:rPr>
              <w:instrText xml:space="preserve"> PAGEREF _Toc143856884 \h </w:instrText>
            </w:r>
            <w:r w:rsidR="003D6012">
              <w:rPr>
                <w:noProof/>
                <w:webHidden/>
              </w:rPr>
            </w:r>
            <w:r w:rsidR="003D6012">
              <w:rPr>
                <w:noProof/>
                <w:webHidden/>
              </w:rPr>
              <w:fldChar w:fldCharType="separate"/>
            </w:r>
            <w:r w:rsidR="00060E84">
              <w:rPr>
                <w:noProof/>
                <w:webHidden/>
              </w:rPr>
              <w:t>26</w:t>
            </w:r>
            <w:r w:rsidR="003D6012">
              <w:rPr>
                <w:noProof/>
                <w:webHidden/>
              </w:rPr>
              <w:fldChar w:fldCharType="end"/>
            </w:r>
          </w:hyperlink>
        </w:p>
        <w:p w14:paraId="0E71F704" w14:textId="5B09A631"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885"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Procédure de demande</w:t>
            </w:r>
            <w:r w:rsidR="003D6012">
              <w:rPr>
                <w:noProof/>
                <w:webHidden/>
              </w:rPr>
              <w:tab/>
            </w:r>
            <w:r w:rsidR="003D6012">
              <w:rPr>
                <w:noProof/>
                <w:webHidden/>
              </w:rPr>
              <w:fldChar w:fldCharType="begin"/>
            </w:r>
            <w:r w:rsidR="003D6012">
              <w:rPr>
                <w:noProof/>
                <w:webHidden/>
              </w:rPr>
              <w:instrText xml:space="preserve"> PAGEREF _Toc143856885 \h </w:instrText>
            </w:r>
            <w:r w:rsidR="003D6012">
              <w:rPr>
                <w:noProof/>
                <w:webHidden/>
              </w:rPr>
            </w:r>
            <w:r w:rsidR="003D6012">
              <w:rPr>
                <w:noProof/>
                <w:webHidden/>
              </w:rPr>
              <w:fldChar w:fldCharType="separate"/>
            </w:r>
            <w:r w:rsidR="00060E84">
              <w:rPr>
                <w:noProof/>
                <w:webHidden/>
              </w:rPr>
              <w:t>27</w:t>
            </w:r>
            <w:r w:rsidR="003D6012">
              <w:rPr>
                <w:noProof/>
                <w:webHidden/>
              </w:rPr>
              <w:fldChar w:fldCharType="end"/>
            </w:r>
          </w:hyperlink>
        </w:p>
        <w:p w14:paraId="451E04A2" w14:textId="74B5DE62" w:rsidR="003D6012" w:rsidRDefault="0086392B">
          <w:pPr>
            <w:pStyle w:val="Inhopg3"/>
            <w:tabs>
              <w:tab w:val="right" w:leader="dot" w:pos="8800"/>
            </w:tabs>
            <w:rPr>
              <w:rFonts w:asciiTheme="minorHAnsi" w:eastAsiaTheme="minorEastAsia" w:hAnsiTheme="minorHAnsi" w:cstheme="minorBidi"/>
              <w:noProof/>
            </w:rPr>
          </w:pPr>
          <w:hyperlink w:anchor="_Toc143856886" w:history="1">
            <w:r w:rsidR="003D6012" w:rsidRPr="0063042E">
              <w:rPr>
                <w:rStyle w:val="Hyperlink"/>
                <w:noProof/>
              </w:rPr>
              <w:t>3.1 Guichet unique</w:t>
            </w:r>
            <w:r w:rsidR="003D6012">
              <w:rPr>
                <w:noProof/>
                <w:webHidden/>
              </w:rPr>
              <w:tab/>
            </w:r>
            <w:r w:rsidR="003D6012">
              <w:rPr>
                <w:noProof/>
                <w:webHidden/>
              </w:rPr>
              <w:fldChar w:fldCharType="begin"/>
            </w:r>
            <w:r w:rsidR="003D6012">
              <w:rPr>
                <w:noProof/>
                <w:webHidden/>
              </w:rPr>
              <w:instrText xml:space="preserve"> PAGEREF _Toc143856886 \h </w:instrText>
            </w:r>
            <w:r w:rsidR="003D6012">
              <w:rPr>
                <w:noProof/>
                <w:webHidden/>
              </w:rPr>
            </w:r>
            <w:r w:rsidR="003D6012">
              <w:rPr>
                <w:noProof/>
                <w:webHidden/>
              </w:rPr>
              <w:fldChar w:fldCharType="separate"/>
            </w:r>
            <w:r w:rsidR="00060E84">
              <w:rPr>
                <w:noProof/>
                <w:webHidden/>
              </w:rPr>
              <w:t>27</w:t>
            </w:r>
            <w:r w:rsidR="003D6012">
              <w:rPr>
                <w:noProof/>
                <w:webHidden/>
              </w:rPr>
              <w:fldChar w:fldCharType="end"/>
            </w:r>
          </w:hyperlink>
        </w:p>
        <w:p w14:paraId="2BA48CD3" w14:textId="0BA5891C" w:rsidR="003D6012" w:rsidRDefault="0086392B">
          <w:pPr>
            <w:pStyle w:val="Inhopg3"/>
            <w:tabs>
              <w:tab w:val="right" w:leader="dot" w:pos="8800"/>
            </w:tabs>
            <w:rPr>
              <w:rFonts w:asciiTheme="minorHAnsi" w:eastAsiaTheme="minorEastAsia" w:hAnsiTheme="minorHAnsi" w:cstheme="minorBidi"/>
              <w:noProof/>
            </w:rPr>
          </w:pPr>
          <w:hyperlink w:anchor="_Toc143856887" w:history="1">
            <w:r w:rsidR="003D6012" w:rsidRPr="0063042E">
              <w:rPr>
                <w:rStyle w:val="Hyperlink"/>
                <w:noProof/>
              </w:rPr>
              <w:t>3.2 Demande d'une aide à la mobilité et/ou d'adaptations, à l'exception des cadres de marche</w:t>
            </w:r>
            <w:r w:rsidR="003D6012">
              <w:rPr>
                <w:noProof/>
                <w:webHidden/>
              </w:rPr>
              <w:tab/>
            </w:r>
            <w:r w:rsidR="003D6012">
              <w:rPr>
                <w:noProof/>
                <w:webHidden/>
              </w:rPr>
              <w:fldChar w:fldCharType="begin"/>
            </w:r>
            <w:r w:rsidR="003D6012">
              <w:rPr>
                <w:noProof/>
                <w:webHidden/>
              </w:rPr>
              <w:instrText xml:space="preserve"> PAGEREF _Toc143856887 \h </w:instrText>
            </w:r>
            <w:r w:rsidR="003D6012">
              <w:rPr>
                <w:noProof/>
                <w:webHidden/>
              </w:rPr>
            </w:r>
            <w:r w:rsidR="003D6012">
              <w:rPr>
                <w:noProof/>
                <w:webHidden/>
              </w:rPr>
              <w:fldChar w:fldCharType="separate"/>
            </w:r>
            <w:r w:rsidR="00060E84">
              <w:rPr>
                <w:noProof/>
                <w:webHidden/>
              </w:rPr>
              <w:t>27</w:t>
            </w:r>
            <w:r w:rsidR="003D6012">
              <w:rPr>
                <w:noProof/>
                <w:webHidden/>
              </w:rPr>
              <w:fldChar w:fldCharType="end"/>
            </w:r>
          </w:hyperlink>
        </w:p>
        <w:p w14:paraId="62BB498D" w14:textId="20D5E0D9" w:rsidR="003D6012" w:rsidRDefault="0086392B">
          <w:pPr>
            <w:pStyle w:val="Inhopg3"/>
            <w:tabs>
              <w:tab w:val="right" w:leader="dot" w:pos="8800"/>
            </w:tabs>
            <w:rPr>
              <w:rFonts w:asciiTheme="minorHAnsi" w:eastAsiaTheme="minorEastAsia" w:hAnsiTheme="minorHAnsi" w:cstheme="minorBidi"/>
              <w:noProof/>
            </w:rPr>
          </w:pPr>
          <w:hyperlink w:anchor="_Toc143856888" w:history="1">
            <w:r w:rsidR="003D6012" w:rsidRPr="0063042E">
              <w:rPr>
                <w:rStyle w:val="Hyperlink"/>
                <w:noProof/>
              </w:rPr>
              <w:t>3.3 Procédures de demande spécifiques</w:t>
            </w:r>
            <w:r w:rsidR="003D6012">
              <w:rPr>
                <w:noProof/>
                <w:webHidden/>
              </w:rPr>
              <w:tab/>
            </w:r>
            <w:r w:rsidR="003D6012">
              <w:rPr>
                <w:noProof/>
                <w:webHidden/>
              </w:rPr>
              <w:fldChar w:fldCharType="begin"/>
            </w:r>
            <w:r w:rsidR="003D6012">
              <w:rPr>
                <w:noProof/>
                <w:webHidden/>
              </w:rPr>
              <w:instrText xml:space="preserve"> PAGEREF _Toc143856888 \h </w:instrText>
            </w:r>
            <w:r w:rsidR="003D6012">
              <w:rPr>
                <w:noProof/>
                <w:webHidden/>
              </w:rPr>
            </w:r>
            <w:r w:rsidR="003D6012">
              <w:rPr>
                <w:noProof/>
                <w:webHidden/>
              </w:rPr>
              <w:fldChar w:fldCharType="separate"/>
            </w:r>
            <w:r w:rsidR="00060E84">
              <w:rPr>
                <w:noProof/>
                <w:webHidden/>
              </w:rPr>
              <w:t>28</w:t>
            </w:r>
            <w:r w:rsidR="003D6012">
              <w:rPr>
                <w:noProof/>
                <w:webHidden/>
              </w:rPr>
              <w:fldChar w:fldCharType="end"/>
            </w:r>
          </w:hyperlink>
        </w:p>
        <w:p w14:paraId="46018A54" w14:textId="421F04EF" w:rsidR="003D6012" w:rsidRDefault="0086392B">
          <w:pPr>
            <w:pStyle w:val="Inhopg3"/>
            <w:tabs>
              <w:tab w:val="right" w:leader="dot" w:pos="8800"/>
            </w:tabs>
            <w:rPr>
              <w:rFonts w:asciiTheme="minorHAnsi" w:eastAsiaTheme="minorEastAsia" w:hAnsiTheme="minorHAnsi" w:cstheme="minorBidi"/>
              <w:noProof/>
            </w:rPr>
          </w:pPr>
          <w:hyperlink w:anchor="_Toc143856889" w:history="1">
            <w:r w:rsidR="003D6012" w:rsidRPr="0063042E">
              <w:rPr>
                <w:rStyle w:val="Hyperlink"/>
                <w:noProof/>
              </w:rPr>
              <w:t>3.3.1 La procédure de base</w:t>
            </w:r>
            <w:r w:rsidR="003D6012">
              <w:rPr>
                <w:noProof/>
                <w:webHidden/>
              </w:rPr>
              <w:tab/>
            </w:r>
            <w:r w:rsidR="003D6012">
              <w:rPr>
                <w:noProof/>
                <w:webHidden/>
              </w:rPr>
              <w:fldChar w:fldCharType="begin"/>
            </w:r>
            <w:r w:rsidR="003D6012">
              <w:rPr>
                <w:noProof/>
                <w:webHidden/>
              </w:rPr>
              <w:instrText xml:space="preserve"> PAGEREF _Toc143856889 \h </w:instrText>
            </w:r>
            <w:r w:rsidR="003D6012">
              <w:rPr>
                <w:noProof/>
                <w:webHidden/>
              </w:rPr>
            </w:r>
            <w:r w:rsidR="003D6012">
              <w:rPr>
                <w:noProof/>
                <w:webHidden/>
              </w:rPr>
              <w:fldChar w:fldCharType="separate"/>
            </w:r>
            <w:r w:rsidR="00060E84">
              <w:rPr>
                <w:noProof/>
                <w:webHidden/>
              </w:rPr>
              <w:t>28</w:t>
            </w:r>
            <w:r w:rsidR="003D6012">
              <w:rPr>
                <w:noProof/>
                <w:webHidden/>
              </w:rPr>
              <w:fldChar w:fldCharType="end"/>
            </w:r>
          </w:hyperlink>
        </w:p>
        <w:p w14:paraId="442485C4" w14:textId="1024B060" w:rsidR="003D6012" w:rsidRDefault="0086392B">
          <w:pPr>
            <w:pStyle w:val="Inhopg3"/>
            <w:tabs>
              <w:tab w:val="right" w:leader="dot" w:pos="8800"/>
            </w:tabs>
            <w:rPr>
              <w:rFonts w:asciiTheme="minorHAnsi" w:eastAsiaTheme="minorEastAsia" w:hAnsiTheme="minorHAnsi" w:cstheme="minorBidi"/>
              <w:noProof/>
            </w:rPr>
          </w:pPr>
          <w:hyperlink w:anchor="_Toc143856890" w:history="1">
            <w:r w:rsidR="003D6012" w:rsidRPr="0063042E">
              <w:rPr>
                <w:rStyle w:val="Hyperlink"/>
                <w:noProof/>
              </w:rPr>
              <w:t>3.3.2 La procédure étendue</w:t>
            </w:r>
            <w:r w:rsidR="003D6012">
              <w:rPr>
                <w:noProof/>
                <w:webHidden/>
              </w:rPr>
              <w:tab/>
            </w:r>
            <w:r w:rsidR="003D6012">
              <w:rPr>
                <w:noProof/>
                <w:webHidden/>
              </w:rPr>
              <w:fldChar w:fldCharType="begin"/>
            </w:r>
            <w:r w:rsidR="003D6012">
              <w:rPr>
                <w:noProof/>
                <w:webHidden/>
              </w:rPr>
              <w:instrText xml:space="preserve"> PAGEREF _Toc143856890 \h </w:instrText>
            </w:r>
            <w:r w:rsidR="003D6012">
              <w:rPr>
                <w:noProof/>
                <w:webHidden/>
              </w:rPr>
            </w:r>
            <w:r w:rsidR="003D6012">
              <w:rPr>
                <w:noProof/>
                <w:webHidden/>
              </w:rPr>
              <w:fldChar w:fldCharType="separate"/>
            </w:r>
            <w:r w:rsidR="00060E84">
              <w:rPr>
                <w:noProof/>
                <w:webHidden/>
              </w:rPr>
              <w:t>29</w:t>
            </w:r>
            <w:r w:rsidR="003D6012">
              <w:rPr>
                <w:noProof/>
                <w:webHidden/>
              </w:rPr>
              <w:fldChar w:fldCharType="end"/>
            </w:r>
          </w:hyperlink>
        </w:p>
        <w:p w14:paraId="482C9475" w14:textId="4BC6668B" w:rsidR="003D6012" w:rsidRDefault="0086392B">
          <w:pPr>
            <w:pStyle w:val="Inhopg3"/>
            <w:tabs>
              <w:tab w:val="right" w:leader="dot" w:pos="8800"/>
            </w:tabs>
            <w:rPr>
              <w:rFonts w:asciiTheme="minorHAnsi" w:eastAsiaTheme="minorEastAsia" w:hAnsiTheme="minorHAnsi" w:cstheme="minorBidi"/>
              <w:noProof/>
            </w:rPr>
          </w:pPr>
          <w:hyperlink w:anchor="_Toc143856891" w:history="1">
            <w:r w:rsidR="003D6012" w:rsidRPr="0063042E">
              <w:rPr>
                <w:rStyle w:val="Hyperlink"/>
                <w:noProof/>
              </w:rPr>
              <w:t>3.3.3 La procédure particulière</w:t>
            </w:r>
            <w:r w:rsidR="003D6012">
              <w:rPr>
                <w:noProof/>
                <w:webHidden/>
              </w:rPr>
              <w:tab/>
            </w:r>
            <w:r w:rsidR="003D6012">
              <w:rPr>
                <w:noProof/>
                <w:webHidden/>
              </w:rPr>
              <w:fldChar w:fldCharType="begin"/>
            </w:r>
            <w:r w:rsidR="003D6012">
              <w:rPr>
                <w:noProof/>
                <w:webHidden/>
              </w:rPr>
              <w:instrText xml:space="preserve"> PAGEREF _Toc143856891 \h </w:instrText>
            </w:r>
            <w:r w:rsidR="003D6012">
              <w:rPr>
                <w:noProof/>
                <w:webHidden/>
              </w:rPr>
            </w:r>
            <w:r w:rsidR="003D6012">
              <w:rPr>
                <w:noProof/>
                <w:webHidden/>
              </w:rPr>
              <w:fldChar w:fldCharType="separate"/>
            </w:r>
            <w:r w:rsidR="00060E84">
              <w:rPr>
                <w:noProof/>
                <w:webHidden/>
              </w:rPr>
              <w:t>29</w:t>
            </w:r>
            <w:r w:rsidR="003D6012">
              <w:rPr>
                <w:noProof/>
                <w:webHidden/>
              </w:rPr>
              <w:fldChar w:fldCharType="end"/>
            </w:r>
          </w:hyperlink>
        </w:p>
        <w:p w14:paraId="714827B0" w14:textId="044D1C5E" w:rsidR="003D6012" w:rsidRDefault="0086392B">
          <w:pPr>
            <w:pStyle w:val="Inhopg3"/>
            <w:tabs>
              <w:tab w:val="right" w:leader="dot" w:pos="8800"/>
            </w:tabs>
            <w:rPr>
              <w:rFonts w:asciiTheme="minorHAnsi" w:eastAsiaTheme="minorEastAsia" w:hAnsiTheme="minorHAnsi" w:cstheme="minorBidi"/>
              <w:noProof/>
            </w:rPr>
          </w:pPr>
          <w:hyperlink w:anchor="_Toc143856892" w:history="1">
            <w:r w:rsidR="003D6012" w:rsidRPr="0063042E">
              <w:rPr>
                <w:rStyle w:val="Hyperlink"/>
                <w:noProof/>
              </w:rPr>
              <w:t>3.3.4 Procédure de renouvellement d’une aide à la mobilité</w:t>
            </w:r>
            <w:r w:rsidR="003D6012">
              <w:rPr>
                <w:noProof/>
                <w:webHidden/>
              </w:rPr>
              <w:tab/>
            </w:r>
            <w:r w:rsidR="003D6012">
              <w:rPr>
                <w:noProof/>
                <w:webHidden/>
              </w:rPr>
              <w:fldChar w:fldCharType="begin"/>
            </w:r>
            <w:r w:rsidR="003D6012">
              <w:rPr>
                <w:noProof/>
                <w:webHidden/>
              </w:rPr>
              <w:instrText xml:space="preserve"> PAGEREF _Toc143856892 \h </w:instrText>
            </w:r>
            <w:r w:rsidR="003D6012">
              <w:rPr>
                <w:noProof/>
                <w:webHidden/>
              </w:rPr>
            </w:r>
            <w:r w:rsidR="003D6012">
              <w:rPr>
                <w:noProof/>
                <w:webHidden/>
              </w:rPr>
              <w:fldChar w:fldCharType="separate"/>
            </w:r>
            <w:r w:rsidR="00060E84">
              <w:rPr>
                <w:noProof/>
                <w:webHidden/>
              </w:rPr>
              <w:t>30</w:t>
            </w:r>
            <w:r w:rsidR="003D6012">
              <w:rPr>
                <w:noProof/>
                <w:webHidden/>
              </w:rPr>
              <w:fldChar w:fldCharType="end"/>
            </w:r>
          </w:hyperlink>
        </w:p>
        <w:p w14:paraId="78278D4F" w14:textId="00500C37" w:rsidR="003D6012" w:rsidRDefault="0086392B">
          <w:pPr>
            <w:pStyle w:val="Inhopg3"/>
            <w:tabs>
              <w:tab w:val="right" w:leader="dot" w:pos="8800"/>
            </w:tabs>
            <w:rPr>
              <w:rFonts w:asciiTheme="minorHAnsi" w:eastAsiaTheme="minorEastAsia" w:hAnsiTheme="minorHAnsi" w:cstheme="minorBidi"/>
              <w:noProof/>
            </w:rPr>
          </w:pPr>
          <w:hyperlink w:anchor="_Toc143856893" w:history="1">
            <w:r w:rsidR="003D6012" w:rsidRPr="0063042E">
              <w:rPr>
                <w:rStyle w:val="Hyperlink"/>
                <w:noProof/>
              </w:rPr>
              <w:t>3.3.5 Procédure pour le renouvellement anticipé d’une voiturette</w:t>
            </w:r>
            <w:r w:rsidR="003D6012">
              <w:rPr>
                <w:noProof/>
                <w:webHidden/>
              </w:rPr>
              <w:tab/>
            </w:r>
            <w:r w:rsidR="003D6012">
              <w:rPr>
                <w:noProof/>
                <w:webHidden/>
              </w:rPr>
              <w:fldChar w:fldCharType="begin"/>
            </w:r>
            <w:r w:rsidR="003D6012">
              <w:rPr>
                <w:noProof/>
                <w:webHidden/>
              </w:rPr>
              <w:instrText xml:space="preserve"> PAGEREF _Toc143856893 \h </w:instrText>
            </w:r>
            <w:r w:rsidR="003D6012">
              <w:rPr>
                <w:noProof/>
                <w:webHidden/>
              </w:rPr>
            </w:r>
            <w:r w:rsidR="003D6012">
              <w:rPr>
                <w:noProof/>
                <w:webHidden/>
              </w:rPr>
              <w:fldChar w:fldCharType="separate"/>
            </w:r>
            <w:r w:rsidR="00060E84">
              <w:rPr>
                <w:noProof/>
                <w:webHidden/>
              </w:rPr>
              <w:t>30</w:t>
            </w:r>
            <w:r w:rsidR="003D6012">
              <w:rPr>
                <w:noProof/>
                <w:webHidden/>
              </w:rPr>
              <w:fldChar w:fldCharType="end"/>
            </w:r>
          </w:hyperlink>
        </w:p>
        <w:p w14:paraId="20651200" w14:textId="7FFAD7A3" w:rsidR="003D6012" w:rsidRDefault="0086392B">
          <w:pPr>
            <w:pStyle w:val="Inhopg3"/>
            <w:tabs>
              <w:tab w:val="right" w:leader="dot" w:pos="8800"/>
            </w:tabs>
            <w:rPr>
              <w:rFonts w:asciiTheme="minorHAnsi" w:eastAsiaTheme="minorEastAsia" w:hAnsiTheme="minorHAnsi" w:cstheme="minorBidi"/>
              <w:noProof/>
            </w:rPr>
          </w:pPr>
          <w:hyperlink w:anchor="_Toc143856894" w:history="1">
            <w:r w:rsidR="003D6012" w:rsidRPr="0063042E">
              <w:rPr>
                <w:rStyle w:val="Hyperlink"/>
                <w:noProof/>
              </w:rPr>
              <w:t>3.3.6 Procédure de demande d’adaptations anticipées sur une voiturette déjà délivrée</w:t>
            </w:r>
            <w:r w:rsidR="003D6012">
              <w:rPr>
                <w:noProof/>
                <w:webHidden/>
              </w:rPr>
              <w:tab/>
            </w:r>
            <w:r w:rsidR="003D6012">
              <w:rPr>
                <w:noProof/>
                <w:webHidden/>
              </w:rPr>
              <w:fldChar w:fldCharType="begin"/>
            </w:r>
            <w:r w:rsidR="003D6012">
              <w:rPr>
                <w:noProof/>
                <w:webHidden/>
              </w:rPr>
              <w:instrText xml:space="preserve"> PAGEREF _Toc143856894 \h </w:instrText>
            </w:r>
            <w:r w:rsidR="003D6012">
              <w:rPr>
                <w:noProof/>
                <w:webHidden/>
              </w:rPr>
            </w:r>
            <w:r w:rsidR="003D6012">
              <w:rPr>
                <w:noProof/>
                <w:webHidden/>
              </w:rPr>
              <w:fldChar w:fldCharType="separate"/>
            </w:r>
            <w:r w:rsidR="00060E84">
              <w:rPr>
                <w:noProof/>
                <w:webHidden/>
              </w:rPr>
              <w:t>30</w:t>
            </w:r>
            <w:r w:rsidR="003D6012">
              <w:rPr>
                <w:noProof/>
                <w:webHidden/>
              </w:rPr>
              <w:fldChar w:fldCharType="end"/>
            </w:r>
          </w:hyperlink>
        </w:p>
        <w:p w14:paraId="60705F0B" w14:textId="14E10D19" w:rsidR="003D6012" w:rsidRDefault="0086392B">
          <w:pPr>
            <w:pStyle w:val="Inhopg3"/>
            <w:tabs>
              <w:tab w:val="right" w:leader="dot" w:pos="8800"/>
            </w:tabs>
            <w:rPr>
              <w:rFonts w:asciiTheme="minorHAnsi" w:eastAsiaTheme="minorEastAsia" w:hAnsiTheme="minorHAnsi" w:cstheme="minorBidi"/>
              <w:noProof/>
            </w:rPr>
          </w:pPr>
          <w:hyperlink w:anchor="_Toc143856895" w:history="1">
            <w:r w:rsidR="003D6012" w:rsidRPr="0063042E">
              <w:rPr>
                <w:rStyle w:val="Hyperlink"/>
                <w:noProof/>
              </w:rPr>
              <w:t>3.3.7 Procédure pour les interventions forfaitaires</w:t>
            </w:r>
            <w:r w:rsidR="003D6012">
              <w:rPr>
                <w:noProof/>
                <w:webHidden/>
              </w:rPr>
              <w:tab/>
            </w:r>
            <w:r w:rsidR="003D6012">
              <w:rPr>
                <w:noProof/>
                <w:webHidden/>
              </w:rPr>
              <w:fldChar w:fldCharType="begin"/>
            </w:r>
            <w:r w:rsidR="003D6012">
              <w:rPr>
                <w:noProof/>
                <w:webHidden/>
              </w:rPr>
              <w:instrText xml:space="preserve"> PAGEREF _Toc143856895 \h </w:instrText>
            </w:r>
            <w:r w:rsidR="003D6012">
              <w:rPr>
                <w:noProof/>
                <w:webHidden/>
              </w:rPr>
            </w:r>
            <w:r w:rsidR="003D6012">
              <w:rPr>
                <w:noProof/>
                <w:webHidden/>
              </w:rPr>
              <w:fldChar w:fldCharType="separate"/>
            </w:r>
            <w:r w:rsidR="00060E84">
              <w:rPr>
                <w:noProof/>
                <w:webHidden/>
              </w:rPr>
              <w:t>31</w:t>
            </w:r>
            <w:r w:rsidR="003D6012">
              <w:rPr>
                <w:noProof/>
                <w:webHidden/>
              </w:rPr>
              <w:fldChar w:fldCharType="end"/>
            </w:r>
          </w:hyperlink>
        </w:p>
        <w:p w14:paraId="51FB090E" w14:textId="1D02681F" w:rsidR="003D6012" w:rsidRDefault="0086392B">
          <w:pPr>
            <w:pStyle w:val="Inhopg3"/>
            <w:tabs>
              <w:tab w:val="right" w:leader="dot" w:pos="8800"/>
            </w:tabs>
            <w:rPr>
              <w:rFonts w:asciiTheme="minorHAnsi" w:eastAsiaTheme="minorEastAsia" w:hAnsiTheme="minorHAnsi" w:cstheme="minorBidi"/>
              <w:noProof/>
            </w:rPr>
          </w:pPr>
          <w:hyperlink w:anchor="_Toc143856896" w:history="1">
            <w:r w:rsidR="003D6012" w:rsidRPr="0063042E">
              <w:rPr>
                <w:rStyle w:val="Hyperlink"/>
                <w:noProof/>
              </w:rPr>
              <w:t>3.3.8 Procédure de demande pour les dossiers individuels relatifs aux voiturettes sur-mesure</w:t>
            </w:r>
            <w:r w:rsidR="003D6012">
              <w:rPr>
                <w:noProof/>
                <w:webHidden/>
              </w:rPr>
              <w:tab/>
            </w:r>
            <w:r w:rsidR="003D6012">
              <w:rPr>
                <w:noProof/>
                <w:webHidden/>
              </w:rPr>
              <w:fldChar w:fldCharType="begin"/>
            </w:r>
            <w:r w:rsidR="003D6012">
              <w:rPr>
                <w:noProof/>
                <w:webHidden/>
              </w:rPr>
              <w:instrText xml:space="preserve"> PAGEREF _Toc143856896 \h </w:instrText>
            </w:r>
            <w:r w:rsidR="003D6012">
              <w:rPr>
                <w:noProof/>
                <w:webHidden/>
              </w:rPr>
            </w:r>
            <w:r w:rsidR="003D6012">
              <w:rPr>
                <w:noProof/>
                <w:webHidden/>
              </w:rPr>
              <w:fldChar w:fldCharType="separate"/>
            </w:r>
            <w:r w:rsidR="00060E84">
              <w:rPr>
                <w:noProof/>
                <w:webHidden/>
              </w:rPr>
              <w:t>32</w:t>
            </w:r>
            <w:r w:rsidR="003D6012">
              <w:rPr>
                <w:noProof/>
                <w:webHidden/>
              </w:rPr>
              <w:fldChar w:fldCharType="end"/>
            </w:r>
          </w:hyperlink>
        </w:p>
        <w:p w14:paraId="269732AF" w14:textId="13F6AEBF" w:rsidR="003D6012" w:rsidRDefault="0086392B">
          <w:pPr>
            <w:pStyle w:val="Inhopg3"/>
            <w:tabs>
              <w:tab w:val="right" w:leader="dot" w:pos="8800"/>
            </w:tabs>
            <w:rPr>
              <w:rFonts w:asciiTheme="minorHAnsi" w:eastAsiaTheme="minorEastAsia" w:hAnsiTheme="minorHAnsi" w:cstheme="minorBidi"/>
              <w:noProof/>
            </w:rPr>
          </w:pPr>
          <w:hyperlink w:anchor="_Toc143856897" w:history="1">
            <w:r w:rsidR="003D6012" w:rsidRPr="0063042E">
              <w:rPr>
                <w:rStyle w:val="Hyperlink"/>
                <w:noProof/>
              </w:rPr>
              <w:t>3.3.9 Procédure de demande pour les bénéficiaires ne pouvant être correctement équipés avec les aides à la mobilité prévues pour leur groupe-cible</w:t>
            </w:r>
            <w:r w:rsidR="003D6012">
              <w:rPr>
                <w:noProof/>
                <w:webHidden/>
              </w:rPr>
              <w:tab/>
            </w:r>
            <w:r w:rsidR="003D6012">
              <w:rPr>
                <w:noProof/>
                <w:webHidden/>
              </w:rPr>
              <w:fldChar w:fldCharType="begin"/>
            </w:r>
            <w:r w:rsidR="003D6012">
              <w:rPr>
                <w:noProof/>
                <w:webHidden/>
              </w:rPr>
              <w:instrText xml:space="preserve"> PAGEREF _Toc143856897 \h </w:instrText>
            </w:r>
            <w:r w:rsidR="003D6012">
              <w:rPr>
                <w:noProof/>
                <w:webHidden/>
              </w:rPr>
            </w:r>
            <w:r w:rsidR="003D6012">
              <w:rPr>
                <w:noProof/>
                <w:webHidden/>
              </w:rPr>
              <w:fldChar w:fldCharType="separate"/>
            </w:r>
            <w:r w:rsidR="00060E84">
              <w:rPr>
                <w:noProof/>
                <w:webHidden/>
              </w:rPr>
              <w:t>38</w:t>
            </w:r>
            <w:r w:rsidR="003D6012">
              <w:rPr>
                <w:noProof/>
                <w:webHidden/>
              </w:rPr>
              <w:fldChar w:fldCharType="end"/>
            </w:r>
          </w:hyperlink>
        </w:p>
        <w:p w14:paraId="118019D3" w14:textId="54C7649C" w:rsidR="003D6012" w:rsidRDefault="0086392B">
          <w:pPr>
            <w:pStyle w:val="Inhopg3"/>
            <w:tabs>
              <w:tab w:val="right" w:leader="dot" w:pos="8800"/>
            </w:tabs>
            <w:rPr>
              <w:rFonts w:asciiTheme="minorHAnsi" w:eastAsiaTheme="minorEastAsia" w:hAnsiTheme="minorHAnsi" w:cstheme="minorBidi"/>
              <w:noProof/>
            </w:rPr>
          </w:pPr>
          <w:hyperlink w:anchor="_Toc143856898" w:history="1">
            <w:r w:rsidR="003D6012" w:rsidRPr="0063042E">
              <w:rPr>
                <w:rStyle w:val="Hyperlink"/>
                <w:noProof/>
              </w:rPr>
              <w:t>3.3.10 Procédure pour le remboursement d’un cadre de marche</w:t>
            </w:r>
            <w:r w:rsidR="003D6012">
              <w:rPr>
                <w:noProof/>
                <w:webHidden/>
              </w:rPr>
              <w:tab/>
            </w:r>
            <w:r w:rsidR="003D6012">
              <w:rPr>
                <w:noProof/>
                <w:webHidden/>
              </w:rPr>
              <w:fldChar w:fldCharType="begin"/>
            </w:r>
            <w:r w:rsidR="003D6012">
              <w:rPr>
                <w:noProof/>
                <w:webHidden/>
              </w:rPr>
              <w:instrText xml:space="preserve"> PAGEREF _Toc143856898 \h </w:instrText>
            </w:r>
            <w:r w:rsidR="003D6012">
              <w:rPr>
                <w:noProof/>
                <w:webHidden/>
              </w:rPr>
            </w:r>
            <w:r w:rsidR="003D6012">
              <w:rPr>
                <w:noProof/>
                <w:webHidden/>
              </w:rPr>
              <w:fldChar w:fldCharType="separate"/>
            </w:r>
            <w:r w:rsidR="00060E84">
              <w:rPr>
                <w:noProof/>
                <w:webHidden/>
              </w:rPr>
              <w:t>39</w:t>
            </w:r>
            <w:r w:rsidR="003D6012">
              <w:rPr>
                <w:noProof/>
                <w:webHidden/>
              </w:rPr>
              <w:fldChar w:fldCharType="end"/>
            </w:r>
          </w:hyperlink>
        </w:p>
        <w:p w14:paraId="7A6B7A9B" w14:textId="6CE4E9D5" w:rsidR="003D6012" w:rsidRDefault="0086392B">
          <w:pPr>
            <w:pStyle w:val="Inhopg3"/>
            <w:tabs>
              <w:tab w:val="right" w:leader="dot" w:pos="8800"/>
            </w:tabs>
            <w:rPr>
              <w:rFonts w:asciiTheme="minorHAnsi" w:eastAsiaTheme="minorEastAsia" w:hAnsiTheme="minorHAnsi" w:cstheme="minorBidi"/>
              <w:noProof/>
            </w:rPr>
          </w:pPr>
          <w:hyperlink w:anchor="_Toc143856899" w:history="1">
            <w:r w:rsidR="003D6012" w:rsidRPr="0063042E">
              <w:rPr>
                <w:rStyle w:val="Hyperlink"/>
                <w:noProof/>
              </w:rPr>
              <w:t>3.3.11 Délais de renouvellement et règles de cumuls</w:t>
            </w:r>
            <w:r w:rsidR="003D6012">
              <w:rPr>
                <w:noProof/>
                <w:webHidden/>
              </w:rPr>
              <w:tab/>
            </w:r>
            <w:r w:rsidR="003D6012">
              <w:rPr>
                <w:noProof/>
                <w:webHidden/>
              </w:rPr>
              <w:fldChar w:fldCharType="begin"/>
            </w:r>
            <w:r w:rsidR="003D6012">
              <w:rPr>
                <w:noProof/>
                <w:webHidden/>
              </w:rPr>
              <w:instrText xml:space="preserve"> PAGEREF _Toc143856899 \h </w:instrText>
            </w:r>
            <w:r w:rsidR="003D6012">
              <w:rPr>
                <w:noProof/>
                <w:webHidden/>
              </w:rPr>
            </w:r>
            <w:r w:rsidR="003D6012">
              <w:rPr>
                <w:noProof/>
                <w:webHidden/>
              </w:rPr>
              <w:fldChar w:fldCharType="separate"/>
            </w:r>
            <w:r w:rsidR="00060E84">
              <w:rPr>
                <w:noProof/>
                <w:webHidden/>
              </w:rPr>
              <w:t>39</w:t>
            </w:r>
            <w:r w:rsidR="003D6012">
              <w:rPr>
                <w:noProof/>
                <w:webHidden/>
              </w:rPr>
              <w:fldChar w:fldCharType="end"/>
            </w:r>
          </w:hyperlink>
        </w:p>
        <w:p w14:paraId="084B8D0A" w14:textId="799A9380" w:rsidR="003D6012" w:rsidRDefault="0086392B">
          <w:pPr>
            <w:pStyle w:val="Inhopg3"/>
            <w:tabs>
              <w:tab w:val="right" w:leader="dot" w:pos="8800"/>
            </w:tabs>
            <w:rPr>
              <w:rFonts w:asciiTheme="minorHAnsi" w:eastAsiaTheme="minorEastAsia" w:hAnsiTheme="minorHAnsi" w:cstheme="minorBidi"/>
              <w:noProof/>
            </w:rPr>
          </w:pPr>
          <w:hyperlink w:anchor="_Toc143856900" w:history="1">
            <w:r w:rsidR="003D6012" w:rsidRPr="0063042E">
              <w:rPr>
                <w:rStyle w:val="Hyperlink"/>
                <w:noProof/>
              </w:rPr>
              <w:t>3.3.12. Procédure de renouvellement anticipé d'un coussin anti-escarres</w:t>
            </w:r>
            <w:r w:rsidR="003D6012">
              <w:rPr>
                <w:noProof/>
                <w:webHidden/>
              </w:rPr>
              <w:tab/>
            </w:r>
            <w:r w:rsidR="003D6012">
              <w:rPr>
                <w:noProof/>
                <w:webHidden/>
              </w:rPr>
              <w:fldChar w:fldCharType="begin"/>
            </w:r>
            <w:r w:rsidR="003D6012">
              <w:rPr>
                <w:noProof/>
                <w:webHidden/>
              </w:rPr>
              <w:instrText xml:space="preserve"> PAGEREF _Toc143856900 \h </w:instrText>
            </w:r>
            <w:r w:rsidR="003D6012">
              <w:rPr>
                <w:noProof/>
                <w:webHidden/>
              </w:rPr>
            </w:r>
            <w:r w:rsidR="003D6012">
              <w:rPr>
                <w:noProof/>
                <w:webHidden/>
              </w:rPr>
              <w:fldChar w:fldCharType="separate"/>
            </w:r>
            <w:r w:rsidR="00060E84">
              <w:rPr>
                <w:noProof/>
                <w:webHidden/>
              </w:rPr>
              <w:t>39</w:t>
            </w:r>
            <w:r w:rsidR="003D6012">
              <w:rPr>
                <w:noProof/>
                <w:webHidden/>
              </w:rPr>
              <w:fldChar w:fldCharType="end"/>
            </w:r>
          </w:hyperlink>
        </w:p>
        <w:p w14:paraId="556E6E81" w14:textId="6AC03DA2" w:rsidR="003D6012" w:rsidRDefault="0086392B">
          <w:pPr>
            <w:pStyle w:val="Inhopg3"/>
            <w:tabs>
              <w:tab w:val="right" w:leader="dot" w:pos="8800"/>
            </w:tabs>
            <w:rPr>
              <w:rFonts w:asciiTheme="minorHAnsi" w:eastAsiaTheme="minorEastAsia" w:hAnsiTheme="minorHAnsi" w:cstheme="minorBidi"/>
              <w:noProof/>
            </w:rPr>
          </w:pPr>
          <w:hyperlink w:anchor="_Toc143856901" w:history="1">
            <w:r w:rsidR="003D6012" w:rsidRPr="0063042E">
              <w:rPr>
                <w:rStyle w:val="Hyperlink"/>
                <w:noProof/>
              </w:rPr>
              <w:t>3.3.13 Procédure pour le forfait annuel d’adaptation d’une unité d’assise modulaire adaptable</w:t>
            </w:r>
            <w:r w:rsidR="003D6012">
              <w:rPr>
                <w:noProof/>
                <w:webHidden/>
              </w:rPr>
              <w:tab/>
            </w:r>
            <w:r w:rsidR="003D6012">
              <w:rPr>
                <w:noProof/>
                <w:webHidden/>
              </w:rPr>
              <w:fldChar w:fldCharType="begin"/>
            </w:r>
            <w:r w:rsidR="003D6012">
              <w:rPr>
                <w:noProof/>
                <w:webHidden/>
              </w:rPr>
              <w:instrText xml:space="preserve"> PAGEREF _Toc143856901 \h </w:instrText>
            </w:r>
            <w:r w:rsidR="003D6012">
              <w:rPr>
                <w:noProof/>
                <w:webHidden/>
              </w:rPr>
            </w:r>
            <w:r w:rsidR="003D6012">
              <w:rPr>
                <w:noProof/>
                <w:webHidden/>
              </w:rPr>
              <w:fldChar w:fldCharType="separate"/>
            </w:r>
            <w:r w:rsidR="00060E84">
              <w:rPr>
                <w:noProof/>
                <w:webHidden/>
              </w:rPr>
              <w:t>40</w:t>
            </w:r>
            <w:r w:rsidR="003D6012">
              <w:rPr>
                <w:noProof/>
                <w:webHidden/>
              </w:rPr>
              <w:fldChar w:fldCharType="end"/>
            </w:r>
          </w:hyperlink>
        </w:p>
        <w:p w14:paraId="08923BB6" w14:textId="73DB6734" w:rsidR="003D6012" w:rsidRDefault="0086392B">
          <w:pPr>
            <w:pStyle w:val="Inhopg3"/>
            <w:tabs>
              <w:tab w:val="right" w:leader="dot" w:pos="8800"/>
            </w:tabs>
            <w:rPr>
              <w:rFonts w:asciiTheme="minorHAnsi" w:eastAsiaTheme="minorEastAsia" w:hAnsiTheme="minorHAnsi" w:cstheme="minorBidi"/>
              <w:noProof/>
            </w:rPr>
          </w:pPr>
          <w:hyperlink w:anchor="_Toc143856902" w:history="1">
            <w:r w:rsidR="003D6012" w:rsidRPr="0063042E">
              <w:rPr>
                <w:rStyle w:val="Hyperlink"/>
                <w:noProof/>
              </w:rPr>
              <w:t>3.3.14. Procédure pour les entretiens et réparations des aides à la mobilité</w:t>
            </w:r>
            <w:r w:rsidR="003D6012" w:rsidRPr="0063042E">
              <w:rPr>
                <w:rStyle w:val="Hyperlink"/>
                <w:rFonts w:eastAsia="Times New Roman"/>
                <w:noProof/>
                <w:lang w:val="fr-FR" w:eastAsia="fr-FR"/>
              </w:rPr>
              <w:t xml:space="preserve"> </w:t>
            </w:r>
            <w:r w:rsidR="003D6012" w:rsidRPr="0063042E">
              <w:rPr>
                <w:rStyle w:val="Hyperlink"/>
                <w:noProof/>
                <w:lang w:val="fr-FR"/>
              </w:rPr>
              <w:t>pour les personnes dont le handicap lié à la perte de mobilité est survenu avant l'âge de 65 ans (point II, 6°)</w:t>
            </w:r>
            <w:r w:rsidR="003D6012">
              <w:rPr>
                <w:noProof/>
                <w:webHidden/>
              </w:rPr>
              <w:tab/>
            </w:r>
            <w:r w:rsidR="003D6012">
              <w:rPr>
                <w:noProof/>
                <w:webHidden/>
              </w:rPr>
              <w:fldChar w:fldCharType="begin"/>
            </w:r>
            <w:r w:rsidR="003D6012">
              <w:rPr>
                <w:noProof/>
                <w:webHidden/>
              </w:rPr>
              <w:instrText xml:space="preserve"> PAGEREF _Toc143856902 \h </w:instrText>
            </w:r>
            <w:r w:rsidR="003D6012">
              <w:rPr>
                <w:noProof/>
                <w:webHidden/>
              </w:rPr>
            </w:r>
            <w:r w:rsidR="003D6012">
              <w:rPr>
                <w:noProof/>
                <w:webHidden/>
              </w:rPr>
              <w:fldChar w:fldCharType="separate"/>
            </w:r>
            <w:r w:rsidR="00060E84">
              <w:rPr>
                <w:noProof/>
                <w:webHidden/>
              </w:rPr>
              <w:t>40</w:t>
            </w:r>
            <w:r w:rsidR="003D6012">
              <w:rPr>
                <w:noProof/>
                <w:webHidden/>
              </w:rPr>
              <w:fldChar w:fldCharType="end"/>
            </w:r>
          </w:hyperlink>
        </w:p>
        <w:p w14:paraId="6D09575B" w14:textId="3A198598" w:rsidR="003D6012" w:rsidRDefault="0086392B">
          <w:pPr>
            <w:pStyle w:val="Inhopg3"/>
            <w:tabs>
              <w:tab w:val="right" w:leader="dot" w:pos="8800"/>
            </w:tabs>
            <w:rPr>
              <w:rFonts w:asciiTheme="minorHAnsi" w:eastAsiaTheme="minorEastAsia" w:hAnsiTheme="minorHAnsi" w:cstheme="minorBidi"/>
              <w:noProof/>
            </w:rPr>
          </w:pPr>
          <w:hyperlink w:anchor="_Toc143856903" w:history="1">
            <w:r w:rsidR="003D6012" w:rsidRPr="0063042E">
              <w:rPr>
                <w:rStyle w:val="Hyperlink"/>
                <w:noProof/>
              </w:rPr>
              <w:t>3.4 Documents de la demande</w:t>
            </w:r>
            <w:r w:rsidR="003D6012">
              <w:rPr>
                <w:noProof/>
                <w:webHidden/>
              </w:rPr>
              <w:tab/>
            </w:r>
            <w:r w:rsidR="003D6012">
              <w:rPr>
                <w:noProof/>
                <w:webHidden/>
              </w:rPr>
              <w:fldChar w:fldCharType="begin"/>
            </w:r>
            <w:r w:rsidR="003D6012">
              <w:rPr>
                <w:noProof/>
                <w:webHidden/>
              </w:rPr>
              <w:instrText xml:space="preserve"> PAGEREF _Toc143856903 \h </w:instrText>
            </w:r>
            <w:r w:rsidR="003D6012">
              <w:rPr>
                <w:noProof/>
                <w:webHidden/>
              </w:rPr>
            </w:r>
            <w:r w:rsidR="003D6012">
              <w:rPr>
                <w:noProof/>
                <w:webHidden/>
              </w:rPr>
              <w:fldChar w:fldCharType="separate"/>
            </w:r>
            <w:r w:rsidR="00060E84">
              <w:rPr>
                <w:noProof/>
                <w:webHidden/>
              </w:rPr>
              <w:t>40</w:t>
            </w:r>
            <w:r w:rsidR="003D6012">
              <w:rPr>
                <w:noProof/>
                <w:webHidden/>
              </w:rPr>
              <w:fldChar w:fldCharType="end"/>
            </w:r>
          </w:hyperlink>
        </w:p>
        <w:p w14:paraId="1A693EA3" w14:textId="0026E7DF" w:rsidR="003D6012" w:rsidRDefault="0086392B">
          <w:pPr>
            <w:pStyle w:val="Inhopg3"/>
            <w:tabs>
              <w:tab w:val="right" w:leader="dot" w:pos="8800"/>
            </w:tabs>
            <w:rPr>
              <w:rFonts w:asciiTheme="minorHAnsi" w:eastAsiaTheme="minorEastAsia" w:hAnsiTheme="minorHAnsi" w:cstheme="minorBidi"/>
              <w:noProof/>
            </w:rPr>
          </w:pPr>
          <w:hyperlink w:anchor="_Toc143856904" w:history="1">
            <w:r w:rsidR="003D6012" w:rsidRPr="0063042E">
              <w:rPr>
                <w:rStyle w:val="Hyperlink"/>
                <w:noProof/>
              </w:rPr>
              <w:t>3.4.1 La prescription médicale</w:t>
            </w:r>
            <w:r w:rsidR="003D6012">
              <w:rPr>
                <w:noProof/>
                <w:webHidden/>
              </w:rPr>
              <w:tab/>
            </w:r>
            <w:r w:rsidR="003D6012">
              <w:rPr>
                <w:noProof/>
                <w:webHidden/>
              </w:rPr>
              <w:fldChar w:fldCharType="begin"/>
            </w:r>
            <w:r w:rsidR="003D6012">
              <w:rPr>
                <w:noProof/>
                <w:webHidden/>
              </w:rPr>
              <w:instrText xml:space="preserve"> PAGEREF _Toc143856904 \h </w:instrText>
            </w:r>
            <w:r w:rsidR="003D6012">
              <w:rPr>
                <w:noProof/>
                <w:webHidden/>
              </w:rPr>
            </w:r>
            <w:r w:rsidR="003D6012">
              <w:rPr>
                <w:noProof/>
                <w:webHidden/>
              </w:rPr>
              <w:fldChar w:fldCharType="separate"/>
            </w:r>
            <w:r w:rsidR="00060E84">
              <w:rPr>
                <w:noProof/>
                <w:webHidden/>
              </w:rPr>
              <w:t>40</w:t>
            </w:r>
            <w:r w:rsidR="003D6012">
              <w:rPr>
                <w:noProof/>
                <w:webHidden/>
              </w:rPr>
              <w:fldChar w:fldCharType="end"/>
            </w:r>
          </w:hyperlink>
        </w:p>
        <w:p w14:paraId="5294C15D" w14:textId="7C696F52" w:rsidR="003D6012" w:rsidRDefault="0086392B">
          <w:pPr>
            <w:pStyle w:val="Inhopg3"/>
            <w:tabs>
              <w:tab w:val="right" w:leader="dot" w:pos="8800"/>
            </w:tabs>
            <w:rPr>
              <w:rFonts w:asciiTheme="minorHAnsi" w:eastAsiaTheme="minorEastAsia" w:hAnsiTheme="minorHAnsi" w:cstheme="minorBidi"/>
              <w:noProof/>
            </w:rPr>
          </w:pPr>
          <w:hyperlink w:anchor="_Toc143856905" w:history="1">
            <w:r w:rsidR="003D6012" w:rsidRPr="0063042E">
              <w:rPr>
                <w:rStyle w:val="Hyperlink"/>
                <w:noProof/>
              </w:rPr>
              <w:t>3.4.2 Le rapport de fonctionnement</w:t>
            </w:r>
            <w:r w:rsidR="003D6012">
              <w:rPr>
                <w:noProof/>
                <w:webHidden/>
              </w:rPr>
              <w:tab/>
            </w:r>
            <w:r w:rsidR="003D6012">
              <w:rPr>
                <w:noProof/>
                <w:webHidden/>
              </w:rPr>
              <w:fldChar w:fldCharType="begin"/>
            </w:r>
            <w:r w:rsidR="003D6012">
              <w:rPr>
                <w:noProof/>
                <w:webHidden/>
              </w:rPr>
              <w:instrText xml:space="preserve"> PAGEREF _Toc143856905 \h </w:instrText>
            </w:r>
            <w:r w:rsidR="003D6012">
              <w:rPr>
                <w:noProof/>
                <w:webHidden/>
              </w:rPr>
            </w:r>
            <w:r w:rsidR="003D6012">
              <w:rPr>
                <w:noProof/>
                <w:webHidden/>
              </w:rPr>
              <w:fldChar w:fldCharType="separate"/>
            </w:r>
            <w:r w:rsidR="00060E84">
              <w:rPr>
                <w:noProof/>
                <w:webHidden/>
              </w:rPr>
              <w:t>41</w:t>
            </w:r>
            <w:r w:rsidR="003D6012">
              <w:rPr>
                <w:noProof/>
                <w:webHidden/>
              </w:rPr>
              <w:fldChar w:fldCharType="end"/>
            </w:r>
          </w:hyperlink>
        </w:p>
        <w:p w14:paraId="2FCAF7EF" w14:textId="30B66971" w:rsidR="003D6012" w:rsidRDefault="0086392B">
          <w:pPr>
            <w:pStyle w:val="Inhopg3"/>
            <w:tabs>
              <w:tab w:val="right" w:leader="dot" w:pos="8800"/>
            </w:tabs>
            <w:rPr>
              <w:rFonts w:asciiTheme="minorHAnsi" w:eastAsiaTheme="minorEastAsia" w:hAnsiTheme="minorHAnsi" w:cstheme="minorBidi"/>
              <w:noProof/>
            </w:rPr>
          </w:pPr>
          <w:hyperlink w:anchor="_Toc143856906" w:history="1">
            <w:r w:rsidR="003D6012" w:rsidRPr="0063042E">
              <w:rPr>
                <w:rStyle w:val="Hyperlink"/>
                <w:noProof/>
              </w:rPr>
              <w:t>3.4.3 Le rapport de motivation</w:t>
            </w:r>
            <w:r w:rsidR="003D6012">
              <w:rPr>
                <w:noProof/>
                <w:webHidden/>
              </w:rPr>
              <w:tab/>
            </w:r>
            <w:r w:rsidR="003D6012">
              <w:rPr>
                <w:noProof/>
                <w:webHidden/>
              </w:rPr>
              <w:fldChar w:fldCharType="begin"/>
            </w:r>
            <w:r w:rsidR="003D6012">
              <w:rPr>
                <w:noProof/>
                <w:webHidden/>
              </w:rPr>
              <w:instrText xml:space="preserve"> PAGEREF _Toc143856906 \h </w:instrText>
            </w:r>
            <w:r w:rsidR="003D6012">
              <w:rPr>
                <w:noProof/>
                <w:webHidden/>
              </w:rPr>
            </w:r>
            <w:r w:rsidR="003D6012">
              <w:rPr>
                <w:noProof/>
                <w:webHidden/>
              </w:rPr>
              <w:fldChar w:fldCharType="separate"/>
            </w:r>
            <w:r w:rsidR="00060E84">
              <w:rPr>
                <w:noProof/>
                <w:webHidden/>
              </w:rPr>
              <w:t>41</w:t>
            </w:r>
            <w:r w:rsidR="003D6012">
              <w:rPr>
                <w:noProof/>
                <w:webHidden/>
              </w:rPr>
              <w:fldChar w:fldCharType="end"/>
            </w:r>
          </w:hyperlink>
        </w:p>
        <w:p w14:paraId="18965BED" w14:textId="6F9A0CB5" w:rsidR="003D6012" w:rsidRDefault="0086392B">
          <w:pPr>
            <w:pStyle w:val="Inhopg3"/>
            <w:tabs>
              <w:tab w:val="right" w:leader="dot" w:pos="8800"/>
            </w:tabs>
            <w:rPr>
              <w:rFonts w:asciiTheme="minorHAnsi" w:eastAsiaTheme="minorEastAsia" w:hAnsiTheme="minorHAnsi" w:cstheme="minorBidi"/>
              <w:noProof/>
            </w:rPr>
          </w:pPr>
          <w:hyperlink w:anchor="_Toc143856907" w:history="1">
            <w:r w:rsidR="003D6012" w:rsidRPr="0063042E">
              <w:rPr>
                <w:rStyle w:val="Hyperlink"/>
                <w:noProof/>
              </w:rPr>
              <w:t>3.4.4 La demande d’intervention</w:t>
            </w:r>
            <w:r w:rsidR="003D6012">
              <w:rPr>
                <w:noProof/>
                <w:webHidden/>
              </w:rPr>
              <w:tab/>
            </w:r>
            <w:r w:rsidR="003D6012">
              <w:rPr>
                <w:noProof/>
                <w:webHidden/>
              </w:rPr>
              <w:fldChar w:fldCharType="begin"/>
            </w:r>
            <w:r w:rsidR="003D6012">
              <w:rPr>
                <w:noProof/>
                <w:webHidden/>
              </w:rPr>
              <w:instrText xml:space="preserve"> PAGEREF _Toc143856907 \h </w:instrText>
            </w:r>
            <w:r w:rsidR="003D6012">
              <w:rPr>
                <w:noProof/>
                <w:webHidden/>
              </w:rPr>
            </w:r>
            <w:r w:rsidR="003D6012">
              <w:rPr>
                <w:noProof/>
                <w:webHidden/>
              </w:rPr>
              <w:fldChar w:fldCharType="separate"/>
            </w:r>
            <w:r w:rsidR="00060E84">
              <w:rPr>
                <w:noProof/>
                <w:webHidden/>
              </w:rPr>
              <w:t>41</w:t>
            </w:r>
            <w:r w:rsidR="003D6012">
              <w:rPr>
                <w:noProof/>
                <w:webHidden/>
              </w:rPr>
              <w:fldChar w:fldCharType="end"/>
            </w:r>
          </w:hyperlink>
        </w:p>
        <w:p w14:paraId="5B514D3E" w14:textId="02FC2BEC" w:rsidR="003D6012" w:rsidRDefault="0086392B">
          <w:pPr>
            <w:pStyle w:val="Inhopg3"/>
            <w:tabs>
              <w:tab w:val="right" w:leader="dot" w:pos="8800"/>
            </w:tabs>
            <w:rPr>
              <w:rFonts w:asciiTheme="minorHAnsi" w:eastAsiaTheme="minorEastAsia" w:hAnsiTheme="minorHAnsi" w:cstheme="minorBidi"/>
              <w:noProof/>
            </w:rPr>
          </w:pPr>
          <w:hyperlink w:anchor="_Toc143856908" w:history="1">
            <w:r w:rsidR="003D6012" w:rsidRPr="0063042E">
              <w:rPr>
                <w:rStyle w:val="Hyperlink"/>
                <w:noProof/>
              </w:rPr>
              <w:t>3.4.5 L’attestation de délivrance</w:t>
            </w:r>
            <w:r w:rsidR="003D6012">
              <w:rPr>
                <w:noProof/>
                <w:webHidden/>
              </w:rPr>
              <w:tab/>
            </w:r>
            <w:r w:rsidR="003D6012">
              <w:rPr>
                <w:noProof/>
                <w:webHidden/>
              </w:rPr>
              <w:fldChar w:fldCharType="begin"/>
            </w:r>
            <w:r w:rsidR="003D6012">
              <w:rPr>
                <w:noProof/>
                <w:webHidden/>
              </w:rPr>
              <w:instrText xml:space="preserve"> PAGEREF _Toc143856908 \h </w:instrText>
            </w:r>
            <w:r w:rsidR="003D6012">
              <w:rPr>
                <w:noProof/>
                <w:webHidden/>
              </w:rPr>
            </w:r>
            <w:r w:rsidR="003D6012">
              <w:rPr>
                <w:noProof/>
                <w:webHidden/>
              </w:rPr>
              <w:fldChar w:fldCharType="separate"/>
            </w:r>
            <w:r w:rsidR="00060E84">
              <w:rPr>
                <w:noProof/>
                <w:webHidden/>
              </w:rPr>
              <w:t>42</w:t>
            </w:r>
            <w:r w:rsidR="003D6012">
              <w:rPr>
                <w:noProof/>
                <w:webHidden/>
              </w:rPr>
              <w:fldChar w:fldCharType="end"/>
            </w:r>
          </w:hyperlink>
        </w:p>
        <w:p w14:paraId="590D1B90" w14:textId="3731B258" w:rsidR="003D6012" w:rsidRDefault="0086392B">
          <w:pPr>
            <w:pStyle w:val="Inhopg3"/>
            <w:tabs>
              <w:tab w:val="right" w:leader="dot" w:pos="8800"/>
            </w:tabs>
            <w:rPr>
              <w:rFonts w:asciiTheme="minorHAnsi" w:eastAsiaTheme="minorEastAsia" w:hAnsiTheme="minorHAnsi" w:cstheme="minorBidi"/>
              <w:noProof/>
            </w:rPr>
          </w:pPr>
          <w:hyperlink w:anchor="_Toc143856909" w:history="1">
            <w:r w:rsidR="003D6012" w:rsidRPr="0063042E">
              <w:rPr>
                <w:rStyle w:val="Hyperlink"/>
                <w:noProof/>
              </w:rPr>
              <w:t>3.4.6 Test de la voiturette électronique ou du scooter électronique</w:t>
            </w:r>
            <w:r w:rsidR="003D6012">
              <w:rPr>
                <w:noProof/>
                <w:webHidden/>
              </w:rPr>
              <w:tab/>
            </w:r>
            <w:r w:rsidR="003D6012">
              <w:rPr>
                <w:noProof/>
                <w:webHidden/>
              </w:rPr>
              <w:fldChar w:fldCharType="begin"/>
            </w:r>
            <w:r w:rsidR="003D6012">
              <w:rPr>
                <w:noProof/>
                <w:webHidden/>
              </w:rPr>
              <w:instrText xml:space="preserve"> PAGEREF _Toc143856909 \h </w:instrText>
            </w:r>
            <w:r w:rsidR="003D6012">
              <w:rPr>
                <w:noProof/>
                <w:webHidden/>
              </w:rPr>
            </w:r>
            <w:r w:rsidR="003D6012">
              <w:rPr>
                <w:noProof/>
                <w:webHidden/>
              </w:rPr>
              <w:fldChar w:fldCharType="separate"/>
            </w:r>
            <w:r w:rsidR="00060E84">
              <w:rPr>
                <w:noProof/>
                <w:webHidden/>
              </w:rPr>
              <w:t>42</w:t>
            </w:r>
            <w:r w:rsidR="003D6012">
              <w:rPr>
                <w:noProof/>
                <w:webHidden/>
              </w:rPr>
              <w:fldChar w:fldCharType="end"/>
            </w:r>
          </w:hyperlink>
        </w:p>
        <w:p w14:paraId="66E74D8F" w14:textId="03E66C87"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10"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Liste des produits admis au remboursement</w:t>
            </w:r>
            <w:r w:rsidR="003D6012">
              <w:rPr>
                <w:noProof/>
                <w:webHidden/>
              </w:rPr>
              <w:tab/>
            </w:r>
            <w:r w:rsidR="003D6012">
              <w:rPr>
                <w:noProof/>
                <w:webHidden/>
              </w:rPr>
              <w:fldChar w:fldCharType="begin"/>
            </w:r>
            <w:r w:rsidR="003D6012">
              <w:rPr>
                <w:noProof/>
                <w:webHidden/>
              </w:rPr>
              <w:instrText xml:space="preserve"> PAGEREF _Toc143856910 \h </w:instrText>
            </w:r>
            <w:r w:rsidR="003D6012">
              <w:rPr>
                <w:noProof/>
                <w:webHidden/>
              </w:rPr>
            </w:r>
            <w:r w:rsidR="003D6012">
              <w:rPr>
                <w:noProof/>
                <w:webHidden/>
              </w:rPr>
              <w:fldChar w:fldCharType="separate"/>
            </w:r>
            <w:r w:rsidR="00060E84">
              <w:rPr>
                <w:noProof/>
                <w:webHidden/>
              </w:rPr>
              <w:t>42</w:t>
            </w:r>
            <w:r w:rsidR="003D6012">
              <w:rPr>
                <w:noProof/>
                <w:webHidden/>
              </w:rPr>
              <w:fldChar w:fldCharType="end"/>
            </w:r>
          </w:hyperlink>
        </w:p>
        <w:p w14:paraId="52975684" w14:textId="2BBD4F81" w:rsidR="003D6012" w:rsidRDefault="0086392B">
          <w:pPr>
            <w:pStyle w:val="Inhopg3"/>
            <w:tabs>
              <w:tab w:val="right" w:leader="dot" w:pos="8800"/>
            </w:tabs>
            <w:rPr>
              <w:rFonts w:asciiTheme="minorHAnsi" w:eastAsiaTheme="minorEastAsia" w:hAnsiTheme="minorHAnsi" w:cstheme="minorBidi"/>
              <w:noProof/>
            </w:rPr>
          </w:pPr>
          <w:hyperlink w:anchor="_Toc143856911" w:history="1">
            <w:r w:rsidR="003D6012" w:rsidRPr="0063042E">
              <w:rPr>
                <w:rStyle w:val="Hyperlink"/>
                <w:noProof/>
              </w:rPr>
              <w:t>4.1 Critères d’admission</w:t>
            </w:r>
            <w:r w:rsidR="003D6012">
              <w:rPr>
                <w:noProof/>
                <w:webHidden/>
              </w:rPr>
              <w:tab/>
            </w:r>
            <w:r w:rsidR="003D6012">
              <w:rPr>
                <w:noProof/>
                <w:webHidden/>
              </w:rPr>
              <w:fldChar w:fldCharType="begin"/>
            </w:r>
            <w:r w:rsidR="003D6012">
              <w:rPr>
                <w:noProof/>
                <w:webHidden/>
              </w:rPr>
              <w:instrText xml:space="preserve"> PAGEREF _Toc143856911 \h </w:instrText>
            </w:r>
            <w:r w:rsidR="003D6012">
              <w:rPr>
                <w:noProof/>
                <w:webHidden/>
              </w:rPr>
            </w:r>
            <w:r w:rsidR="003D6012">
              <w:rPr>
                <w:noProof/>
                <w:webHidden/>
              </w:rPr>
              <w:fldChar w:fldCharType="separate"/>
            </w:r>
            <w:r w:rsidR="00060E84">
              <w:rPr>
                <w:noProof/>
                <w:webHidden/>
              </w:rPr>
              <w:t>43</w:t>
            </w:r>
            <w:r w:rsidR="003D6012">
              <w:rPr>
                <w:noProof/>
                <w:webHidden/>
              </w:rPr>
              <w:fldChar w:fldCharType="end"/>
            </w:r>
          </w:hyperlink>
        </w:p>
        <w:p w14:paraId="12DEF18E" w14:textId="13006BEE" w:rsidR="003D6012" w:rsidRDefault="0086392B">
          <w:pPr>
            <w:pStyle w:val="Inhopg1"/>
            <w:tabs>
              <w:tab w:val="left" w:pos="440"/>
              <w:tab w:val="right" w:leader="dot" w:pos="8800"/>
            </w:tabs>
            <w:rPr>
              <w:rFonts w:asciiTheme="minorHAnsi" w:eastAsiaTheme="minorEastAsia" w:hAnsiTheme="minorHAnsi" w:cstheme="minorBidi"/>
              <w:noProof/>
            </w:rPr>
          </w:pPr>
          <w:hyperlink w:anchor="_Toc143856912" w:history="1">
            <w:r w:rsidR="003D6012" w:rsidRPr="0063042E">
              <w:rPr>
                <w:rStyle w:val="Hyperlink"/>
                <w:noProof/>
              </w:rPr>
              <w:t>II.</w:t>
            </w:r>
            <w:r w:rsidR="003D6012">
              <w:rPr>
                <w:rFonts w:asciiTheme="minorHAnsi" w:eastAsiaTheme="minorEastAsia" w:hAnsiTheme="minorHAnsi" w:cstheme="minorBidi"/>
                <w:noProof/>
              </w:rPr>
              <w:tab/>
            </w:r>
            <w:r w:rsidR="003D6012" w:rsidRPr="0063042E">
              <w:rPr>
                <w:rStyle w:val="Hyperlink"/>
                <w:noProof/>
              </w:rPr>
              <w:t>PRESTATIONS CONCERNANT LES AIDES A LA MOBILITE ET LEURS ADAPTATIONS</w:t>
            </w:r>
            <w:r w:rsidR="003D6012">
              <w:rPr>
                <w:noProof/>
                <w:webHidden/>
              </w:rPr>
              <w:tab/>
            </w:r>
            <w:r w:rsidR="003D6012">
              <w:rPr>
                <w:noProof/>
                <w:webHidden/>
              </w:rPr>
              <w:fldChar w:fldCharType="begin"/>
            </w:r>
            <w:r w:rsidR="003D6012">
              <w:rPr>
                <w:noProof/>
                <w:webHidden/>
              </w:rPr>
              <w:instrText xml:space="preserve"> PAGEREF _Toc143856912 \h </w:instrText>
            </w:r>
            <w:r w:rsidR="003D6012">
              <w:rPr>
                <w:noProof/>
                <w:webHidden/>
              </w:rPr>
            </w:r>
            <w:r w:rsidR="003D6012">
              <w:rPr>
                <w:noProof/>
                <w:webHidden/>
              </w:rPr>
              <w:fldChar w:fldCharType="separate"/>
            </w:r>
            <w:r w:rsidR="00060E84">
              <w:rPr>
                <w:noProof/>
                <w:webHidden/>
              </w:rPr>
              <w:t>47</w:t>
            </w:r>
            <w:r w:rsidR="003D6012">
              <w:rPr>
                <w:noProof/>
                <w:webHidden/>
              </w:rPr>
              <w:fldChar w:fldCharType="end"/>
            </w:r>
          </w:hyperlink>
        </w:p>
        <w:p w14:paraId="0DE581C5" w14:textId="3738A7F0" w:rsidR="003D6012" w:rsidRDefault="0086392B">
          <w:pPr>
            <w:pStyle w:val="Inhopg2"/>
            <w:tabs>
              <w:tab w:val="right" w:leader="dot" w:pos="8800"/>
            </w:tabs>
            <w:rPr>
              <w:rFonts w:asciiTheme="minorHAnsi" w:eastAsiaTheme="minorEastAsia" w:hAnsiTheme="minorHAnsi" w:cstheme="minorBidi"/>
              <w:noProof/>
            </w:rPr>
          </w:pPr>
          <w:hyperlink w:anchor="_Toc143856913" w:history="1">
            <w:r w:rsidR="003D6012" w:rsidRPr="0063042E">
              <w:rPr>
                <w:rStyle w:val="Hyperlink"/>
                <w:noProof/>
              </w:rPr>
              <w:t>1° Groupe cible : bénéficiaires à partir du 18</w:t>
            </w:r>
            <w:r w:rsidR="003D6012" w:rsidRPr="0063042E">
              <w:rPr>
                <w:rStyle w:val="Hyperlink"/>
                <w:noProof/>
                <w:vertAlign w:val="superscript"/>
              </w:rPr>
              <w:t>ième</w:t>
            </w:r>
            <w:r w:rsidR="003D6012" w:rsidRPr="0063042E">
              <w:rPr>
                <w:rStyle w:val="Hyperlink"/>
                <w:noProof/>
              </w:rPr>
              <w:t xml:space="preserve"> anniversaire :</w:t>
            </w:r>
            <w:r w:rsidR="003D6012">
              <w:rPr>
                <w:noProof/>
                <w:webHidden/>
              </w:rPr>
              <w:tab/>
            </w:r>
            <w:r w:rsidR="003D6012">
              <w:rPr>
                <w:noProof/>
                <w:webHidden/>
              </w:rPr>
              <w:fldChar w:fldCharType="begin"/>
            </w:r>
            <w:r w:rsidR="003D6012">
              <w:rPr>
                <w:noProof/>
                <w:webHidden/>
              </w:rPr>
              <w:instrText xml:space="preserve"> PAGEREF _Toc143856913 \h </w:instrText>
            </w:r>
            <w:r w:rsidR="003D6012">
              <w:rPr>
                <w:noProof/>
                <w:webHidden/>
              </w:rPr>
            </w:r>
            <w:r w:rsidR="003D6012">
              <w:rPr>
                <w:noProof/>
                <w:webHidden/>
              </w:rPr>
              <w:fldChar w:fldCharType="separate"/>
            </w:r>
            <w:r w:rsidR="00060E84">
              <w:rPr>
                <w:noProof/>
                <w:webHidden/>
              </w:rPr>
              <w:t>47</w:t>
            </w:r>
            <w:r w:rsidR="003D6012">
              <w:rPr>
                <w:noProof/>
                <w:webHidden/>
              </w:rPr>
              <w:fldChar w:fldCharType="end"/>
            </w:r>
          </w:hyperlink>
        </w:p>
        <w:p w14:paraId="38B02A59" w14:textId="56A35970" w:rsidR="003D6012" w:rsidRDefault="0086392B">
          <w:pPr>
            <w:pStyle w:val="Inhopg3"/>
            <w:tabs>
              <w:tab w:val="right" w:leader="dot" w:pos="8800"/>
            </w:tabs>
            <w:rPr>
              <w:rFonts w:asciiTheme="minorHAnsi" w:eastAsiaTheme="minorEastAsia" w:hAnsiTheme="minorHAnsi" w:cstheme="minorBidi"/>
              <w:noProof/>
            </w:rPr>
          </w:pPr>
          <w:hyperlink w:anchor="_Toc143856914" w:history="1">
            <w:r w:rsidR="003D6012" w:rsidRPr="0063042E">
              <w:rPr>
                <w:rStyle w:val="Hyperlink"/>
                <w:noProof/>
              </w:rPr>
              <w:t>GROUPE PRINCIPAL 1 : Voiturettes manuelles</w:t>
            </w:r>
            <w:r w:rsidR="003D6012">
              <w:rPr>
                <w:noProof/>
                <w:webHidden/>
              </w:rPr>
              <w:tab/>
            </w:r>
            <w:r w:rsidR="003D6012">
              <w:rPr>
                <w:noProof/>
                <w:webHidden/>
              </w:rPr>
              <w:fldChar w:fldCharType="begin"/>
            </w:r>
            <w:r w:rsidR="003D6012">
              <w:rPr>
                <w:noProof/>
                <w:webHidden/>
              </w:rPr>
              <w:instrText xml:space="preserve"> PAGEREF _Toc143856914 \h </w:instrText>
            </w:r>
            <w:r w:rsidR="003D6012">
              <w:rPr>
                <w:noProof/>
                <w:webHidden/>
              </w:rPr>
            </w:r>
            <w:r w:rsidR="003D6012">
              <w:rPr>
                <w:noProof/>
                <w:webHidden/>
              </w:rPr>
              <w:fldChar w:fldCharType="separate"/>
            </w:r>
            <w:r w:rsidR="00060E84">
              <w:rPr>
                <w:noProof/>
                <w:webHidden/>
              </w:rPr>
              <w:t>47</w:t>
            </w:r>
            <w:r w:rsidR="003D6012">
              <w:rPr>
                <w:noProof/>
                <w:webHidden/>
              </w:rPr>
              <w:fldChar w:fldCharType="end"/>
            </w:r>
          </w:hyperlink>
        </w:p>
        <w:p w14:paraId="5955729F" w14:textId="02BBE000" w:rsidR="003D6012" w:rsidRDefault="0086392B">
          <w:pPr>
            <w:pStyle w:val="Inhopg3"/>
            <w:tabs>
              <w:tab w:val="right" w:leader="dot" w:pos="8800"/>
            </w:tabs>
            <w:rPr>
              <w:rFonts w:asciiTheme="minorHAnsi" w:eastAsiaTheme="minorEastAsia" w:hAnsiTheme="minorHAnsi" w:cstheme="minorBidi"/>
              <w:noProof/>
            </w:rPr>
          </w:pPr>
          <w:hyperlink w:anchor="_Toc143856915" w:history="1">
            <w:r w:rsidR="003D6012" w:rsidRPr="0063042E">
              <w:rPr>
                <w:rStyle w:val="Hyperlink"/>
                <w:noProof/>
              </w:rPr>
              <w:t>Sous-groupe 1 : 410015 - 410026 : Voiturette manuelle standard</w:t>
            </w:r>
            <w:r w:rsidR="003D6012">
              <w:rPr>
                <w:noProof/>
                <w:webHidden/>
              </w:rPr>
              <w:tab/>
            </w:r>
            <w:r w:rsidR="003D6012">
              <w:rPr>
                <w:noProof/>
                <w:webHidden/>
              </w:rPr>
              <w:fldChar w:fldCharType="begin"/>
            </w:r>
            <w:r w:rsidR="003D6012">
              <w:rPr>
                <w:noProof/>
                <w:webHidden/>
              </w:rPr>
              <w:instrText xml:space="preserve"> PAGEREF _Toc143856915 \h </w:instrText>
            </w:r>
            <w:r w:rsidR="003D6012">
              <w:rPr>
                <w:noProof/>
                <w:webHidden/>
              </w:rPr>
            </w:r>
            <w:r w:rsidR="003D6012">
              <w:rPr>
                <w:noProof/>
                <w:webHidden/>
              </w:rPr>
              <w:fldChar w:fldCharType="separate"/>
            </w:r>
            <w:r w:rsidR="00060E84">
              <w:rPr>
                <w:noProof/>
                <w:webHidden/>
              </w:rPr>
              <w:t>47</w:t>
            </w:r>
            <w:r w:rsidR="003D6012">
              <w:rPr>
                <w:noProof/>
                <w:webHidden/>
              </w:rPr>
              <w:fldChar w:fldCharType="end"/>
            </w:r>
          </w:hyperlink>
        </w:p>
        <w:p w14:paraId="3E1B12E1" w14:textId="285E6F3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16"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_Toc143856916 \h </w:instrText>
            </w:r>
            <w:r w:rsidR="003D6012">
              <w:rPr>
                <w:noProof/>
                <w:webHidden/>
              </w:rPr>
            </w:r>
            <w:r w:rsidR="003D6012">
              <w:rPr>
                <w:noProof/>
                <w:webHidden/>
              </w:rPr>
              <w:fldChar w:fldCharType="separate"/>
            </w:r>
            <w:r w:rsidR="00060E84">
              <w:rPr>
                <w:noProof/>
                <w:webHidden/>
              </w:rPr>
              <w:t>47</w:t>
            </w:r>
            <w:r w:rsidR="003D6012">
              <w:rPr>
                <w:noProof/>
                <w:webHidden/>
              </w:rPr>
              <w:fldChar w:fldCharType="end"/>
            </w:r>
          </w:hyperlink>
        </w:p>
        <w:p w14:paraId="2FB028C4" w14:textId="6BC4B4F5" w:rsidR="003D6012" w:rsidRDefault="0086392B">
          <w:pPr>
            <w:pStyle w:val="Inhopg3"/>
            <w:tabs>
              <w:tab w:val="right" w:leader="dot" w:pos="8800"/>
            </w:tabs>
            <w:rPr>
              <w:rFonts w:asciiTheme="minorHAnsi" w:eastAsiaTheme="minorEastAsia" w:hAnsiTheme="minorHAnsi" w:cstheme="minorBidi"/>
              <w:noProof/>
            </w:rPr>
          </w:pPr>
          <w:hyperlink w:anchor="_Toc143856917"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_Toc143856917 \h </w:instrText>
            </w:r>
            <w:r w:rsidR="003D6012">
              <w:rPr>
                <w:noProof/>
                <w:webHidden/>
              </w:rPr>
            </w:r>
            <w:r w:rsidR="003D6012">
              <w:rPr>
                <w:noProof/>
                <w:webHidden/>
              </w:rPr>
              <w:fldChar w:fldCharType="separate"/>
            </w:r>
            <w:r w:rsidR="00060E84">
              <w:rPr>
                <w:noProof/>
                <w:webHidden/>
              </w:rPr>
              <w:t>47</w:t>
            </w:r>
            <w:r w:rsidR="003D6012">
              <w:rPr>
                <w:noProof/>
                <w:webHidden/>
              </w:rPr>
              <w:fldChar w:fldCharType="end"/>
            </w:r>
          </w:hyperlink>
        </w:p>
        <w:p w14:paraId="1418B7AE" w14:textId="5B53DC8B" w:rsidR="003D6012" w:rsidRDefault="0086392B">
          <w:pPr>
            <w:pStyle w:val="Inhopg3"/>
            <w:tabs>
              <w:tab w:val="right" w:leader="dot" w:pos="8800"/>
            </w:tabs>
            <w:rPr>
              <w:rFonts w:asciiTheme="minorHAnsi" w:eastAsiaTheme="minorEastAsia" w:hAnsiTheme="minorHAnsi" w:cstheme="minorBidi"/>
              <w:noProof/>
            </w:rPr>
          </w:pPr>
          <w:hyperlink w:anchor="_Toc143856918"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_Toc143856918 \h </w:instrText>
            </w:r>
            <w:r w:rsidR="003D6012">
              <w:rPr>
                <w:noProof/>
                <w:webHidden/>
              </w:rPr>
            </w:r>
            <w:r w:rsidR="003D6012">
              <w:rPr>
                <w:noProof/>
                <w:webHidden/>
              </w:rPr>
              <w:fldChar w:fldCharType="separate"/>
            </w:r>
            <w:r w:rsidR="00060E84">
              <w:rPr>
                <w:noProof/>
                <w:webHidden/>
              </w:rPr>
              <w:t>47</w:t>
            </w:r>
            <w:r w:rsidR="003D6012">
              <w:rPr>
                <w:noProof/>
                <w:webHidden/>
              </w:rPr>
              <w:fldChar w:fldCharType="end"/>
            </w:r>
          </w:hyperlink>
        </w:p>
        <w:p w14:paraId="134B44D6" w14:textId="1FFB17BA"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19"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_Toc143856919 \h </w:instrText>
            </w:r>
            <w:r w:rsidR="003D6012">
              <w:rPr>
                <w:noProof/>
                <w:webHidden/>
              </w:rPr>
            </w:r>
            <w:r w:rsidR="003D6012">
              <w:rPr>
                <w:noProof/>
                <w:webHidden/>
              </w:rPr>
              <w:fldChar w:fldCharType="separate"/>
            </w:r>
            <w:r w:rsidR="00060E84">
              <w:rPr>
                <w:noProof/>
                <w:webHidden/>
              </w:rPr>
              <w:t>47</w:t>
            </w:r>
            <w:r w:rsidR="003D6012">
              <w:rPr>
                <w:noProof/>
                <w:webHidden/>
              </w:rPr>
              <w:fldChar w:fldCharType="end"/>
            </w:r>
          </w:hyperlink>
        </w:p>
        <w:p w14:paraId="499C892D" w14:textId="39DE20C7" w:rsidR="003D6012" w:rsidRDefault="0086392B">
          <w:pPr>
            <w:pStyle w:val="Inhopg3"/>
            <w:tabs>
              <w:tab w:val="right" w:leader="dot" w:pos="8800"/>
            </w:tabs>
            <w:rPr>
              <w:rFonts w:asciiTheme="minorHAnsi" w:eastAsiaTheme="minorEastAsia" w:hAnsiTheme="minorHAnsi" w:cstheme="minorBidi"/>
              <w:noProof/>
            </w:rPr>
          </w:pPr>
          <w:hyperlink w:anchor="_Toc143856920"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_Toc143856920 \h </w:instrText>
            </w:r>
            <w:r w:rsidR="003D6012">
              <w:rPr>
                <w:noProof/>
                <w:webHidden/>
              </w:rPr>
            </w:r>
            <w:r w:rsidR="003D6012">
              <w:rPr>
                <w:noProof/>
                <w:webHidden/>
              </w:rPr>
              <w:fldChar w:fldCharType="separate"/>
            </w:r>
            <w:r w:rsidR="00060E84">
              <w:rPr>
                <w:noProof/>
                <w:webHidden/>
              </w:rPr>
              <w:t>47</w:t>
            </w:r>
            <w:r w:rsidR="003D6012">
              <w:rPr>
                <w:noProof/>
                <w:webHidden/>
              </w:rPr>
              <w:fldChar w:fldCharType="end"/>
            </w:r>
          </w:hyperlink>
        </w:p>
        <w:p w14:paraId="15476F79" w14:textId="17EB11C0" w:rsidR="003D6012" w:rsidRDefault="0086392B">
          <w:pPr>
            <w:pStyle w:val="Inhopg3"/>
            <w:tabs>
              <w:tab w:val="right" w:leader="dot" w:pos="8800"/>
            </w:tabs>
            <w:rPr>
              <w:rFonts w:asciiTheme="minorHAnsi" w:eastAsiaTheme="minorEastAsia" w:hAnsiTheme="minorHAnsi" w:cstheme="minorBidi"/>
              <w:noProof/>
            </w:rPr>
          </w:pPr>
          <w:hyperlink w:anchor="_Toc143856921"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_Toc143856921 \h </w:instrText>
            </w:r>
            <w:r w:rsidR="003D6012">
              <w:rPr>
                <w:noProof/>
                <w:webHidden/>
              </w:rPr>
            </w:r>
            <w:r w:rsidR="003D6012">
              <w:rPr>
                <w:noProof/>
                <w:webHidden/>
              </w:rPr>
              <w:fldChar w:fldCharType="separate"/>
            </w:r>
            <w:r w:rsidR="00060E84">
              <w:rPr>
                <w:noProof/>
                <w:webHidden/>
              </w:rPr>
              <w:t>48</w:t>
            </w:r>
            <w:r w:rsidR="003D6012">
              <w:rPr>
                <w:noProof/>
                <w:webHidden/>
              </w:rPr>
              <w:fldChar w:fldCharType="end"/>
            </w:r>
          </w:hyperlink>
        </w:p>
        <w:p w14:paraId="708C2C8D" w14:textId="58B5D34D" w:rsidR="003D6012" w:rsidRDefault="0086392B">
          <w:pPr>
            <w:pStyle w:val="Inhopg3"/>
            <w:tabs>
              <w:tab w:val="right" w:leader="dot" w:pos="8800"/>
            </w:tabs>
            <w:rPr>
              <w:rFonts w:asciiTheme="minorHAnsi" w:eastAsiaTheme="minorEastAsia" w:hAnsiTheme="minorHAnsi" w:cstheme="minorBidi"/>
              <w:noProof/>
            </w:rPr>
          </w:pPr>
          <w:hyperlink w:anchor="_Toc143856922"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_Toc143856922 \h </w:instrText>
            </w:r>
            <w:r w:rsidR="003D6012">
              <w:rPr>
                <w:noProof/>
                <w:webHidden/>
              </w:rPr>
            </w:r>
            <w:r w:rsidR="003D6012">
              <w:rPr>
                <w:noProof/>
                <w:webHidden/>
              </w:rPr>
              <w:fldChar w:fldCharType="separate"/>
            </w:r>
            <w:r w:rsidR="00060E84">
              <w:rPr>
                <w:noProof/>
                <w:webHidden/>
              </w:rPr>
              <w:t>48</w:t>
            </w:r>
            <w:r w:rsidR="003D6012">
              <w:rPr>
                <w:noProof/>
                <w:webHidden/>
              </w:rPr>
              <w:fldChar w:fldCharType="end"/>
            </w:r>
          </w:hyperlink>
        </w:p>
        <w:p w14:paraId="4C9614E2" w14:textId="6ECDF997" w:rsidR="003D6012" w:rsidRDefault="0086392B">
          <w:pPr>
            <w:pStyle w:val="Inhopg3"/>
            <w:tabs>
              <w:tab w:val="right" w:leader="dot" w:pos="8800"/>
            </w:tabs>
            <w:rPr>
              <w:rFonts w:asciiTheme="minorHAnsi" w:eastAsiaTheme="minorEastAsia" w:hAnsiTheme="minorHAnsi" w:cstheme="minorBidi"/>
              <w:noProof/>
            </w:rPr>
          </w:pPr>
          <w:hyperlink w:anchor="_Toc143856923"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_Toc143856923 \h </w:instrText>
            </w:r>
            <w:r w:rsidR="003D6012">
              <w:rPr>
                <w:noProof/>
                <w:webHidden/>
              </w:rPr>
            </w:r>
            <w:r w:rsidR="003D6012">
              <w:rPr>
                <w:noProof/>
                <w:webHidden/>
              </w:rPr>
              <w:fldChar w:fldCharType="separate"/>
            </w:r>
            <w:r w:rsidR="00060E84">
              <w:rPr>
                <w:noProof/>
                <w:webHidden/>
              </w:rPr>
              <w:t>48</w:t>
            </w:r>
            <w:r w:rsidR="003D6012">
              <w:rPr>
                <w:noProof/>
                <w:webHidden/>
              </w:rPr>
              <w:fldChar w:fldCharType="end"/>
            </w:r>
          </w:hyperlink>
        </w:p>
        <w:p w14:paraId="34ABFF17" w14:textId="689B7174" w:rsidR="003D6012" w:rsidRDefault="0086392B">
          <w:pPr>
            <w:pStyle w:val="Inhopg3"/>
            <w:tabs>
              <w:tab w:val="right" w:leader="dot" w:pos="8800"/>
            </w:tabs>
            <w:rPr>
              <w:rFonts w:asciiTheme="minorHAnsi" w:eastAsiaTheme="minorEastAsia" w:hAnsiTheme="minorHAnsi" w:cstheme="minorBidi"/>
              <w:noProof/>
            </w:rPr>
          </w:pPr>
          <w:hyperlink w:anchor="_Toc143856924"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_Toc143856924 \h </w:instrText>
            </w:r>
            <w:r w:rsidR="003D6012">
              <w:rPr>
                <w:noProof/>
                <w:webHidden/>
              </w:rPr>
            </w:r>
            <w:r w:rsidR="003D6012">
              <w:rPr>
                <w:noProof/>
                <w:webHidden/>
              </w:rPr>
              <w:fldChar w:fldCharType="separate"/>
            </w:r>
            <w:r w:rsidR="00060E84">
              <w:rPr>
                <w:noProof/>
                <w:webHidden/>
              </w:rPr>
              <w:t>48</w:t>
            </w:r>
            <w:r w:rsidR="003D6012">
              <w:rPr>
                <w:noProof/>
                <w:webHidden/>
              </w:rPr>
              <w:fldChar w:fldCharType="end"/>
            </w:r>
          </w:hyperlink>
        </w:p>
        <w:p w14:paraId="4565D8CA" w14:textId="16C4C3B0" w:rsidR="003D6012" w:rsidRDefault="0086392B">
          <w:pPr>
            <w:pStyle w:val="Inhopg3"/>
            <w:tabs>
              <w:tab w:val="right" w:leader="dot" w:pos="8800"/>
            </w:tabs>
            <w:rPr>
              <w:rFonts w:asciiTheme="minorHAnsi" w:eastAsiaTheme="minorEastAsia" w:hAnsiTheme="minorHAnsi" w:cstheme="minorBidi"/>
              <w:noProof/>
            </w:rPr>
          </w:pPr>
          <w:hyperlink w:anchor="_Toc143856925"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_Toc143856925 \h </w:instrText>
            </w:r>
            <w:r w:rsidR="003D6012">
              <w:rPr>
                <w:noProof/>
                <w:webHidden/>
              </w:rPr>
            </w:r>
            <w:r w:rsidR="003D6012">
              <w:rPr>
                <w:noProof/>
                <w:webHidden/>
              </w:rPr>
              <w:fldChar w:fldCharType="separate"/>
            </w:r>
            <w:r w:rsidR="00060E84">
              <w:rPr>
                <w:noProof/>
                <w:webHidden/>
              </w:rPr>
              <w:t>48</w:t>
            </w:r>
            <w:r w:rsidR="003D6012">
              <w:rPr>
                <w:noProof/>
                <w:webHidden/>
              </w:rPr>
              <w:fldChar w:fldCharType="end"/>
            </w:r>
          </w:hyperlink>
        </w:p>
        <w:p w14:paraId="6F3AA980" w14:textId="199C52C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26"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_Toc143856926 \h </w:instrText>
            </w:r>
            <w:r w:rsidR="003D6012">
              <w:rPr>
                <w:noProof/>
                <w:webHidden/>
              </w:rPr>
            </w:r>
            <w:r w:rsidR="003D6012">
              <w:rPr>
                <w:noProof/>
                <w:webHidden/>
              </w:rPr>
              <w:fldChar w:fldCharType="separate"/>
            </w:r>
            <w:r w:rsidR="00060E84">
              <w:rPr>
                <w:noProof/>
                <w:webHidden/>
              </w:rPr>
              <w:t>48</w:t>
            </w:r>
            <w:r w:rsidR="003D6012">
              <w:rPr>
                <w:noProof/>
                <w:webHidden/>
              </w:rPr>
              <w:fldChar w:fldCharType="end"/>
            </w:r>
          </w:hyperlink>
        </w:p>
        <w:p w14:paraId="388597D3" w14:textId="1D215A84" w:rsidR="003D6012" w:rsidRDefault="0086392B">
          <w:pPr>
            <w:pStyle w:val="Inhopg3"/>
            <w:tabs>
              <w:tab w:val="right" w:leader="dot" w:pos="8800"/>
            </w:tabs>
            <w:rPr>
              <w:rFonts w:asciiTheme="minorHAnsi" w:eastAsiaTheme="minorEastAsia" w:hAnsiTheme="minorHAnsi" w:cstheme="minorBidi"/>
              <w:noProof/>
            </w:rPr>
          </w:pPr>
          <w:hyperlink w:anchor="_Toc143856927"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_Toc143856927 \h </w:instrText>
            </w:r>
            <w:r w:rsidR="003D6012">
              <w:rPr>
                <w:noProof/>
                <w:webHidden/>
              </w:rPr>
            </w:r>
            <w:r w:rsidR="003D6012">
              <w:rPr>
                <w:noProof/>
                <w:webHidden/>
              </w:rPr>
              <w:fldChar w:fldCharType="separate"/>
            </w:r>
            <w:r w:rsidR="00060E84">
              <w:rPr>
                <w:noProof/>
                <w:webHidden/>
              </w:rPr>
              <w:t>48</w:t>
            </w:r>
            <w:r w:rsidR="003D6012">
              <w:rPr>
                <w:noProof/>
                <w:webHidden/>
              </w:rPr>
              <w:fldChar w:fldCharType="end"/>
            </w:r>
          </w:hyperlink>
        </w:p>
        <w:p w14:paraId="781E4B19" w14:textId="4BFB4434" w:rsidR="003D6012" w:rsidRDefault="0086392B">
          <w:pPr>
            <w:pStyle w:val="Inhopg3"/>
            <w:tabs>
              <w:tab w:val="right" w:leader="dot" w:pos="8800"/>
            </w:tabs>
            <w:rPr>
              <w:rFonts w:asciiTheme="minorHAnsi" w:eastAsiaTheme="minorEastAsia" w:hAnsiTheme="minorHAnsi" w:cstheme="minorBidi"/>
              <w:noProof/>
            </w:rPr>
          </w:pPr>
          <w:hyperlink w:anchor="_Toc143856928"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_Toc143856928 \h </w:instrText>
            </w:r>
            <w:r w:rsidR="003D6012">
              <w:rPr>
                <w:noProof/>
                <w:webHidden/>
              </w:rPr>
            </w:r>
            <w:r w:rsidR="003D6012">
              <w:rPr>
                <w:noProof/>
                <w:webHidden/>
              </w:rPr>
              <w:fldChar w:fldCharType="separate"/>
            </w:r>
            <w:r w:rsidR="00060E84">
              <w:rPr>
                <w:noProof/>
                <w:webHidden/>
              </w:rPr>
              <w:t>49</w:t>
            </w:r>
            <w:r w:rsidR="003D6012">
              <w:rPr>
                <w:noProof/>
                <w:webHidden/>
              </w:rPr>
              <w:fldChar w:fldCharType="end"/>
            </w:r>
          </w:hyperlink>
        </w:p>
        <w:p w14:paraId="3D33E8EE" w14:textId="73AC4594" w:rsidR="003D6012" w:rsidRDefault="0086392B">
          <w:pPr>
            <w:pStyle w:val="Inhopg3"/>
            <w:tabs>
              <w:tab w:val="right" w:leader="dot" w:pos="8800"/>
            </w:tabs>
            <w:rPr>
              <w:rFonts w:asciiTheme="minorHAnsi" w:eastAsiaTheme="minorEastAsia" w:hAnsiTheme="minorHAnsi" w:cstheme="minorBidi"/>
              <w:noProof/>
            </w:rPr>
          </w:pPr>
          <w:hyperlink w:anchor="_Toc143856929"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_Toc143856929 \h </w:instrText>
            </w:r>
            <w:r w:rsidR="003D6012">
              <w:rPr>
                <w:noProof/>
                <w:webHidden/>
              </w:rPr>
            </w:r>
            <w:r w:rsidR="003D6012">
              <w:rPr>
                <w:noProof/>
                <w:webHidden/>
              </w:rPr>
              <w:fldChar w:fldCharType="separate"/>
            </w:r>
            <w:r w:rsidR="00060E84">
              <w:rPr>
                <w:noProof/>
                <w:webHidden/>
              </w:rPr>
              <w:t>49</w:t>
            </w:r>
            <w:r w:rsidR="003D6012">
              <w:rPr>
                <w:noProof/>
                <w:webHidden/>
              </w:rPr>
              <w:fldChar w:fldCharType="end"/>
            </w:r>
          </w:hyperlink>
        </w:p>
        <w:p w14:paraId="0B7BCD34" w14:textId="55248C02" w:rsidR="003D6012" w:rsidRDefault="0086392B">
          <w:pPr>
            <w:pStyle w:val="Inhopg3"/>
            <w:tabs>
              <w:tab w:val="right" w:leader="dot" w:pos="8800"/>
            </w:tabs>
            <w:rPr>
              <w:rFonts w:asciiTheme="minorHAnsi" w:eastAsiaTheme="minorEastAsia" w:hAnsiTheme="minorHAnsi" w:cstheme="minorBidi"/>
              <w:noProof/>
            </w:rPr>
          </w:pPr>
          <w:hyperlink w:anchor="_Toc143856930"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_Toc143856930 \h </w:instrText>
            </w:r>
            <w:r w:rsidR="003D6012">
              <w:rPr>
                <w:noProof/>
                <w:webHidden/>
              </w:rPr>
            </w:r>
            <w:r w:rsidR="003D6012">
              <w:rPr>
                <w:noProof/>
                <w:webHidden/>
              </w:rPr>
              <w:fldChar w:fldCharType="separate"/>
            </w:r>
            <w:r w:rsidR="00060E84">
              <w:rPr>
                <w:noProof/>
                <w:webHidden/>
              </w:rPr>
              <w:t>49</w:t>
            </w:r>
            <w:r w:rsidR="003D6012">
              <w:rPr>
                <w:noProof/>
                <w:webHidden/>
              </w:rPr>
              <w:fldChar w:fldCharType="end"/>
            </w:r>
          </w:hyperlink>
        </w:p>
        <w:p w14:paraId="277BF618" w14:textId="26279212" w:rsidR="003D6012" w:rsidRDefault="0086392B">
          <w:pPr>
            <w:pStyle w:val="Inhopg3"/>
            <w:tabs>
              <w:tab w:val="right" w:leader="dot" w:pos="8800"/>
            </w:tabs>
            <w:rPr>
              <w:rFonts w:asciiTheme="minorHAnsi" w:eastAsiaTheme="minorEastAsia" w:hAnsiTheme="minorHAnsi" w:cstheme="minorBidi"/>
              <w:noProof/>
            </w:rPr>
          </w:pPr>
          <w:hyperlink w:anchor="_Toc143856931" w:history="1">
            <w:r w:rsidR="003D6012" w:rsidRPr="0063042E">
              <w:rPr>
                <w:rStyle w:val="Hyperlink"/>
                <w:noProof/>
              </w:rPr>
              <w:t>3.5 Conduite / propulsion</w:t>
            </w:r>
            <w:r w:rsidR="003D6012">
              <w:rPr>
                <w:noProof/>
                <w:webHidden/>
              </w:rPr>
              <w:tab/>
            </w:r>
            <w:r w:rsidR="003D6012">
              <w:rPr>
                <w:noProof/>
                <w:webHidden/>
              </w:rPr>
              <w:fldChar w:fldCharType="begin"/>
            </w:r>
            <w:r w:rsidR="003D6012">
              <w:rPr>
                <w:noProof/>
                <w:webHidden/>
              </w:rPr>
              <w:instrText xml:space="preserve"> PAGEREF _Toc143856931 \h </w:instrText>
            </w:r>
            <w:r w:rsidR="003D6012">
              <w:rPr>
                <w:noProof/>
                <w:webHidden/>
              </w:rPr>
            </w:r>
            <w:r w:rsidR="003D6012">
              <w:rPr>
                <w:noProof/>
                <w:webHidden/>
              </w:rPr>
              <w:fldChar w:fldCharType="separate"/>
            </w:r>
            <w:r w:rsidR="00060E84">
              <w:rPr>
                <w:noProof/>
                <w:webHidden/>
              </w:rPr>
              <w:t>49</w:t>
            </w:r>
            <w:r w:rsidR="003D6012">
              <w:rPr>
                <w:noProof/>
                <w:webHidden/>
              </w:rPr>
              <w:fldChar w:fldCharType="end"/>
            </w:r>
          </w:hyperlink>
        </w:p>
        <w:p w14:paraId="599CC505" w14:textId="22B11CB2"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32"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_Toc143856932 \h </w:instrText>
            </w:r>
            <w:r w:rsidR="003D6012">
              <w:rPr>
                <w:noProof/>
                <w:webHidden/>
              </w:rPr>
            </w:r>
            <w:r w:rsidR="003D6012">
              <w:rPr>
                <w:noProof/>
                <w:webHidden/>
              </w:rPr>
              <w:fldChar w:fldCharType="separate"/>
            </w:r>
            <w:r w:rsidR="00060E84">
              <w:rPr>
                <w:noProof/>
                <w:webHidden/>
              </w:rPr>
              <w:t>49</w:t>
            </w:r>
            <w:r w:rsidR="003D6012">
              <w:rPr>
                <w:noProof/>
                <w:webHidden/>
              </w:rPr>
              <w:fldChar w:fldCharType="end"/>
            </w:r>
          </w:hyperlink>
        </w:p>
        <w:p w14:paraId="6E3F2389" w14:textId="239A3DD7" w:rsidR="003D6012" w:rsidRDefault="0086392B">
          <w:pPr>
            <w:pStyle w:val="Inhopg3"/>
            <w:tabs>
              <w:tab w:val="right" w:leader="dot" w:pos="8800"/>
            </w:tabs>
            <w:rPr>
              <w:rFonts w:asciiTheme="minorHAnsi" w:eastAsiaTheme="minorEastAsia" w:hAnsiTheme="minorHAnsi" w:cstheme="minorBidi"/>
              <w:noProof/>
            </w:rPr>
          </w:pPr>
          <w:hyperlink w:anchor="_Toc143856933"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_Toc143856933 \h </w:instrText>
            </w:r>
            <w:r w:rsidR="003D6012">
              <w:rPr>
                <w:noProof/>
                <w:webHidden/>
              </w:rPr>
            </w:r>
            <w:r w:rsidR="003D6012">
              <w:rPr>
                <w:noProof/>
                <w:webHidden/>
              </w:rPr>
              <w:fldChar w:fldCharType="separate"/>
            </w:r>
            <w:r w:rsidR="00060E84">
              <w:rPr>
                <w:noProof/>
                <w:webHidden/>
              </w:rPr>
              <w:t>49</w:t>
            </w:r>
            <w:r w:rsidR="003D6012">
              <w:rPr>
                <w:noProof/>
                <w:webHidden/>
              </w:rPr>
              <w:fldChar w:fldCharType="end"/>
            </w:r>
          </w:hyperlink>
        </w:p>
        <w:p w14:paraId="07432CFE" w14:textId="6F432A4F" w:rsidR="003D6012" w:rsidRDefault="0086392B">
          <w:pPr>
            <w:pStyle w:val="Inhopg3"/>
            <w:tabs>
              <w:tab w:val="right" w:leader="dot" w:pos="8800"/>
            </w:tabs>
            <w:rPr>
              <w:rFonts w:asciiTheme="minorHAnsi" w:eastAsiaTheme="minorEastAsia" w:hAnsiTheme="minorHAnsi" w:cstheme="minorBidi"/>
              <w:noProof/>
            </w:rPr>
          </w:pPr>
          <w:hyperlink w:anchor="_Toc143856934"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_Toc143856934 \h </w:instrText>
            </w:r>
            <w:r w:rsidR="003D6012">
              <w:rPr>
                <w:noProof/>
                <w:webHidden/>
              </w:rPr>
            </w:r>
            <w:r w:rsidR="003D6012">
              <w:rPr>
                <w:noProof/>
                <w:webHidden/>
              </w:rPr>
              <w:fldChar w:fldCharType="separate"/>
            </w:r>
            <w:r w:rsidR="00060E84">
              <w:rPr>
                <w:noProof/>
                <w:webHidden/>
              </w:rPr>
              <w:t>49</w:t>
            </w:r>
            <w:r w:rsidR="003D6012">
              <w:rPr>
                <w:noProof/>
                <w:webHidden/>
              </w:rPr>
              <w:fldChar w:fldCharType="end"/>
            </w:r>
          </w:hyperlink>
        </w:p>
        <w:p w14:paraId="3721C73E" w14:textId="726DA9DA" w:rsidR="003D6012" w:rsidRDefault="0086392B">
          <w:pPr>
            <w:pStyle w:val="Inhopg3"/>
            <w:tabs>
              <w:tab w:val="right" w:leader="dot" w:pos="8800"/>
            </w:tabs>
            <w:rPr>
              <w:rFonts w:asciiTheme="minorHAnsi" w:eastAsiaTheme="minorEastAsia" w:hAnsiTheme="minorHAnsi" w:cstheme="minorBidi"/>
              <w:noProof/>
            </w:rPr>
          </w:pPr>
          <w:hyperlink w:anchor="_Toc143856935"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_Toc143856935 \h </w:instrText>
            </w:r>
            <w:r w:rsidR="003D6012">
              <w:rPr>
                <w:noProof/>
                <w:webHidden/>
              </w:rPr>
            </w:r>
            <w:r w:rsidR="003D6012">
              <w:rPr>
                <w:noProof/>
                <w:webHidden/>
              </w:rPr>
              <w:fldChar w:fldCharType="separate"/>
            </w:r>
            <w:r w:rsidR="00060E84">
              <w:rPr>
                <w:noProof/>
                <w:webHidden/>
              </w:rPr>
              <w:t>50</w:t>
            </w:r>
            <w:r w:rsidR="003D6012">
              <w:rPr>
                <w:noProof/>
                <w:webHidden/>
              </w:rPr>
              <w:fldChar w:fldCharType="end"/>
            </w:r>
          </w:hyperlink>
        </w:p>
        <w:p w14:paraId="25E56D7E" w14:textId="5590046A" w:rsidR="003D6012" w:rsidRDefault="0086392B">
          <w:pPr>
            <w:pStyle w:val="Inhopg3"/>
            <w:tabs>
              <w:tab w:val="right" w:leader="dot" w:pos="8800"/>
            </w:tabs>
            <w:rPr>
              <w:rFonts w:asciiTheme="minorHAnsi" w:eastAsiaTheme="minorEastAsia" w:hAnsiTheme="minorHAnsi" w:cstheme="minorBidi"/>
              <w:noProof/>
            </w:rPr>
          </w:pPr>
          <w:hyperlink w:anchor="_Toc143856936"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_Toc143856936 \h </w:instrText>
            </w:r>
            <w:r w:rsidR="003D6012">
              <w:rPr>
                <w:noProof/>
                <w:webHidden/>
              </w:rPr>
            </w:r>
            <w:r w:rsidR="003D6012">
              <w:rPr>
                <w:noProof/>
                <w:webHidden/>
              </w:rPr>
              <w:fldChar w:fldCharType="separate"/>
            </w:r>
            <w:r w:rsidR="00060E84">
              <w:rPr>
                <w:noProof/>
                <w:webHidden/>
              </w:rPr>
              <w:t>51</w:t>
            </w:r>
            <w:r w:rsidR="003D6012">
              <w:rPr>
                <w:noProof/>
                <w:webHidden/>
              </w:rPr>
              <w:fldChar w:fldCharType="end"/>
            </w:r>
          </w:hyperlink>
        </w:p>
        <w:p w14:paraId="6DA637B0" w14:textId="6183597D" w:rsidR="003D6012" w:rsidRDefault="0086392B">
          <w:pPr>
            <w:pStyle w:val="Inhopg3"/>
            <w:tabs>
              <w:tab w:val="right" w:leader="dot" w:pos="8800"/>
            </w:tabs>
            <w:rPr>
              <w:rFonts w:asciiTheme="minorHAnsi" w:eastAsiaTheme="minorEastAsia" w:hAnsiTheme="minorHAnsi" w:cstheme="minorBidi"/>
              <w:noProof/>
            </w:rPr>
          </w:pPr>
          <w:hyperlink w:anchor="_Toc143856937" w:history="1">
            <w:r w:rsidR="003D6012" w:rsidRPr="0063042E">
              <w:rPr>
                <w:rStyle w:val="Hyperlink"/>
                <w:noProof/>
              </w:rPr>
              <w:t>Sous-groupe 2 : 410037 - 410048 : Voiturette manuelle modulaire</w:t>
            </w:r>
            <w:r w:rsidR="003D6012">
              <w:rPr>
                <w:noProof/>
                <w:webHidden/>
              </w:rPr>
              <w:tab/>
            </w:r>
            <w:r w:rsidR="003D6012">
              <w:rPr>
                <w:noProof/>
                <w:webHidden/>
              </w:rPr>
              <w:fldChar w:fldCharType="begin"/>
            </w:r>
            <w:r w:rsidR="003D6012">
              <w:rPr>
                <w:noProof/>
                <w:webHidden/>
              </w:rPr>
              <w:instrText xml:space="preserve"> PAGEREF _Toc143856937 \h </w:instrText>
            </w:r>
            <w:r w:rsidR="003D6012">
              <w:rPr>
                <w:noProof/>
                <w:webHidden/>
              </w:rPr>
            </w:r>
            <w:r w:rsidR="003D6012">
              <w:rPr>
                <w:noProof/>
                <w:webHidden/>
              </w:rPr>
              <w:fldChar w:fldCharType="separate"/>
            </w:r>
            <w:r w:rsidR="00060E84">
              <w:rPr>
                <w:noProof/>
                <w:webHidden/>
              </w:rPr>
              <w:t>51</w:t>
            </w:r>
            <w:r w:rsidR="003D6012">
              <w:rPr>
                <w:noProof/>
                <w:webHidden/>
              </w:rPr>
              <w:fldChar w:fldCharType="end"/>
            </w:r>
          </w:hyperlink>
        </w:p>
        <w:p w14:paraId="1CB34EA1" w14:textId="28AA44C1"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38"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_Toc143856938 \h </w:instrText>
            </w:r>
            <w:r w:rsidR="003D6012">
              <w:rPr>
                <w:noProof/>
                <w:webHidden/>
              </w:rPr>
            </w:r>
            <w:r w:rsidR="003D6012">
              <w:rPr>
                <w:noProof/>
                <w:webHidden/>
              </w:rPr>
              <w:fldChar w:fldCharType="separate"/>
            </w:r>
            <w:r w:rsidR="00060E84">
              <w:rPr>
                <w:noProof/>
                <w:webHidden/>
              </w:rPr>
              <w:t>51</w:t>
            </w:r>
            <w:r w:rsidR="003D6012">
              <w:rPr>
                <w:noProof/>
                <w:webHidden/>
              </w:rPr>
              <w:fldChar w:fldCharType="end"/>
            </w:r>
          </w:hyperlink>
        </w:p>
        <w:p w14:paraId="25DC3B59" w14:textId="27D24684" w:rsidR="003D6012" w:rsidRDefault="0086392B">
          <w:pPr>
            <w:pStyle w:val="Inhopg3"/>
            <w:tabs>
              <w:tab w:val="right" w:leader="dot" w:pos="8800"/>
            </w:tabs>
            <w:rPr>
              <w:rFonts w:asciiTheme="minorHAnsi" w:eastAsiaTheme="minorEastAsia" w:hAnsiTheme="minorHAnsi" w:cstheme="minorBidi"/>
              <w:noProof/>
            </w:rPr>
          </w:pPr>
          <w:hyperlink w:anchor="_Toc143856939"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_Toc143856939 \h </w:instrText>
            </w:r>
            <w:r w:rsidR="003D6012">
              <w:rPr>
                <w:noProof/>
                <w:webHidden/>
              </w:rPr>
            </w:r>
            <w:r w:rsidR="003D6012">
              <w:rPr>
                <w:noProof/>
                <w:webHidden/>
              </w:rPr>
              <w:fldChar w:fldCharType="separate"/>
            </w:r>
            <w:r w:rsidR="00060E84">
              <w:rPr>
                <w:noProof/>
                <w:webHidden/>
              </w:rPr>
              <w:t>51</w:t>
            </w:r>
            <w:r w:rsidR="003D6012">
              <w:rPr>
                <w:noProof/>
                <w:webHidden/>
              </w:rPr>
              <w:fldChar w:fldCharType="end"/>
            </w:r>
          </w:hyperlink>
        </w:p>
        <w:p w14:paraId="0CDD9C67" w14:textId="4193FE96" w:rsidR="003D6012" w:rsidRDefault="0086392B">
          <w:pPr>
            <w:pStyle w:val="Inhopg3"/>
            <w:tabs>
              <w:tab w:val="right" w:leader="dot" w:pos="8800"/>
            </w:tabs>
            <w:rPr>
              <w:rFonts w:asciiTheme="minorHAnsi" w:eastAsiaTheme="minorEastAsia" w:hAnsiTheme="minorHAnsi" w:cstheme="minorBidi"/>
              <w:noProof/>
            </w:rPr>
          </w:pPr>
          <w:hyperlink w:anchor="_Toc143856940"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_Toc143856940 \h </w:instrText>
            </w:r>
            <w:r w:rsidR="003D6012">
              <w:rPr>
                <w:noProof/>
                <w:webHidden/>
              </w:rPr>
            </w:r>
            <w:r w:rsidR="003D6012">
              <w:rPr>
                <w:noProof/>
                <w:webHidden/>
              </w:rPr>
              <w:fldChar w:fldCharType="separate"/>
            </w:r>
            <w:r w:rsidR="00060E84">
              <w:rPr>
                <w:noProof/>
                <w:webHidden/>
              </w:rPr>
              <w:t>51</w:t>
            </w:r>
            <w:r w:rsidR="003D6012">
              <w:rPr>
                <w:noProof/>
                <w:webHidden/>
              </w:rPr>
              <w:fldChar w:fldCharType="end"/>
            </w:r>
          </w:hyperlink>
        </w:p>
        <w:p w14:paraId="2CC5D171" w14:textId="0E36234B"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41"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_Toc143856941 \h </w:instrText>
            </w:r>
            <w:r w:rsidR="003D6012">
              <w:rPr>
                <w:noProof/>
                <w:webHidden/>
              </w:rPr>
            </w:r>
            <w:r w:rsidR="003D6012">
              <w:rPr>
                <w:noProof/>
                <w:webHidden/>
              </w:rPr>
              <w:fldChar w:fldCharType="separate"/>
            </w:r>
            <w:r w:rsidR="00060E84">
              <w:rPr>
                <w:noProof/>
                <w:webHidden/>
              </w:rPr>
              <w:t>52</w:t>
            </w:r>
            <w:r w:rsidR="003D6012">
              <w:rPr>
                <w:noProof/>
                <w:webHidden/>
              </w:rPr>
              <w:fldChar w:fldCharType="end"/>
            </w:r>
          </w:hyperlink>
        </w:p>
        <w:p w14:paraId="3C00B477" w14:textId="177E3874" w:rsidR="003D6012" w:rsidRDefault="0086392B">
          <w:pPr>
            <w:pStyle w:val="Inhopg3"/>
            <w:tabs>
              <w:tab w:val="right" w:leader="dot" w:pos="8800"/>
            </w:tabs>
            <w:rPr>
              <w:rFonts w:asciiTheme="minorHAnsi" w:eastAsiaTheme="minorEastAsia" w:hAnsiTheme="minorHAnsi" w:cstheme="minorBidi"/>
              <w:noProof/>
            </w:rPr>
          </w:pPr>
          <w:hyperlink w:anchor="_Toc143856942"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_Toc143856942 \h </w:instrText>
            </w:r>
            <w:r w:rsidR="003D6012">
              <w:rPr>
                <w:noProof/>
                <w:webHidden/>
              </w:rPr>
            </w:r>
            <w:r w:rsidR="003D6012">
              <w:rPr>
                <w:noProof/>
                <w:webHidden/>
              </w:rPr>
              <w:fldChar w:fldCharType="separate"/>
            </w:r>
            <w:r w:rsidR="00060E84">
              <w:rPr>
                <w:noProof/>
                <w:webHidden/>
              </w:rPr>
              <w:t>52</w:t>
            </w:r>
            <w:r w:rsidR="003D6012">
              <w:rPr>
                <w:noProof/>
                <w:webHidden/>
              </w:rPr>
              <w:fldChar w:fldCharType="end"/>
            </w:r>
          </w:hyperlink>
        </w:p>
        <w:p w14:paraId="02181FF6" w14:textId="47CD9675" w:rsidR="003D6012" w:rsidRDefault="0086392B">
          <w:pPr>
            <w:pStyle w:val="Inhopg3"/>
            <w:tabs>
              <w:tab w:val="right" w:leader="dot" w:pos="8800"/>
            </w:tabs>
            <w:rPr>
              <w:rFonts w:asciiTheme="minorHAnsi" w:eastAsiaTheme="minorEastAsia" w:hAnsiTheme="minorHAnsi" w:cstheme="minorBidi"/>
              <w:noProof/>
            </w:rPr>
          </w:pPr>
          <w:hyperlink w:anchor="_Toc143856943"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_Toc143856943 \h </w:instrText>
            </w:r>
            <w:r w:rsidR="003D6012">
              <w:rPr>
                <w:noProof/>
                <w:webHidden/>
              </w:rPr>
            </w:r>
            <w:r w:rsidR="003D6012">
              <w:rPr>
                <w:noProof/>
                <w:webHidden/>
              </w:rPr>
              <w:fldChar w:fldCharType="separate"/>
            </w:r>
            <w:r w:rsidR="00060E84">
              <w:rPr>
                <w:noProof/>
                <w:webHidden/>
              </w:rPr>
              <w:t>52</w:t>
            </w:r>
            <w:r w:rsidR="003D6012">
              <w:rPr>
                <w:noProof/>
                <w:webHidden/>
              </w:rPr>
              <w:fldChar w:fldCharType="end"/>
            </w:r>
          </w:hyperlink>
        </w:p>
        <w:p w14:paraId="728ED4F7" w14:textId="6881D180" w:rsidR="003D6012" w:rsidRDefault="0086392B">
          <w:pPr>
            <w:pStyle w:val="Inhopg3"/>
            <w:tabs>
              <w:tab w:val="right" w:leader="dot" w:pos="8800"/>
            </w:tabs>
            <w:rPr>
              <w:rFonts w:asciiTheme="minorHAnsi" w:eastAsiaTheme="minorEastAsia" w:hAnsiTheme="minorHAnsi" w:cstheme="minorBidi"/>
              <w:noProof/>
            </w:rPr>
          </w:pPr>
          <w:hyperlink w:anchor="_Toc143856944"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_Toc143856944 \h </w:instrText>
            </w:r>
            <w:r w:rsidR="003D6012">
              <w:rPr>
                <w:noProof/>
                <w:webHidden/>
              </w:rPr>
            </w:r>
            <w:r w:rsidR="003D6012">
              <w:rPr>
                <w:noProof/>
                <w:webHidden/>
              </w:rPr>
              <w:fldChar w:fldCharType="separate"/>
            </w:r>
            <w:r w:rsidR="00060E84">
              <w:rPr>
                <w:noProof/>
                <w:webHidden/>
              </w:rPr>
              <w:t>52</w:t>
            </w:r>
            <w:r w:rsidR="003D6012">
              <w:rPr>
                <w:noProof/>
                <w:webHidden/>
              </w:rPr>
              <w:fldChar w:fldCharType="end"/>
            </w:r>
          </w:hyperlink>
        </w:p>
        <w:p w14:paraId="6C8CF533" w14:textId="310311CF" w:rsidR="003D6012" w:rsidRDefault="0086392B">
          <w:pPr>
            <w:pStyle w:val="Inhopg3"/>
            <w:tabs>
              <w:tab w:val="right" w:leader="dot" w:pos="8800"/>
            </w:tabs>
            <w:rPr>
              <w:rFonts w:asciiTheme="minorHAnsi" w:eastAsiaTheme="minorEastAsia" w:hAnsiTheme="minorHAnsi" w:cstheme="minorBidi"/>
              <w:noProof/>
            </w:rPr>
          </w:pPr>
          <w:hyperlink w:anchor="_Toc143856945"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_Toc143856945 \h </w:instrText>
            </w:r>
            <w:r w:rsidR="003D6012">
              <w:rPr>
                <w:noProof/>
                <w:webHidden/>
              </w:rPr>
            </w:r>
            <w:r w:rsidR="003D6012">
              <w:rPr>
                <w:noProof/>
                <w:webHidden/>
              </w:rPr>
              <w:fldChar w:fldCharType="separate"/>
            </w:r>
            <w:r w:rsidR="00060E84">
              <w:rPr>
                <w:noProof/>
                <w:webHidden/>
              </w:rPr>
              <w:t>52</w:t>
            </w:r>
            <w:r w:rsidR="003D6012">
              <w:rPr>
                <w:noProof/>
                <w:webHidden/>
              </w:rPr>
              <w:fldChar w:fldCharType="end"/>
            </w:r>
          </w:hyperlink>
        </w:p>
        <w:p w14:paraId="76A7A4D4" w14:textId="7EBB044B" w:rsidR="003D6012" w:rsidRDefault="0086392B">
          <w:pPr>
            <w:pStyle w:val="Inhopg3"/>
            <w:tabs>
              <w:tab w:val="right" w:leader="dot" w:pos="8800"/>
            </w:tabs>
            <w:rPr>
              <w:rFonts w:asciiTheme="minorHAnsi" w:eastAsiaTheme="minorEastAsia" w:hAnsiTheme="minorHAnsi" w:cstheme="minorBidi"/>
              <w:noProof/>
            </w:rPr>
          </w:pPr>
          <w:hyperlink w:anchor="_Toc143856946"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_Toc143856946 \h </w:instrText>
            </w:r>
            <w:r w:rsidR="003D6012">
              <w:rPr>
                <w:noProof/>
                <w:webHidden/>
              </w:rPr>
            </w:r>
            <w:r w:rsidR="003D6012">
              <w:rPr>
                <w:noProof/>
                <w:webHidden/>
              </w:rPr>
              <w:fldChar w:fldCharType="separate"/>
            </w:r>
            <w:r w:rsidR="00060E84">
              <w:rPr>
                <w:noProof/>
                <w:webHidden/>
              </w:rPr>
              <w:t>52</w:t>
            </w:r>
            <w:r w:rsidR="003D6012">
              <w:rPr>
                <w:noProof/>
                <w:webHidden/>
              </w:rPr>
              <w:fldChar w:fldCharType="end"/>
            </w:r>
          </w:hyperlink>
        </w:p>
        <w:p w14:paraId="186B4A3C" w14:textId="2A0979A2" w:rsidR="003D6012" w:rsidRDefault="0086392B">
          <w:pPr>
            <w:pStyle w:val="Inhopg3"/>
            <w:tabs>
              <w:tab w:val="right" w:leader="dot" w:pos="8800"/>
            </w:tabs>
            <w:rPr>
              <w:rFonts w:asciiTheme="minorHAnsi" w:eastAsiaTheme="minorEastAsia" w:hAnsiTheme="minorHAnsi" w:cstheme="minorBidi"/>
              <w:noProof/>
            </w:rPr>
          </w:pPr>
          <w:hyperlink w:anchor="_Toc143856947"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_Toc143856947 \h </w:instrText>
            </w:r>
            <w:r w:rsidR="003D6012">
              <w:rPr>
                <w:noProof/>
                <w:webHidden/>
              </w:rPr>
            </w:r>
            <w:r w:rsidR="003D6012">
              <w:rPr>
                <w:noProof/>
                <w:webHidden/>
              </w:rPr>
              <w:fldChar w:fldCharType="separate"/>
            </w:r>
            <w:r w:rsidR="00060E84">
              <w:rPr>
                <w:noProof/>
                <w:webHidden/>
              </w:rPr>
              <w:t>53</w:t>
            </w:r>
            <w:r w:rsidR="003D6012">
              <w:rPr>
                <w:noProof/>
                <w:webHidden/>
              </w:rPr>
              <w:fldChar w:fldCharType="end"/>
            </w:r>
          </w:hyperlink>
        </w:p>
        <w:p w14:paraId="670BA4F4" w14:textId="07CCCA1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48"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_Toc143856948 \h </w:instrText>
            </w:r>
            <w:r w:rsidR="003D6012">
              <w:rPr>
                <w:noProof/>
                <w:webHidden/>
              </w:rPr>
            </w:r>
            <w:r w:rsidR="003D6012">
              <w:rPr>
                <w:noProof/>
                <w:webHidden/>
              </w:rPr>
              <w:fldChar w:fldCharType="separate"/>
            </w:r>
            <w:r w:rsidR="00060E84">
              <w:rPr>
                <w:noProof/>
                <w:webHidden/>
              </w:rPr>
              <w:t>53</w:t>
            </w:r>
            <w:r w:rsidR="003D6012">
              <w:rPr>
                <w:noProof/>
                <w:webHidden/>
              </w:rPr>
              <w:fldChar w:fldCharType="end"/>
            </w:r>
          </w:hyperlink>
        </w:p>
        <w:p w14:paraId="44C41795" w14:textId="11403828" w:rsidR="003D6012" w:rsidRDefault="0086392B">
          <w:pPr>
            <w:pStyle w:val="Inhopg3"/>
            <w:tabs>
              <w:tab w:val="right" w:leader="dot" w:pos="8800"/>
            </w:tabs>
            <w:rPr>
              <w:rFonts w:asciiTheme="minorHAnsi" w:eastAsiaTheme="minorEastAsia" w:hAnsiTheme="minorHAnsi" w:cstheme="minorBidi"/>
              <w:noProof/>
            </w:rPr>
          </w:pPr>
          <w:hyperlink w:anchor="_Toc143856949"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_Toc143856949 \h </w:instrText>
            </w:r>
            <w:r w:rsidR="003D6012">
              <w:rPr>
                <w:noProof/>
                <w:webHidden/>
              </w:rPr>
            </w:r>
            <w:r w:rsidR="003D6012">
              <w:rPr>
                <w:noProof/>
                <w:webHidden/>
              </w:rPr>
              <w:fldChar w:fldCharType="separate"/>
            </w:r>
            <w:r w:rsidR="00060E84">
              <w:rPr>
                <w:noProof/>
                <w:webHidden/>
              </w:rPr>
              <w:t>53</w:t>
            </w:r>
            <w:r w:rsidR="003D6012">
              <w:rPr>
                <w:noProof/>
                <w:webHidden/>
              </w:rPr>
              <w:fldChar w:fldCharType="end"/>
            </w:r>
          </w:hyperlink>
        </w:p>
        <w:p w14:paraId="31C97B08" w14:textId="67A0AB27" w:rsidR="003D6012" w:rsidRDefault="0086392B">
          <w:pPr>
            <w:pStyle w:val="Inhopg3"/>
            <w:tabs>
              <w:tab w:val="right" w:leader="dot" w:pos="8800"/>
            </w:tabs>
            <w:rPr>
              <w:rFonts w:asciiTheme="minorHAnsi" w:eastAsiaTheme="minorEastAsia" w:hAnsiTheme="minorHAnsi" w:cstheme="minorBidi"/>
              <w:noProof/>
            </w:rPr>
          </w:pPr>
          <w:hyperlink w:anchor="_Toc143856950"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_Toc143856950 \h </w:instrText>
            </w:r>
            <w:r w:rsidR="003D6012">
              <w:rPr>
                <w:noProof/>
                <w:webHidden/>
              </w:rPr>
            </w:r>
            <w:r w:rsidR="003D6012">
              <w:rPr>
                <w:noProof/>
                <w:webHidden/>
              </w:rPr>
              <w:fldChar w:fldCharType="separate"/>
            </w:r>
            <w:r w:rsidR="00060E84">
              <w:rPr>
                <w:noProof/>
                <w:webHidden/>
              </w:rPr>
              <w:t>53</w:t>
            </w:r>
            <w:r w:rsidR="003D6012">
              <w:rPr>
                <w:noProof/>
                <w:webHidden/>
              </w:rPr>
              <w:fldChar w:fldCharType="end"/>
            </w:r>
          </w:hyperlink>
        </w:p>
        <w:p w14:paraId="1981BBD3" w14:textId="11052055" w:rsidR="003D6012" w:rsidRDefault="0086392B">
          <w:pPr>
            <w:pStyle w:val="Inhopg3"/>
            <w:tabs>
              <w:tab w:val="right" w:leader="dot" w:pos="8800"/>
            </w:tabs>
            <w:rPr>
              <w:rFonts w:asciiTheme="minorHAnsi" w:eastAsiaTheme="minorEastAsia" w:hAnsiTheme="minorHAnsi" w:cstheme="minorBidi"/>
              <w:noProof/>
            </w:rPr>
          </w:pPr>
          <w:hyperlink w:anchor="_Toc143856951"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_Toc143856951 \h </w:instrText>
            </w:r>
            <w:r w:rsidR="003D6012">
              <w:rPr>
                <w:noProof/>
                <w:webHidden/>
              </w:rPr>
            </w:r>
            <w:r w:rsidR="003D6012">
              <w:rPr>
                <w:noProof/>
                <w:webHidden/>
              </w:rPr>
              <w:fldChar w:fldCharType="separate"/>
            </w:r>
            <w:r w:rsidR="00060E84">
              <w:rPr>
                <w:noProof/>
                <w:webHidden/>
              </w:rPr>
              <w:t>54</w:t>
            </w:r>
            <w:r w:rsidR="003D6012">
              <w:rPr>
                <w:noProof/>
                <w:webHidden/>
              </w:rPr>
              <w:fldChar w:fldCharType="end"/>
            </w:r>
          </w:hyperlink>
        </w:p>
        <w:p w14:paraId="210F3FEE" w14:textId="4779296F" w:rsidR="003D6012" w:rsidRDefault="0086392B">
          <w:pPr>
            <w:pStyle w:val="Inhopg3"/>
            <w:tabs>
              <w:tab w:val="right" w:leader="dot" w:pos="8800"/>
            </w:tabs>
            <w:rPr>
              <w:rFonts w:asciiTheme="minorHAnsi" w:eastAsiaTheme="minorEastAsia" w:hAnsiTheme="minorHAnsi" w:cstheme="minorBidi"/>
              <w:noProof/>
            </w:rPr>
          </w:pPr>
          <w:hyperlink w:anchor="_Toc143856952"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_Toc143856952 \h </w:instrText>
            </w:r>
            <w:r w:rsidR="003D6012">
              <w:rPr>
                <w:noProof/>
                <w:webHidden/>
              </w:rPr>
            </w:r>
            <w:r w:rsidR="003D6012">
              <w:rPr>
                <w:noProof/>
                <w:webHidden/>
              </w:rPr>
              <w:fldChar w:fldCharType="separate"/>
            </w:r>
            <w:r w:rsidR="00060E84">
              <w:rPr>
                <w:noProof/>
                <w:webHidden/>
              </w:rPr>
              <w:t>55</w:t>
            </w:r>
            <w:r w:rsidR="003D6012">
              <w:rPr>
                <w:noProof/>
                <w:webHidden/>
              </w:rPr>
              <w:fldChar w:fldCharType="end"/>
            </w:r>
          </w:hyperlink>
        </w:p>
        <w:p w14:paraId="611462BA" w14:textId="19D2E564" w:rsidR="003D6012" w:rsidRDefault="0086392B">
          <w:pPr>
            <w:pStyle w:val="Inhopg3"/>
            <w:tabs>
              <w:tab w:val="right" w:leader="dot" w:pos="8800"/>
            </w:tabs>
            <w:rPr>
              <w:rFonts w:asciiTheme="minorHAnsi" w:eastAsiaTheme="minorEastAsia" w:hAnsiTheme="minorHAnsi" w:cstheme="minorBidi"/>
              <w:noProof/>
            </w:rPr>
          </w:pPr>
          <w:hyperlink w:anchor="_Toc143856953" w:history="1">
            <w:r w:rsidR="003D6012" w:rsidRPr="0063042E">
              <w:rPr>
                <w:rStyle w:val="Hyperlink"/>
                <w:noProof/>
              </w:rPr>
              <w:t>3.5 Conduite / propulsion</w:t>
            </w:r>
            <w:r w:rsidR="003D6012">
              <w:rPr>
                <w:noProof/>
                <w:webHidden/>
              </w:rPr>
              <w:tab/>
            </w:r>
            <w:r w:rsidR="003D6012">
              <w:rPr>
                <w:noProof/>
                <w:webHidden/>
              </w:rPr>
              <w:fldChar w:fldCharType="begin"/>
            </w:r>
            <w:r w:rsidR="003D6012">
              <w:rPr>
                <w:noProof/>
                <w:webHidden/>
              </w:rPr>
              <w:instrText xml:space="preserve"> PAGEREF _Toc143856953 \h </w:instrText>
            </w:r>
            <w:r w:rsidR="003D6012">
              <w:rPr>
                <w:noProof/>
                <w:webHidden/>
              </w:rPr>
            </w:r>
            <w:r w:rsidR="003D6012">
              <w:rPr>
                <w:noProof/>
                <w:webHidden/>
              </w:rPr>
              <w:fldChar w:fldCharType="separate"/>
            </w:r>
            <w:r w:rsidR="00060E84">
              <w:rPr>
                <w:noProof/>
                <w:webHidden/>
              </w:rPr>
              <w:t>55</w:t>
            </w:r>
            <w:r w:rsidR="003D6012">
              <w:rPr>
                <w:noProof/>
                <w:webHidden/>
              </w:rPr>
              <w:fldChar w:fldCharType="end"/>
            </w:r>
          </w:hyperlink>
        </w:p>
        <w:p w14:paraId="661C6E88" w14:textId="095ECCD2" w:rsidR="003D6012" w:rsidRDefault="0086392B">
          <w:pPr>
            <w:pStyle w:val="Inhopg3"/>
            <w:tabs>
              <w:tab w:val="right" w:leader="dot" w:pos="8800"/>
            </w:tabs>
            <w:rPr>
              <w:rFonts w:asciiTheme="minorHAnsi" w:eastAsiaTheme="minorEastAsia" w:hAnsiTheme="minorHAnsi" w:cstheme="minorBidi"/>
              <w:noProof/>
            </w:rPr>
          </w:pPr>
          <w:hyperlink w:anchor="_Toc143856954"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_Toc143856954 \h </w:instrText>
            </w:r>
            <w:r w:rsidR="003D6012">
              <w:rPr>
                <w:noProof/>
                <w:webHidden/>
              </w:rPr>
            </w:r>
            <w:r w:rsidR="003D6012">
              <w:rPr>
                <w:noProof/>
                <w:webHidden/>
              </w:rPr>
              <w:fldChar w:fldCharType="separate"/>
            </w:r>
            <w:r w:rsidR="00060E84">
              <w:rPr>
                <w:noProof/>
                <w:webHidden/>
              </w:rPr>
              <w:t>56</w:t>
            </w:r>
            <w:r w:rsidR="003D6012">
              <w:rPr>
                <w:noProof/>
                <w:webHidden/>
              </w:rPr>
              <w:fldChar w:fldCharType="end"/>
            </w:r>
          </w:hyperlink>
        </w:p>
        <w:p w14:paraId="6BC94600" w14:textId="074BDF87"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55"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_Toc143856955 \h </w:instrText>
            </w:r>
            <w:r w:rsidR="003D6012">
              <w:rPr>
                <w:noProof/>
                <w:webHidden/>
              </w:rPr>
            </w:r>
            <w:r w:rsidR="003D6012">
              <w:rPr>
                <w:noProof/>
                <w:webHidden/>
              </w:rPr>
              <w:fldChar w:fldCharType="separate"/>
            </w:r>
            <w:r w:rsidR="00060E84">
              <w:rPr>
                <w:noProof/>
                <w:webHidden/>
              </w:rPr>
              <w:t>56</w:t>
            </w:r>
            <w:r w:rsidR="003D6012">
              <w:rPr>
                <w:noProof/>
                <w:webHidden/>
              </w:rPr>
              <w:fldChar w:fldCharType="end"/>
            </w:r>
          </w:hyperlink>
        </w:p>
        <w:p w14:paraId="238F4BBD" w14:textId="447D0F01" w:rsidR="003D6012" w:rsidRDefault="0086392B">
          <w:pPr>
            <w:pStyle w:val="Inhopg3"/>
            <w:tabs>
              <w:tab w:val="right" w:leader="dot" w:pos="8800"/>
            </w:tabs>
            <w:rPr>
              <w:rFonts w:asciiTheme="minorHAnsi" w:eastAsiaTheme="minorEastAsia" w:hAnsiTheme="minorHAnsi" w:cstheme="minorBidi"/>
              <w:noProof/>
            </w:rPr>
          </w:pPr>
          <w:hyperlink w:anchor="_Toc143856956"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_Toc143856956 \h </w:instrText>
            </w:r>
            <w:r w:rsidR="003D6012">
              <w:rPr>
                <w:noProof/>
                <w:webHidden/>
              </w:rPr>
            </w:r>
            <w:r w:rsidR="003D6012">
              <w:rPr>
                <w:noProof/>
                <w:webHidden/>
              </w:rPr>
              <w:fldChar w:fldCharType="separate"/>
            </w:r>
            <w:r w:rsidR="00060E84">
              <w:rPr>
                <w:noProof/>
                <w:webHidden/>
              </w:rPr>
              <w:t>56</w:t>
            </w:r>
            <w:r w:rsidR="003D6012">
              <w:rPr>
                <w:noProof/>
                <w:webHidden/>
              </w:rPr>
              <w:fldChar w:fldCharType="end"/>
            </w:r>
          </w:hyperlink>
        </w:p>
        <w:p w14:paraId="4B594E20" w14:textId="10F189F4" w:rsidR="003D6012" w:rsidRDefault="0086392B">
          <w:pPr>
            <w:pStyle w:val="Inhopg3"/>
            <w:tabs>
              <w:tab w:val="right" w:leader="dot" w:pos="8800"/>
            </w:tabs>
            <w:rPr>
              <w:rFonts w:asciiTheme="minorHAnsi" w:eastAsiaTheme="minorEastAsia" w:hAnsiTheme="minorHAnsi" w:cstheme="minorBidi"/>
              <w:noProof/>
            </w:rPr>
          </w:pPr>
          <w:hyperlink w:anchor="_Toc143856957"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_Toc143856957 \h </w:instrText>
            </w:r>
            <w:r w:rsidR="003D6012">
              <w:rPr>
                <w:noProof/>
                <w:webHidden/>
              </w:rPr>
            </w:r>
            <w:r w:rsidR="003D6012">
              <w:rPr>
                <w:noProof/>
                <w:webHidden/>
              </w:rPr>
              <w:fldChar w:fldCharType="separate"/>
            </w:r>
            <w:r w:rsidR="00060E84">
              <w:rPr>
                <w:noProof/>
                <w:webHidden/>
              </w:rPr>
              <w:t>56</w:t>
            </w:r>
            <w:r w:rsidR="003D6012">
              <w:rPr>
                <w:noProof/>
                <w:webHidden/>
              </w:rPr>
              <w:fldChar w:fldCharType="end"/>
            </w:r>
          </w:hyperlink>
        </w:p>
        <w:p w14:paraId="3C1711DE" w14:textId="4AB6E839" w:rsidR="003D6012" w:rsidRDefault="0086392B">
          <w:pPr>
            <w:pStyle w:val="Inhopg3"/>
            <w:tabs>
              <w:tab w:val="right" w:leader="dot" w:pos="8800"/>
            </w:tabs>
            <w:rPr>
              <w:rFonts w:asciiTheme="minorHAnsi" w:eastAsiaTheme="minorEastAsia" w:hAnsiTheme="minorHAnsi" w:cstheme="minorBidi"/>
              <w:noProof/>
            </w:rPr>
          </w:pPr>
          <w:hyperlink w:anchor="_Toc143856958"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_Toc143856958 \h </w:instrText>
            </w:r>
            <w:r w:rsidR="003D6012">
              <w:rPr>
                <w:noProof/>
                <w:webHidden/>
              </w:rPr>
            </w:r>
            <w:r w:rsidR="003D6012">
              <w:rPr>
                <w:noProof/>
                <w:webHidden/>
              </w:rPr>
              <w:fldChar w:fldCharType="separate"/>
            </w:r>
            <w:r w:rsidR="00060E84">
              <w:rPr>
                <w:noProof/>
                <w:webHidden/>
              </w:rPr>
              <w:t>56</w:t>
            </w:r>
            <w:r w:rsidR="003D6012">
              <w:rPr>
                <w:noProof/>
                <w:webHidden/>
              </w:rPr>
              <w:fldChar w:fldCharType="end"/>
            </w:r>
          </w:hyperlink>
        </w:p>
        <w:p w14:paraId="5C154F3C" w14:textId="65F7A3B4" w:rsidR="003D6012" w:rsidRDefault="0086392B">
          <w:pPr>
            <w:pStyle w:val="Inhopg3"/>
            <w:tabs>
              <w:tab w:val="right" w:leader="dot" w:pos="8800"/>
            </w:tabs>
            <w:rPr>
              <w:rFonts w:asciiTheme="minorHAnsi" w:eastAsiaTheme="minorEastAsia" w:hAnsiTheme="minorHAnsi" w:cstheme="minorBidi"/>
              <w:noProof/>
            </w:rPr>
          </w:pPr>
          <w:hyperlink w:anchor="_Toc143856959"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_Toc143856959 \h </w:instrText>
            </w:r>
            <w:r w:rsidR="003D6012">
              <w:rPr>
                <w:noProof/>
                <w:webHidden/>
              </w:rPr>
            </w:r>
            <w:r w:rsidR="003D6012">
              <w:rPr>
                <w:noProof/>
                <w:webHidden/>
              </w:rPr>
              <w:fldChar w:fldCharType="separate"/>
            </w:r>
            <w:r w:rsidR="00060E84">
              <w:rPr>
                <w:noProof/>
                <w:webHidden/>
              </w:rPr>
              <w:t>57</w:t>
            </w:r>
            <w:r w:rsidR="003D6012">
              <w:rPr>
                <w:noProof/>
                <w:webHidden/>
              </w:rPr>
              <w:fldChar w:fldCharType="end"/>
            </w:r>
          </w:hyperlink>
        </w:p>
        <w:p w14:paraId="388D859E" w14:textId="54241E3F" w:rsidR="003D6012" w:rsidRDefault="0086392B">
          <w:pPr>
            <w:pStyle w:val="Inhopg3"/>
            <w:tabs>
              <w:tab w:val="right" w:leader="dot" w:pos="8800"/>
            </w:tabs>
            <w:rPr>
              <w:rFonts w:asciiTheme="minorHAnsi" w:eastAsiaTheme="minorEastAsia" w:hAnsiTheme="minorHAnsi" w:cstheme="minorBidi"/>
              <w:noProof/>
            </w:rPr>
          </w:pPr>
          <w:hyperlink w:anchor="_Toc143856960" w:history="1">
            <w:r w:rsidR="003D6012" w:rsidRPr="0063042E">
              <w:rPr>
                <w:rStyle w:val="Hyperlink"/>
                <w:noProof/>
              </w:rPr>
              <w:t>Sous-groupe 3 : 410059 - 410063 : Voiturette manuelle de maintien et de soins</w:t>
            </w:r>
            <w:r w:rsidR="003D6012">
              <w:rPr>
                <w:noProof/>
                <w:webHidden/>
              </w:rPr>
              <w:tab/>
            </w:r>
            <w:r w:rsidR="003D6012">
              <w:rPr>
                <w:noProof/>
                <w:webHidden/>
              </w:rPr>
              <w:fldChar w:fldCharType="begin"/>
            </w:r>
            <w:r w:rsidR="003D6012">
              <w:rPr>
                <w:noProof/>
                <w:webHidden/>
              </w:rPr>
              <w:instrText xml:space="preserve"> PAGEREF _Toc143856960 \h </w:instrText>
            </w:r>
            <w:r w:rsidR="003D6012">
              <w:rPr>
                <w:noProof/>
                <w:webHidden/>
              </w:rPr>
            </w:r>
            <w:r w:rsidR="003D6012">
              <w:rPr>
                <w:noProof/>
                <w:webHidden/>
              </w:rPr>
              <w:fldChar w:fldCharType="separate"/>
            </w:r>
            <w:r w:rsidR="00060E84">
              <w:rPr>
                <w:noProof/>
                <w:webHidden/>
              </w:rPr>
              <w:t>58</w:t>
            </w:r>
            <w:r w:rsidR="003D6012">
              <w:rPr>
                <w:noProof/>
                <w:webHidden/>
              </w:rPr>
              <w:fldChar w:fldCharType="end"/>
            </w:r>
          </w:hyperlink>
        </w:p>
        <w:p w14:paraId="284BC98E" w14:textId="5AF90BF2"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61"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_Toc143856961 \h </w:instrText>
            </w:r>
            <w:r w:rsidR="003D6012">
              <w:rPr>
                <w:noProof/>
                <w:webHidden/>
              </w:rPr>
            </w:r>
            <w:r w:rsidR="003D6012">
              <w:rPr>
                <w:noProof/>
                <w:webHidden/>
              </w:rPr>
              <w:fldChar w:fldCharType="separate"/>
            </w:r>
            <w:r w:rsidR="00060E84">
              <w:rPr>
                <w:noProof/>
                <w:webHidden/>
              </w:rPr>
              <w:t>58</w:t>
            </w:r>
            <w:r w:rsidR="003D6012">
              <w:rPr>
                <w:noProof/>
                <w:webHidden/>
              </w:rPr>
              <w:fldChar w:fldCharType="end"/>
            </w:r>
          </w:hyperlink>
        </w:p>
        <w:p w14:paraId="7E80072D" w14:textId="2AF41788" w:rsidR="003D6012" w:rsidRDefault="0086392B">
          <w:pPr>
            <w:pStyle w:val="Inhopg3"/>
            <w:tabs>
              <w:tab w:val="right" w:leader="dot" w:pos="8800"/>
            </w:tabs>
            <w:rPr>
              <w:rFonts w:asciiTheme="minorHAnsi" w:eastAsiaTheme="minorEastAsia" w:hAnsiTheme="minorHAnsi" w:cstheme="minorBidi"/>
              <w:noProof/>
            </w:rPr>
          </w:pPr>
          <w:hyperlink w:anchor="_Toc143856962"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_Toc143856962 \h </w:instrText>
            </w:r>
            <w:r w:rsidR="003D6012">
              <w:rPr>
                <w:noProof/>
                <w:webHidden/>
              </w:rPr>
            </w:r>
            <w:r w:rsidR="003D6012">
              <w:rPr>
                <w:noProof/>
                <w:webHidden/>
              </w:rPr>
              <w:fldChar w:fldCharType="separate"/>
            </w:r>
            <w:r w:rsidR="00060E84">
              <w:rPr>
                <w:noProof/>
                <w:webHidden/>
              </w:rPr>
              <w:t>58</w:t>
            </w:r>
            <w:r w:rsidR="003D6012">
              <w:rPr>
                <w:noProof/>
                <w:webHidden/>
              </w:rPr>
              <w:fldChar w:fldCharType="end"/>
            </w:r>
          </w:hyperlink>
        </w:p>
        <w:p w14:paraId="10A04B34" w14:textId="65FAF4F8" w:rsidR="003D6012" w:rsidRDefault="0086392B">
          <w:pPr>
            <w:pStyle w:val="Inhopg3"/>
            <w:tabs>
              <w:tab w:val="right" w:leader="dot" w:pos="8800"/>
            </w:tabs>
            <w:rPr>
              <w:rFonts w:asciiTheme="minorHAnsi" w:eastAsiaTheme="minorEastAsia" w:hAnsiTheme="minorHAnsi" w:cstheme="minorBidi"/>
              <w:noProof/>
            </w:rPr>
          </w:pPr>
          <w:hyperlink w:anchor="_Toc143856963"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_Toc143856963 \h </w:instrText>
            </w:r>
            <w:r w:rsidR="003D6012">
              <w:rPr>
                <w:noProof/>
                <w:webHidden/>
              </w:rPr>
            </w:r>
            <w:r w:rsidR="003D6012">
              <w:rPr>
                <w:noProof/>
                <w:webHidden/>
              </w:rPr>
              <w:fldChar w:fldCharType="separate"/>
            </w:r>
            <w:r w:rsidR="00060E84">
              <w:rPr>
                <w:noProof/>
                <w:webHidden/>
              </w:rPr>
              <w:t>58</w:t>
            </w:r>
            <w:r w:rsidR="003D6012">
              <w:rPr>
                <w:noProof/>
                <w:webHidden/>
              </w:rPr>
              <w:fldChar w:fldCharType="end"/>
            </w:r>
          </w:hyperlink>
        </w:p>
        <w:p w14:paraId="7071B51F" w14:textId="685017CA"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64"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_Toc143856964 \h </w:instrText>
            </w:r>
            <w:r w:rsidR="003D6012">
              <w:rPr>
                <w:noProof/>
                <w:webHidden/>
              </w:rPr>
            </w:r>
            <w:r w:rsidR="003D6012">
              <w:rPr>
                <w:noProof/>
                <w:webHidden/>
              </w:rPr>
              <w:fldChar w:fldCharType="separate"/>
            </w:r>
            <w:r w:rsidR="00060E84">
              <w:rPr>
                <w:noProof/>
                <w:webHidden/>
              </w:rPr>
              <w:t>58</w:t>
            </w:r>
            <w:r w:rsidR="003D6012">
              <w:rPr>
                <w:noProof/>
                <w:webHidden/>
              </w:rPr>
              <w:fldChar w:fldCharType="end"/>
            </w:r>
          </w:hyperlink>
        </w:p>
        <w:p w14:paraId="553E5F0C" w14:textId="63AD93B2" w:rsidR="003D6012" w:rsidRDefault="0086392B">
          <w:pPr>
            <w:pStyle w:val="Inhopg3"/>
            <w:tabs>
              <w:tab w:val="right" w:leader="dot" w:pos="8800"/>
            </w:tabs>
            <w:rPr>
              <w:rFonts w:asciiTheme="minorHAnsi" w:eastAsiaTheme="minorEastAsia" w:hAnsiTheme="minorHAnsi" w:cstheme="minorBidi"/>
              <w:noProof/>
            </w:rPr>
          </w:pPr>
          <w:hyperlink w:anchor="_Toc143856965"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_Toc143856965 \h </w:instrText>
            </w:r>
            <w:r w:rsidR="003D6012">
              <w:rPr>
                <w:noProof/>
                <w:webHidden/>
              </w:rPr>
            </w:r>
            <w:r w:rsidR="003D6012">
              <w:rPr>
                <w:noProof/>
                <w:webHidden/>
              </w:rPr>
              <w:fldChar w:fldCharType="separate"/>
            </w:r>
            <w:r w:rsidR="00060E84">
              <w:rPr>
                <w:noProof/>
                <w:webHidden/>
              </w:rPr>
              <w:t>58</w:t>
            </w:r>
            <w:r w:rsidR="003D6012">
              <w:rPr>
                <w:noProof/>
                <w:webHidden/>
              </w:rPr>
              <w:fldChar w:fldCharType="end"/>
            </w:r>
          </w:hyperlink>
        </w:p>
        <w:p w14:paraId="54D121B4" w14:textId="6E74EDAA" w:rsidR="003D6012" w:rsidRDefault="0086392B">
          <w:pPr>
            <w:pStyle w:val="Inhopg3"/>
            <w:tabs>
              <w:tab w:val="right" w:leader="dot" w:pos="8800"/>
            </w:tabs>
            <w:rPr>
              <w:rFonts w:asciiTheme="minorHAnsi" w:eastAsiaTheme="minorEastAsia" w:hAnsiTheme="minorHAnsi" w:cstheme="minorBidi"/>
              <w:noProof/>
            </w:rPr>
          </w:pPr>
          <w:hyperlink w:anchor="_Toc143856966"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_Toc143856966 \h </w:instrText>
            </w:r>
            <w:r w:rsidR="003D6012">
              <w:rPr>
                <w:noProof/>
                <w:webHidden/>
              </w:rPr>
            </w:r>
            <w:r w:rsidR="003D6012">
              <w:rPr>
                <w:noProof/>
                <w:webHidden/>
              </w:rPr>
              <w:fldChar w:fldCharType="separate"/>
            </w:r>
            <w:r w:rsidR="00060E84">
              <w:rPr>
                <w:noProof/>
                <w:webHidden/>
              </w:rPr>
              <w:t>59</w:t>
            </w:r>
            <w:r w:rsidR="003D6012">
              <w:rPr>
                <w:noProof/>
                <w:webHidden/>
              </w:rPr>
              <w:fldChar w:fldCharType="end"/>
            </w:r>
          </w:hyperlink>
        </w:p>
        <w:p w14:paraId="7606E821" w14:textId="1E882FCA" w:rsidR="003D6012" w:rsidRDefault="0086392B">
          <w:pPr>
            <w:pStyle w:val="Inhopg3"/>
            <w:tabs>
              <w:tab w:val="right" w:leader="dot" w:pos="8800"/>
            </w:tabs>
            <w:rPr>
              <w:rFonts w:asciiTheme="minorHAnsi" w:eastAsiaTheme="minorEastAsia" w:hAnsiTheme="minorHAnsi" w:cstheme="minorBidi"/>
              <w:noProof/>
            </w:rPr>
          </w:pPr>
          <w:hyperlink w:anchor="_Toc143856967"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_Toc143856967 \h </w:instrText>
            </w:r>
            <w:r w:rsidR="003D6012">
              <w:rPr>
                <w:noProof/>
                <w:webHidden/>
              </w:rPr>
            </w:r>
            <w:r w:rsidR="003D6012">
              <w:rPr>
                <w:noProof/>
                <w:webHidden/>
              </w:rPr>
              <w:fldChar w:fldCharType="separate"/>
            </w:r>
            <w:r w:rsidR="00060E84">
              <w:rPr>
                <w:noProof/>
                <w:webHidden/>
              </w:rPr>
              <w:t>59</w:t>
            </w:r>
            <w:r w:rsidR="003D6012">
              <w:rPr>
                <w:noProof/>
                <w:webHidden/>
              </w:rPr>
              <w:fldChar w:fldCharType="end"/>
            </w:r>
          </w:hyperlink>
        </w:p>
        <w:p w14:paraId="02042FDB" w14:textId="15080269" w:rsidR="003D6012" w:rsidRDefault="0086392B">
          <w:pPr>
            <w:pStyle w:val="Inhopg3"/>
            <w:tabs>
              <w:tab w:val="right" w:leader="dot" w:pos="8800"/>
            </w:tabs>
            <w:rPr>
              <w:rFonts w:asciiTheme="minorHAnsi" w:eastAsiaTheme="minorEastAsia" w:hAnsiTheme="minorHAnsi" w:cstheme="minorBidi"/>
              <w:noProof/>
            </w:rPr>
          </w:pPr>
          <w:hyperlink w:anchor="_Toc143856968"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_Toc143856968 \h </w:instrText>
            </w:r>
            <w:r w:rsidR="003D6012">
              <w:rPr>
                <w:noProof/>
                <w:webHidden/>
              </w:rPr>
            </w:r>
            <w:r w:rsidR="003D6012">
              <w:rPr>
                <w:noProof/>
                <w:webHidden/>
              </w:rPr>
              <w:fldChar w:fldCharType="separate"/>
            </w:r>
            <w:r w:rsidR="00060E84">
              <w:rPr>
                <w:noProof/>
                <w:webHidden/>
              </w:rPr>
              <w:t>59</w:t>
            </w:r>
            <w:r w:rsidR="003D6012">
              <w:rPr>
                <w:noProof/>
                <w:webHidden/>
              </w:rPr>
              <w:fldChar w:fldCharType="end"/>
            </w:r>
          </w:hyperlink>
        </w:p>
        <w:p w14:paraId="75AC8D64" w14:textId="6F513B73" w:rsidR="003D6012" w:rsidRDefault="0086392B">
          <w:pPr>
            <w:pStyle w:val="Inhopg3"/>
            <w:tabs>
              <w:tab w:val="right" w:leader="dot" w:pos="8800"/>
            </w:tabs>
            <w:rPr>
              <w:rFonts w:asciiTheme="minorHAnsi" w:eastAsiaTheme="minorEastAsia" w:hAnsiTheme="minorHAnsi" w:cstheme="minorBidi"/>
              <w:noProof/>
            </w:rPr>
          </w:pPr>
          <w:hyperlink w:anchor="_Toc143856969"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_Toc143856969 \h </w:instrText>
            </w:r>
            <w:r w:rsidR="003D6012">
              <w:rPr>
                <w:noProof/>
                <w:webHidden/>
              </w:rPr>
            </w:r>
            <w:r w:rsidR="003D6012">
              <w:rPr>
                <w:noProof/>
                <w:webHidden/>
              </w:rPr>
              <w:fldChar w:fldCharType="separate"/>
            </w:r>
            <w:r w:rsidR="00060E84">
              <w:rPr>
                <w:noProof/>
                <w:webHidden/>
              </w:rPr>
              <w:t>59</w:t>
            </w:r>
            <w:r w:rsidR="003D6012">
              <w:rPr>
                <w:noProof/>
                <w:webHidden/>
              </w:rPr>
              <w:fldChar w:fldCharType="end"/>
            </w:r>
          </w:hyperlink>
        </w:p>
        <w:p w14:paraId="77B9354E" w14:textId="1A62ABA8" w:rsidR="003D6012" w:rsidRDefault="0086392B">
          <w:pPr>
            <w:pStyle w:val="Inhopg3"/>
            <w:tabs>
              <w:tab w:val="right" w:leader="dot" w:pos="8800"/>
            </w:tabs>
            <w:rPr>
              <w:rFonts w:asciiTheme="minorHAnsi" w:eastAsiaTheme="minorEastAsia" w:hAnsiTheme="minorHAnsi" w:cstheme="minorBidi"/>
              <w:noProof/>
            </w:rPr>
          </w:pPr>
          <w:hyperlink w:anchor="_Toc143856970"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_Toc143856970 \h </w:instrText>
            </w:r>
            <w:r w:rsidR="003D6012">
              <w:rPr>
                <w:noProof/>
                <w:webHidden/>
              </w:rPr>
            </w:r>
            <w:r w:rsidR="003D6012">
              <w:rPr>
                <w:noProof/>
                <w:webHidden/>
              </w:rPr>
              <w:fldChar w:fldCharType="separate"/>
            </w:r>
            <w:r w:rsidR="00060E84">
              <w:rPr>
                <w:noProof/>
                <w:webHidden/>
              </w:rPr>
              <w:t>59</w:t>
            </w:r>
            <w:r w:rsidR="003D6012">
              <w:rPr>
                <w:noProof/>
                <w:webHidden/>
              </w:rPr>
              <w:fldChar w:fldCharType="end"/>
            </w:r>
          </w:hyperlink>
        </w:p>
        <w:p w14:paraId="173EEB8C" w14:textId="7AFB0FDB"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71"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_Toc143856971 \h </w:instrText>
            </w:r>
            <w:r w:rsidR="003D6012">
              <w:rPr>
                <w:noProof/>
                <w:webHidden/>
              </w:rPr>
            </w:r>
            <w:r w:rsidR="003D6012">
              <w:rPr>
                <w:noProof/>
                <w:webHidden/>
              </w:rPr>
              <w:fldChar w:fldCharType="separate"/>
            </w:r>
            <w:r w:rsidR="00060E84">
              <w:rPr>
                <w:noProof/>
                <w:webHidden/>
              </w:rPr>
              <w:t>60</w:t>
            </w:r>
            <w:r w:rsidR="003D6012">
              <w:rPr>
                <w:noProof/>
                <w:webHidden/>
              </w:rPr>
              <w:fldChar w:fldCharType="end"/>
            </w:r>
          </w:hyperlink>
        </w:p>
        <w:p w14:paraId="63DF1739" w14:textId="201D0BF5" w:rsidR="003D6012" w:rsidRDefault="0086392B">
          <w:pPr>
            <w:pStyle w:val="Inhopg3"/>
            <w:tabs>
              <w:tab w:val="right" w:leader="dot" w:pos="8800"/>
            </w:tabs>
            <w:rPr>
              <w:rFonts w:asciiTheme="minorHAnsi" w:eastAsiaTheme="minorEastAsia" w:hAnsiTheme="minorHAnsi" w:cstheme="minorBidi"/>
              <w:noProof/>
            </w:rPr>
          </w:pPr>
          <w:hyperlink w:anchor="_Toc143856972"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_Toc143856972 \h </w:instrText>
            </w:r>
            <w:r w:rsidR="003D6012">
              <w:rPr>
                <w:noProof/>
                <w:webHidden/>
              </w:rPr>
            </w:r>
            <w:r w:rsidR="003D6012">
              <w:rPr>
                <w:noProof/>
                <w:webHidden/>
              </w:rPr>
              <w:fldChar w:fldCharType="separate"/>
            </w:r>
            <w:r w:rsidR="00060E84">
              <w:rPr>
                <w:noProof/>
                <w:webHidden/>
              </w:rPr>
              <w:t>60</w:t>
            </w:r>
            <w:r w:rsidR="003D6012">
              <w:rPr>
                <w:noProof/>
                <w:webHidden/>
              </w:rPr>
              <w:fldChar w:fldCharType="end"/>
            </w:r>
          </w:hyperlink>
        </w:p>
        <w:p w14:paraId="008ADCD9" w14:textId="7D7B52A4" w:rsidR="003D6012" w:rsidRDefault="0086392B">
          <w:pPr>
            <w:pStyle w:val="Inhopg3"/>
            <w:tabs>
              <w:tab w:val="right" w:leader="dot" w:pos="8800"/>
            </w:tabs>
            <w:rPr>
              <w:rFonts w:asciiTheme="minorHAnsi" w:eastAsiaTheme="minorEastAsia" w:hAnsiTheme="minorHAnsi" w:cstheme="minorBidi"/>
              <w:noProof/>
            </w:rPr>
          </w:pPr>
          <w:hyperlink w:anchor="_Toc143856973"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_Toc143856973 \h </w:instrText>
            </w:r>
            <w:r w:rsidR="003D6012">
              <w:rPr>
                <w:noProof/>
                <w:webHidden/>
              </w:rPr>
            </w:r>
            <w:r w:rsidR="003D6012">
              <w:rPr>
                <w:noProof/>
                <w:webHidden/>
              </w:rPr>
              <w:fldChar w:fldCharType="separate"/>
            </w:r>
            <w:r w:rsidR="00060E84">
              <w:rPr>
                <w:noProof/>
                <w:webHidden/>
              </w:rPr>
              <w:t>60</w:t>
            </w:r>
            <w:r w:rsidR="003D6012">
              <w:rPr>
                <w:noProof/>
                <w:webHidden/>
              </w:rPr>
              <w:fldChar w:fldCharType="end"/>
            </w:r>
          </w:hyperlink>
        </w:p>
        <w:p w14:paraId="6A471CF6" w14:textId="0662E3DD" w:rsidR="003D6012" w:rsidRDefault="0086392B">
          <w:pPr>
            <w:pStyle w:val="Inhopg3"/>
            <w:tabs>
              <w:tab w:val="right" w:leader="dot" w:pos="8800"/>
            </w:tabs>
            <w:rPr>
              <w:rFonts w:asciiTheme="minorHAnsi" w:eastAsiaTheme="minorEastAsia" w:hAnsiTheme="minorHAnsi" w:cstheme="minorBidi"/>
              <w:noProof/>
            </w:rPr>
          </w:pPr>
          <w:hyperlink w:anchor="_Toc143856974"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_Toc143856974 \h </w:instrText>
            </w:r>
            <w:r w:rsidR="003D6012">
              <w:rPr>
                <w:noProof/>
                <w:webHidden/>
              </w:rPr>
            </w:r>
            <w:r w:rsidR="003D6012">
              <w:rPr>
                <w:noProof/>
                <w:webHidden/>
              </w:rPr>
              <w:fldChar w:fldCharType="separate"/>
            </w:r>
            <w:r w:rsidR="00060E84">
              <w:rPr>
                <w:noProof/>
                <w:webHidden/>
              </w:rPr>
              <w:t>60</w:t>
            </w:r>
            <w:r w:rsidR="003D6012">
              <w:rPr>
                <w:noProof/>
                <w:webHidden/>
              </w:rPr>
              <w:fldChar w:fldCharType="end"/>
            </w:r>
          </w:hyperlink>
        </w:p>
        <w:p w14:paraId="452F090C" w14:textId="56600FB1" w:rsidR="003D6012" w:rsidRDefault="0086392B">
          <w:pPr>
            <w:pStyle w:val="Inhopg3"/>
            <w:tabs>
              <w:tab w:val="right" w:leader="dot" w:pos="8800"/>
            </w:tabs>
            <w:rPr>
              <w:rFonts w:asciiTheme="minorHAnsi" w:eastAsiaTheme="minorEastAsia" w:hAnsiTheme="minorHAnsi" w:cstheme="minorBidi"/>
              <w:noProof/>
            </w:rPr>
          </w:pPr>
          <w:hyperlink w:anchor="_Toc143856975"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_Toc143856975 \h </w:instrText>
            </w:r>
            <w:r w:rsidR="003D6012">
              <w:rPr>
                <w:noProof/>
                <w:webHidden/>
              </w:rPr>
            </w:r>
            <w:r w:rsidR="003D6012">
              <w:rPr>
                <w:noProof/>
                <w:webHidden/>
              </w:rPr>
              <w:fldChar w:fldCharType="separate"/>
            </w:r>
            <w:r w:rsidR="00060E84">
              <w:rPr>
                <w:noProof/>
                <w:webHidden/>
              </w:rPr>
              <w:t>60</w:t>
            </w:r>
            <w:r w:rsidR="003D6012">
              <w:rPr>
                <w:noProof/>
                <w:webHidden/>
              </w:rPr>
              <w:fldChar w:fldCharType="end"/>
            </w:r>
          </w:hyperlink>
        </w:p>
        <w:p w14:paraId="387AE415" w14:textId="523C5F3F" w:rsidR="003D6012" w:rsidRDefault="0086392B">
          <w:pPr>
            <w:pStyle w:val="Inhopg3"/>
            <w:tabs>
              <w:tab w:val="right" w:leader="dot" w:pos="8800"/>
            </w:tabs>
            <w:rPr>
              <w:rFonts w:asciiTheme="minorHAnsi" w:eastAsiaTheme="minorEastAsia" w:hAnsiTheme="minorHAnsi" w:cstheme="minorBidi"/>
              <w:noProof/>
            </w:rPr>
          </w:pPr>
          <w:hyperlink w:anchor="_Toc143856976" w:history="1">
            <w:r w:rsidR="003D6012" w:rsidRPr="0063042E">
              <w:rPr>
                <w:rStyle w:val="Hyperlink"/>
                <w:noProof/>
              </w:rPr>
              <w:t>3.5 Conduite / propulsion</w:t>
            </w:r>
            <w:r w:rsidR="003D6012">
              <w:rPr>
                <w:noProof/>
                <w:webHidden/>
              </w:rPr>
              <w:tab/>
            </w:r>
            <w:r w:rsidR="003D6012">
              <w:rPr>
                <w:noProof/>
                <w:webHidden/>
              </w:rPr>
              <w:fldChar w:fldCharType="begin"/>
            </w:r>
            <w:r w:rsidR="003D6012">
              <w:rPr>
                <w:noProof/>
                <w:webHidden/>
              </w:rPr>
              <w:instrText xml:space="preserve"> PAGEREF _Toc143856976 \h </w:instrText>
            </w:r>
            <w:r w:rsidR="003D6012">
              <w:rPr>
                <w:noProof/>
                <w:webHidden/>
              </w:rPr>
            </w:r>
            <w:r w:rsidR="003D6012">
              <w:rPr>
                <w:noProof/>
                <w:webHidden/>
              </w:rPr>
              <w:fldChar w:fldCharType="separate"/>
            </w:r>
            <w:r w:rsidR="00060E84">
              <w:rPr>
                <w:noProof/>
                <w:webHidden/>
              </w:rPr>
              <w:t>61</w:t>
            </w:r>
            <w:r w:rsidR="003D6012">
              <w:rPr>
                <w:noProof/>
                <w:webHidden/>
              </w:rPr>
              <w:fldChar w:fldCharType="end"/>
            </w:r>
          </w:hyperlink>
        </w:p>
        <w:p w14:paraId="5D8CC17C" w14:textId="3CB00F14" w:rsidR="003D6012" w:rsidRDefault="0086392B">
          <w:pPr>
            <w:pStyle w:val="Inhopg3"/>
            <w:tabs>
              <w:tab w:val="right" w:leader="dot" w:pos="8800"/>
            </w:tabs>
            <w:rPr>
              <w:rFonts w:asciiTheme="minorHAnsi" w:eastAsiaTheme="minorEastAsia" w:hAnsiTheme="minorHAnsi" w:cstheme="minorBidi"/>
              <w:noProof/>
            </w:rPr>
          </w:pPr>
          <w:hyperlink w:anchor="_Toc143856977"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_Toc143856977 \h </w:instrText>
            </w:r>
            <w:r w:rsidR="003D6012">
              <w:rPr>
                <w:noProof/>
                <w:webHidden/>
              </w:rPr>
            </w:r>
            <w:r w:rsidR="003D6012">
              <w:rPr>
                <w:noProof/>
                <w:webHidden/>
              </w:rPr>
              <w:fldChar w:fldCharType="separate"/>
            </w:r>
            <w:r w:rsidR="00060E84">
              <w:rPr>
                <w:noProof/>
                <w:webHidden/>
              </w:rPr>
              <w:t>61</w:t>
            </w:r>
            <w:r w:rsidR="003D6012">
              <w:rPr>
                <w:noProof/>
                <w:webHidden/>
              </w:rPr>
              <w:fldChar w:fldCharType="end"/>
            </w:r>
          </w:hyperlink>
        </w:p>
        <w:p w14:paraId="7BE7934D" w14:textId="4B2FC08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78"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_Toc143856978 \h </w:instrText>
            </w:r>
            <w:r w:rsidR="003D6012">
              <w:rPr>
                <w:noProof/>
                <w:webHidden/>
              </w:rPr>
            </w:r>
            <w:r w:rsidR="003D6012">
              <w:rPr>
                <w:noProof/>
                <w:webHidden/>
              </w:rPr>
              <w:fldChar w:fldCharType="separate"/>
            </w:r>
            <w:r w:rsidR="00060E84">
              <w:rPr>
                <w:noProof/>
                <w:webHidden/>
              </w:rPr>
              <w:t>61</w:t>
            </w:r>
            <w:r w:rsidR="003D6012">
              <w:rPr>
                <w:noProof/>
                <w:webHidden/>
              </w:rPr>
              <w:fldChar w:fldCharType="end"/>
            </w:r>
          </w:hyperlink>
        </w:p>
        <w:p w14:paraId="7E0AE854" w14:textId="3F6340DA" w:rsidR="003D6012" w:rsidRDefault="0086392B">
          <w:pPr>
            <w:pStyle w:val="Inhopg3"/>
            <w:tabs>
              <w:tab w:val="right" w:leader="dot" w:pos="8800"/>
            </w:tabs>
            <w:rPr>
              <w:rFonts w:asciiTheme="minorHAnsi" w:eastAsiaTheme="minorEastAsia" w:hAnsiTheme="minorHAnsi" w:cstheme="minorBidi"/>
              <w:noProof/>
            </w:rPr>
          </w:pPr>
          <w:hyperlink w:anchor="_Toc143856979"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_Toc143856979 \h </w:instrText>
            </w:r>
            <w:r w:rsidR="003D6012">
              <w:rPr>
                <w:noProof/>
                <w:webHidden/>
              </w:rPr>
            </w:r>
            <w:r w:rsidR="003D6012">
              <w:rPr>
                <w:noProof/>
                <w:webHidden/>
              </w:rPr>
              <w:fldChar w:fldCharType="separate"/>
            </w:r>
            <w:r w:rsidR="00060E84">
              <w:rPr>
                <w:noProof/>
                <w:webHidden/>
              </w:rPr>
              <w:t>61</w:t>
            </w:r>
            <w:r w:rsidR="003D6012">
              <w:rPr>
                <w:noProof/>
                <w:webHidden/>
              </w:rPr>
              <w:fldChar w:fldCharType="end"/>
            </w:r>
          </w:hyperlink>
        </w:p>
        <w:p w14:paraId="037FEC5C" w14:textId="103D0B31" w:rsidR="003D6012" w:rsidRDefault="0086392B">
          <w:pPr>
            <w:pStyle w:val="Inhopg3"/>
            <w:tabs>
              <w:tab w:val="right" w:leader="dot" w:pos="8800"/>
            </w:tabs>
            <w:rPr>
              <w:rFonts w:asciiTheme="minorHAnsi" w:eastAsiaTheme="minorEastAsia" w:hAnsiTheme="minorHAnsi" w:cstheme="minorBidi"/>
              <w:noProof/>
            </w:rPr>
          </w:pPr>
          <w:hyperlink w:anchor="_Toc143856980"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_Toc143856980 \h </w:instrText>
            </w:r>
            <w:r w:rsidR="003D6012">
              <w:rPr>
                <w:noProof/>
                <w:webHidden/>
              </w:rPr>
            </w:r>
            <w:r w:rsidR="003D6012">
              <w:rPr>
                <w:noProof/>
                <w:webHidden/>
              </w:rPr>
              <w:fldChar w:fldCharType="separate"/>
            </w:r>
            <w:r w:rsidR="00060E84">
              <w:rPr>
                <w:noProof/>
                <w:webHidden/>
              </w:rPr>
              <w:t>61</w:t>
            </w:r>
            <w:r w:rsidR="003D6012">
              <w:rPr>
                <w:noProof/>
                <w:webHidden/>
              </w:rPr>
              <w:fldChar w:fldCharType="end"/>
            </w:r>
          </w:hyperlink>
        </w:p>
        <w:p w14:paraId="5D9B330D" w14:textId="3E46D3F7" w:rsidR="003D6012" w:rsidRDefault="0086392B">
          <w:pPr>
            <w:pStyle w:val="Inhopg3"/>
            <w:tabs>
              <w:tab w:val="right" w:leader="dot" w:pos="8800"/>
            </w:tabs>
            <w:rPr>
              <w:rFonts w:asciiTheme="minorHAnsi" w:eastAsiaTheme="minorEastAsia" w:hAnsiTheme="minorHAnsi" w:cstheme="minorBidi"/>
              <w:noProof/>
            </w:rPr>
          </w:pPr>
          <w:hyperlink w:anchor="_Toc143856981"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_Toc143856981 \h </w:instrText>
            </w:r>
            <w:r w:rsidR="003D6012">
              <w:rPr>
                <w:noProof/>
                <w:webHidden/>
              </w:rPr>
            </w:r>
            <w:r w:rsidR="003D6012">
              <w:rPr>
                <w:noProof/>
                <w:webHidden/>
              </w:rPr>
              <w:fldChar w:fldCharType="separate"/>
            </w:r>
            <w:r w:rsidR="00060E84">
              <w:rPr>
                <w:noProof/>
                <w:webHidden/>
              </w:rPr>
              <w:t>61</w:t>
            </w:r>
            <w:r w:rsidR="003D6012">
              <w:rPr>
                <w:noProof/>
                <w:webHidden/>
              </w:rPr>
              <w:fldChar w:fldCharType="end"/>
            </w:r>
          </w:hyperlink>
        </w:p>
        <w:p w14:paraId="26026B51" w14:textId="5EBA7193" w:rsidR="003D6012" w:rsidRDefault="0086392B">
          <w:pPr>
            <w:pStyle w:val="Inhopg3"/>
            <w:tabs>
              <w:tab w:val="right" w:leader="dot" w:pos="8800"/>
            </w:tabs>
            <w:rPr>
              <w:rFonts w:asciiTheme="minorHAnsi" w:eastAsiaTheme="minorEastAsia" w:hAnsiTheme="minorHAnsi" w:cstheme="minorBidi"/>
              <w:noProof/>
            </w:rPr>
          </w:pPr>
          <w:hyperlink w:anchor="_Toc143856982"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_Toc143856982 \h </w:instrText>
            </w:r>
            <w:r w:rsidR="003D6012">
              <w:rPr>
                <w:noProof/>
                <w:webHidden/>
              </w:rPr>
            </w:r>
            <w:r w:rsidR="003D6012">
              <w:rPr>
                <w:noProof/>
                <w:webHidden/>
              </w:rPr>
              <w:fldChar w:fldCharType="separate"/>
            </w:r>
            <w:r w:rsidR="00060E84">
              <w:rPr>
                <w:noProof/>
                <w:webHidden/>
              </w:rPr>
              <w:t>62</w:t>
            </w:r>
            <w:r w:rsidR="003D6012">
              <w:rPr>
                <w:noProof/>
                <w:webHidden/>
              </w:rPr>
              <w:fldChar w:fldCharType="end"/>
            </w:r>
          </w:hyperlink>
        </w:p>
        <w:p w14:paraId="45DBC3FD" w14:textId="3E3E7C54" w:rsidR="003D6012" w:rsidRDefault="0086392B">
          <w:pPr>
            <w:pStyle w:val="Inhopg3"/>
            <w:tabs>
              <w:tab w:val="right" w:leader="dot" w:pos="8800"/>
            </w:tabs>
            <w:rPr>
              <w:rFonts w:asciiTheme="minorHAnsi" w:eastAsiaTheme="minorEastAsia" w:hAnsiTheme="minorHAnsi" w:cstheme="minorBidi"/>
              <w:noProof/>
            </w:rPr>
          </w:pPr>
          <w:hyperlink w:anchor="_Toc143856983" w:history="1">
            <w:r w:rsidR="003D6012" w:rsidRPr="0063042E">
              <w:rPr>
                <w:rStyle w:val="Hyperlink"/>
                <w:noProof/>
              </w:rPr>
              <w:t>Sous-groupe 4 : 410074 - 410085 : Voiturette manuelle active</w:t>
            </w:r>
            <w:r w:rsidR="003D6012">
              <w:rPr>
                <w:noProof/>
                <w:webHidden/>
              </w:rPr>
              <w:tab/>
            </w:r>
            <w:r w:rsidR="003D6012">
              <w:rPr>
                <w:noProof/>
                <w:webHidden/>
              </w:rPr>
              <w:fldChar w:fldCharType="begin"/>
            </w:r>
            <w:r w:rsidR="003D6012">
              <w:rPr>
                <w:noProof/>
                <w:webHidden/>
              </w:rPr>
              <w:instrText xml:space="preserve"> PAGEREF _Toc143856983 \h </w:instrText>
            </w:r>
            <w:r w:rsidR="003D6012">
              <w:rPr>
                <w:noProof/>
                <w:webHidden/>
              </w:rPr>
            </w:r>
            <w:r w:rsidR="003D6012">
              <w:rPr>
                <w:noProof/>
                <w:webHidden/>
              </w:rPr>
              <w:fldChar w:fldCharType="separate"/>
            </w:r>
            <w:r w:rsidR="00060E84">
              <w:rPr>
                <w:noProof/>
                <w:webHidden/>
              </w:rPr>
              <w:t>62</w:t>
            </w:r>
            <w:r w:rsidR="003D6012">
              <w:rPr>
                <w:noProof/>
                <w:webHidden/>
              </w:rPr>
              <w:fldChar w:fldCharType="end"/>
            </w:r>
          </w:hyperlink>
        </w:p>
        <w:p w14:paraId="1AFA9847" w14:textId="7E3474E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84"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_Toc143856984 \h </w:instrText>
            </w:r>
            <w:r w:rsidR="003D6012">
              <w:rPr>
                <w:noProof/>
                <w:webHidden/>
              </w:rPr>
            </w:r>
            <w:r w:rsidR="003D6012">
              <w:rPr>
                <w:noProof/>
                <w:webHidden/>
              </w:rPr>
              <w:fldChar w:fldCharType="separate"/>
            </w:r>
            <w:r w:rsidR="00060E84">
              <w:rPr>
                <w:noProof/>
                <w:webHidden/>
              </w:rPr>
              <w:t>62</w:t>
            </w:r>
            <w:r w:rsidR="003D6012">
              <w:rPr>
                <w:noProof/>
                <w:webHidden/>
              </w:rPr>
              <w:fldChar w:fldCharType="end"/>
            </w:r>
          </w:hyperlink>
        </w:p>
        <w:p w14:paraId="1AB0ADB1" w14:textId="3D76ED89" w:rsidR="003D6012" w:rsidRDefault="0086392B">
          <w:pPr>
            <w:pStyle w:val="Inhopg3"/>
            <w:tabs>
              <w:tab w:val="right" w:leader="dot" w:pos="8800"/>
            </w:tabs>
            <w:rPr>
              <w:rFonts w:asciiTheme="minorHAnsi" w:eastAsiaTheme="minorEastAsia" w:hAnsiTheme="minorHAnsi" w:cstheme="minorBidi"/>
              <w:noProof/>
            </w:rPr>
          </w:pPr>
          <w:hyperlink w:anchor="_Toc143856985"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_Toc143856985 \h </w:instrText>
            </w:r>
            <w:r w:rsidR="003D6012">
              <w:rPr>
                <w:noProof/>
                <w:webHidden/>
              </w:rPr>
            </w:r>
            <w:r w:rsidR="003D6012">
              <w:rPr>
                <w:noProof/>
                <w:webHidden/>
              </w:rPr>
              <w:fldChar w:fldCharType="separate"/>
            </w:r>
            <w:r w:rsidR="00060E84">
              <w:rPr>
                <w:noProof/>
                <w:webHidden/>
              </w:rPr>
              <w:t>62</w:t>
            </w:r>
            <w:r w:rsidR="003D6012">
              <w:rPr>
                <w:noProof/>
                <w:webHidden/>
              </w:rPr>
              <w:fldChar w:fldCharType="end"/>
            </w:r>
          </w:hyperlink>
        </w:p>
        <w:p w14:paraId="0704273C" w14:textId="16836C3A" w:rsidR="003D6012" w:rsidRDefault="0086392B">
          <w:pPr>
            <w:pStyle w:val="Inhopg3"/>
            <w:tabs>
              <w:tab w:val="right" w:leader="dot" w:pos="8800"/>
            </w:tabs>
            <w:rPr>
              <w:rFonts w:asciiTheme="minorHAnsi" w:eastAsiaTheme="minorEastAsia" w:hAnsiTheme="minorHAnsi" w:cstheme="minorBidi"/>
              <w:noProof/>
            </w:rPr>
          </w:pPr>
          <w:hyperlink w:anchor="_Toc143856986"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_Toc143856986 \h </w:instrText>
            </w:r>
            <w:r w:rsidR="003D6012">
              <w:rPr>
                <w:noProof/>
                <w:webHidden/>
              </w:rPr>
            </w:r>
            <w:r w:rsidR="003D6012">
              <w:rPr>
                <w:noProof/>
                <w:webHidden/>
              </w:rPr>
              <w:fldChar w:fldCharType="separate"/>
            </w:r>
            <w:r w:rsidR="00060E84">
              <w:rPr>
                <w:noProof/>
                <w:webHidden/>
              </w:rPr>
              <w:t>62</w:t>
            </w:r>
            <w:r w:rsidR="003D6012">
              <w:rPr>
                <w:noProof/>
                <w:webHidden/>
              </w:rPr>
              <w:fldChar w:fldCharType="end"/>
            </w:r>
          </w:hyperlink>
        </w:p>
        <w:p w14:paraId="4561EAA9" w14:textId="4ADB9D2D"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87"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_Toc143856987 \h </w:instrText>
            </w:r>
            <w:r w:rsidR="003D6012">
              <w:rPr>
                <w:noProof/>
                <w:webHidden/>
              </w:rPr>
            </w:r>
            <w:r w:rsidR="003D6012">
              <w:rPr>
                <w:noProof/>
                <w:webHidden/>
              </w:rPr>
              <w:fldChar w:fldCharType="separate"/>
            </w:r>
            <w:r w:rsidR="00060E84">
              <w:rPr>
                <w:noProof/>
                <w:webHidden/>
              </w:rPr>
              <w:t>63</w:t>
            </w:r>
            <w:r w:rsidR="003D6012">
              <w:rPr>
                <w:noProof/>
                <w:webHidden/>
              </w:rPr>
              <w:fldChar w:fldCharType="end"/>
            </w:r>
          </w:hyperlink>
        </w:p>
        <w:p w14:paraId="58742245" w14:textId="66299259" w:rsidR="003D6012" w:rsidRDefault="0086392B">
          <w:pPr>
            <w:pStyle w:val="Inhopg3"/>
            <w:tabs>
              <w:tab w:val="right" w:leader="dot" w:pos="8800"/>
            </w:tabs>
            <w:rPr>
              <w:rFonts w:asciiTheme="minorHAnsi" w:eastAsiaTheme="minorEastAsia" w:hAnsiTheme="minorHAnsi" w:cstheme="minorBidi"/>
              <w:noProof/>
            </w:rPr>
          </w:pPr>
          <w:hyperlink w:anchor="_Toc143856988"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_Toc143856988 \h </w:instrText>
            </w:r>
            <w:r w:rsidR="003D6012">
              <w:rPr>
                <w:noProof/>
                <w:webHidden/>
              </w:rPr>
            </w:r>
            <w:r w:rsidR="003D6012">
              <w:rPr>
                <w:noProof/>
                <w:webHidden/>
              </w:rPr>
              <w:fldChar w:fldCharType="separate"/>
            </w:r>
            <w:r w:rsidR="00060E84">
              <w:rPr>
                <w:noProof/>
                <w:webHidden/>
              </w:rPr>
              <w:t>63</w:t>
            </w:r>
            <w:r w:rsidR="003D6012">
              <w:rPr>
                <w:noProof/>
                <w:webHidden/>
              </w:rPr>
              <w:fldChar w:fldCharType="end"/>
            </w:r>
          </w:hyperlink>
        </w:p>
        <w:p w14:paraId="7A5398D7" w14:textId="63E059B7" w:rsidR="003D6012" w:rsidRDefault="0086392B">
          <w:pPr>
            <w:pStyle w:val="Inhopg3"/>
            <w:tabs>
              <w:tab w:val="right" w:leader="dot" w:pos="8800"/>
            </w:tabs>
            <w:rPr>
              <w:rFonts w:asciiTheme="minorHAnsi" w:eastAsiaTheme="minorEastAsia" w:hAnsiTheme="minorHAnsi" w:cstheme="minorBidi"/>
              <w:noProof/>
            </w:rPr>
          </w:pPr>
          <w:hyperlink w:anchor="_Toc143856989"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_Toc143856989 \h </w:instrText>
            </w:r>
            <w:r w:rsidR="003D6012">
              <w:rPr>
                <w:noProof/>
                <w:webHidden/>
              </w:rPr>
            </w:r>
            <w:r w:rsidR="003D6012">
              <w:rPr>
                <w:noProof/>
                <w:webHidden/>
              </w:rPr>
              <w:fldChar w:fldCharType="separate"/>
            </w:r>
            <w:r w:rsidR="00060E84">
              <w:rPr>
                <w:noProof/>
                <w:webHidden/>
              </w:rPr>
              <w:t>63</w:t>
            </w:r>
            <w:r w:rsidR="003D6012">
              <w:rPr>
                <w:noProof/>
                <w:webHidden/>
              </w:rPr>
              <w:fldChar w:fldCharType="end"/>
            </w:r>
          </w:hyperlink>
        </w:p>
        <w:p w14:paraId="741B5FE5" w14:textId="30DEA536" w:rsidR="003D6012" w:rsidRDefault="0086392B">
          <w:pPr>
            <w:pStyle w:val="Inhopg3"/>
            <w:tabs>
              <w:tab w:val="right" w:leader="dot" w:pos="8800"/>
            </w:tabs>
            <w:rPr>
              <w:rFonts w:asciiTheme="minorHAnsi" w:eastAsiaTheme="minorEastAsia" w:hAnsiTheme="minorHAnsi" w:cstheme="minorBidi"/>
              <w:noProof/>
            </w:rPr>
          </w:pPr>
          <w:hyperlink w:anchor="_Toc143856990"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_Toc143856990 \h </w:instrText>
            </w:r>
            <w:r w:rsidR="003D6012">
              <w:rPr>
                <w:noProof/>
                <w:webHidden/>
              </w:rPr>
            </w:r>
            <w:r w:rsidR="003D6012">
              <w:rPr>
                <w:noProof/>
                <w:webHidden/>
              </w:rPr>
              <w:fldChar w:fldCharType="separate"/>
            </w:r>
            <w:r w:rsidR="00060E84">
              <w:rPr>
                <w:noProof/>
                <w:webHidden/>
              </w:rPr>
              <w:t>63</w:t>
            </w:r>
            <w:r w:rsidR="003D6012">
              <w:rPr>
                <w:noProof/>
                <w:webHidden/>
              </w:rPr>
              <w:fldChar w:fldCharType="end"/>
            </w:r>
          </w:hyperlink>
        </w:p>
        <w:p w14:paraId="593AD4B1" w14:textId="56F638F4" w:rsidR="003D6012" w:rsidRDefault="0086392B">
          <w:pPr>
            <w:pStyle w:val="Inhopg3"/>
            <w:tabs>
              <w:tab w:val="right" w:leader="dot" w:pos="8800"/>
            </w:tabs>
            <w:rPr>
              <w:rFonts w:asciiTheme="minorHAnsi" w:eastAsiaTheme="minorEastAsia" w:hAnsiTheme="minorHAnsi" w:cstheme="minorBidi"/>
              <w:noProof/>
            </w:rPr>
          </w:pPr>
          <w:hyperlink w:anchor="_Toc143856991"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_Toc143856991 \h </w:instrText>
            </w:r>
            <w:r w:rsidR="003D6012">
              <w:rPr>
                <w:noProof/>
                <w:webHidden/>
              </w:rPr>
            </w:r>
            <w:r w:rsidR="003D6012">
              <w:rPr>
                <w:noProof/>
                <w:webHidden/>
              </w:rPr>
              <w:fldChar w:fldCharType="separate"/>
            </w:r>
            <w:r w:rsidR="00060E84">
              <w:rPr>
                <w:noProof/>
                <w:webHidden/>
              </w:rPr>
              <w:t>64</w:t>
            </w:r>
            <w:r w:rsidR="003D6012">
              <w:rPr>
                <w:noProof/>
                <w:webHidden/>
              </w:rPr>
              <w:fldChar w:fldCharType="end"/>
            </w:r>
          </w:hyperlink>
        </w:p>
        <w:p w14:paraId="40FE77EC" w14:textId="487DDC6E" w:rsidR="003D6012" w:rsidRDefault="0086392B">
          <w:pPr>
            <w:pStyle w:val="Inhopg3"/>
            <w:tabs>
              <w:tab w:val="right" w:leader="dot" w:pos="8800"/>
            </w:tabs>
            <w:rPr>
              <w:rFonts w:asciiTheme="minorHAnsi" w:eastAsiaTheme="minorEastAsia" w:hAnsiTheme="minorHAnsi" w:cstheme="minorBidi"/>
              <w:noProof/>
            </w:rPr>
          </w:pPr>
          <w:hyperlink w:anchor="_Toc143856992"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_Toc143856992 \h </w:instrText>
            </w:r>
            <w:r w:rsidR="003D6012">
              <w:rPr>
                <w:noProof/>
                <w:webHidden/>
              </w:rPr>
            </w:r>
            <w:r w:rsidR="003D6012">
              <w:rPr>
                <w:noProof/>
                <w:webHidden/>
              </w:rPr>
              <w:fldChar w:fldCharType="separate"/>
            </w:r>
            <w:r w:rsidR="00060E84">
              <w:rPr>
                <w:noProof/>
                <w:webHidden/>
              </w:rPr>
              <w:t>64</w:t>
            </w:r>
            <w:r w:rsidR="003D6012">
              <w:rPr>
                <w:noProof/>
                <w:webHidden/>
              </w:rPr>
              <w:fldChar w:fldCharType="end"/>
            </w:r>
          </w:hyperlink>
        </w:p>
        <w:p w14:paraId="7D4B689B" w14:textId="6D4A40B4" w:rsidR="003D6012" w:rsidRDefault="0086392B">
          <w:pPr>
            <w:pStyle w:val="Inhopg3"/>
            <w:tabs>
              <w:tab w:val="right" w:leader="dot" w:pos="8800"/>
            </w:tabs>
            <w:rPr>
              <w:rFonts w:asciiTheme="minorHAnsi" w:eastAsiaTheme="minorEastAsia" w:hAnsiTheme="minorHAnsi" w:cstheme="minorBidi"/>
              <w:noProof/>
            </w:rPr>
          </w:pPr>
          <w:hyperlink w:anchor="_Toc143856993"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_Toc143856993 \h </w:instrText>
            </w:r>
            <w:r w:rsidR="003D6012">
              <w:rPr>
                <w:noProof/>
                <w:webHidden/>
              </w:rPr>
            </w:r>
            <w:r w:rsidR="003D6012">
              <w:rPr>
                <w:noProof/>
                <w:webHidden/>
              </w:rPr>
              <w:fldChar w:fldCharType="separate"/>
            </w:r>
            <w:r w:rsidR="00060E84">
              <w:rPr>
                <w:noProof/>
                <w:webHidden/>
              </w:rPr>
              <w:t>64</w:t>
            </w:r>
            <w:r w:rsidR="003D6012">
              <w:rPr>
                <w:noProof/>
                <w:webHidden/>
              </w:rPr>
              <w:fldChar w:fldCharType="end"/>
            </w:r>
          </w:hyperlink>
        </w:p>
        <w:p w14:paraId="50F8F446" w14:textId="6874D96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6994"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_Toc143856994 \h </w:instrText>
            </w:r>
            <w:r w:rsidR="003D6012">
              <w:rPr>
                <w:noProof/>
                <w:webHidden/>
              </w:rPr>
            </w:r>
            <w:r w:rsidR="003D6012">
              <w:rPr>
                <w:noProof/>
                <w:webHidden/>
              </w:rPr>
              <w:fldChar w:fldCharType="separate"/>
            </w:r>
            <w:r w:rsidR="00060E84">
              <w:rPr>
                <w:noProof/>
                <w:webHidden/>
              </w:rPr>
              <w:t>64</w:t>
            </w:r>
            <w:r w:rsidR="003D6012">
              <w:rPr>
                <w:noProof/>
                <w:webHidden/>
              </w:rPr>
              <w:fldChar w:fldCharType="end"/>
            </w:r>
          </w:hyperlink>
        </w:p>
        <w:p w14:paraId="79C005E8" w14:textId="65C4A3D2" w:rsidR="003D6012" w:rsidRDefault="0086392B">
          <w:pPr>
            <w:pStyle w:val="Inhopg3"/>
            <w:tabs>
              <w:tab w:val="right" w:leader="dot" w:pos="8800"/>
            </w:tabs>
            <w:rPr>
              <w:rFonts w:asciiTheme="minorHAnsi" w:eastAsiaTheme="minorEastAsia" w:hAnsiTheme="minorHAnsi" w:cstheme="minorBidi"/>
              <w:noProof/>
            </w:rPr>
          </w:pPr>
          <w:hyperlink w:anchor="_Toc143856995"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_Toc143856995 \h </w:instrText>
            </w:r>
            <w:r w:rsidR="003D6012">
              <w:rPr>
                <w:noProof/>
                <w:webHidden/>
              </w:rPr>
            </w:r>
            <w:r w:rsidR="003D6012">
              <w:rPr>
                <w:noProof/>
                <w:webHidden/>
              </w:rPr>
              <w:fldChar w:fldCharType="separate"/>
            </w:r>
            <w:r w:rsidR="00060E84">
              <w:rPr>
                <w:noProof/>
                <w:webHidden/>
              </w:rPr>
              <w:t>64</w:t>
            </w:r>
            <w:r w:rsidR="003D6012">
              <w:rPr>
                <w:noProof/>
                <w:webHidden/>
              </w:rPr>
              <w:fldChar w:fldCharType="end"/>
            </w:r>
          </w:hyperlink>
        </w:p>
        <w:p w14:paraId="56AF855F" w14:textId="3986C9F9" w:rsidR="003D6012" w:rsidRDefault="0086392B">
          <w:pPr>
            <w:pStyle w:val="Inhopg3"/>
            <w:tabs>
              <w:tab w:val="right" w:leader="dot" w:pos="8800"/>
            </w:tabs>
            <w:rPr>
              <w:rFonts w:asciiTheme="minorHAnsi" w:eastAsiaTheme="minorEastAsia" w:hAnsiTheme="minorHAnsi" w:cstheme="minorBidi"/>
              <w:noProof/>
            </w:rPr>
          </w:pPr>
          <w:hyperlink w:anchor="_Toc143856996"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_Toc143856996 \h </w:instrText>
            </w:r>
            <w:r w:rsidR="003D6012">
              <w:rPr>
                <w:noProof/>
                <w:webHidden/>
              </w:rPr>
            </w:r>
            <w:r w:rsidR="003D6012">
              <w:rPr>
                <w:noProof/>
                <w:webHidden/>
              </w:rPr>
              <w:fldChar w:fldCharType="separate"/>
            </w:r>
            <w:r w:rsidR="00060E84">
              <w:rPr>
                <w:noProof/>
                <w:webHidden/>
              </w:rPr>
              <w:t>65</w:t>
            </w:r>
            <w:r w:rsidR="003D6012">
              <w:rPr>
                <w:noProof/>
                <w:webHidden/>
              </w:rPr>
              <w:fldChar w:fldCharType="end"/>
            </w:r>
          </w:hyperlink>
        </w:p>
        <w:p w14:paraId="269C8387" w14:textId="6E24F330" w:rsidR="003D6012" w:rsidRDefault="0086392B">
          <w:pPr>
            <w:pStyle w:val="Inhopg3"/>
            <w:tabs>
              <w:tab w:val="right" w:leader="dot" w:pos="8800"/>
            </w:tabs>
            <w:rPr>
              <w:rFonts w:asciiTheme="minorHAnsi" w:eastAsiaTheme="minorEastAsia" w:hAnsiTheme="minorHAnsi" w:cstheme="minorBidi"/>
              <w:noProof/>
            </w:rPr>
          </w:pPr>
          <w:hyperlink w:anchor="_Toc143856997"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_Toc143856997 \h </w:instrText>
            </w:r>
            <w:r w:rsidR="003D6012">
              <w:rPr>
                <w:noProof/>
                <w:webHidden/>
              </w:rPr>
            </w:r>
            <w:r w:rsidR="003D6012">
              <w:rPr>
                <w:noProof/>
                <w:webHidden/>
              </w:rPr>
              <w:fldChar w:fldCharType="separate"/>
            </w:r>
            <w:r w:rsidR="00060E84">
              <w:rPr>
                <w:noProof/>
                <w:webHidden/>
              </w:rPr>
              <w:t>65</w:t>
            </w:r>
            <w:r w:rsidR="003D6012">
              <w:rPr>
                <w:noProof/>
                <w:webHidden/>
              </w:rPr>
              <w:fldChar w:fldCharType="end"/>
            </w:r>
          </w:hyperlink>
        </w:p>
        <w:p w14:paraId="5D6E88BD" w14:textId="43CDAEF8" w:rsidR="003D6012" w:rsidRDefault="0086392B">
          <w:pPr>
            <w:pStyle w:val="Inhopg3"/>
            <w:tabs>
              <w:tab w:val="right" w:leader="dot" w:pos="8800"/>
            </w:tabs>
            <w:rPr>
              <w:rFonts w:asciiTheme="minorHAnsi" w:eastAsiaTheme="minorEastAsia" w:hAnsiTheme="minorHAnsi" w:cstheme="minorBidi"/>
              <w:noProof/>
            </w:rPr>
          </w:pPr>
          <w:hyperlink w:anchor="_Toc143856998"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_Toc143856998 \h </w:instrText>
            </w:r>
            <w:r w:rsidR="003D6012">
              <w:rPr>
                <w:noProof/>
                <w:webHidden/>
              </w:rPr>
            </w:r>
            <w:r w:rsidR="003D6012">
              <w:rPr>
                <w:noProof/>
                <w:webHidden/>
              </w:rPr>
              <w:fldChar w:fldCharType="separate"/>
            </w:r>
            <w:r w:rsidR="00060E84">
              <w:rPr>
                <w:noProof/>
                <w:webHidden/>
              </w:rPr>
              <w:t>65</w:t>
            </w:r>
            <w:r w:rsidR="003D6012">
              <w:rPr>
                <w:noProof/>
                <w:webHidden/>
              </w:rPr>
              <w:fldChar w:fldCharType="end"/>
            </w:r>
          </w:hyperlink>
        </w:p>
        <w:p w14:paraId="7480AB6D" w14:textId="0AAFEFB3" w:rsidR="003D6012" w:rsidRDefault="0086392B">
          <w:pPr>
            <w:pStyle w:val="Inhopg3"/>
            <w:tabs>
              <w:tab w:val="right" w:leader="dot" w:pos="8800"/>
            </w:tabs>
            <w:rPr>
              <w:rFonts w:asciiTheme="minorHAnsi" w:eastAsiaTheme="minorEastAsia" w:hAnsiTheme="minorHAnsi" w:cstheme="minorBidi"/>
              <w:noProof/>
            </w:rPr>
          </w:pPr>
          <w:hyperlink w:anchor="_Toc143856999" w:history="1">
            <w:r w:rsidR="003D6012" w:rsidRPr="0063042E">
              <w:rPr>
                <w:rStyle w:val="Hyperlink"/>
                <w:noProof/>
              </w:rPr>
              <w:t>3.5 Conduite / propulsion</w:t>
            </w:r>
            <w:r w:rsidR="003D6012">
              <w:rPr>
                <w:noProof/>
                <w:webHidden/>
              </w:rPr>
              <w:tab/>
            </w:r>
            <w:r w:rsidR="003D6012">
              <w:rPr>
                <w:noProof/>
                <w:webHidden/>
              </w:rPr>
              <w:fldChar w:fldCharType="begin"/>
            </w:r>
            <w:r w:rsidR="003D6012">
              <w:rPr>
                <w:noProof/>
                <w:webHidden/>
              </w:rPr>
              <w:instrText xml:space="preserve"> PAGEREF _Toc143856999 \h </w:instrText>
            </w:r>
            <w:r w:rsidR="003D6012">
              <w:rPr>
                <w:noProof/>
                <w:webHidden/>
              </w:rPr>
            </w:r>
            <w:r w:rsidR="003D6012">
              <w:rPr>
                <w:noProof/>
                <w:webHidden/>
              </w:rPr>
              <w:fldChar w:fldCharType="separate"/>
            </w:r>
            <w:r w:rsidR="00060E84">
              <w:rPr>
                <w:noProof/>
                <w:webHidden/>
              </w:rPr>
              <w:t>66</w:t>
            </w:r>
            <w:r w:rsidR="003D6012">
              <w:rPr>
                <w:noProof/>
                <w:webHidden/>
              </w:rPr>
              <w:fldChar w:fldCharType="end"/>
            </w:r>
          </w:hyperlink>
        </w:p>
        <w:p w14:paraId="073D5C9A" w14:textId="0812B3AF" w:rsidR="003D6012" w:rsidRDefault="0086392B">
          <w:pPr>
            <w:pStyle w:val="Inhopg3"/>
            <w:tabs>
              <w:tab w:val="right" w:leader="dot" w:pos="8800"/>
            </w:tabs>
            <w:rPr>
              <w:rFonts w:asciiTheme="minorHAnsi" w:eastAsiaTheme="minorEastAsia" w:hAnsiTheme="minorHAnsi" w:cstheme="minorBidi"/>
              <w:noProof/>
            </w:rPr>
          </w:pPr>
          <w:hyperlink w:anchor="_Toc143857000"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_Toc143857000 \h </w:instrText>
            </w:r>
            <w:r w:rsidR="003D6012">
              <w:rPr>
                <w:noProof/>
                <w:webHidden/>
              </w:rPr>
            </w:r>
            <w:r w:rsidR="003D6012">
              <w:rPr>
                <w:noProof/>
                <w:webHidden/>
              </w:rPr>
              <w:fldChar w:fldCharType="separate"/>
            </w:r>
            <w:r w:rsidR="00060E84">
              <w:rPr>
                <w:noProof/>
                <w:webHidden/>
              </w:rPr>
              <w:t>66</w:t>
            </w:r>
            <w:r w:rsidR="003D6012">
              <w:rPr>
                <w:noProof/>
                <w:webHidden/>
              </w:rPr>
              <w:fldChar w:fldCharType="end"/>
            </w:r>
          </w:hyperlink>
        </w:p>
        <w:p w14:paraId="581637EA" w14:textId="20733F7B"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01"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_Toc143857001 \h </w:instrText>
            </w:r>
            <w:r w:rsidR="003D6012">
              <w:rPr>
                <w:noProof/>
                <w:webHidden/>
              </w:rPr>
            </w:r>
            <w:r w:rsidR="003D6012">
              <w:rPr>
                <w:noProof/>
                <w:webHidden/>
              </w:rPr>
              <w:fldChar w:fldCharType="separate"/>
            </w:r>
            <w:r w:rsidR="00060E84">
              <w:rPr>
                <w:noProof/>
                <w:webHidden/>
              </w:rPr>
              <w:t>66</w:t>
            </w:r>
            <w:r w:rsidR="003D6012">
              <w:rPr>
                <w:noProof/>
                <w:webHidden/>
              </w:rPr>
              <w:fldChar w:fldCharType="end"/>
            </w:r>
          </w:hyperlink>
        </w:p>
        <w:p w14:paraId="676C0025" w14:textId="655EECF4" w:rsidR="003D6012" w:rsidRDefault="0086392B">
          <w:pPr>
            <w:pStyle w:val="Inhopg3"/>
            <w:tabs>
              <w:tab w:val="right" w:leader="dot" w:pos="8800"/>
            </w:tabs>
            <w:rPr>
              <w:rFonts w:asciiTheme="minorHAnsi" w:eastAsiaTheme="minorEastAsia" w:hAnsiTheme="minorHAnsi" w:cstheme="minorBidi"/>
              <w:noProof/>
            </w:rPr>
          </w:pPr>
          <w:hyperlink w:anchor="_Toc143857002"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_Toc143857002 \h </w:instrText>
            </w:r>
            <w:r w:rsidR="003D6012">
              <w:rPr>
                <w:noProof/>
                <w:webHidden/>
              </w:rPr>
            </w:r>
            <w:r w:rsidR="003D6012">
              <w:rPr>
                <w:noProof/>
                <w:webHidden/>
              </w:rPr>
              <w:fldChar w:fldCharType="separate"/>
            </w:r>
            <w:r w:rsidR="00060E84">
              <w:rPr>
                <w:noProof/>
                <w:webHidden/>
              </w:rPr>
              <w:t>66</w:t>
            </w:r>
            <w:r w:rsidR="003D6012">
              <w:rPr>
                <w:noProof/>
                <w:webHidden/>
              </w:rPr>
              <w:fldChar w:fldCharType="end"/>
            </w:r>
          </w:hyperlink>
        </w:p>
        <w:p w14:paraId="354E7A1D" w14:textId="44BE275A" w:rsidR="003D6012" w:rsidRDefault="0086392B">
          <w:pPr>
            <w:pStyle w:val="Inhopg3"/>
            <w:tabs>
              <w:tab w:val="right" w:leader="dot" w:pos="8800"/>
            </w:tabs>
            <w:rPr>
              <w:rFonts w:asciiTheme="minorHAnsi" w:eastAsiaTheme="minorEastAsia" w:hAnsiTheme="minorHAnsi" w:cstheme="minorBidi"/>
              <w:noProof/>
            </w:rPr>
          </w:pPr>
          <w:hyperlink w:anchor="_Toc143857003"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_Toc143857003 \h </w:instrText>
            </w:r>
            <w:r w:rsidR="003D6012">
              <w:rPr>
                <w:noProof/>
                <w:webHidden/>
              </w:rPr>
            </w:r>
            <w:r w:rsidR="003D6012">
              <w:rPr>
                <w:noProof/>
                <w:webHidden/>
              </w:rPr>
              <w:fldChar w:fldCharType="separate"/>
            </w:r>
            <w:r w:rsidR="00060E84">
              <w:rPr>
                <w:noProof/>
                <w:webHidden/>
              </w:rPr>
              <w:t>66</w:t>
            </w:r>
            <w:r w:rsidR="003D6012">
              <w:rPr>
                <w:noProof/>
                <w:webHidden/>
              </w:rPr>
              <w:fldChar w:fldCharType="end"/>
            </w:r>
          </w:hyperlink>
        </w:p>
        <w:p w14:paraId="1EAF68E1" w14:textId="54E787B3" w:rsidR="003D6012" w:rsidRDefault="0086392B">
          <w:pPr>
            <w:pStyle w:val="Inhopg3"/>
            <w:tabs>
              <w:tab w:val="right" w:leader="dot" w:pos="8800"/>
            </w:tabs>
            <w:rPr>
              <w:rFonts w:asciiTheme="minorHAnsi" w:eastAsiaTheme="minorEastAsia" w:hAnsiTheme="minorHAnsi" w:cstheme="minorBidi"/>
              <w:noProof/>
            </w:rPr>
          </w:pPr>
          <w:hyperlink w:anchor="_Toc143857004"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_Toc143857004 \h </w:instrText>
            </w:r>
            <w:r w:rsidR="003D6012">
              <w:rPr>
                <w:noProof/>
                <w:webHidden/>
              </w:rPr>
            </w:r>
            <w:r w:rsidR="003D6012">
              <w:rPr>
                <w:noProof/>
                <w:webHidden/>
              </w:rPr>
              <w:fldChar w:fldCharType="separate"/>
            </w:r>
            <w:r w:rsidR="00060E84">
              <w:rPr>
                <w:noProof/>
                <w:webHidden/>
              </w:rPr>
              <w:t>67</w:t>
            </w:r>
            <w:r w:rsidR="003D6012">
              <w:rPr>
                <w:noProof/>
                <w:webHidden/>
              </w:rPr>
              <w:fldChar w:fldCharType="end"/>
            </w:r>
          </w:hyperlink>
        </w:p>
        <w:p w14:paraId="4A573802" w14:textId="0F34CF03" w:rsidR="003D6012" w:rsidRDefault="0086392B">
          <w:pPr>
            <w:pStyle w:val="Inhopg3"/>
            <w:tabs>
              <w:tab w:val="right" w:leader="dot" w:pos="8800"/>
            </w:tabs>
            <w:rPr>
              <w:rFonts w:asciiTheme="minorHAnsi" w:eastAsiaTheme="minorEastAsia" w:hAnsiTheme="minorHAnsi" w:cstheme="minorBidi"/>
              <w:noProof/>
            </w:rPr>
          </w:pPr>
          <w:hyperlink w:anchor="_Toc143857005"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_Toc143857005 \h </w:instrText>
            </w:r>
            <w:r w:rsidR="003D6012">
              <w:rPr>
                <w:noProof/>
                <w:webHidden/>
              </w:rPr>
            </w:r>
            <w:r w:rsidR="003D6012">
              <w:rPr>
                <w:noProof/>
                <w:webHidden/>
              </w:rPr>
              <w:fldChar w:fldCharType="separate"/>
            </w:r>
            <w:r w:rsidR="00060E84">
              <w:rPr>
                <w:noProof/>
                <w:webHidden/>
              </w:rPr>
              <w:t>67</w:t>
            </w:r>
            <w:r w:rsidR="003D6012">
              <w:rPr>
                <w:noProof/>
                <w:webHidden/>
              </w:rPr>
              <w:fldChar w:fldCharType="end"/>
            </w:r>
          </w:hyperlink>
        </w:p>
        <w:p w14:paraId="0F0C8E61" w14:textId="4DF87791" w:rsidR="003D6012" w:rsidRDefault="0086392B">
          <w:pPr>
            <w:pStyle w:val="Inhopg3"/>
            <w:tabs>
              <w:tab w:val="right" w:leader="dot" w:pos="8800"/>
            </w:tabs>
            <w:rPr>
              <w:rFonts w:asciiTheme="minorHAnsi" w:eastAsiaTheme="minorEastAsia" w:hAnsiTheme="minorHAnsi" w:cstheme="minorBidi"/>
              <w:noProof/>
            </w:rPr>
          </w:pPr>
          <w:hyperlink w:anchor="_Toc143857006" w:history="1">
            <w:r w:rsidR="003D6012" w:rsidRPr="0063042E">
              <w:rPr>
                <w:rStyle w:val="Hyperlink"/>
                <w:noProof/>
              </w:rPr>
              <w:t>Sous-groupe 5 : 412837- 412848 : Voiturette manuelle active aux dimensions individualisées</w:t>
            </w:r>
            <w:r w:rsidR="003D6012">
              <w:rPr>
                <w:noProof/>
                <w:webHidden/>
              </w:rPr>
              <w:tab/>
            </w:r>
            <w:r w:rsidR="003D6012">
              <w:rPr>
                <w:noProof/>
                <w:webHidden/>
              </w:rPr>
              <w:fldChar w:fldCharType="begin"/>
            </w:r>
            <w:r w:rsidR="003D6012">
              <w:rPr>
                <w:noProof/>
                <w:webHidden/>
              </w:rPr>
              <w:instrText xml:space="preserve"> PAGEREF _Toc143857006 \h </w:instrText>
            </w:r>
            <w:r w:rsidR="003D6012">
              <w:rPr>
                <w:noProof/>
                <w:webHidden/>
              </w:rPr>
            </w:r>
            <w:r w:rsidR="003D6012">
              <w:rPr>
                <w:noProof/>
                <w:webHidden/>
              </w:rPr>
              <w:fldChar w:fldCharType="separate"/>
            </w:r>
            <w:r w:rsidR="00060E84">
              <w:rPr>
                <w:noProof/>
                <w:webHidden/>
              </w:rPr>
              <w:t>67</w:t>
            </w:r>
            <w:r w:rsidR="003D6012">
              <w:rPr>
                <w:noProof/>
                <w:webHidden/>
              </w:rPr>
              <w:fldChar w:fldCharType="end"/>
            </w:r>
          </w:hyperlink>
        </w:p>
        <w:p w14:paraId="6FBED70F" w14:textId="500FE7A4"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07"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_Toc143857007 \h </w:instrText>
            </w:r>
            <w:r w:rsidR="003D6012">
              <w:rPr>
                <w:noProof/>
                <w:webHidden/>
              </w:rPr>
            </w:r>
            <w:r w:rsidR="003D6012">
              <w:rPr>
                <w:noProof/>
                <w:webHidden/>
              </w:rPr>
              <w:fldChar w:fldCharType="separate"/>
            </w:r>
            <w:r w:rsidR="00060E84">
              <w:rPr>
                <w:noProof/>
                <w:webHidden/>
              </w:rPr>
              <w:t>67</w:t>
            </w:r>
            <w:r w:rsidR="003D6012">
              <w:rPr>
                <w:noProof/>
                <w:webHidden/>
              </w:rPr>
              <w:fldChar w:fldCharType="end"/>
            </w:r>
          </w:hyperlink>
        </w:p>
        <w:p w14:paraId="074D40A8" w14:textId="512D15DC" w:rsidR="003D6012" w:rsidRDefault="0086392B">
          <w:pPr>
            <w:pStyle w:val="Inhopg3"/>
            <w:tabs>
              <w:tab w:val="right" w:leader="dot" w:pos="8800"/>
            </w:tabs>
            <w:rPr>
              <w:rFonts w:asciiTheme="minorHAnsi" w:eastAsiaTheme="minorEastAsia" w:hAnsiTheme="minorHAnsi" w:cstheme="minorBidi"/>
              <w:noProof/>
            </w:rPr>
          </w:pPr>
          <w:hyperlink w:anchor="_Toc143857008" w:history="1">
            <w:r w:rsidR="003D6012" w:rsidRPr="0063042E">
              <w:rPr>
                <w:rStyle w:val="Hyperlink"/>
                <w:noProof/>
              </w:rPr>
              <w:t>1.1 Objectifs d'utilisation</w:t>
            </w:r>
            <w:r w:rsidR="003D6012">
              <w:rPr>
                <w:noProof/>
                <w:webHidden/>
              </w:rPr>
              <w:tab/>
            </w:r>
            <w:r w:rsidR="003D6012">
              <w:rPr>
                <w:noProof/>
                <w:webHidden/>
              </w:rPr>
              <w:fldChar w:fldCharType="begin"/>
            </w:r>
            <w:r w:rsidR="003D6012">
              <w:rPr>
                <w:noProof/>
                <w:webHidden/>
              </w:rPr>
              <w:instrText xml:space="preserve"> PAGEREF _Toc143857008 \h </w:instrText>
            </w:r>
            <w:r w:rsidR="003D6012">
              <w:rPr>
                <w:noProof/>
                <w:webHidden/>
              </w:rPr>
            </w:r>
            <w:r w:rsidR="003D6012">
              <w:rPr>
                <w:noProof/>
                <w:webHidden/>
              </w:rPr>
              <w:fldChar w:fldCharType="separate"/>
            </w:r>
            <w:r w:rsidR="00060E84">
              <w:rPr>
                <w:noProof/>
                <w:webHidden/>
              </w:rPr>
              <w:t>68</w:t>
            </w:r>
            <w:r w:rsidR="003D6012">
              <w:rPr>
                <w:noProof/>
                <w:webHidden/>
              </w:rPr>
              <w:fldChar w:fldCharType="end"/>
            </w:r>
          </w:hyperlink>
        </w:p>
        <w:p w14:paraId="39B61737" w14:textId="6EFB2BB8" w:rsidR="003D6012" w:rsidRDefault="0086392B">
          <w:pPr>
            <w:pStyle w:val="Inhopg3"/>
            <w:tabs>
              <w:tab w:val="right" w:leader="dot" w:pos="8800"/>
            </w:tabs>
            <w:rPr>
              <w:rFonts w:asciiTheme="minorHAnsi" w:eastAsiaTheme="minorEastAsia" w:hAnsiTheme="minorHAnsi" w:cstheme="minorBidi"/>
              <w:noProof/>
            </w:rPr>
          </w:pPr>
          <w:hyperlink w:anchor="_Toc143857009"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_Toc143857009 \h </w:instrText>
            </w:r>
            <w:r w:rsidR="003D6012">
              <w:rPr>
                <w:noProof/>
                <w:webHidden/>
              </w:rPr>
            </w:r>
            <w:r w:rsidR="003D6012">
              <w:rPr>
                <w:noProof/>
                <w:webHidden/>
              </w:rPr>
              <w:fldChar w:fldCharType="separate"/>
            </w:r>
            <w:r w:rsidR="00060E84">
              <w:rPr>
                <w:noProof/>
                <w:webHidden/>
              </w:rPr>
              <w:t>68</w:t>
            </w:r>
            <w:r w:rsidR="003D6012">
              <w:rPr>
                <w:noProof/>
                <w:webHidden/>
              </w:rPr>
              <w:fldChar w:fldCharType="end"/>
            </w:r>
          </w:hyperlink>
        </w:p>
        <w:p w14:paraId="19A57CF0" w14:textId="0E1CA6CB"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10"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_Toc143857010 \h </w:instrText>
            </w:r>
            <w:r w:rsidR="003D6012">
              <w:rPr>
                <w:noProof/>
                <w:webHidden/>
              </w:rPr>
            </w:r>
            <w:r w:rsidR="003D6012">
              <w:rPr>
                <w:noProof/>
                <w:webHidden/>
              </w:rPr>
              <w:fldChar w:fldCharType="separate"/>
            </w:r>
            <w:r w:rsidR="00060E84">
              <w:rPr>
                <w:noProof/>
                <w:webHidden/>
              </w:rPr>
              <w:t>69</w:t>
            </w:r>
            <w:r w:rsidR="003D6012">
              <w:rPr>
                <w:noProof/>
                <w:webHidden/>
              </w:rPr>
              <w:fldChar w:fldCharType="end"/>
            </w:r>
          </w:hyperlink>
        </w:p>
        <w:p w14:paraId="7CB6C280" w14:textId="4992ABBA" w:rsidR="003D6012" w:rsidRDefault="0086392B">
          <w:pPr>
            <w:pStyle w:val="Inhopg3"/>
            <w:tabs>
              <w:tab w:val="right" w:leader="dot" w:pos="8800"/>
            </w:tabs>
            <w:rPr>
              <w:rFonts w:asciiTheme="minorHAnsi" w:eastAsiaTheme="minorEastAsia" w:hAnsiTheme="minorHAnsi" w:cstheme="minorBidi"/>
              <w:noProof/>
            </w:rPr>
          </w:pPr>
          <w:hyperlink w:anchor="_Toc143857011"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_Toc143857011 \h </w:instrText>
            </w:r>
            <w:r w:rsidR="003D6012">
              <w:rPr>
                <w:noProof/>
                <w:webHidden/>
              </w:rPr>
            </w:r>
            <w:r w:rsidR="003D6012">
              <w:rPr>
                <w:noProof/>
                <w:webHidden/>
              </w:rPr>
              <w:fldChar w:fldCharType="separate"/>
            </w:r>
            <w:r w:rsidR="00060E84">
              <w:rPr>
                <w:noProof/>
                <w:webHidden/>
              </w:rPr>
              <w:t>69</w:t>
            </w:r>
            <w:r w:rsidR="003D6012">
              <w:rPr>
                <w:noProof/>
                <w:webHidden/>
              </w:rPr>
              <w:fldChar w:fldCharType="end"/>
            </w:r>
          </w:hyperlink>
        </w:p>
        <w:p w14:paraId="0A509500" w14:textId="2D99E9A3" w:rsidR="003D6012" w:rsidRDefault="0086392B">
          <w:pPr>
            <w:pStyle w:val="Inhopg3"/>
            <w:tabs>
              <w:tab w:val="right" w:leader="dot" w:pos="8800"/>
            </w:tabs>
            <w:rPr>
              <w:rFonts w:asciiTheme="minorHAnsi" w:eastAsiaTheme="minorEastAsia" w:hAnsiTheme="minorHAnsi" w:cstheme="minorBidi"/>
              <w:noProof/>
            </w:rPr>
          </w:pPr>
          <w:hyperlink w:anchor="_Toc143857012"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_Toc143857012 \h </w:instrText>
            </w:r>
            <w:r w:rsidR="003D6012">
              <w:rPr>
                <w:noProof/>
                <w:webHidden/>
              </w:rPr>
            </w:r>
            <w:r w:rsidR="003D6012">
              <w:rPr>
                <w:noProof/>
                <w:webHidden/>
              </w:rPr>
              <w:fldChar w:fldCharType="separate"/>
            </w:r>
            <w:r w:rsidR="00060E84">
              <w:rPr>
                <w:noProof/>
                <w:webHidden/>
              </w:rPr>
              <w:t>69</w:t>
            </w:r>
            <w:r w:rsidR="003D6012">
              <w:rPr>
                <w:noProof/>
                <w:webHidden/>
              </w:rPr>
              <w:fldChar w:fldCharType="end"/>
            </w:r>
          </w:hyperlink>
        </w:p>
        <w:p w14:paraId="5070D513" w14:textId="4B512F62" w:rsidR="003D6012" w:rsidRDefault="0086392B">
          <w:pPr>
            <w:pStyle w:val="Inhopg3"/>
            <w:tabs>
              <w:tab w:val="right" w:leader="dot" w:pos="8800"/>
            </w:tabs>
            <w:rPr>
              <w:rFonts w:asciiTheme="minorHAnsi" w:eastAsiaTheme="minorEastAsia" w:hAnsiTheme="minorHAnsi" w:cstheme="minorBidi"/>
              <w:noProof/>
            </w:rPr>
          </w:pPr>
          <w:hyperlink w:anchor="_Toc143857013"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_Toc143857013 \h </w:instrText>
            </w:r>
            <w:r w:rsidR="003D6012">
              <w:rPr>
                <w:noProof/>
                <w:webHidden/>
              </w:rPr>
            </w:r>
            <w:r w:rsidR="003D6012">
              <w:rPr>
                <w:noProof/>
                <w:webHidden/>
              </w:rPr>
              <w:fldChar w:fldCharType="separate"/>
            </w:r>
            <w:r w:rsidR="00060E84">
              <w:rPr>
                <w:noProof/>
                <w:webHidden/>
              </w:rPr>
              <w:t>69</w:t>
            </w:r>
            <w:r w:rsidR="003D6012">
              <w:rPr>
                <w:noProof/>
                <w:webHidden/>
              </w:rPr>
              <w:fldChar w:fldCharType="end"/>
            </w:r>
          </w:hyperlink>
        </w:p>
        <w:p w14:paraId="13AB1CF6" w14:textId="5F497D21" w:rsidR="003D6012" w:rsidRDefault="0086392B">
          <w:pPr>
            <w:pStyle w:val="Inhopg3"/>
            <w:tabs>
              <w:tab w:val="right" w:leader="dot" w:pos="8800"/>
            </w:tabs>
            <w:rPr>
              <w:rFonts w:asciiTheme="minorHAnsi" w:eastAsiaTheme="minorEastAsia" w:hAnsiTheme="minorHAnsi" w:cstheme="minorBidi"/>
              <w:noProof/>
            </w:rPr>
          </w:pPr>
          <w:hyperlink w:anchor="_Toc143857014"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_Toc143857014 \h </w:instrText>
            </w:r>
            <w:r w:rsidR="003D6012">
              <w:rPr>
                <w:noProof/>
                <w:webHidden/>
              </w:rPr>
            </w:r>
            <w:r w:rsidR="003D6012">
              <w:rPr>
                <w:noProof/>
                <w:webHidden/>
              </w:rPr>
              <w:fldChar w:fldCharType="separate"/>
            </w:r>
            <w:r w:rsidR="00060E84">
              <w:rPr>
                <w:noProof/>
                <w:webHidden/>
              </w:rPr>
              <w:t>69</w:t>
            </w:r>
            <w:r w:rsidR="003D6012">
              <w:rPr>
                <w:noProof/>
                <w:webHidden/>
              </w:rPr>
              <w:fldChar w:fldCharType="end"/>
            </w:r>
          </w:hyperlink>
        </w:p>
        <w:p w14:paraId="2682C1CA" w14:textId="0D3662FC" w:rsidR="003D6012" w:rsidRDefault="0086392B">
          <w:pPr>
            <w:pStyle w:val="Inhopg3"/>
            <w:tabs>
              <w:tab w:val="right" w:leader="dot" w:pos="8800"/>
            </w:tabs>
            <w:rPr>
              <w:rFonts w:asciiTheme="minorHAnsi" w:eastAsiaTheme="minorEastAsia" w:hAnsiTheme="minorHAnsi" w:cstheme="minorBidi"/>
              <w:noProof/>
            </w:rPr>
          </w:pPr>
          <w:hyperlink w:anchor="_Toc143857015"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_Toc143857015 \h </w:instrText>
            </w:r>
            <w:r w:rsidR="003D6012">
              <w:rPr>
                <w:noProof/>
                <w:webHidden/>
              </w:rPr>
            </w:r>
            <w:r w:rsidR="003D6012">
              <w:rPr>
                <w:noProof/>
                <w:webHidden/>
              </w:rPr>
              <w:fldChar w:fldCharType="separate"/>
            </w:r>
            <w:r w:rsidR="00060E84">
              <w:rPr>
                <w:noProof/>
                <w:webHidden/>
              </w:rPr>
              <w:t>69</w:t>
            </w:r>
            <w:r w:rsidR="003D6012">
              <w:rPr>
                <w:noProof/>
                <w:webHidden/>
              </w:rPr>
              <w:fldChar w:fldCharType="end"/>
            </w:r>
          </w:hyperlink>
        </w:p>
        <w:p w14:paraId="0151339C" w14:textId="7A80204E" w:rsidR="003D6012" w:rsidRDefault="0086392B">
          <w:pPr>
            <w:pStyle w:val="Inhopg3"/>
            <w:tabs>
              <w:tab w:val="right" w:leader="dot" w:pos="8800"/>
            </w:tabs>
            <w:rPr>
              <w:rFonts w:asciiTheme="minorHAnsi" w:eastAsiaTheme="minorEastAsia" w:hAnsiTheme="minorHAnsi" w:cstheme="minorBidi"/>
              <w:noProof/>
            </w:rPr>
          </w:pPr>
          <w:hyperlink w:anchor="_Toc143857016"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_Toc143857016 \h </w:instrText>
            </w:r>
            <w:r w:rsidR="003D6012">
              <w:rPr>
                <w:noProof/>
                <w:webHidden/>
              </w:rPr>
            </w:r>
            <w:r w:rsidR="003D6012">
              <w:rPr>
                <w:noProof/>
                <w:webHidden/>
              </w:rPr>
              <w:fldChar w:fldCharType="separate"/>
            </w:r>
            <w:r w:rsidR="00060E84">
              <w:rPr>
                <w:noProof/>
                <w:webHidden/>
              </w:rPr>
              <w:t>69</w:t>
            </w:r>
            <w:r w:rsidR="003D6012">
              <w:rPr>
                <w:noProof/>
                <w:webHidden/>
              </w:rPr>
              <w:fldChar w:fldCharType="end"/>
            </w:r>
          </w:hyperlink>
        </w:p>
        <w:p w14:paraId="23359741" w14:textId="469DBF9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17"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_Toc143857017 \h </w:instrText>
            </w:r>
            <w:r w:rsidR="003D6012">
              <w:rPr>
                <w:noProof/>
                <w:webHidden/>
              </w:rPr>
            </w:r>
            <w:r w:rsidR="003D6012">
              <w:rPr>
                <w:noProof/>
                <w:webHidden/>
              </w:rPr>
              <w:fldChar w:fldCharType="separate"/>
            </w:r>
            <w:r w:rsidR="00060E84">
              <w:rPr>
                <w:noProof/>
                <w:webHidden/>
              </w:rPr>
              <w:t>70</w:t>
            </w:r>
            <w:r w:rsidR="003D6012">
              <w:rPr>
                <w:noProof/>
                <w:webHidden/>
              </w:rPr>
              <w:fldChar w:fldCharType="end"/>
            </w:r>
          </w:hyperlink>
        </w:p>
        <w:p w14:paraId="59F85934" w14:textId="294CE15B" w:rsidR="003D6012" w:rsidRDefault="0086392B">
          <w:pPr>
            <w:pStyle w:val="Inhopg3"/>
            <w:tabs>
              <w:tab w:val="right" w:leader="dot" w:pos="8800"/>
            </w:tabs>
            <w:rPr>
              <w:rFonts w:asciiTheme="minorHAnsi" w:eastAsiaTheme="minorEastAsia" w:hAnsiTheme="minorHAnsi" w:cstheme="minorBidi"/>
              <w:noProof/>
            </w:rPr>
          </w:pPr>
          <w:hyperlink w:anchor="_Toc143857018"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_Toc143857018 \h </w:instrText>
            </w:r>
            <w:r w:rsidR="003D6012">
              <w:rPr>
                <w:noProof/>
                <w:webHidden/>
              </w:rPr>
            </w:r>
            <w:r w:rsidR="003D6012">
              <w:rPr>
                <w:noProof/>
                <w:webHidden/>
              </w:rPr>
              <w:fldChar w:fldCharType="separate"/>
            </w:r>
            <w:r w:rsidR="00060E84">
              <w:rPr>
                <w:noProof/>
                <w:webHidden/>
              </w:rPr>
              <w:t>70</w:t>
            </w:r>
            <w:r w:rsidR="003D6012">
              <w:rPr>
                <w:noProof/>
                <w:webHidden/>
              </w:rPr>
              <w:fldChar w:fldCharType="end"/>
            </w:r>
          </w:hyperlink>
        </w:p>
        <w:p w14:paraId="2782F4E6" w14:textId="26CBEB3A" w:rsidR="003D6012" w:rsidRDefault="0086392B">
          <w:pPr>
            <w:pStyle w:val="Inhopg3"/>
            <w:tabs>
              <w:tab w:val="right" w:leader="dot" w:pos="8800"/>
            </w:tabs>
            <w:rPr>
              <w:rFonts w:asciiTheme="minorHAnsi" w:eastAsiaTheme="minorEastAsia" w:hAnsiTheme="minorHAnsi" w:cstheme="minorBidi"/>
              <w:noProof/>
            </w:rPr>
          </w:pPr>
          <w:hyperlink w:anchor="_Toc143857019"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_Toc143857019 \h </w:instrText>
            </w:r>
            <w:r w:rsidR="003D6012">
              <w:rPr>
                <w:noProof/>
                <w:webHidden/>
              </w:rPr>
            </w:r>
            <w:r w:rsidR="003D6012">
              <w:rPr>
                <w:noProof/>
                <w:webHidden/>
              </w:rPr>
              <w:fldChar w:fldCharType="separate"/>
            </w:r>
            <w:r w:rsidR="00060E84">
              <w:rPr>
                <w:noProof/>
                <w:webHidden/>
              </w:rPr>
              <w:t>70</w:t>
            </w:r>
            <w:r w:rsidR="003D6012">
              <w:rPr>
                <w:noProof/>
                <w:webHidden/>
              </w:rPr>
              <w:fldChar w:fldCharType="end"/>
            </w:r>
          </w:hyperlink>
        </w:p>
        <w:p w14:paraId="65F9E4FC" w14:textId="20644A79" w:rsidR="003D6012" w:rsidRDefault="0086392B">
          <w:pPr>
            <w:pStyle w:val="Inhopg3"/>
            <w:tabs>
              <w:tab w:val="right" w:leader="dot" w:pos="8800"/>
            </w:tabs>
            <w:rPr>
              <w:rFonts w:asciiTheme="minorHAnsi" w:eastAsiaTheme="minorEastAsia" w:hAnsiTheme="minorHAnsi" w:cstheme="minorBidi"/>
              <w:noProof/>
            </w:rPr>
          </w:pPr>
          <w:hyperlink w:anchor="_Toc143857020"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_Toc143857020 \h </w:instrText>
            </w:r>
            <w:r w:rsidR="003D6012">
              <w:rPr>
                <w:noProof/>
                <w:webHidden/>
              </w:rPr>
            </w:r>
            <w:r w:rsidR="003D6012">
              <w:rPr>
                <w:noProof/>
                <w:webHidden/>
              </w:rPr>
              <w:fldChar w:fldCharType="separate"/>
            </w:r>
            <w:r w:rsidR="00060E84">
              <w:rPr>
                <w:noProof/>
                <w:webHidden/>
              </w:rPr>
              <w:t>70</w:t>
            </w:r>
            <w:r w:rsidR="003D6012">
              <w:rPr>
                <w:noProof/>
                <w:webHidden/>
              </w:rPr>
              <w:fldChar w:fldCharType="end"/>
            </w:r>
          </w:hyperlink>
        </w:p>
        <w:p w14:paraId="3ED271B0" w14:textId="4289BA6E" w:rsidR="003D6012" w:rsidRDefault="0086392B">
          <w:pPr>
            <w:pStyle w:val="Inhopg3"/>
            <w:tabs>
              <w:tab w:val="right" w:leader="dot" w:pos="8800"/>
            </w:tabs>
            <w:rPr>
              <w:rFonts w:asciiTheme="minorHAnsi" w:eastAsiaTheme="minorEastAsia" w:hAnsiTheme="minorHAnsi" w:cstheme="minorBidi"/>
              <w:noProof/>
            </w:rPr>
          </w:pPr>
          <w:hyperlink w:anchor="_Toc143857021"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_Toc143857021 \h </w:instrText>
            </w:r>
            <w:r w:rsidR="003D6012">
              <w:rPr>
                <w:noProof/>
                <w:webHidden/>
              </w:rPr>
            </w:r>
            <w:r w:rsidR="003D6012">
              <w:rPr>
                <w:noProof/>
                <w:webHidden/>
              </w:rPr>
              <w:fldChar w:fldCharType="separate"/>
            </w:r>
            <w:r w:rsidR="00060E84">
              <w:rPr>
                <w:noProof/>
                <w:webHidden/>
              </w:rPr>
              <w:t>70</w:t>
            </w:r>
            <w:r w:rsidR="003D6012">
              <w:rPr>
                <w:noProof/>
                <w:webHidden/>
              </w:rPr>
              <w:fldChar w:fldCharType="end"/>
            </w:r>
          </w:hyperlink>
        </w:p>
        <w:p w14:paraId="2A60341F" w14:textId="60AE7BF1" w:rsidR="003D6012" w:rsidRDefault="0086392B">
          <w:pPr>
            <w:pStyle w:val="Inhopg3"/>
            <w:tabs>
              <w:tab w:val="right" w:leader="dot" w:pos="8800"/>
            </w:tabs>
            <w:rPr>
              <w:rFonts w:asciiTheme="minorHAnsi" w:eastAsiaTheme="minorEastAsia" w:hAnsiTheme="minorHAnsi" w:cstheme="minorBidi"/>
              <w:noProof/>
            </w:rPr>
          </w:pPr>
          <w:hyperlink w:anchor="_Toc143857022" w:history="1">
            <w:r w:rsidR="003D6012" w:rsidRPr="0063042E">
              <w:rPr>
                <w:rStyle w:val="Hyperlink"/>
                <w:noProof/>
              </w:rPr>
              <w:t>3.5 Conduite/propulsion</w:t>
            </w:r>
            <w:r w:rsidR="003D6012">
              <w:rPr>
                <w:noProof/>
                <w:webHidden/>
              </w:rPr>
              <w:tab/>
            </w:r>
            <w:r w:rsidR="003D6012">
              <w:rPr>
                <w:noProof/>
                <w:webHidden/>
              </w:rPr>
              <w:fldChar w:fldCharType="begin"/>
            </w:r>
            <w:r w:rsidR="003D6012">
              <w:rPr>
                <w:noProof/>
                <w:webHidden/>
              </w:rPr>
              <w:instrText xml:space="preserve"> PAGEREF _Toc143857022 \h </w:instrText>
            </w:r>
            <w:r w:rsidR="003D6012">
              <w:rPr>
                <w:noProof/>
                <w:webHidden/>
              </w:rPr>
            </w:r>
            <w:r w:rsidR="003D6012">
              <w:rPr>
                <w:noProof/>
                <w:webHidden/>
              </w:rPr>
              <w:fldChar w:fldCharType="separate"/>
            </w:r>
            <w:r w:rsidR="00060E84">
              <w:rPr>
                <w:noProof/>
                <w:webHidden/>
              </w:rPr>
              <w:t>71</w:t>
            </w:r>
            <w:r w:rsidR="003D6012">
              <w:rPr>
                <w:noProof/>
                <w:webHidden/>
              </w:rPr>
              <w:fldChar w:fldCharType="end"/>
            </w:r>
          </w:hyperlink>
        </w:p>
        <w:p w14:paraId="47BC522B" w14:textId="465DB761" w:rsidR="003D6012" w:rsidRDefault="0086392B">
          <w:pPr>
            <w:pStyle w:val="Inhopg3"/>
            <w:tabs>
              <w:tab w:val="right" w:leader="dot" w:pos="8800"/>
            </w:tabs>
            <w:rPr>
              <w:rFonts w:asciiTheme="minorHAnsi" w:eastAsiaTheme="minorEastAsia" w:hAnsiTheme="minorHAnsi" w:cstheme="minorBidi"/>
              <w:noProof/>
            </w:rPr>
          </w:pPr>
          <w:hyperlink w:anchor="_Toc143857023"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_Toc143857023 \h </w:instrText>
            </w:r>
            <w:r w:rsidR="003D6012">
              <w:rPr>
                <w:noProof/>
                <w:webHidden/>
              </w:rPr>
            </w:r>
            <w:r w:rsidR="003D6012">
              <w:rPr>
                <w:noProof/>
                <w:webHidden/>
              </w:rPr>
              <w:fldChar w:fldCharType="separate"/>
            </w:r>
            <w:r w:rsidR="00060E84">
              <w:rPr>
                <w:noProof/>
                <w:webHidden/>
              </w:rPr>
              <w:t>71</w:t>
            </w:r>
            <w:r w:rsidR="003D6012">
              <w:rPr>
                <w:noProof/>
                <w:webHidden/>
              </w:rPr>
              <w:fldChar w:fldCharType="end"/>
            </w:r>
          </w:hyperlink>
        </w:p>
        <w:p w14:paraId="1EA90B59" w14:textId="38C1E9D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24"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_Toc143857024 \h </w:instrText>
            </w:r>
            <w:r w:rsidR="003D6012">
              <w:rPr>
                <w:noProof/>
                <w:webHidden/>
              </w:rPr>
            </w:r>
            <w:r w:rsidR="003D6012">
              <w:rPr>
                <w:noProof/>
                <w:webHidden/>
              </w:rPr>
              <w:fldChar w:fldCharType="separate"/>
            </w:r>
            <w:r w:rsidR="00060E84">
              <w:rPr>
                <w:noProof/>
                <w:webHidden/>
              </w:rPr>
              <w:t>71</w:t>
            </w:r>
            <w:r w:rsidR="003D6012">
              <w:rPr>
                <w:noProof/>
                <w:webHidden/>
              </w:rPr>
              <w:fldChar w:fldCharType="end"/>
            </w:r>
          </w:hyperlink>
        </w:p>
        <w:p w14:paraId="562512FF" w14:textId="023411A8" w:rsidR="003D6012" w:rsidRDefault="0086392B">
          <w:pPr>
            <w:pStyle w:val="Inhopg3"/>
            <w:tabs>
              <w:tab w:val="right" w:leader="dot" w:pos="8800"/>
            </w:tabs>
            <w:rPr>
              <w:rFonts w:asciiTheme="minorHAnsi" w:eastAsiaTheme="minorEastAsia" w:hAnsiTheme="minorHAnsi" w:cstheme="minorBidi"/>
              <w:noProof/>
            </w:rPr>
          </w:pPr>
          <w:hyperlink w:anchor="_Toc143857025"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_Toc143857025 \h </w:instrText>
            </w:r>
            <w:r w:rsidR="003D6012">
              <w:rPr>
                <w:noProof/>
                <w:webHidden/>
              </w:rPr>
            </w:r>
            <w:r w:rsidR="003D6012">
              <w:rPr>
                <w:noProof/>
                <w:webHidden/>
              </w:rPr>
              <w:fldChar w:fldCharType="separate"/>
            </w:r>
            <w:r w:rsidR="00060E84">
              <w:rPr>
                <w:noProof/>
                <w:webHidden/>
              </w:rPr>
              <w:t>71</w:t>
            </w:r>
            <w:r w:rsidR="003D6012">
              <w:rPr>
                <w:noProof/>
                <w:webHidden/>
              </w:rPr>
              <w:fldChar w:fldCharType="end"/>
            </w:r>
          </w:hyperlink>
        </w:p>
        <w:p w14:paraId="6756AD48" w14:textId="229610E2" w:rsidR="003D6012" w:rsidRDefault="0086392B">
          <w:pPr>
            <w:pStyle w:val="Inhopg3"/>
            <w:tabs>
              <w:tab w:val="right" w:leader="dot" w:pos="8800"/>
            </w:tabs>
            <w:rPr>
              <w:rFonts w:asciiTheme="minorHAnsi" w:eastAsiaTheme="minorEastAsia" w:hAnsiTheme="minorHAnsi" w:cstheme="minorBidi"/>
              <w:noProof/>
            </w:rPr>
          </w:pPr>
          <w:hyperlink w:anchor="_Toc143857026"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_Toc143857026 \h </w:instrText>
            </w:r>
            <w:r w:rsidR="003D6012">
              <w:rPr>
                <w:noProof/>
                <w:webHidden/>
              </w:rPr>
            </w:r>
            <w:r w:rsidR="003D6012">
              <w:rPr>
                <w:noProof/>
                <w:webHidden/>
              </w:rPr>
              <w:fldChar w:fldCharType="separate"/>
            </w:r>
            <w:r w:rsidR="00060E84">
              <w:rPr>
                <w:noProof/>
                <w:webHidden/>
              </w:rPr>
              <w:t>71</w:t>
            </w:r>
            <w:r w:rsidR="003D6012">
              <w:rPr>
                <w:noProof/>
                <w:webHidden/>
              </w:rPr>
              <w:fldChar w:fldCharType="end"/>
            </w:r>
          </w:hyperlink>
        </w:p>
        <w:p w14:paraId="03428B89" w14:textId="23DB73B7" w:rsidR="003D6012" w:rsidRDefault="0086392B">
          <w:pPr>
            <w:pStyle w:val="Inhopg3"/>
            <w:tabs>
              <w:tab w:val="right" w:leader="dot" w:pos="8800"/>
            </w:tabs>
            <w:rPr>
              <w:rFonts w:asciiTheme="minorHAnsi" w:eastAsiaTheme="minorEastAsia" w:hAnsiTheme="minorHAnsi" w:cstheme="minorBidi"/>
              <w:noProof/>
            </w:rPr>
          </w:pPr>
          <w:hyperlink w:anchor="_Toc143857027"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_Toc143857027 \h </w:instrText>
            </w:r>
            <w:r w:rsidR="003D6012">
              <w:rPr>
                <w:noProof/>
                <w:webHidden/>
              </w:rPr>
            </w:r>
            <w:r w:rsidR="003D6012">
              <w:rPr>
                <w:noProof/>
                <w:webHidden/>
              </w:rPr>
              <w:fldChar w:fldCharType="separate"/>
            </w:r>
            <w:r w:rsidR="00060E84">
              <w:rPr>
                <w:noProof/>
                <w:webHidden/>
              </w:rPr>
              <w:t>72</w:t>
            </w:r>
            <w:r w:rsidR="003D6012">
              <w:rPr>
                <w:noProof/>
                <w:webHidden/>
              </w:rPr>
              <w:fldChar w:fldCharType="end"/>
            </w:r>
          </w:hyperlink>
        </w:p>
        <w:p w14:paraId="2AEFBB39" w14:textId="0613A02A" w:rsidR="003D6012" w:rsidRDefault="0086392B">
          <w:pPr>
            <w:pStyle w:val="Inhopg3"/>
            <w:tabs>
              <w:tab w:val="right" w:leader="dot" w:pos="8800"/>
            </w:tabs>
            <w:rPr>
              <w:rFonts w:asciiTheme="minorHAnsi" w:eastAsiaTheme="minorEastAsia" w:hAnsiTheme="minorHAnsi" w:cstheme="minorBidi"/>
              <w:noProof/>
            </w:rPr>
          </w:pPr>
          <w:hyperlink w:anchor="_Toc143857028"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_Toc143857028 \h </w:instrText>
            </w:r>
            <w:r w:rsidR="003D6012">
              <w:rPr>
                <w:noProof/>
                <w:webHidden/>
              </w:rPr>
            </w:r>
            <w:r w:rsidR="003D6012">
              <w:rPr>
                <w:noProof/>
                <w:webHidden/>
              </w:rPr>
              <w:fldChar w:fldCharType="separate"/>
            </w:r>
            <w:r w:rsidR="00060E84">
              <w:rPr>
                <w:noProof/>
                <w:webHidden/>
              </w:rPr>
              <w:t>72</w:t>
            </w:r>
            <w:r w:rsidR="003D6012">
              <w:rPr>
                <w:noProof/>
                <w:webHidden/>
              </w:rPr>
              <w:fldChar w:fldCharType="end"/>
            </w:r>
          </w:hyperlink>
        </w:p>
        <w:p w14:paraId="49EE32E1" w14:textId="72126014" w:rsidR="003D6012" w:rsidRDefault="0086392B">
          <w:pPr>
            <w:pStyle w:val="Inhopg3"/>
            <w:tabs>
              <w:tab w:val="right" w:leader="dot" w:pos="8800"/>
            </w:tabs>
            <w:rPr>
              <w:rFonts w:asciiTheme="minorHAnsi" w:eastAsiaTheme="minorEastAsia" w:hAnsiTheme="minorHAnsi" w:cstheme="minorBidi"/>
              <w:noProof/>
            </w:rPr>
          </w:pPr>
          <w:hyperlink w:anchor="_Toc143857029" w:history="1">
            <w:r w:rsidR="003D6012" w:rsidRPr="0063042E">
              <w:rPr>
                <w:rStyle w:val="Hyperlink"/>
                <w:noProof/>
              </w:rPr>
              <w:t>GROUPE PRINCIPAL 2 : Voiturettes électroniques</w:t>
            </w:r>
            <w:r w:rsidR="003D6012">
              <w:rPr>
                <w:noProof/>
                <w:webHidden/>
              </w:rPr>
              <w:tab/>
            </w:r>
            <w:r w:rsidR="003D6012">
              <w:rPr>
                <w:noProof/>
                <w:webHidden/>
              </w:rPr>
              <w:fldChar w:fldCharType="begin"/>
            </w:r>
            <w:r w:rsidR="003D6012">
              <w:rPr>
                <w:noProof/>
                <w:webHidden/>
              </w:rPr>
              <w:instrText xml:space="preserve"> PAGEREF _Toc143857029 \h </w:instrText>
            </w:r>
            <w:r w:rsidR="003D6012">
              <w:rPr>
                <w:noProof/>
                <w:webHidden/>
              </w:rPr>
            </w:r>
            <w:r w:rsidR="003D6012">
              <w:rPr>
                <w:noProof/>
                <w:webHidden/>
              </w:rPr>
              <w:fldChar w:fldCharType="separate"/>
            </w:r>
            <w:r w:rsidR="00060E84">
              <w:rPr>
                <w:noProof/>
                <w:webHidden/>
              </w:rPr>
              <w:t>72</w:t>
            </w:r>
            <w:r w:rsidR="003D6012">
              <w:rPr>
                <w:noProof/>
                <w:webHidden/>
              </w:rPr>
              <w:fldChar w:fldCharType="end"/>
            </w:r>
          </w:hyperlink>
        </w:p>
        <w:p w14:paraId="5222C2EB" w14:textId="45FCD607" w:rsidR="003D6012" w:rsidRDefault="0086392B">
          <w:pPr>
            <w:pStyle w:val="Inhopg3"/>
            <w:tabs>
              <w:tab w:val="right" w:leader="dot" w:pos="8800"/>
            </w:tabs>
            <w:rPr>
              <w:rFonts w:asciiTheme="minorHAnsi" w:eastAsiaTheme="minorEastAsia" w:hAnsiTheme="minorHAnsi" w:cstheme="minorBidi"/>
              <w:noProof/>
            </w:rPr>
          </w:pPr>
          <w:hyperlink w:anchor="_Toc143857030" w:history="1">
            <w:r w:rsidR="003D6012" w:rsidRPr="0063042E">
              <w:rPr>
                <w:rStyle w:val="Hyperlink"/>
                <w:noProof/>
              </w:rPr>
              <w:t>Sous-groupe 1 : 410096 - 410107 : Voiturette électronique pour l’intérieur</w:t>
            </w:r>
            <w:r w:rsidR="003D6012">
              <w:rPr>
                <w:noProof/>
                <w:webHidden/>
              </w:rPr>
              <w:tab/>
            </w:r>
            <w:r w:rsidR="003D6012">
              <w:rPr>
                <w:noProof/>
                <w:webHidden/>
              </w:rPr>
              <w:fldChar w:fldCharType="begin"/>
            </w:r>
            <w:r w:rsidR="003D6012">
              <w:rPr>
                <w:noProof/>
                <w:webHidden/>
              </w:rPr>
              <w:instrText xml:space="preserve"> PAGEREF _Toc143857030 \h </w:instrText>
            </w:r>
            <w:r w:rsidR="003D6012">
              <w:rPr>
                <w:noProof/>
                <w:webHidden/>
              </w:rPr>
            </w:r>
            <w:r w:rsidR="003D6012">
              <w:rPr>
                <w:noProof/>
                <w:webHidden/>
              </w:rPr>
              <w:fldChar w:fldCharType="separate"/>
            </w:r>
            <w:r w:rsidR="00060E84">
              <w:rPr>
                <w:noProof/>
                <w:webHidden/>
              </w:rPr>
              <w:t>72</w:t>
            </w:r>
            <w:r w:rsidR="003D6012">
              <w:rPr>
                <w:noProof/>
                <w:webHidden/>
              </w:rPr>
              <w:fldChar w:fldCharType="end"/>
            </w:r>
          </w:hyperlink>
        </w:p>
        <w:p w14:paraId="1A9CA1C4" w14:textId="0FABA0A4"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31"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_Toc143857031 \h </w:instrText>
            </w:r>
            <w:r w:rsidR="003D6012">
              <w:rPr>
                <w:noProof/>
                <w:webHidden/>
              </w:rPr>
            </w:r>
            <w:r w:rsidR="003D6012">
              <w:rPr>
                <w:noProof/>
                <w:webHidden/>
              </w:rPr>
              <w:fldChar w:fldCharType="separate"/>
            </w:r>
            <w:r w:rsidR="00060E84">
              <w:rPr>
                <w:noProof/>
                <w:webHidden/>
              </w:rPr>
              <w:t>72</w:t>
            </w:r>
            <w:r w:rsidR="003D6012">
              <w:rPr>
                <w:noProof/>
                <w:webHidden/>
              </w:rPr>
              <w:fldChar w:fldCharType="end"/>
            </w:r>
          </w:hyperlink>
        </w:p>
        <w:p w14:paraId="05F6A15E" w14:textId="463E5BBD" w:rsidR="003D6012" w:rsidRDefault="0086392B">
          <w:pPr>
            <w:pStyle w:val="Inhopg3"/>
            <w:tabs>
              <w:tab w:val="right" w:leader="dot" w:pos="8800"/>
            </w:tabs>
            <w:rPr>
              <w:rFonts w:asciiTheme="minorHAnsi" w:eastAsiaTheme="minorEastAsia" w:hAnsiTheme="minorHAnsi" w:cstheme="minorBidi"/>
              <w:noProof/>
            </w:rPr>
          </w:pPr>
          <w:hyperlink w:anchor="_Toc143857032"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_Toc143857032 \h </w:instrText>
            </w:r>
            <w:r w:rsidR="003D6012">
              <w:rPr>
                <w:noProof/>
                <w:webHidden/>
              </w:rPr>
            </w:r>
            <w:r w:rsidR="003D6012">
              <w:rPr>
                <w:noProof/>
                <w:webHidden/>
              </w:rPr>
              <w:fldChar w:fldCharType="separate"/>
            </w:r>
            <w:r w:rsidR="00060E84">
              <w:rPr>
                <w:noProof/>
                <w:webHidden/>
              </w:rPr>
              <w:t>72</w:t>
            </w:r>
            <w:r w:rsidR="003D6012">
              <w:rPr>
                <w:noProof/>
                <w:webHidden/>
              </w:rPr>
              <w:fldChar w:fldCharType="end"/>
            </w:r>
          </w:hyperlink>
        </w:p>
        <w:p w14:paraId="6199395C" w14:textId="5F157C97" w:rsidR="003D6012" w:rsidRDefault="0086392B">
          <w:pPr>
            <w:pStyle w:val="Inhopg3"/>
            <w:tabs>
              <w:tab w:val="right" w:leader="dot" w:pos="8800"/>
            </w:tabs>
            <w:rPr>
              <w:rFonts w:asciiTheme="minorHAnsi" w:eastAsiaTheme="minorEastAsia" w:hAnsiTheme="minorHAnsi" w:cstheme="minorBidi"/>
              <w:noProof/>
            </w:rPr>
          </w:pPr>
          <w:hyperlink w:anchor="_Toc143857033"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_Toc143857033 \h </w:instrText>
            </w:r>
            <w:r w:rsidR="003D6012">
              <w:rPr>
                <w:noProof/>
                <w:webHidden/>
              </w:rPr>
            </w:r>
            <w:r w:rsidR="003D6012">
              <w:rPr>
                <w:noProof/>
                <w:webHidden/>
              </w:rPr>
              <w:fldChar w:fldCharType="separate"/>
            </w:r>
            <w:r w:rsidR="00060E84">
              <w:rPr>
                <w:noProof/>
                <w:webHidden/>
              </w:rPr>
              <w:t>73</w:t>
            </w:r>
            <w:r w:rsidR="003D6012">
              <w:rPr>
                <w:noProof/>
                <w:webHidden/>
              </w:rPr>
              <w:fldChar w:fldCharType="end"/>
            </w:r>
          </w:hyperlink>
        </w:p>
        <w:p w14:paraId="4E3A70B0" w14:textId="61524949"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34"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_Toc143857034 \h </w:instrText>
            </w:r>
            <w:r w:rsidR="003D6012">
              <w:rPr>
                <w:noProof/>
                <w:webHidden/>
              </w:rPr>
            </w:r>
            <w:r w:rsidR="003D6012">
              <w:rPr>
                <w:noProof/>
                <w:webHidden/>
              </w:rPr>
              <w:fldChar w:fldCharType="separate"/>
            </w:r>
            <w:r w:rsidR="00060E84">
              <w:rPr>
                <w:noProof/>
                <w:webHidden/>
              </w:rPr>
              <w:t>74</w:t>
            </w:r>
            <w:r w:rsidR="003D6012">
              <w:rPr>
                <w:noProof/>
                <w:webHidden/>
              </w:rPr>
              <w:fldChar w:fldCharType="end"/>
            </w:r>
          </w:hyperlink>
        </w:p>
        <w:p w14:paraId="3301E9DA" w14:textId="2CD25761" w:rsidR="003D6012" w:rsidRDefault="0086392B">
          <w:pPr>
            <w:pStyle w:val="Inhopg3"/>
            <w:tabs>
              <w:tab w:val="right" w:leader="dot" w:pos="8800"/>
            </w:tabs>
            <w:rPr>
              <w:rFonts w:asciiTheme="minorHAnsi" w:eastAsiaTheme="minorEastAsia" w:hAnsiTheme="minorHAnsi" w:cstheme="minorBidi"/>
              <w:noProof/>
            </w:rPr>
          </w:pPr>
          <w:hyperlink w:anchor="_Toc143857035"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_Toc143857035 \h </w:instrText>
            </w:r>
            <w:r w:rsidR="003D6012">
              <w:rPr>
                <w:noProof/>
                <w:webHidden/>
              </w:rPr>
            </w:r>
            <w:r w:rsidR="003D6012">
              <w:rPr>
                <w:noProof/>
                <w:webHidden/>
              </w:rPr>
              <w:fldChar w:fldCharType="separate"/>
            </w:r>
            <w:r w:rsidR="00060E84">
              <w:rPr>
                <w:noProof/>
                <w:webHidden/>
              </w:rPr>
              <w:t>74</w:t>
            </w:r>
            <w:r w:rsidR="003D6012">
              <w:rPr>
                <w:noProof/>
                <w:webHidden/>
              </w:rPr>
              <w:fldChar w:fldCharType="end"/>
            </w:r>
          </w:hyperlink>
        </w:p>
        <w:p w14:paraId="6B7528D5" w14:textId="7FEED145" w:rsidR="003D6012" w:rsidRDefault="0086392B">
          <w:pPr>
            <w:pStyle w:val="Inhopg3"/>
            <w:tabs>
              <w:tab w:val="right" w:leader="dot" w:pos="8800"/>
            </w:tabs>
            <w:rPr>
              <w:rFonts w:asciiTheme="minorHAnsi" w:eastAsiaTheme="minorEastAsia" w:hAnsiTheme="minorHAnsi" w:cstheme="minorBidi"/>
              <w:noProof/>
            </w:rPr>
          </w:pPr>
          <w:hyperlink w:anchor="_Toc143857036"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_Toc143857036 \h </w:instrText>
            </w:r>
            <w:r w:rsidR="003D6012">
              <w:rPr>
                <w:noProof/>
                <w:webHidden/>
              </w:rPr>
            </w:r>
            <w:r w:rsidR="003D6012">
              <w:rPr>
                <w:noProof/>
                <w:webHidden/>
              </w:rPr>
              <w:fldChar w:fldCharType="separate"/>
            </w:r>
            <w:r w:rsidR="00060E84">
              <w:rPr>
                <w:noProof/>
                <w:webHidden/>
              </w:rPr>
              <w:t>75</w:t>
            </w:r>
            <w:r w:rsidR="003D6012">
              <w:rPr>
                <w:noProof/>
                <w:webHidden/>
              </w:rPr>
              <w:fldChar w:fldCharType="end"/>
            </w:r>
          </w:hyperlink>
        </w:p>
        <w:p w14:paraId="08AC6F04" w14:textId="556AF34A" w:rsidR="003D6012" w:rsidRDefault="0086392B">
          <w:pPr>
            <w:pStyle w:val="Inhopg3"/>
            <w:tabs>
              <w:tab w:val="right" w:leader="dot" w:pos="8800"/>
            </w:tabs>
            <w:rPr>
              <w:rFonts w:asciiTheme="minorHAnsi" w:eastAsiaTheme="minorEastAsia" w:hAnsiTheme="minorHAnsi" w:cstheme="minorBidi"/>
              <w:noProof/>
            </w:rPr>
          </w:pPr>
          <w:hyperlink w:anchor="_Toc143857037"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_Toc143857037 \h </w:instrText>
            </w:r>
            <w:r w:rsidR="003D6012">
              <w:rPr>
                <w:noProof/>
                <w:webHidden/>
              </w:rPr>
            </w:r>
            <w:r w:rsidR="003D6012">
              <w:rPr>
                <w:noProof/>
                <w:webHidden/>
              </w:rPr>
              <w:fldChar w:fldCharType="separate"/>
            </w:r>
            <w:r w:rsidR="00060E84">
              <w:rPr>
                <w:noProof/>
                <w:webHidden/>
              </w:rPr>
              <w:t>75</w:t>
            </w:r>
            <w:r w:rsidR="003D6012">
              <w:rPr>
                <w:noProof/>
                <w:webHidden/>
              </w:rPr>
              <w:fldChar w:fldCharType="end"/>
            </w:r>
          </w:hyperlink>
        </w:p>
        <w:p w14:paraId="5A2B94D7" w14:textId="262C7DFD" w:rsidR="003D6012" w:rsidRDefault="0086392B">
          <w:pPr>
            <w:pStyle w:val="Inhopg3"/>
            <w:tabs>
              <w:tab w:val="right" w:leader="dot" w:pos="8800"/>
            </w:tabs>
            <w:rPr>
              <w:rFonts w:asciiTheme="minorHAnsi" w:eastAsiaTheme="minorEastAsia" w:hAnsiTheme="minorHAnsi" w:cstheme="minorBidi"/>
              <w:noProof/>
            </w:rPr>
          </w:pPr>
          <w:hyperlink w:anchor="_Toc143857038"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_Toc143857038 \h </w:instrText>
            </w:r>
            <w:r w:rsidR="003D6012">
              <w:rPr>
                <w:noProof/>
                <w:webHidden/>
              </w:rPr>
            </w:r>
            <w:r w:rsidR="003D6012">
              <w:rPr>
                <w:noProof/>
                <w:webHidden/>
              </w:rPr>
              <w:fldChar w:fldCharType="separate"/>
            </w:r>
            <w:r w:rsidR="00060E84">
              <w:rPr>
                <w:noProof/>
                <w:webHidden/>
              </w:rPr>
              <w:t>75</w:t>
            </w:r>
            <w:r w:rsidR="003D6012">
              <w:rPr>
                <w:noProof/>
                <w:webHidden/>
              </w:rPr>
              <w:fldChar w:fldCharType="end"/>
            </w:r>
          </w:hyperlink>
        </w:p>
        <w:p w14:paraId="54F9D246" w14:textId="7DCF3A33" w:rsidR="003D6012" w:rsidRDefault="0086392B">
          <w:pPr>
            <w:pStyle w:val="Inhopg3"/>
            <w:tabs>
              <w:tab w:val="right" w:leader="dot" w:pos="8800"/>
            </w:tabs>
            <w:rPr>
              <w:rFonts w:asciiTheme="minorHAnsi" w:eastAsiaTheme="minorEastAsia" w:hAnsiTheme="minorHAnsi" w:cstheme="minorBidi"/>
              <w:noProof/>
            </w:rPr>
          </w:pPr>
          <w:hyperlink w:anchor="_Toc143857039"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_Toc143857039 \h </w:instrText>
            </w:r>
            <w:r w:rsidR="003D6012">
              <w:rPr>
                <w:noProof/>
                <w:webHidden/>
              </w:rPr>
            </w:r>
            <w:r w:rsidR="003D6012">
              <w:rPr>
                <w:noProof/>
                <w:webHidden/>
              </w:rPr>
              <w:fldChar w:fldCharType="separate"/>
            </w:r>
            <w:r w:rsidR="00060E84">
              <w:rPr>
                <w:noProof/>
                <w:webHidden/>
              </w:rPr>
              <w:t>75</w:t>
            </w:r>
            <w:r w:rsidR="003D6012">
              <w:rPr>
                <w:noProof/>
                <w:webHidden/>
              </w:rPr>
              <w:fldChar w:fldCharType="end"/>
            </w:r>
          </w:hyperlink>
        </w:p>
        <w:p w14:paraId="0F049CED" w14:textId="1C6EE042" w:rsidR="003D6012" w:rsidRDefault="0086392B">
          <w:pPr>
            <w:pStyle w:val="Inhopg3"/>
            <w:tabs>
              <w:tab w:val="right" w:leader="dot" w:pos="8800"/>
            </w:tabs>
            <w:rPr>
              <w:rFonts w:asciiTheme="minorHAnsi" w:eastAsiaTheme="minorEastAsia" w:hAnsiTheme="minorHAnsi" w:cstheme="minorBidi"/>
              <w:noProof/>
            </w:rPr>
          </w:pPr>
          <w:hyperlink w:anchor="_Toc143857040"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_Toc143857040 \h </w:instrText>
            </w:r>
            <w:r w:rsidR="003D6012">
              <w:rPr>
                <w:noProof/>
                <w:webHidden/>
              </w:rPr>
            </w:r>
            <w:r w:rsidR="003D6012">
              <w:rPr>
                <w:noProof/>
                <w:webHidden/>
              </w:rPr>
              <w:fldChar w:fldCharType="separate"/>
            </w:r>
            <w:r w:rsidR="00060E84">
              <w:rPr>
                <w:noProof/>
                <w:webHidden/>
              </w:rPr>
              <w:t>75</w:t>
            </w:r>
            <w:r w:rsidR="003D6012">
              <w:rPr>
                <w:noProof/>
                <w:webHidden/>
              </w:rPr>
              <w:fldChar w:fldCharType="end"/>
            </w:r>
          </w:hyperlink>
        </w:p>
        <w:p w14:paraId="3F04ED3D" w14:textId="7E77F864"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41"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_Toc143857041 \h </w:instrText>
            </w:r>
            <w:r w:rsidR="003D6012">
              <w:rPr>
                <w:noProof/>
                <w:webHidden/>
              </w:rPr>
            </w:r>
            <w:r w:rsidR="003D6012">
              <w:rPr>
                <w:noProof/>
                <w:webHidden/>
              </w:rPr>
              <w:fldChar w:fldCharType="separate"/>
            </w:r>
            <w:r w:rsidR="00060E84">
              <w:rPr>
                <w:noProof/>
                <w:webHidden/>
              </w:rPr>
              <w:t>76</w:t>
            </w:r>
            <w:r w:rsidR="003D6012">
              <w:rPr>
                <w:noProof/>
                <w:webHidden/>
              </w:rPr>
              <w:fldChar w:fldCharType="end"/>
            </w:r>
          </w:hyperlink>
        </w:p>
        <w:p w14:paraId="3B0E1F64" w14:textId="602D997B" w:rsidR="003D6012" w:rsidRDefault="0086392B">
          <w:pPr>
            <w:pStyle w:val="Inhopg3"/>
            <w:tabs>
              <w:tab w:val="right" w:leader="dot" w:pos="8800"/>
            </w:tabs>
            <w:rPr>
              <w:rFonts w:asciiTheme="minorHAnsi" w:eastAsiaTheme="minorEastAsia" w:hAnsiTheme="minorHAnsi" w:cstheme="minorBidi"/>
              <w:noProof/>
            </w:rPr>
          </w:pPr>
          <w:hyperlink w:anchor="_Toc143857042"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_Toc143857042 \h </w:instrText>
            </w:r>
            <w:r w:rsidR="003D6012">
              <w:rPr>
                <w:noProof/>
                <w:webHidden/>
              </w:rPr>
            </w:r>
            <w:r w:rsidR="003D6012">
              <w:rPr>
                <w:noProof/>
                <w:webHidden/>
              </w:rPr>
              <w:fldChar w:fldCharType="separate"/>
            </w:r>
            <w:r w:rsidR="00060E84">
              <w:rPr>
                <w:noProof/>
                <w:webHidden/>
              </w:rPr>
              <w:t>76</w:t>
            </w:r>
            <w:r w:rsidR="003D6012">
              <w:rPr>
                <w:noProof/>
                <w:webHidden/>
              </w:rPr>
              <w:fldChar w:fldCharType="end"/>
            </w:r>
          </w:hyperlink>
        </w:p>
        <w:p w14:paraId="27D71E30" w14:textId="771C7D65" w:rsidR="003D6012" w:rsidRDefault="0086392B">
          <w:pPr>
            <w:pStyle w:val="Inhopg3"/>
            <w:tabs>
              <w:tab w:val="right" w:leader="dot" w:pos="8800"/>
            </w:tabs>
            <w:rPr>
              <w:rFonts w:asciiTheme="minorHAnsi" w:eastAsiaTheme="minorEastAsia" w:hAnsiTheme="minorHAnsi" w:cstheme="minorBidi"/>
              <w:noProof/>
            </w:rPr>
          </w:pPr>
          <w:hyperlink w:anchor="_Toc143857043"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_Toc143857043 \h </w:instrText>
            </w:r>
            <w:r w:rsidR="003D6012">
              <w:rPr>
                <w:noProof/>
                <w:webHidden/>
              </w:rPr>
            </w:r>
            <w:r w:rsidR="003D6012">
              <w:rPr>
                <w:noProof/>
                <w:webHidden/>
              </w:rPr>
              <w:fldChar w:fldCharType="separate"/>
            </w:r>
            <w:r w:rsidR="00060E84">
              <w:rPr>
                <w:noProof/>
                <w:webHidden/>
              </w:rPr>
              <w:t>77</w:t>
            </w:r>
            <w:r w:rsidR="003D6012">
              <w:rPr>
                <w:noProof/>
                <w:webHidden/>
              </w:rPr>
              <w:fldChar w:fldCharType="end"/>
            </w:r>
          </w:hyperlink>
        </w:p>
        <w:p w14:paraId="02ADEFA2" w14:textId="20439A5C" w:rsidR="003D6012" w:rsidRDefault="0086392B">
          <w:pPr>
            <w:pStyle w:val="Inhopg3"/>
            <w:tabs>
              <w:tab w:val="right" w:leader="dot" w:pos="8800"/>
            </w:tabs>
            <w:rPr>
              <w:rFonts w:asciiTheme="minorHAnsi" w:eastAsiaTheme="minorEastAsia" w:hAnsiTheme="minorHAnsi" w:cstheme="minorBidi"/>
              <w:noProof/>
            </w:rPr>
          </w:pPr>
          <w:hyperlink w:anchor="_Toc143857044"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_Toc143857044 \h </w:instrText>
            </w:r>
            <w:r w:rsidR="003D6012">
              <w:rPr>
                <w:noProof/>
                <w:webHidden/>
              </w:rPr>
            </w:r>
            <w:r w:rsidR="003D6012">
              <w:rPr>
                <w:noProof/>
                <w:webHidden/>
              </w:rPr>
              <w:fldChar w:fldCharType="separate"/>
            </w:r>
            <w:r w:rsidR="00060E84">
              <w:rPr>
                <w:noProof/>
                <w:webHidden/>
              </w:rPr>
              <w:t>77</w:t>
            </w:r>
            <w:r w:rsidR="003D6012">
              <w:rPr>
                <w:noProof/>
                <w:webHidden/>
              </w:rPr>
              <w:fldChar w:fldCharType="end"/>
            </w:r>
          </w:hyperlink>
        </w:p>
        <w:p w14:paraId="65CEC54F" w14:textId="4031894A" w:rsidR="003D6012" w:rsidRDefault="0086392B">
          <w:pPr>
            <w:pStyle w:val="Inhopg3"/>
            <w:tabs>
              <w:tab w:val="right" w:leader="dot" w:pos="8800"/>
            </w:tabs>
            <w:rPr>
              <w:rFonts w:asciiTheme="minorHAnsi" w:eastAsiaTheme="minorEastAsia" w:hAnsiTheme="minorHAnsi" w:cstheme="minorBidi"/>
              <w:noProof/>
            </w:rPr>
          </w:pPr>
          <w:hyperlink w:anchor="_Toc143857045"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_Toc143857045 \h </w:instrText>
            </w:r>
            <w:r w:rsidR="003D6012">
              <w:rPr>
                <w:noProof/>
                <w:webHidden/>
              </w:rPr>
            </w:r>
            <w:r w:rsidR="003D6012">
              <w:rPr>
                <w:noProof/>
                <w:webHidden/>
              </w:rPr>
              <w:fldChar w:fldCharType="separate"/>
            </w:r>
            <w:r w:rsidR="00060E84">
              <w:rPr>
                <w:noProof/>
                <w:webHidden/>
              </w:rPr>
              <w:t>78</w:t>
            </w:r>
            <w:r w:rsidR="003D6012">
              <w:rPr>
                <w:noProof/>
                <w:webHidden/>
              </w:rPr>
              <w:fldChar w:fldCharType="end"/>
            </w:r>
          </w:hyperlink>
        </w:p>
        <w:p w14:paraId="48744F07" w14:textId="649E0A68" w:rsidR="003D6012" w:rsidRDefault="0086392B">
          <w:pPr>
            <w:pStyle w:val="Inhopg3"/>
            <w:tabs>
              <w:tab w:val="right" w:leader="dot" w:pos="8800"/>
            </w:tabs>
            <w:rPr>
              <w:rFonts w:asciiTheme="minorHAnsi" w:eastAsiaTheme="minorEastAsia" w:hAnsiTheme="minorHAnsi" w:cstheme="minorBidi"/>
              <w:noProof/>
            </w:rPr>
          </w:pPr>
          <w:hyperlink w:anchor="_Toc143857046" w:history="1">
            <w:r w:rsidR="003D6012" w:rsidRPr="0063042E">
              <w:rPr>
                <w:rStyle w:val="Hyperlink"/>
                <w:noProof/>
              </w:rPr>
              <w:t>3.5 Conduite / propulsion</w:t>
            </w:r>
            <w:r w:rsidR="003D6012">
              <w:rPr>
                <w:noProof/>
                <w:webHidden/>
              </w:rPr>
              <w:tab/>
            </w:r>
            <w:r w:rsidR="003D6012">
              <w:rPr>
                <w:noProof/>
                <w:webHidden/>
              </w:rPr>
              <w:fldChar w:fldCharType="begin"/>
            </w:r>
            <w:r w:rsidR="003D6012">
              <w:rPr>
                <w:noProof/>
                <w:webHidden/>
              </w:rPr>
              <w:instrText xml:space="preserve"> PAGEREF _Toc143857046 \h </w:instrText>
            </w:r>
            <w:r w:rsidR="003D6012">
              <w:rPr>
                <w:noProof/>
                <w:webHidden/>
              </w:rPr>
            </w:r>
            <w:r w:rsidR="003D6012">
              <w:rPr>
                <w:noProof/>
                <w:webHidden/>
              </w:rPr>
              <w:fldChar w:fldCharType="separate"/>
            </w:r>
            <w:r w:rsidR="00060E84">
              <w:rPr>
                <w:noProof/>
                <w:webHidden/>
              </w:rPr>
              <w:t>78</w:t>
            </w:r>
            <w:r w:rsidR="003D6012">
              <w:rPr>
                <w:noProof/>
                <w:webHidden/>
              </w:rPr>
              <w:fldChar w:fldCharType="end"/>
            </w:r>
          </w:hyperlink>
        </w:p>
        <w:p w14:paraId="31089C88" w14:textId="1E022E18" w:rsidR="003D6012" w:rsidRDefault="0086392B">
          <w:pPr>
            <w:pStyle w:val="Inhopg3"/>
            <w:tabs>
              <w:tab w:val="right" w:leader="dot" w:pos="8800"/>
            </w:tabs>
            <w:rPr>
              <w:rFonts w:asciiTheme="minorHAnsi" w:eastAsiaTheme="minorEastAsia" w:hAnsiTheme="minorHAnsi" w:cstheme="minorBidi"/>
              <w:noProof/>
            </w:rPr>
          </w:pPr>
          <w:hyperlink w:anchor="_Toc143857047"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_Toc143857047 \h </w:instrText>
            </w:r>
            <w:r w:rsidR="003D6012">
              <w:rPr>
                <w:noProof/>
                <w:webHidden/>
              </w:rPr>
            </w:r>
            <w:r w:rsidR="003D6012">
              <w:rPr>
                <w:noProof/>
                <w:webHidden/>
              </w:rPr>
              <w:fldChar w:fldCharType="separate"/>
            </w:r>
            <w:r w:rsidR="00060E84">
              <w:rPr>
                <w:noProof/>
                <w:webHidden/>
              </w:rPr>
              <w:t>79</w:t>
            </w:r>
            <w:r w:rsidR="003D6012">
              <w:rPr>
                <w:noProof/>
                <w:webHidden/>
              </w:rPr>
              <w:fldChar w:fldCharType="end"/>
            </w:r>
          </w:hyperlink>
        </w:p>
        <w:p w14:paraId="3269D0D8" w14:textId="525EBB0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48"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_Toc143857048 \h </w:instrText>
            </w:r>
            <w:r w:rsidR="003D6012">
              <w:rPr>
                <w:noProof/>
                <w:webHidden/>
              </w:rPr>
            </w:r>
            <w:r w:rsidR="003D6012">
              <w:rPr>
                <w:noProof/>
                <w:webHidden/>
              </w:rPr>
              <w:fldChar w:fldCharType="separate"/>
            </w:r>
            <w:r w:rsidR="00060E84">
              <w:rPr>
                <w:noProof/>
                <w:webHidden/>
              </w:rPr>
              <w:t>80</w:t>
            </w:r>
            <w:r w:rsidR="003D6012">
              <w:rPr>
                <w:noProof/>
                <w:webHidden/>
              </w:rPr>
              <w:fldChar w:fldCharType="end"/>
            </w:r>
          </w:hyperlink>
        </w:p>
        <w:p w14:paraId="207DB43B" w14:textId="42ACBD02" w:rsidR="003D6012" w:rsidRDefault="0086392B">
          <w:pPr>
            <w:pStyle w:val="Inhopg3"/>
            <w:tabs>
              <w:tab w:val="right" w:leader="dot" w:pos="8800"/>
            </w:tabs>
            <w:rPr>
              <w:rFonts w:asciiTheme="minorHAnsi" w:eastAsiaTheme="minorEastAsia" w:hAnsiTheme="minorHAnsi" w:cstheme="minorBidi"/>
              <w:noProof/>
            </w:rPr>
          </w:pPr>
          <w:hyperlink w:anchor="_Toc143857049"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_Toc143857049 \h </w:instrText>
            </w:r>
            <w:r w:rsidR="003D6012">
              <w:rPr>
                <w:noProof/>
                <w:webHidden/>
              </w:rPr>
            </w:r>
            <w:r w:rsidR="003D6012">
              <w:rPr>
                <w:noProof/>
                <w:webHidden/>
              </w:rPr>
              <w:fldChar w:fldCharType="separate"/>
            </w:r>
            <w:r w:rsidR="00060E84">
              <w:rPr>
                <w:noProof/>
                <w:webHidden/>
              </w:rPr>
              <w:t>80</w:t>
            </w:r>
            <w:r w:rsidR="003D6012">
              <w:rPr>
                <w:noProof/>
                <w:webHidden/>
              </w:rPr>
              <w:fldChar w:fldCharType="end"/>
            </w:r>
          </w:hyperlink>
        </w:p>
        <w:p w14:paraId="1177F309" w14:textId="52443238" w:rsidR="003D6012" w:rsidRDefault="0086392B">
          <w:pPr>
            <w:pStyle w:val="Inhopg3"/>
            <w:tabs>
              <w:tab w:val="right" w:leader="dot" w:pos="8800"/>
            </w:tabs>
            <w:rPr>
              <w:rFonts w:asciiTheme="minorHAnsi" w:eastAsiaTheme="minorEastAsia" w:hAnsiTheme="minorHAnsi" w:cstheme="minorBidi"/>
              <w:noProof/>
            </w:rPr>
          </w:pPr>
          <w:hyperlink w:anchor="_Toc143857050"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_Toc143857050 \h </w:instrText>
            </w:r>
            <w:r w:rsidR="003D6012">
              <w:rPr>
                <w:noProof/>
                <w:webHidden/>
              </w:rPr>
            </w:r>
            <w:r w:rsidR="003D6012">
              <w:rPr>
                <w:noProof/>
                <w:webHidden/>
              </w:rPr>
              <w:fldChar w:fldCharType="separate"/>
            </w:r>
            <w:r w:rsidR="00060E84">
              <w:rPr>
                <w:noProof/>
                <w:webHidden/>
              </w:rPr>
              <w:t>80</w:t>
            </w:r>
            <w:r w:rsidR="003D6012">
              <w:rPr>
                <w:noProof/>
                <w:webHidden/>
              </w:rPr>
              <w:fldChar w:fldCharType="end"/>
            </w:r>
          </w:hyperlink>
        </w:p>
        <w:p w14:paraId="41B34B34" w14:textId="54AF214A" w:rsidR="003D6012" w:rsidRDefault="0086392B">
          <w:pPr>
            <w:pStyle w:val="Inhopg3"/>
            <w:tabs>
              <w:tab w:val="right" w:leader="dot" w:pos="8800"/>
            </w:tabs>
            <w:rPr>
              <w:rFonts w:asciiTheme="minorHAnsi" w:eastAsiaTheme="minorEastAsia" w:hAnsiTheme="minorHAnsi" w:cstheme="minorBidi"/>
              <w:noProof/>
            </w:rPr>
          </w:pPr>
          <w:hyperlink w:anchor="_Toc143857051"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_Toc143857051 \h </w:instrText>
            </w:r>
            <w:r w:rsidR="003D6012">
              <w:rPr>
                <w:noProof/>
                <w:webHidden/>
              </w:rPr>
            </w:r>
            <w:r w:rsidR="003D6012">
              <w:rPr>
                <w:noProof/>
                <w:webHidden/>
              </w:rPr>
              <w:fldChar w:fldCharType="separate"/>
            </w:r>
            <w:r w:rsidR="00060E84">
              <w:rPr>
                <w:noProof/>
                <w:webHidden/>
              </w:rPr>
              <w:t>80</w:t>
            </w:r>
            <w:r w:rsidR="003D6012">
              <w:rPr>
                <w:noProof/>
                <w:webHidden/>
              </w:rPr>
              <w:fldChar w:fldCharType="end"/>
            </w:r>
          </w:hyperlink>
        </w:p>
        <w:p w14:paraId="1658E6CE" w14:textId="7E206E47" w:rsidR="003D6012" w:rsidRDefault="0086392B">
          <w:pPr>
            <w:pStyle w:val="Inhopg3"/>
            <w:tabs>
              <w:tab w:val="right" w:leader="dot" w:pos="8800"/>
            </w:tabs>
            <w:rPr>
              <w:rFonts w:asciiTheme="minorHAnsi" w:eastAsiaTheme="minorEastAsia" w:hAnsiTheme="minorHAnsi" w:cstheme="minorBidi"/>
              <w:noProof/>
            </w:rPr>
          </w:pPr>
          <w:hyperlink w:anchor="_Toc143857052"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_Toc143857052 \h </w:instrText>
            </w:r>
            <w:r w:rsidR="003D6012">
              <w:rPr>
                <w:noProof/>
                <w:webHidden/>
              </w:rPr>
            </w:r>
            <w:r w:rsidR="003D6012">
              <w:rPr>
                <w:noProof/>
                <w:webHidden/>
              </w:rPr>
              <w:fldChar w:fldCharType="separate"/>
            </w:r>
            <w:r w:rsidR="00060E84">
              <w:rPr>
                <w:noProof/>
                <w:webHidden/>
              </w:rPr>
              <w:t>81</w:t>
            </w:r>
            <w:r w:rsidR="003D6012">
              <w:rPr>
                <w:noProof/>
                <w:webHidden/>
              </w:rPr>
              <w:fldChar w:fldCharType="end"/>
            </w:r>
          </w:hyperlink>
        </w:p>
        <w:p w14:paraId="6B9B294D" w14:textId="2EF7C13B" w:rsidR="003D6012" w:rsidRDefault="0086392B">
          <w:pPr>
            <w:pStyle w:val="Inhopg3"/>
            <w:tabs>
              <w:tab w:val="right" w:leader="dot" w:pos="8800"/>
            </w:tabs>
            <w:rPr>
              <w:rFonts w:asciiTheme="minorHAnsi" w:eastAsiaTheme="minorEastAsia" w:hAnsiTheme="minorHAnsi" w:cstheme="minorBidi"/>
              <w:noProof/>
            </w:rPr>
          </w:pPr>
          <w:hyperlink w:anchor="_Toc143857053" w:history="1">
            <w:r w:rsidR="003D6012" w:rsidRPr="0063042E">
              <w:rPr>
                <w:rStyle w:val="Hyperlink"/>
                <w:noProof/>
              </w:rPr>
              <w:t>Sous-groupe 2 : 410118 - 410129 : Voiturette électronique pour l'intérieur et l'extérieur</w:t>
            </w:r>
            <w:r w:rsidR="003D6012">
              <w:rPr>
                <w:noProof/>
                <w:webHidden/>
              </w:rPr>
              <w:tab/>
            </w:r>
            <w:r w:rsidR="003D6012">
              <w:rPr>
                <w:noProof/>
                <w:webHidden/>
              </w:rPr>
              <w:fldChar w:fldCharType="begin"/>
            </w:r>
            <w:r w:rsidR="003D6012">
              <w:rPr>
                <w:noProof/>
                <w:webHidden/>
              </w:rPr>
              <w:instrText xml:space="preserve"> PAGEREF _Toc143857053 \h </w:instrText>
            </w:r>
            <w:r w:rsidR="003D6012">
              <w:rPr>
                <w:noProof/>
                <w:webHidden/>
              </w:rPr>
            </w:r>
            <w:r w:rsidR="003D6012">
              <w:rPr>
                <w:noProof/>
                <w:webHidden/>
              </w:rPr>
              <w:fldChar w:fldCharType="separate"/>
            </w:r>
            <w:r w:rsidR="00060E84">
              <w:rPr>
                <w:noProof/>
                <w:webHidden/>
              </w:rPr>
              <w:t>81</w:t>
            </w:r>
            <w:r w:rsidR="003D6012">
              <w:rPr>
                <w:noProof/>
                <w:webHidden/>
              </w:rPr>
              <w:fldChar w:fldCharType="end"/>
            </w:r>
          </w:hyperlink>
        </w:p>
        <w:p w14:paraId="3A8C5F37" w14:textId="00E20F6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54"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_Toc143857054 \h </w:instrText>
            </w:r>
            <w:r w:rsidR="003D6012">
              <w:rPr>
                <w:noProof/>
                <w:webHidden/>
              </w:rPr>
            </w:r>
            <w:r w:rsidR="003D6012">
              <w:rPr>
                <w:noProof/>
                <w:webHidden/>
              </w:rPr>
              <w:fldChar w:fldCharType="separate"/>
            </w:r>
            <w:r w:rsidR="00060E84">
              <w:rPr>
                <w:noProof/>
                <w:webHidden/>
              </w:rPr>
              <w:t>81</w:t>
            </w:r>
            <w:r w:rsidR="003D6012">
              <w:rPr>
                <w:noProof/>
                <w:webHidden/>
              </w:rPr>
              <w:fldChar w:fldCharType="end"/>
            </w:r>
          </w:hyperlink>
        </w:p>
        <w:p w14:paraId="362D9EB7" w14:textId="03EBA403" w:rsidR="003D6012" w:rsidRDefault="0086392B">
          <w:pPr>
            <w:pStyle w:val="Inhopg3"/>
            <w:tabs>
              <w:tab w:val="right" w:leader="dot" w:pos="8800"/>
            </w:tabs>
            <w:rPr>
              <w:rFonts w:asciiTheme="minorHAnsi" w:eastAsiaTheme="minorEastAsia" w:hAnsiTheme="minorHAnsi" w:cstheme="minorBidi"/>
              <w:noProof/>
            </w:rPr>
          </w:pPr>
          <w:hyperlink w:anchor="_Toc143857055"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_Toc143857055 \h </w:instrText>
            </w:r>
            <w:r w:rsidR="003D6012">
              <w:rPr>
                <w:noProof/>
                <w:webHidden/>
              </w:rPr>
            </w:r>
            <w:r w:rsidR="003D6012">
              <w:rPr>
                <w:noProof/>
                <w:webHidden/>
              </w:rPr>
              <w:fldChar w:fldCharType="separate"/>
            </w:r>
            <w:r w:rsidR="00060E84">
              <w:rPr>
                <w:noProof/>
                <w:webHidden/>
              </w:rPr>
              <w:t>81</w:t>
            </w:r>
            <w:r w:rsidR="003D6012">
              <w:rPr>
                <w:noProof/>
                <w:webHidden/>
              </w:rPr>
              <w:fldChar w:fldCharType="end"/>
            </w:r>
          </w:hyperlink>
        </w:p>
        <w:p w14:paraId="0F2EB53D" w14:textId="5D9CF42A" w:rsidR="003D6012" w:rsidRDefault="0086392B">
          <w:pPr>
            <w:pStyle w:val="Inhopg3"/>
            <w:tabs>
              <w:tab w:val="right" w:leader="dot" w:pos="8800"/>
            </w:tabs>
            <w:rPr>
              <w:rFonts w:asciiTheme="minorHAnsi" w:eastAsiaTheme="minorEastAsia" w:hAnsiTheme="minorHAnsi" w:cstheme="minorBidi"/>
              <w:noProof/>
            </w:rPr>
          </w:pPr>
          <w:hyperlink w:anchor="_Toc143857056"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_Toc143857056 \h </w:instrText>
            </w:r>
            <w:r w:rsidR="003D6012">
              <w:rPr>
                <w:noProof/>
                <w:webHidden/>
              </w:rPr>
            </w:r>
            <w:r w:rsidR="003D6012">
              <w:rPr>
                <w:noProof/>
                <w:webHidden/>
              </w:rPr>
              <w:fldChar w:fldCharType="separate"/>
            </w:r>
            <w:r w:rsidR="00060E84">
              <w:rPr>
                <w:noProof/>
                <w:webHidden/>
              </w:rPr>
              <w:t>81</w:t>
            </w:r>
            <w:r w:rsidR="003D6012">
              <w:rPr>
                <w:noProof/>
                <w:webHidden/>
              </w:rPr>
              <w:fldChar w:fldCharType="end"/>
            </w:r>
          </w:hyperlink>
        </w:p>
        <w:p w14:paraId="0DEBA813" w14:textId="618CE389"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57"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_Toc143857057 \h </w:instrText>
            </w:r>
            <w:r w:rsidR="003D6012">
              <w:rPr>
                <w:noProof/>
                <w:webHidden/>
              </w:rPr>
            </w:r>
            <w:r w:rsidR="003D6012">
              <w:rPr>
                <w:noProof/>
                <w:webHidden/>
              </w:rPr>
              <w:fldChar w:fldCharType="separate"/>
            </w:r>
            <w:r w:rsidR="00060E84">
              <w:rPr>
                <w:noProof/>
                <w:webHidden/>
              </w:rPr>
              <w:t>83</w:t>
            </w:r>
            <w:r w:rsidR="003D6012">
              <w:rPr>
                <w:noProof/>
                <w:webHidden/>
              </w:rPr>
              <w:fldChar w:fldCharType="end"/>
            </w:r>
          </w:hyperlink>
        </w:p>
        <w:p w14:paraId="249B9C3F" w14:textId="2AFF711A" w:rsidR="003D6012" w:rsidRDefault="0086392B">
          <w:pPr>
            <w:pStyle w:val="Inhopg3"/>
            <w:tabs>
              <w:tab w:val="right" w:leader="dot" w:pos="8800"/>
            </w:tabs>
            <w:rPr>
              <w:rFonts w:asciiTheme="minorHAnsi" w:eastAsiaTheme="minorEastAsia" w:hAnsiTheme="minorHAnsi" w:cstheme="minorBidi"/>
              <w:noProof/>
            </w:rPr>
          </w:pPr>
          <w:hyperlink w:anchor="_Toc143857058"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_Toc143857058 \h </w:instrText>
            </w:r>
            <w:r w:rsidR="003D6012">
              <w:rPr>
                <w:noProof/>
                <w:webHidden/>
              </w:rPr>
            </w:r>
            <w:r w:rsidR="003D6012">
              <w:rPr>
                <w:noProof/>
                <w:webHidden/>
              </w:rPr>
              <w:fldChar w:fldCharType="separate"/>
            </w:r>
            <w:r w:rsidR="00060E84">
              <w:rPr>
                <w:noProof/>
                <w:webHidden/>
              </w:rPr>
              <w:t>83</w:t>
            </w:r>
            <w:r w:rsidR="003D6012">
              <w:rPr>
                <w:noProof/>
                <w:webHidden/>
              </w:rPr>
              <w:fldChar w:fldCharType="end"/>
            </w:r>
          </w:hyperlink>
        </w:p>
        <w:p w14:paraId="00C5F156" w14:textId="694FD8C1" w:rsidR="003D6012" w:rsidRDefault="0086392B">
          <w:pPr>
            <w:pStyle w:val="Inhopg3"/>
            <w:tabs>
              <w:tab w:val="right" w:leader="dot" w:pos="8800"/>
            </w:tabs>
            <w:rPr>
              <w:rFonts w:asciiTheme="minorHAnsi" w:eastAsiaTheme="minorEastAsia" w:hAnsiTheme="minorHAnsi" w:cstheme="minorBidi"/>
              <w:noProof/>
            </w:rPr>
          </w:pPr>
          <w:hyperlink w:anchor="_Toc143857059"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_Toc143857059 \h </w:instrText>
            </w:r>
            <w:r w:rsidR="003D6012">
              <w:rPr>
                <w:noProof/>
                <w:webHidden/>
              </w:rPr>
            </w:r>
            <w:r w:rsidR="003D6012">
              <w:rPr>
                <w:noProof/>
                <w:webHidden/>
              </w:rPr>
              <w:fldChar w:fldCharType="separate"/>
            </w:r>
            <w:r w:rsidR="00060E84">
              <w:rPr>
                <w:noProof/>
                <w:webHidden/>
              </w:rPr>
              <w:t>83</w:t>
            </w:r>
            <w:r w:rsidR="003D6012">
              <w:rPr>
                <w:noProof/>
                <w:webHidden/>
              </w:rPr>
              <w:fldChar w:fldCharType="end"/>
            </w:r>
          </w:hyperlink>
        </w:p>
        <w:p w14:paraId="44C8188E" w14:textId="73858BFE" w:rsidR="003D6012" w:rsidRDefault="0086392B">
          <w:pPr>
            <w:pStyle w:val="Inhopg3"/>
            <w:tabs>
              <w:tab w:val="right" w:leader="dot" w:pos="8800"/>
            </w:tabs>
            <w:rPr>
              <w:rFonts w:asciiTheme="minorHAnsi" w:eastAsiaTheme="minorEastAsia" w:hAnsiTheme="minorHAnsi" w:cstheme="minorBidi"/>
              <w:noProof/>
            </w:rPr>
          </w:pPr>
          <w:hyperlink w:anchor="_Toc143857060"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_Toc143857060 \h </w:instrText>
            </w:r>
            <w:r w:rsidR="003D6012">
              <w:rPr>
                <w:noProof/>
                <w:webHidden/>
              </w:rPr>
            </w:r>
            <w:r w:rsidR="003D6012">
              <w:rPr>
                <w:noProof/>
                <w:webHidden/>
              </w:rPr>
              <w:fldChar w:fldCharType="separate"/>
            </w:r>
            <w:r w:rsidR="00060E84">
              <w:rPr>
                <w:noProof/>
                <w:webHidden/>
              </w:rPr>
              <w:t>84</w:t>
            </w:r>
            <w:r w:rsidR="003D6012">
              <w:rPr>
                <w:noProof/>
                <w:webHidden/>
              </w:rPr>
              <w:fldChar w:fldCharType="end"/>
            </w:r>
          </w:hyperlink>
        </w:p>
        <w:p w14:paraId="4B62CEC9" w14:textId="280326AE" w:rsidR="003D6012" w:rsidRDefault="0086392B">
          <w:pPr>
            <w:pStyle w:val="Inhopg3"/>
            <w:tabs>
              <w:tab w:val="right" w:leader="dot" w:pos="8800"/>
            </w:tabs>
            <w:rPr>
              <w:rFonts w:asciiTheme="minorHAnsi" w:eastAsiaTheme="minorEastAsia" w:hAnsiTheme="minorHAnsi" w:cstheme="minorBidi"/>
              <w:noProof/>
            </w:rPr>
          </w:pPr>
          <w:hyperlink w:anchor="_Toc143857061"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_Toc143857061 \h </w:instrText>
            </w:r>
            <w:r w:rsidR="003D6012">
              <w:rPr>
                <w:noProof/>
                <w:webHidden/>
              </w:rPr>
            </w:r>
            <w:r w:rsidR="003D6012">
              <w:rPr>
                <w:noProof/>
                <w:webHidden/>
              </w:rPr>
              <w:fldChar w:fldCharType="separate"/>
            </w:r>
            <w:r w:rsidR="00060E84">
              <w:rPr>
                <w:noProof/>
                <w:webHidden/>
              </w:rPr>
              <w:t>84</w:t>
            </w:r>
            <w:r w:rsidR="003D6012">
              <w:rPr>
                <w:noProof/>
                <w:webHidden/>
              </w:rPr>
              <w:fldChar w:fldCharType="end"/>
            </w:r>
          </w:hyperlink>
        </w:p>
        <w:p w14:paraId="28A3DA19" w14:textId="27807E6D" w:rsidR="003D6012" w:rsidRDefault="0086392B">
          <w:pPr>
            <w:pStyle w:val="Inhopg3"/>
            <w:tabs>
              <w:tab w:val="right" w:leader="dot" w:pos="8800"/>
            </w:tabs>
            <w:rPr>
              <w:rFonts w:asciiTheme="minorHAnsi" w:eastAsiaTheme="minorEastAsia" w:hAnsiTheme="minorHAnsi" w:cstheme="minorBidi"/>
              <w:noProof/>
            </w:rPr>
          </w:pPr>
          <w:hyperlink w:anchor="_Toc143857062"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_Toc143857062 \h </w:instrText>
            </w:r>
            <w:r w:rsidR="003D6012">
              <w:rPr>
                <w:noProof/>
                <w:webHidden/>
              </w:rPr>
            </w:r>
            <w:r w:rsidR="003D6012">
              <w:rPr>
                <w:noProof/>
                <w:webHidden/>
              </w:rPr>
              <w:fldChar w:fldCharType="separate"/>
            </w:r>
            <w:r w:rsidR="00060E84">
              <w:rPr>
                <w:noProof/>
                <w:webHidden/>
              </w:rPr>
              <w:t>84</w:t>
            </w:r>
            <w:r w:rsidR="003D6012">
              <w:rPr>
                <w:noProof/>
                <w:webHidden/>
              </w:rPr>
              <w:fldChar w:fldCharType="end"/>
            </w:r>
          </w:hyperlink>
        </w:p>
        <w:p w14:paraId="30F2CC32" w14:textId="373B5ABA" w:rsidR="003D6012" w:rsidRDefault="0086392B">
          <w:pPr>
            <w:pStyle w:val="Inhopg3"/>
            <w:tabs>
              <w:tab w:val="right" w:leader="dot" w:pos="8800"/>
            </w:tabs>
            <w:rPr>
              <w:rFonts w:asciiTheme="minorHAnsi" w:eastAsiaTheme="minorEastAsia" w:hAnsiTheme="minorHAnsi" w:cstheme="minorBidi"/>
              <w:noProof/>
            </w:rPr>
          </w:pPr>
          <w:hyperlink w:anchor="_Toc143857063"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_Toc143857063 \h </w:instrText>
            </w:r>
            <w:r w:rsidR="003D6012">
              <w:rPr>
                <w:noProof/>
                <w:webHidden/>
              </w:rPr>
            </w:r>
            <w:r w:rsidR="003D6012">
              <w:rPr>
                <w:noProof/>
                <w:webHidden/>
              </w:rPr>
              <w:fldChar w:fldCharType="separate"/>
            </w:r>
            <w:r w:rsidR="00060E84">
              <w:rPr>
                <w:noProof/>
                <w:webHidden/>
              </w:rPr>
              <w:t>84</w:t>
            </w:r>
            <w:r w:rsidR="003D6012">
              <w:rPr>
                <w:noProof/>
                <w:webHidden/>
              </w:rPr>
              <w:fldChar w:fldCharType="end"/>
            </w:r>
          </w:hyperlink>
        </w:p>
        <w:p w14:paraId="6D906F35" w14:textId="7D319602"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64"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_Toc143857064 \h </w:instrText>
            </w:r>
            <w:r w:rsidR="003D6012">
              <w:rPr>
                <w:noProof/>
                <w:webHidden/>
              </w:rPr>
            </w:r>
            <w:r w:rsidR="003D6012">
              <w:rPr>
                <w:noProof/>
                <w:webHidden/>
              </w:rPr>
              <w:fldChar w:fldCharType="separate"/>
            </w:r>
            <w:r w:rsidR="00060E84">
              <w:rPr>
                <w:noProof/>
                <w:webHidden/>
              </w:rPr>
              <w:t>85</w:t>
            </w:r>
            <w:r w:rsidR="003D6012">
              <w:rPr>
                <w:noProof/>
                <w:webHidden/>
              </w:rPr>
              <w:fldChar w:fldCharType="end"/>
            </w:r>
          </w:hyperlink>
        </w:p>
        <w:p w14:paraId="59072450" w14:textId="26735027" w:rsidR="003D6012" w:rsidRDefault="0086392B">
          <w:pPr>
            <w:pStyle w:val="Inhopg3"/>
            <w:tabs>
              <w:tab w:val="right" w:leader="dot" w:pos="8800"/>
            </w:tabs>
            <w:rPr>
              <w:rFonts w:asciiTheme="minorHAnsi" w:eastAsiaTheme="minorEastAsia" w:hAnsiTheme="minorHAnsi" w:cstheme="minorBidi"/>
              <w:noProof/>
            </w:rPr>
          </w:pPr>
          <w:hyperlink w:anchor="_Toc143857065"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_Toc143857065 \h </w:instrText>
            </w:r>
            <w:r w:rsidR="003D6012">
              <w:rPr>
                <w:noProof/>
                <w:webHidden/>
              </w:rPr>
            </w:r>
            <w:r w:rsidR="003D6012">
              <w:rPr>
                <w:noProof/>
                <w:webHidden/>
              </w:rPr>
              <w:fldChar w:fldCharType="separate"/>
            </w:r>
            <w:r w:rsidR="00060E84">
              <w:rPr>
                <w:noProof/>
                <w:webHidden/>
              </w:rPr>
              <w:t>85</w:t>
            </w:r>
            <w:r w:rsidR="003D6012">
              <w:rPr>
                <w:noProof/>
                <w:webHidden/>
              </w:rPr>
              <w:fldChar w:fldCharType="end"/>
            </w:r>
          </w:hyperlink>
        </w:p>
        <w:p w14:paraId="0208E5CF" w14:textId="7B1459A6" w:rsidR="003D6012" w:rsidRDefault="0086392B">
          <w:pPr>
            <w:pStyle w:val="Inhopg3"/>
            <w:tabs>
              <w:tab w:val="right" w:leader="dot" w:pos="8800"/>
            </w:tabs>
            <w:rPr>
              <w:rFonts w:asciiTheme="minorHAnsi" w:eastAsiaTheme="minorEastAsia" w:hAnsiTheme="minorHAnsi" w:cstheme="minorBidi"/>
              <w:noProof/>
            </w:rPr>
          </w:pPr>
          <w:hyperlink w:anchor="_Toc143857066"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_Toc143857066 \h </w:instrText>
            </w:r>
            <w:r w:rsidR="003D6012">
              <w:rPr>
                <w:noProof/>
                <w:webHidden/>
              </w:rPr>
            </w:r>
            <w:r w:rsidR="003D6012">
              <w:rPr>
                <w:noProof/>
                <w:webHidden/>
              </w:rPr>
              <w:fldChar w:fldCharType="separate"/>
            </w:r>
            <w:r w:rsidR="00060E84">
              <w:rPr>
                <w:noProof/>
                <w:webHidden/>
              </w:rPr>
              <w:t>85</w:t>
            </w:r>
            <w:r w:rsidR="003D6012">
              <w:rPr>
                <w:noProof/>
                <w:webHidden/>
              </w:rPr>
              <w:fldChar w:fldCharType="end"/>
            </w:r>
          </w:hyperlink>
        </w:p>
        <w:p w14:paraId="2A64FA63" w14:textId="510446C1" w:rsidR="003D6012" w:rsidRDefault="0086392B">
          <w:pPr>
            <w:pStyle w:val="Inhopg3"/>
            <w:tabs>
              <w:tab w:val="right" w:leader="dot" w:pos="8800"/>
            </w:tabs>
            <w:rPr>
              <w:rFonts w:asciiTheme="minorHAnsi" w:eastAsiaTheme="minorEastAsia" w:hAnsiTheme="minorHAnsi" w:cstheme="minorBidi"/>
              <w:noProof/>
            </w:rPr>
          </w:pPr>
          <w:hyperlink w:anchor="_Toc143857067"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_Toc143857067 \h </w:instrText>
            </w:r>
            <w:r w:rsidR="003D6012">
              <w:rPr>
                <w:noProof/>
                <w:webHidden/>
              </w:rPr>
            </w:r>
            <w:r w:rsidR="003D6012">
              <w:rPr>
                <w:noProof/>
                <w:webHidden/>
              </w:rPr>
              <w:fldChar w:fldCharType="separate"/>
            </w:r>
            <w:r w:rsidR="00060E84">
              <w:rPr>
                <w:noProof/>
                <w:webHidden/>
              </w:rPr>
              <w:t>86</w:t>
            </w:r>
            <w:r w:rsidR="003D6012">
              <w:rPr>
                <w:noProof/>
                <w:webHidden/>
              </w:rPr>
              <w:fldChar w:fldCharType="end"/>
            </w:r>
          </w:hyperlink>
        </w:p>
        <w:p w14:paraId="7EE666AE" w14:textId="24B58007" w:rsidR="003D6012" w:rsidRDefault="0086392B">
          <w:pPr>
            <w:pStyle w:val="Inhopg3"/>
            <w:tabs>
              <w:tab w:val="right" w:leader="dot" w:pos="8800"/>
            </w:tabs>
            <w:rPr>
              <w:rFonts w:asciiTheme="minorHAnsi" w:eastAsiaTheme="minorEastAsia" w:hAnsiTheme="minorHAnsi" w:cstheme="minorBidi"/>
              <w:noProof/>
            </w:rPr>
          </w:pPr>
          <w:hyperlink w:anchor="_Toc143857068"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_Toc143857068 \h </w:instrText>
            </w:r>
            <w:r w:rsidR="003D6012">
              <w:rPr>
                <w:noProof/>
                <w:webHidden/>
              </w:rPr>
            </w:r>
            <w:r w:rsidR="003D6012">
              <w:rPr>
                <w:noProof/>
                <w:webHidden/>
              </w:rPr>
              <w:fldChar w:fldCharType="separate"/>
            </w:r>
            <w:r w:rsidR="00060E84">
              <w:rPr>
                <w:noProof/>
                <w:webHidden/>
              </w:rPr>
              <w:t>87</w:t>
            </w:r>
            <w:r w:rsidR="003D6012">
              <w:rPr>
                <w:noProof/>
                <w:webHidden/>
              </w:rPr>
              <w:fldChar w:fldCharType="end"/>
            </w:r>
          </w:hyperlink>
        </w:p>
        <w:p w14:paraId="67FE1353" w14:textId="56C02B77" w:rsidR="003D6012" w:rsidRDefault="0086392B">
          <w:pPr>
            <w:pStyle w:val="Inhopg3"/>
            <w:tabs>
              <w:tab w:val="right" w:leader="dot" w:pos="8800"/>
            </w:tabs>
            <w:rPr>
              <w:rFonts w:asciiTheme="minorHAnsi" w:eastAsiaTheme="minorEastAsia" w:hAnsiTheme="minorHAnsi" w:cstheme="minorBidi"/>
              <w:noProof/>
            </w:rPr>
          </w:pPr>
          <w:hyperlink w:anchor="_Toc143857069" w:history="1">
            <w:r w:rsidR="003D6012" w:rsidRPr="0063042E">
              <w:rPr>
                <w:rStyle w:val="Hyperlink"/>
                <w:noProof/>
              </w:rPr>
              <w:t>3.5 Conduite / propulsion</w:t>
            </w:r>
            <w:r w:rsidR="003D6012">
              <w:rPr>
                <w:noProof/>
                <w:webHidden/>
              </w:rPr>
              <w:tab/>
            </w:r>
            <w:r w:rsidR="003D6012">
              <w:rPr>
                <w:noProof/>
                <w:webHidden/>
              </w:rPr>
              <w:fldChar w:fldCharType="begin"/>
            </w:r>
            <w:r w:rsidR="003D6012">
              <w:rPr>
                <w:noProof/>
                <w:webHidden/>
              </w:rPr>
              <w:instrText xml:space="preserve"> PAGEREF _Toc143857069 \h </w:instrText>
            </w:r>
            <w:r w:rsidR="003D6012">
              <w:rPr>
                <w:noProof/>
                <w:webHidden/>
              </w:rPr>
            </w:r>
            <w:r w:rsidR="003D6012">
              <w:rPr>
                <w:noProof/>
                <w:webHidden/>
              </w:rPr>
              <w:fldChar w:fldCharType="separate"/>
            </w:r>
            <w:r w:rsidR="00060E84">
              <w:rPr>
                <w:noProof/>
                <w:webHidden/>
              </w:rPr>
              <w:t>87</w:t>
            </w:r>
            <w:r w:rsidR="003D6012">
              <w:rPr>
                <w:noProof/>
                <w:webHidden/>
              </w:rPr>
              <w:fldChar w:fldCharType="end"/>
            </w:r>
          </w:hyperlink>
        </w:p>
        <w:p w14:paraId="19384992" w14:textId="25505F4E" w:rsidR="003D6012" w:rsidRDefault="0086392B">
          <w:pPr>
            <w:pStyle w:val="Inhopg3"/>
            <w:tabs>
              <w:tab w:val="right" w:leader="dot" w:pos="8800"/>
            </w:tabs>
            <w:rPr>
              <w:rFonts w:asciiTheme="minorHAnsi" w:eastAsiaTheme="minorEastAsia" w:hAnsiTheme="minorHAnsi" w:cstheme="minorBidi"/>
              <w:noProof/>
            </w:rPr>
          </w:pPr>
          <w:hyperlink w:anchor="_Toc143857070"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_Toc143857070 \h </w:instrText>
            </w:r>
            <w:r w:rsidR="003D6012">
              <w:rPr>
                <w:noProof/>
                <w:webHidden/>
              </w:rPr>
            </w:r>
            <w:r w:rsidR="003D6012">
              <w:rPr>
                <w:noProof/>
                <w:webHidden/>
              </w:rPr>
              <w:fldChar w:fldCharType="separate"/>
            </w:r>
            <w:r w:rsidR="00060E84">
              <w:rPr>
                <w:noProof/>
                <w:webHidden/>
              </w:rPr>
              <w:t>88</w:t>
            </w:r>
            <w:r w:rsidR="003D6012">
              <w:rPr>
                <w:noProof/>
                <w:webHidden/>
              </w:rPr>
              <w:fldChar w:fldCharType="end"/>
            </w:r>
          </w:hyperlink>
        </w:p>
        <w:p w14:paraId="1F6B2787" w14:textId="46EA5CED"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71"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_Toc143857071 \h </w:instrText>
            </w:r>
            <w:r w:rsidR="003D6012">
              <w:rPr>
                <w:noProof/>
                <w:webHidden/>
              </w:rPr>
            </w:r>
            <w:r w:rsidR="003D6012">
              <w:rPr>
                <w:noProof/>
                <w:webHidden/>
              </w:rPr>
              <w:fldChar w:fldCharType="separate"/>
            </w:r>
            <w:r w:rsidR="00060E84">
              <w:rPr>
                <w:noProof/>
                <w:webHidden/>
              </w:rPr>
              <w:t>89</w:t>
            </w:r>
            <w:r w:rsidR="003D6012">
              <w:rPr>
                <w:noProof/>
                <w:webHidden/>
              </w:rPr>
              <w:fldChar w:fldCharType="end"/>
            </w:r>
          </w:hyperlink>
        </w:p>
        <w:p w14:paraId="6CD83670" w14:textId="0EB01CFB" w:rsidR="003D6012" w:rsidRDefault="0086392B">
          <w:pPr>
            <w:pStyle w:val="Inhopg3"/>
            <w:tabs>
              <w:tab w:val="right" w:leader="dot" w:pos="8800"/>
            </w:tabs>
            <w:rPr>
              <w:rFonts w:asciiTheme="minorHAnsi" w:eastAsiaTheme="minorEastAsia" w:hAnsiTheme="minorHAnsi" w:cstheme="minorBidi"/>
              <w:noProof/>
            </w:rPr>
          </w:pPr>
          <w:hyperlink w:anchor="_Toc143857072"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_Toc143857072 \h </w:instrText>
            </w:r>
            <w:r w:rsidR="003D6012">
              <w:rPr>
                <w:noProof/>
                <w:webHidden/>
              </w:rPr>
            </w:r>
            <w:r w:rsidR="003D6012">
              <w:rPr>
                <w:noProof/>
                <w:webHidden/>
              </w:rPr>
              <w:fldChar w:fldCharType="separate"/>
            </w:r>
            <w:r w:rsidR="00060E84">
              <w:rPr>
                <w:noProof/>
                <w:webHidden/>
              </w:rPr>
              <w:t>89</w:t>
            </w:r>
            <w:r w:rsidR="003D6012">
              <w:rPr>
                <w:noProof/>
                <w:webHidden/>
              </w:rPr>
              <w:fldChar w:fldCharType="end"/>
            </w:r>
          </w:hyperlink>
        </w:p>
        <w:p w14:paraId="3DAD6312" w14:textId="0762C2E1" w:rsidR="003D6012" w:rsidRDefault="0086392B">
          <w:pPr>
            <w:pStyle w:val="Inhopg3"/>
            <w:tabs>
              <w:tab w:val="right" w:leader="dot" w:pos="8800"/>
            </w:tabs>
            <w:rPr>
              <w:rFonts w:asciiTheme="minorHAnsi" w:eastAsiaTheme="minorEastAsia" w:hAnsiTheme="minorHAnsi" w:cstheme="minorBidi"/>
              <w:noProof/>
            </w:rPr>
          </w:pPr>
          <w:hyperlink w:anchor="_Toc143857073"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_Toc143857073 \h </w:instrText>
            </w:r>
            <w:r w:rsidR="003D6012">
              <w:rPr>
                <w:noProof/>
                <w:webHidden/>
              </w:rPr>
            </w:r>
            <w:r w:rsidR="003D6012">
              <w:rPr>
                <w:noProof/>
                <w:webHidden/>
              </w:rPr>
              <w:fldChar w:fldCharType="separate"/>
            </w:r>
            <w:r w:rsidR="00060E84">
              <w:rPr>
                <w:noProof/>
                <w:webHidden/>
              </w:rPr>
              <w:t>89</w:t>
            </w:r>
            <w:r w:rsidR="003D6012">
              <w:rPr>
                <w:noProof/>
                <w:webHidden/>
              </w:rPr>
              <w:fldChar w:fldCharType="end"/>
            </w:r>
          </w:hyperlink>
        </w:p>
        <w:p w14:paraId="3FBE7119" w14:textId="1764FC78" w:rsidR="003D6012" w:rsidRDefault="0086392B">
          <w:pPr>
            <w:pStyle w:val="Inhopg3"/>
            <w:tabs>
              <w:tab w:val="right" w:leader="dot" w:pos="8800"/>
            </w:tabs>
            <w:rPr>
              <w:rFonts w:asciiTheme="minorHAnsi" w:eastAsiaTheme="minorEastAsia" w:hAnsiTheme="minorHAnsi" w:cstheme="minorBidi"/>
              <w:noProof/>
            </w:rPr>
          </w:pPr>
          <w:hyperlink w:anchor="_Toc143857074"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_Toc143857074 \h </w:instrText>
            </w:r>
            <w:r w:rsidR="003D6012">
              <w:rPr>
                <w:noProof/>
                <w:webHidden/>
              </w:rPr>
            </w:r>
            <w:r w:rsidR="003D6012">
              <w:rPr>
                <w:noProof/>
                <w:webHidden/>
              </w:rPr>
              <w:fldChar w:fldCharType="separate"/>
            </w:r>
            <w:r w:rsidR="00060E84">
              <w:rPr>
                <w:noProof/>
                <w:webHidden/>
              </w:rPr>
              <w:t>89</w:t>
            </w:r>
            <w:r w:rsidR="003D6012">
              <w:rPr>
                <w:noProof/>
                <w:webHidden/>
              </w:rPr>
              <w:fldChar w:fldCharType="end"/>
            </w:r>
          </w:hyperlink>
        </w:p>
        <w:p w14:paraId="08059178" w14:textId="3775A201" w:rsidR="003D6012" w:rsidRDefault="0086392B">
          <w:pPr>
            <w:pStyle w:val="Inhopg3"/>
            <w:tabs>
              <w:tab w:val="right" w:leader="dot" w:pos="8800"/>
            </w:tabs>
            <w:rPr>
              <w:rFonts w:asciiTheme="minorHAnsi" w:eastAsiaTheme="minorEastAsia" w:hAnsiTheme="minorHAnsi" w:cstheme="minorBidi"/>
              <w:noProof/>
            </w:rPr>
          </w:pPr>
          <w:hyperlink w:anchor="_Toc143857075"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_Toc143857075 \h </w:instrText>
            </w:r>
            <w:r w:rsidR="003D6012">
              <w:rPr>
                <w:noProof/>
                <w:webHidden/>
              </w:rPr>
            </w:r>
            <w:r w:rsidR="003D6012">
              <w:rPr>
                <w:noProof/>
                <w:webHidden/>
              </w:rPr>
              <w:fldChar w:fldCharType="separate"/>
            </w:r>
            <w:r w:rsidR="00060E84">
              <w:rPr>
                <w:noProof/>
                <w:webHidden/>
              </w:rPr>
              <w:t>90</w:t>
            </w:r>
            <w:r w:rsidR="003D6012">
              <w:rPr>
                <w:noProof/>
                <w:webHidden/>
              </w:rPr>
              <w:fldChar w:fldCharType="end"/>
            </w:r>
          </w:hyperlink>
        </w:p>
        <w:p w14:paraId="58AA63B6" w14:textId="471EAD98" w:rsidR="003D6012" w:rsidRDefault="0086392B">
          <w:pPr>
            <w:pStyle w:val="Inhopg3"/>
            <w:tabs>
              <w:tab w:val="right" w:leader="dot" w:pos="8800"/>
            </w:tabs>
            <w:rPr>
              <w:rFonts w:asciiTheme="minorHAnsi" w:eastAsiaTheme="minorEastAsia" w:hAnsiTheme="minorHAnsi" w:cstheme="minorBidi"/>
              <w:noProof/>
            </w:rPr>
          </w:pPr>
          <w:hyperlink w:anchor="_Toc143857076" w:history="1">
            <w:r w:rsidR="003D6012" w:rsidRPr="0063042E">
              <w:rPr>
                <w:rStyle w:val="Hyperlink"/>
                <w:noProof/>
              </w:rPr>
              <w:t>Sous-groupe 3 : 410133 - 410144 : Voiturette électronique pour l’extérieur</w:t>
            </w:r>
            <w:r w:rsidR="003D6012">
              <w:rPr>
                <w:noProof/>
                <w:webHidden/>
              </w:rPr>
              <w:tab/>
            </w:r>
            <w:r w:rsidR="003D6012">
              <w:rPr>
                <w:noProof/>
                <w:webHidden/>
              </w:rPr>
              <w:fldChar w:fldCharType="begin"/>
            </w:r>
            <w:r w:rsidR="003D6012">
              <w:rPr>
                <w:noProof/>
                <w:webHidden/>
              </w:rPr>
              <w:instrText xml:space="preserve"> PAGEREF _Toc143857076 \h </w:instrText>
            </w:r>
            <w:r w:rsidR="003D6012">
              <w:rPr>
                <w:noProof/>
                <w:webHidden/>
              </w:rPr>
            </w:r>
            <w:r w:rsidR="003D6012">
              <w:rPr>
                <w:noProof/>
                <w:webHidden/>
              </w:rPr>
              <w:fldChar w:fldCharType="separate"/>
            </w:r>
            <w:r w:rsidR="00060E84">
              <w:rPr>
                <w:noProof/>
                <w:webHidden/>
              </w:rPr>
              <w:t>90</w:t>
            </w:r>
            <w:r w:rsidR="003D6012">
              <w:rPr>
                <w:noProof/>
                <w:webHidden/>
              </w:rPr>
              <w:fldChar w:fldCharType="end"/>
            </w:r>
          </w:hyperlink>
        </w:p>
        <w:p w14:paraId="1BC02306" w14:textId="3C666A0D"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77"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_Toc143857077 \h </w:instrText>
            </w:r>
            <w:r w:rsidR="003D6012">
              <w:rPr>
                <w:noProof/>
                <w:webHidden/>
              </w:rPr>
            </w:r>
            <w:r w:rsidR="003D6012">
              <w:rPr>
                <w:noProof/>
                <w:webHidden/>
              </w:rPr>
              <w:fldChar w:fldCharType="separate"/>
            </w:r>
            <w:r w:rsidR="00060E84">
              <w:rPr>
                <w:noProof/>
                <w:webHidden/>
              </w:rPr>
              <w:t>90</w:t>
            </w:r>
            <w:r w:rsidR="003D6012">
              <w:rPr>
                <w:noProof/>
                <w:webHidden/>
              </w:rPr>
              <w:fldChar w:fldCharType="end"/>
            </w:r>
          </w:hyperlink>
        </w:p>
        <w:p w14:paraId="350C51DB" w14:textId="4274C4ED" w:rsidR="003D6012" w:rsidRDefault="0086392B">
          <w:pPr>
            <w:pStyle w:val="Inhopg3"/>
            <w:tabs>
              <w:tab w:val="right" w:leader="dot" w:pos="8800"/>
            </w:tabs>
            <w:rPr>
              <w:rFonts w:asciiTheme="minorHAnsi" w:eastAsiaTheme="minorEastAsia" w:hAnsiTheme="minorHAnsi" w:cstheme="minorBidi"/>
              <w:noProof/>
            </w:rPr>
          </w:pPr>
          <w:hyperlink w:anchor="_Toc143857078"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_Toc143857078 \h </w:instrText>
            </w:r>
            <w:r w:rsidR="003D6012">
              <w:rPr>
                <w:noProof/>
                <w:webHidden/>
              </w:rPr>
            </w:r>
            <w:r w:rsidR="003D6012">
              <w:rPr>
                <w:noProof/>
                <w:webHidden/>
              </w:rPr>
              <w:fldChar w:fldCharType="separate"/>
            </w:r>
            <w:r w:rsidR="00060E84">
              <w:rPr>
                <w:noProof/>
                <w:webHidden/>
              </w:rPr>
              <w:t>90</w:t>
            </w:r>
            <w:r w:rsidR="003D6012">
              <w:rPr>
                <w:noProof/>
                <w:webHidden/>
              </w:rPr>
              <w:fldChar w:fldCharType="end"/>
            </w:r>
          </w:hyperlink>
        </w:p>
        <w:p w14:paraId="34AD0CA3" w14:textId="183645DD" w:rsidR="003D6012" w:rsidRDefault="0086392B">
          <w:pPr>
            <w:pStyle w:val="Inhopg3"/>
            <w:tabs>
              <w:tab w:val="right" w:leader="dot" w:pos="8800"/>
            </w:tabs>
            <w:rPr>
              <w:rFonts w:asciiTheme="minorHAnsi" w:eastAsiaTheme="minorEastAsia" w:hAnsiTheme="minorHAnsi" w:cstheme="minorBidi"/>
              <w:noProof/>
            </w:rPr>
          </w:pPr>
          <w:hyperlink w:anchor="_Toc143857079"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_Toc143857079 \h </w:instrText>
            </w:r>
            <w:r w:rsidR="003D6012">
              <w:rPr>
                <w:noProof/>
                <w:webHidden/>
              </w:rPr>
            </w:r>
            <w:r w:rsidR="003D6012">
              <w:rPr>
                <w:noProof/>
                <w:webHidden/>
              </w:rPr>
              <w:fldChar w:fldCharType="separate"/>
            </w:r>
            <w:r w:rsidR="00060E84">
              <w:rPr>
                <w:noProof/>
                <w:webHidden/>
              </w:rPr>
              <w:t>90</w:t>
            </w:r>
            <w:r w:rsidR="003D6012">
              <w:rPr>
                <w:noProof/>
                <w:webHidden/>
              </w:rPr>
              <w:fldChar w:fldCharType="end"/>
            </w:r>
          </w:hyperlink>
        </w:p>
        <w:p w14:paraId="6DCA8707" w14:textId="1F697112"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80"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_Toc143857080 \h </w:instrText>
            </w:r>
            <w:r w:rsidR="003D6012">
              <w:rPr>
                <w:noProof/>
                <w:webHidden/>
              </w:rPr>
            </w:r>
            <w:r w:rsidR="003D6012">
              <w:rPr>
                <w:noProof/>
                <w:webHidden/>
              </w:rPr>
              <w:fldChar w:fldCharType="separate"/>
            </w:r>
            <w:r w:rsidR="00060E84">
              <w:rPr>
                <w:noProof/>
                <w:webHidden/>
              </w:rPr>
              <w:t>92</w:t>
            </w:r>
            <w:r w:rsidR="003D6012">
              <w:rPr>
                <w:noProof/>
                <w:webHidden/>
              </w:rPr>
              <w:fldChar w:fldCharType="end"/>
            </w:r>
          </w:hyperlink>
        </w:p>
        <w:p w14:paraId="0DAB1221" w14:textId="424B93A1" w:rsidR="003D6012" w:rsidRDefault="0086392B">
          <w:pPr>
            <w:pStyle w:val="Inhopg3"/>
            <w:tabs>
              <w:tab w:val="right" w:leader="dot" w:pos="8800"/>
            </w:tabs>
            <w:rPr>
              <w:rFonts w:asciiTheme="minorHAnsi" w:eastAsiaTheme="minorEastAsia" w:hAnsiTheme="minorHAnsi" w:cstheme="minorBidi"/>
              <w:noProof/>
            </w:rPr>
          </w:pPr>
          <w:hyperlink w:anchor="_Toc143857081"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_Toc143857081 \h </w:instrText>
            </w:r>
            <w:r w:rsidR="003D6012">
              <w:rPr>
                <w:noProof/>
                <w:webHidden/>
              </w:rPr>
            </w:r>
            <w:r w:rsidR="003D6012">
              <w:rPr>
                <w:noProof/>
                <w:webHidden/>
              </w:rPr>
              <w:fldChar w:fldCharType="separate"/>
            </w:r>
            <w:r w:rsidR="00060E84">
              <w:rPr>
                <w:noProof/>
                <w:webHidden/>
              </w:rPr>
              <w:t>92</w:t>
            </w:r>
            <w:r w:rsidR="003D6012">
              <w:rPr>
                <w:noProof/>
                <w:webHidden/>
              </w:rPr>
              <w:fldChar w:fldCharType="end"/>
            </w:r>
          </w:hyperlink>
        </w:p>
        <w:p w14:paraId="76E335C1" w14:textId="7DDFEDD4" w:rsidR="003D6012" w:rsidRDefault="0086392B">
          <w:pPr>
            <w:pStyle w:val="Inhopg3"/>
            <w:tabs>
              <w:tab w:val="right" w:leader="dot" w:pos="8800"/>
            </w:tabs>
            <w:rPr>
              <w:rFonts w:asciiTheme="minorHAnsi" w:eastAsiaTheme="minorEastAsia" w:hAnsiTheme="minorHAnsi" w:cstheme="minorBidi"/>
              <w:noProof/>
            </w:rPr>
          </w:pPr>
          <w:hyperlink w:anchor="_Toc143857082"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_Toc143857082 \h </w:instrText>
            </w:r>
            <w:r w:rsidR="003D6012">
              <w:rPr>
                <w:noProof/>
                <w:webHidden/>
              </w:rPr>
            </w:r>
            <w:r w:rsidR="003D6012">
              <w:rPr>
                <w:noProof/>
                <w:webHidden/>
              </w:rPr>
              <w:fldChar w:fldCharType="separate"/>
            </w:r>
            <w:r w:rsidR="00060E84">
              <w:rPr>
                <w:noProof/>
                <w:webHidden/>
              </w:rPr>
              <w:t>92</w:t>
            </w:r>
            <w:r w:rsidR="003D6012">
              <w:rPr>
                <w:noProof/>
                <w:webHidden/>
              </w:rPr>
              <w:fldChar w:fldCharType="end"/>
            </w:r>
          </w:hyperlink>
        </w:p>
        <w:p w14:paraId="05922F0B" w14:textId="7522E096" w:rsidR="003D6012" w:rsidRDefault="0086392B">
          <w:pPr>
            <w:pStyle w:val="Inhopg3"/>
            <w:tabs>
              <w:tab w:val="right" w:leader="dot" w:pos="8800"/>
            </w:tabs>
            <w:rPr>
              <w:rFonts w:asciiTheme="minorHAnsi" w:eastAsiaTheme="minorEastAsia" w:hAnsiTheme="minorHAnsi" w:cstheme="minorBidi"/>
              <w:noProof/>
            </w:rPr>
          </w:pPr>
          <w:hyperlink w:anchor="_Toc143857083"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_Toc143857083 \h </w:instrText>
            </w:r>
            <w:r w:rsidR="003D6012">
              <w:rPr>
                <w:noProof/>
                <w:webHidden/>
              </w:rPr>
            </w:r>
            <w:r w:rsidR="003D6012">
              <w:rPr>
                <w:noProof/>
                <w:webHidden/>
              </w:rPr>
              <w:fldChar w:fldCharType="separate"/>
            </w:r>
            <w:r w:rsidR="00060E84">
              <w:rPr>
                <w:noProof/>
                <w:webHidden/>
              </w:rPr>
              <w:t>92</w:t>
            </w:r>
            <w:r w:rsidR="003D6012">
              <w:rPr>
                <w:noProof/>
                <w:webHidden/>
              </w:rPr>
              <w:fldChar w:fldCharType="end"/>
            </w:r>
          </w:hyperlink>
        </w:p>
        <w:p w14:paraId="54236B46" w14:textId="3D8BB307" w:rsidR="003D6012" w:rsidRDefault="0086392B">
          <w:pPr>
            <w:pStyle w:val="Inhopg3"/>
            <w:tabs>
              <w:tab w:val="right" w:leader="dot" w:pos="8800"/>
            </w:tabs>
            <w:rPr>
              <w:rFonts w:asciiTheme="minorHAnsi" w:eastAsiaTheme="minorEastAsia" w:hAnsiTheme="minorHAnsi" w:cstheme="minorBidi"/>
              <w:noProof/>
            </w:rPr>
          </w:pPr>
          <w:hyperlink w:anchor="_Toc143857084"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_Toc143857084 \h </w:instrText>
            </w:r>
            <w:r w:rsidR="003D6012">
              <w:rPr>
                <w:noProof/>
                <w:webHidden/>
              </w:rPr>
            </w:r>
            <w:r w:rsidR="003D6012">
              <w:rPr>
                <w:noProof/>
                <w:webHidden/>
              </w:rPr>
              <w:fldChar w:fldCharType="separate"/>
            </w:r>
            <w:r w:rsidR="00060E84">
              <w:rPr>
                <w:noProof/>
                <w:webHidden/>
              </w:rPr>
              <w:t>93</w:t>
            </w:r>
            <w:r w:rsidR="003D6012">
              <w:rPr>
                <w:noProof/>
                <w:webHidden/>
              </w:rPr>
              <w:fldChar w:fldCharType="end"/>
            </w:r>
          </w:hyperlink>
        </w:p>
        <w:p w14:paraId="6DD731B2" w14:textId="72FBCE4D" w:rsidR="003D6012" w:rsidRDefault="0086392B">
          <w:pPr>
            <w:pStyle w:val="Inhopg3"/>
            <w:tabs>
              <w:tab w:val="right" w:leader="dot" w:pos="8800"/>
            </w:tabs>
            <w:rPr>
              <w:rFonts w:asciiTheme="minorHAnsi" w:eastAsiaTheme="minorEastAsia" w:hAnsiTheme="minorHAnsi" w:cstheme="minorBidi"/>
              <w:noProof/>
            </w:rPr>
          </w:pPr>
          <w:hyperlink w:anchor="_Toc143857085"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_Toc143857085 \h </w:instrText>
            </w:r>
            <w:r w:rsidR="003D6012">
              <w:rPr>
                <w:noProof/>
                <w:webHidden/>
              </w:rPr>
            </w:r>
            <w:r w:rsidR="003D6012">
              <w:rPr>
                <w:noProof/>
                <w:webHidden/>
              </w:rPr>
              <w:fldChar w:fldCharType="separate"/>
            </w:r>
            <w:r w:rsidR="00060E84">
              <w:rPr>
                <w:noProof/>
                <w:webHidden/>
              </w:rPr>
              <w:t>93</w:t>
            </w:r>
            <w:r w:rsidR="003D6012">
              <w:rPr>
                <w:noProof/>
                <w:webHidden/>
              </w:rPr>
              <w:fldChar w:fldCharType="end"/>
            </w:r>
          </w:hyperlink>
        </w:p>
        <w:p w14:paraId="739A6EA0" w14:textId="54999007" w:rsidR="003D6012" w:rsidRDefault="0086392B">
          <w:pPr>
            <w:pStyle w:val="Inhopg3"/>
            <w:tabs>
              <w:tab w:val="right" w:leader="dot" w:pos="8800"/>
            </w:tabs>
            <w:rPr>
              <w:rFonts w:asciiTheme="minorHAnsi" w:eastAsiaTheme="minorEastAsia" w:hAnsiTheme="minorHAnsi" w:cstheme="minorBidi"/>
              <w:noProof/>
            </w:rPr>
          </w:pPr>
          <w:hyperlink w:anchor="_Toc143857086"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_Toc143857086 \h </w:instrText>
            </w:r>
            <w:r w:rsidR="003D6012">
              <w:rPr>
                <w:noProof/>
                <w:webHidden/>
              </w:rPr>
            </w:r>
            <w:r w:rsidR="003D6012">
              <w:rPr>
                <w:noProof/>
                <w:webHidden/>
              </w:rPr>
              <w:fldChar w:fldCharType="separate"/>
            </w:r>
            <w:r w:rsidR="00060E84">
              <w:rPr>
                <w:noProof/>
                <w:webHidden/>
              </w:rPr>
              <w:t>93</w:t>
            </w:r>
            <w:r w:rsidR="003D6012">
              <w:rPr>
                <w:noProof/>
                <w:webHidden/>
              </w:rPr>
              <w:fldChar w:fldCharType="end"/>
            </w:r>
          </w:hyperlink>
        </w:p>
        <w:p w14:paraId="0692DECC" w14:textId="560EC84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87"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_Toc143857087 \h </w:instrText>
            </w:r>
            <w:r w:rsidR="003D6012">
              <w:rPr>
                <w:noProof/>
                <w:webHidden/>
              </w:rPr>
            </w:r>
            <w:r w:rsidR="003D6012">
              <w:rPr>
                <w:noProof/>
                <w:webHidden/>
              </w:rPr>
              <w:fldChar w:fldCharType="separate"/>
            </w:r>
            <w:r w:rsidR="00060E84">
              <w:rPr>
                <w:noProof/>
                <w:webHidden/>
              </w:rPr>
              <w:t>93</w:t>
            </w:r>
            <w:r w:rsidR="003D6012">
              <w:rPr>
                <w:noProof/>
                <w:webHidden/>
              </w:rPr>
              <w:fldChar w:fldCharType="end"/>
            </w:r>
          </w:hyperlink>
        </w:p>
        <w:p w14:paraId="4B79F686" w14:textId="1025903A" w:rsidR="003D6012" w:rsidRDefault="0086392B">
          <w:pPr>
            <w:pStyle w:val="Inhopg3"/>
            <w:tabs>
              <w:tab w:val="right" w:leader="dot" w:pos="8800"/>
            </w:tabs>
            <w:rPr>
              <w:rFonts w:asciiTheme="minorHAnsi" w:eastAsiaTheme="minorEastAsia" w:hAnsiTheme="minorHAnsi" w:cstheme="minorBidi"/>
              <w:noProof/>
            </w:rPr>
          </w:pPr>
          <w:hyperlink w:anchor="_Toc143857088"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_Toc143857088 \h </w:instrText>
            </w:r>
            <w:r w:rsidR="003D6012">
              <w:rPr>
                <w:noProof/>
                <w:webHidden/>
              </w:rPr>
            </w:r>
            <w:r w:rsidR="003D6012">
              <w:rPr>
                <w:noProof/>
                <w:webHidden/>
              </w:rPr>
              <w:fldChar w:fldCharType="separate"/>
            </w:r>
            <w:r w:rsidR="00060E84">
              <w:rPr>
                <w:noProof/>
                <w:webHidden/>
              </w:rPr>
              <w:t>93</w:t>
            </w:r>
            <w:r w:rsidR="003D6012">
              <w:rPr>
                <w:noProof/>
                <w:webHidden/>
              </w:rPr>
              <w:fldChar w:fldCharType="end"/>
            </w:r>
          </w:hyperlink>
        </w:p>
        <w:p w14:paraId="20F35849" w14:textId="1B2004CB" w:rsidR="003D6012" w:rsidRDefault="0086392B">
          <w:pPr>
            <w:pStyle w:val="Inhopg3"/>
            <w:tabs>
              <w:tab w:val="right" w:leader="dot" w:pos="8800"/>
            </w:tabs>
            <w:rPr>
              <w:rFonts w:asciiTheme="minorHAnsi" w:eastAsiaTheme="minorEastAsia" w:hAnsiTheme="minorHAnsi" w:cstheme="minorBidi"/>
              <w:noProof/>
            </w:rPr>
          </w:pPr>
          <w:hyperlink w:anchor="_Toc143857089"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_Toc143857089 \h </w:instrText>
            </w:r>
            <w:r w:rsidR="003D6012">
              <w:rPr>
                <w:noProof/>
                <w:webHidden/>
              </w:rPr>
            </w:r>
            <w:r w:rsidR="003D6012">
              <w:rPr>
                <w:noProof/>
                <w:webHidden/>
              </w:rPr>
              <w:fldChar w:fldCharType="separate"/>
            </w:r>
            <w:r w:rsidR="00060E84">
              <w:rPr>
                <w:noProof/>
                <w:webHidden/>
              </w:rPr>
              <w:t>94</w:t>
            </w:r>
            <w:r w:rsidR="003D6012">
              <w:rPr>
                <w:noProof/>
                <w:webHidden/>
              </w:rPr>
              <w:fldChar w:fldCharType="end"/>
            </w:r>
          </w:hyperlink>
        </w:p>
        <w:p w14:paraId="328EA7AF" w14:textId="0C1ACB67" w:rsidR="003D6012" w:rsidRDefault="0086392B">
          <w:pPr>
            <w:pStyle w:val="Inhopg3"/>
            <w:tabs>
              <w:tab w:val="right" w:leader="dot" w:pos="8800"/>
            </w:tabs>
            <w:rPr>
              <w:rFonts w:asciiTheme="minorHAnsi" w:eastAsiaTheme="minorEastAsia" w:hAnsiTheme="minorHAnsi" w:cstheme="minorBidi"/>
              <w:noProof/>
            </w:rPr>
          </w:pPr>
          <w:hyperlink w:anchor="_Toc143857090"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_Toc143857090 \h </w:instrText>
            </w:r>
            <w:r w:rsidR="003D6012">
              <w:rPr>
                <w:noProof/>
                <w:webHidden/>
              </w:rPr>
            </w:r>
            <w:r w:rsidR="003D6012">
              <w:rPr>
                <w:noProof/>
                <w:webHidden/>
              </w:rPr>
              <w:fldChar w:fldCharType="separate"/>
            </w:r>
            <w:r w:rsidR="00060E84">
              <w:rPr>
                <w:noProof/>
                <w:webHidden/>
              </w:rPr>
              <w:t>94</w:t>
            </w:r>
            <w:r w:rsidR="003D6012">
              <w:rPr>
                <w:noProof/>
                <w:webHidden/>
              </w:rPr>
              <w:fldChar w:fldCharType="end"/>
            </w:r>
          </w:hyperlink>
        </w:p>
        <w:p w14:paraId="25C3C323" w14:textId="6BF0842A" w:rsidR="003D6012" w:rsidRDefault="0086392B">
          <w:pPr>
            <w:pStyle w:val="Inhopg3"/>
            <w:tabs>
              <w:tab w:val="right" w:leader="dot" w:pos="8800"/>
            </w:tabs>
            <w:rPr>
              <w:rFonts w:asciiTheme="minorHAnsi" w:eastAsiaTheme="minorEastAsia" w:hAnsiTheme="minorHAnsi" w:cstheme="minorBidi"/>
              <w:noProof/>
            </w:rPr>
          </w:pPr>
          <w:hyperlink w:anchor="_Toc143857091"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_Toc143857091 \h </w:instrText>
            </w:r>
            <w:r w:rsidR="003D6012">
              <w:rPr>
                <w:noProof/>
                <w:webHidden/>
              </w:rPr>
            </w:r>
            <w:r w:rsidR="003D6012">
              <w:rPr>
                <w:noProof/>
                <w:webHidden/>
              </w:rPr>
              <w:fldChar w:fldCharType="separate"/>
            </w:r>
            <w:r w:rsidR="00060E84">
              <w:rPr>
                <w:noProof/>
                <w:webHidden/>
              </w:rPr>
              <w:t>95</w:t>
            </w:r>
            <w:r w:rsidR="003D6012">
              <w:rPr>
                <w:noProof/>
                <w:webHidden/>
              </w:rPr>
              <w:fldChar w:fldCharType="end"/>
            </w:r>
          </w:hyperlink>
        </w:p>
        <w:p w14:paraId="6221D208" w14:textId="232E5D4F" w:rsidR="003D6012" w:rsidRDefault="0086392B">
          <w:pPr>
            <w:pStyle w:val="Inhopg3"/>
            <w:tabs>
              <w:tab w:val="right" w:leader="dot" w:pos="8800"/>
            </w:tabs>
            <w:rPr>
              <w:rFonts w:asciiTheme="minorHAnsi" w:eastAsiaTheme="minorEastAsia" w:hAnsiTheme="minorHAnsi" w:cstheme="minorBidi"/>
              <w:noProof/>
            </w:rPr>
          </w:pPr>
          <w:hyperlink w:anchor="_Toc143857092" w:history="1">
            <w:r w:rsidR="003D6012" w:rsidRPr="0063042E">
              <w:rPr>
                <w:rStyle w:val="Hyperlink"/>
                <w:noProof/>
              </w:rPr>
              <w:t>3.5 Conduite / propulsion</w:t>
            </w:r>
            <w:r w:rsidR="003D6012">
              <w:rPr>
                <w:noProof/>
                <w:webHidden/>
              </w:rPr>
              <w:tab/>
            </w:r>
            <w:r w:rsidR="003D6012">
              <w:rPr>
                <w:noProof/>
                <w:webHidden/>
              </w:rPr>
              <w:fldChar w:fldCharType="begin"/>
            </w:r>
            <w:r w:rsidR="003D6012">
              <w:rPr>
                <w:noProof/>
                <w:webHidden/>
              </w:rPr>
              <w:instrText xml:space="preserve"> PAGEREF _Toc143857092 \h </w:instrText>
            </w:r>
            <w:r w:rsidR="003D6012">
              <w:rPr>
                <w:noProof/>
                <w:webHidden/>
              </w:rPr>
            </w:r>
            <w:r w:rsidR="003D6012">
              <w:rPr>
                <w:noProof/>
                <w:webHidden/>
              </w:rPr>
              <w:fldChar w:fldCharType="separate"/>
            </w:r>
            <w:r w:rsidR="00060E84">
              <w:rPr>
                <w:noProof/>
                <w:webHidden/>
              </w:rPr>
              <w:t>96</w:t>
            </w:r>
            <w:r w:rsidR="003D6012">
              <w:rPr>
                <w:noProof/>
                <w:webHidden/>
              </w:rPr>
              <w:fldChar w:fldCharType="end"/>
            </w:r>
          </w:hyperlink>
        </w:p>
        <w:p w14:paraId="46835F36" w14:textId="49DAA476" w:rsidR="003D6012" w:rsidRDefault="0086392B">
          <w:pPr>
            <w:pStyle w:val="Inhopg3"/>
            <w:tabs>
              <w:tab w:val="right" w:leader="dot" w:pos="8800"/>
            </w:tabs>
            <w:rPr>
              <w:rFonts w:asciiTheme="minorHAnsi" w:eastAsiaTheme="minorEastAsia" w:hAnsiTheme="minorHAnsi" w:cstheme="minorBidi"/>
              <w:noProof/>
            </w:rPr>
          </w:pPr>
          <w:hyperlink w:anchor="_Toc143857093"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_Toc143857093 \h </w:instrText>
            </w:r>
            <w:r w:rsidR="003D6012">
              <w:rPr>
                <w:noProof/>
                <w:webHidden/>
              </w:rPr>
            </w:r>
            <w:r w:rsidR="003D6012">
              <w:rPr>
                <w:noProof/>
                <w:webHidden/>
              </w:rPr>
              <w:fldChar w:fldCharType="separate"/>
            </w:r>
            <w:r w:rsidR="00060E84">
              <w:rPr>
                <w:noProof/>
                <w:webHidden/>
              </w:rPr>
              <w:t>97</w:t>
            </w:r>
            <w:r w:rsidR="003D6012">
              <w:rPr>
                <w:noProof/>
                <w:webHidden/>
              </w:rPr>
              <w:fldChar w:fldCharType="end"/>
            </w:r>
          </w:hyperlink>
        </w:p>
        <w:p w14:paraId="38E88072" w14:textId="75BFA43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094"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_Toc143857094 \h </w:instrText>
            </w:r>
            <w:r w:rsidR="003D6012">
              <w:rPr>
                <w:noProof/>
                <w:webHidden/>
              </w:rPr>
            </w:r>
            <w:r w:rsidR="003D6012">
              <w:rPr>
                <w:noProof/>
                <w:webHidden/>
              </w:rPr>
              <w:fldChar w:fldCharType="separate"/>
            </w:r>
            <w:r w:rsidR="00060E84">
              <w:rPr>
                <w:noProof/>
                <w:webHidden/>
              </w:rPr>
              <w:t>97</w:t>
            </w:r>
            <w:r w:rsidR="003D6012">
              <w:rPr>
                <w:noProof/>
                <w:webHidden/>
              </w:rPr>
              <w:fldChar w:fldCharType="end"/>
            </w:r>
          </w:hyperlink>
        </w:p>
        <w:p w14:paraId="4A94697C" w14:textId="51D42E7B" w:rsidR="003D6012" w:rsidRDefault="0086392B">
          <w:pPr>
            <w:pStyle w:val="Inhopg3"/>
            <w:tabs>
              <w:tab w:val="right" w:leader="dot" w:pos="8800"/>
            </w:tabs>
            <w:rPr>
              <w:rFonts w:asciiTheme="minorHAnsi" w:eastAsiaTheme="minorEastAsia" w:hAnsiTheme="minorHAnsi" w:cstheme="minorBidi"/>
              <w:noProof/>
            </w:rPr>
          </w:pPr>
          <w:hyperlink w:anchor="_Toc143857095"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_Toc143857095 \h </w:instrText>
            </w:r>
            <w:r w:rsidR="003D6012">
              <w:rPr>
                <w:noProof/>
                <w:webHidden/>
              </w:rPr>
            </w:r>
            <w:r w:rsidR="003D6012">
              <w:rPr>
                <w:noProof/>
                <w:webHidden/>
              </w:rPr>
              <w:fldChar w:fldCharType="separate"/>
            </w:r>
            <w:r w:rsidR="00060E84">
              <w:rPr>
                <w:noProof/>
                <w:webHidden/>
              </w:rPr>
              <w:t>97</w:t>
            </w:r>
            <w:r w:rsidR="003D6012">
              <w:rPr>
                <w:noProof/>
                <w:webHidden/>
              </w:rPr>
              <w:fldChar w:fldCharType="end"/>
            </w:r>
          </w:hyperlink>
        </w:p>
        <w:p w14:paraId="3A9F8C3E" w14:textId="3082F4E9" w:rsidR="003D6012" w:rsidRDefault="0086392B">
          <w:pPr>
            <w:pStyle w:val="Inhopg3"/>
            <w:tabs>
              <w:tab w:val="right" w:leader="dot" w:pos="8800"/>
            </w:tabs>
            <w:rPr>
              <w:rFonts w:asciiTheme="minorHAnsi" w:eastAsiaTheme="minorEastAsia" w:hAnsiTheme="minorHAnsi" w:cstheme="minorBidi"/>
              <w:noProof/>
            </w:rPr>
          </w:pPr>
          <w:hyperlink w:anchor="_Toc143857096" w:history="1">
            <w:r w:rsidR="003D6012" w:rsidRPr="0063042E">
              <w:rPr>
                <w:rStyle w:val="Hyperlink"/>
                <w:bCs/>
                <w:noProof/>
              </w:rPr>
              <w:t xml:space="preserve">4.2 </w:t>
            </w:r>
            <w:r w:rsidR="003D6012" w:rsidRPr="0063042E">
              <w:rPr>
                <w:rStyle w:val="Hyperlink"/>
                <w:noProof/>
              </w:rPr>
              <w:t>Cumuls</w:t>
            </w:r>
            <w:r w:rsidR="003D6012" w:rsidRPr="0063042E">
              <w:rPr>
                <w:rStyle w:val="Hyperlink"/>
                <w:bCs/>
                <w:noProof/>
              </w:rPr>
              <w:t xml:space="preserve"> autorisés</w:t>
            </w:r>
            <w:r w:rsidR="003D6012">
              <w:rPr>
                <w:noProof/>
                <w:webHidden/>
              </w:rPr>
              <w:tab/>
            </w:r>
            <w:r w:rsidR="003D6012">
              <w:rPr>
                <w:noProof/>
                <w:webHidden/>
              </w:rPr>
              <w:fldChar w:fldCharType="begin"/>
            </w:r>
            <w:r w:rsidR="003D6012">
              <w:rPr>
                <w:noProof/>
                <w:webHidden/>
              </w:rPr>
              <w:instrText xml:space="preserve"> PAGEREF _Toc143857096 \h </w:instrText>
            </w:r>
            <w:r w:rsidR="003D6012">
              <w:rPr>
                <w:noProof/>
                <w:webHidden/>
              </w:rPr>
            </w:r>
            <w:r w:rsidR="003D6012">
              <w:rPr>
                <w:noProof/>
                <w:webHidden/>
              </w:rPr>
              <w:fldChar w:fldCharType="separate"/>
            </w:r>
            <w:r w:rsidR="00060E84">
              <w:rPr>
                <w:noProof/>
                <w:webHidden/>
              </w:rPr>
              <w:t>97</w:t>
            </w:r>
            <w:r w:rsidR="003D6012">
              <w:rPr>
                <w:noProof/>
                <w:webHidden/>
              </w:rPr>
              <w:fldChar w:fldCharType="end"/>
            </w:r>
          </w:hyperlink>
        </w:p>
        <w:p w14:paraId="15D40A55" w14:textId="3491DB40" w:rsidR="003D6012" w:rsidRDefault="0086392B">
          <w:pPr>
            <w:pStyle w:val="Inhopg3"/>
            <w:tabs>
              <w:tab w:val="right" w:leader="dot" w:pos="8800"/>
            </w:tabs>
            <w:rPr>
              <w:rFonts w:asciiTheme="minorHAnsi" w:eastAsiaTheme="minorEastAsia" w:hAnsiTheme="minorHAnsi" w:cstheme="minorBidi"/>
              <w:noProof/>
            </w:rPr>
          </w:pPr>
          <w:hyperlink w:anchor="_Toc143857097"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_Toc143857097 \h </w:instrText>
            </w:r>
            <w:r w:rsidR="003D6012">
              <w:rPr>
                <w:noProof/>
                <w:webHidden/>
              </w:rPr>
            </w:r>
            <w:r w:rsidR="003D6012">
              <w:rPr>
                <w:noProof/>
                <w:webHidden/>
              </w:rPr>
              <w:fldChar w:fldCharType="separate"/>
            </w:r>
            <w:r w:rsidR="00060E84">
              <w:rPr>
                <w:noProof/>
                <w:webHidden/>
              </w:rPr>
              <w:t>98</w:t>
            </w:r>
            <w:r w:rsidR="003D6012">
              <w:rPr>
                <w:noProof/>
                <w:webHidden/>
              </w:rPr>
              <w:fldChar w:fldCharType="end"/>
            </w:r>
          </w:hyperlink>
        </w:p>
        <w:p w14:paraId="029D1043" w14:textId="17CA19F6" w:rsidR="003D6012" w:rsidRDefault="0086392B">
          <w:pPr>
            <w:pStyle w:val="Inhopg3"/>
            <w:tabs>
              <w:tab w:val="right" w:leader="dot" w:pos="8800"/>
            </w:tabs>
            <w:rPr>
              <w:rFonts w:asciiTheme="minorHAnsi" w:eastAsiaTheme="minorEastAsia" w:hAnsiTheme="minorHAnsi" w:cstheme="minorBidi"/>
              <w:noProof/>
            </w:rPr>
          </w:pPr>
          <w:hyperlink w:anchor="_Toc143857098"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_Toc143857098 \h </w:instrText>
            </w:r>
            <w:r w:rsidR="003D6012">
              <w:rPr>
                <w:noProof/>
                <w:webHidden/>
              </w:rPr>
            </w:r>
            <w:r w:rsidR="003D6012">
              <w:rPr>
                <w:noProof/>
                <w:webHidden/>
              </w:rPr>
              <w:fldChar w:fldCharType="separate"/>
            </w:r>
            <w:r w:rsidR="00060E84">
              <w:rPr>
                <w:noProof/>
                <w:webHidden/>
              </w:rPr>
              <w:t>98</w:t>
            </w:r>
            <w:r w:rsidR="003D6012">
              <w:rPr>
                <w:noProof/>
                <w:webHidden/>
              </w:rPr>
              <w:fldChar w:fldCharType="end"/>
            </w:r>
          </w:hyperlink>
        </w:p>
        <w:p w14:paraId="5E85825A" w14:textId="700F2E96" w:rsidR="003D6012" w:rsidRDefault="0086392B">
          <w:pPr>
            <w:pStyle w:val="Inhopg2"/>
            <w:tabs>
              <w:tab w:val="right" w:leader="dot" w:pos="8800"/>
            </w:tabs>
            <w:rPr>
              <w:rFonts w:asciiTheme="minorHAnsi" w:eastAsiaTheme="minorEastAsia" w:hAnsiTheme="minorHAnsi" w:cstheme="minorBidi"/>
              <w:noProof/>
            </w:rPr>
          </w:pPr>
          <w:hyperlink w:anchor="_Toc143857099" w:history="1">
            <w:r w:rsidR="003D6012" w:rsidRPr="0063042E">
              <w:rPr>
                <w:rStyle w:val="Hyperlink"/>
                <w:noProof/>
              </w:rPr>
              <w:t>GROUPE PRINCIPAL 3 : Scooters électroniques</w:t>
            </w:r>
            <w:r w:rsidR="003D6012">
              <w:rPr>
                <w:noProof/>
                <w:webHidden/>
              </w:rPr>
              <w:tab/>
            </w:r>
            <w:r w:rsidR="003D6012">
              <w:rPr>
                <w:noProof/>
                <w:webHidden/>
              </w:rPr>
              <w:fldChar w:fldCharType="begin"/>
            </w:r>
            <w:r w:rsidR="003D6012">
              <w:rPr>
                <w:noProof/>
                <w:webHidden/>
              </w:rPr>
              <w:instrText xml:space="preserve"> PAGEREF _Toc143857099 \h </w:instrText>
            </w:r>
            <w:r w:rsidR="003D6012">
              <w:rPr>
                <w:noProof/>
                <w:webHidden/>
              </w:rPr>
            </w:r>
            <w:r w:rsidR="003D6012">
              <w:rPr>
                <w:noProof/>
                <w:webHidden/>
              </w:rPr>
              <w:fldChar w:fldCharType="separate"/>
            </w:r>
            <w:r w:rsidR="00060E84">
              <w:rPr>
                <w:noProof/>
                <w:webHidden/>
              </w:rPr>
              <w:t>98</w:t>
            </w:r>
            <w:r w:rsidR="003D6012">
              <w:rPr>
                <w:noProof/>
                <w:webHidden/>
              </w:rPr>
              <w:fldChar w:fldCharType="end"/>
            </w:r>
          </w:hyperlink>
        </w:p>
        <w:p w14:paraId="42E69063" w14:textId="76EA5CFF" w:rsidR="003D6012" w:rsidRDefault="0086392B">
          <w:pPr>
            <w:pStyle w:val="Inhopg3"/>
            <w:tabs>
              <w:tab w:val="right" w:leader="dot" w:pos="8800"/>
            </w:tabs>
            <w:rPr>
              <w:rFonts w:asciiTheme="minorHAnsi" w:eastAsiaTheme="minorEastAsia" w:hAnsiTheme="minorHAnsi" w:cstheme="minorBidi"/>
              <w:noProof/>
            </w:rPr>
          </w:pPr>
          <w:hyperlink w:anchor="_Toc143857100" w:history="1">
            <w:r w:rsidR="003D6012" w:rsidRPr="0063042E">
              <w:rPr>
                <w:rStyle w:val="Hyperlink"/>
                <w:noProof/>
              </w:rPr>
              <w:t>Sous-groupe 1 : 412675 - 412686 : Scooter électronique pour l'intérieur</w:t>
            </w:r>
            <w:r w:rsidR="003D6012">
              <w:rPr>
                <w:noProof/>
                <w:webHidden/>
              </w:rPr>
              <w:tab/>
            </w:r>
            <w:r w:rsidR="003D6012">
              <w:rPr>
                <w:noProof/>
                <w:webHidden/>
              </w:rPr>
              <w:fldChar w:fldCharType="begin"/>
            </w:r>
            <w:r w:rsidR="003D6012">
              <w:rPr>
                <w:noProof/>
                <w:webHidden/>
              </w:rPr>
              <w:instrText xml:space="preserve"> PAGEREF _Toc143857100 \h </w:instrText>
            </w:r>
            <w:r w:rsidR="003D6012">
              <w:rPr>
                <w:noProof/>
                <w:webHidden/>
              </w:rPr>
            </w:r>
            <w:r w:rsidR="003D6012">
              <w:rPr>
                <w:noProof/>
                <w:webHidden/>
              </w:rPr>
              <w:fldChar w:fldCharType="separate"/>
            </w:r>
            <w:r w:rsidR="00060E84">
              <w:rPr>
                <w:noProof/>
                <w:webHidden/>
              </w:rPr>
              <w:t>98</w:t>
            </w:r>
            <w:r w:rsidR="003D6012">
              <w:rPr>
                <w:noProof/>
                <w:webHidden/>
              </w:rPr>
              <w:fldChar w:fldCharType="end"/>
            </w:r>
          </w:hyperlink>
        </w:p>
        <w:p w14:paraId="223E00B5" w14:textId="2F716204"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01"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_Toc143857101 \h </w:instrText>
            </w:r>
            <w:r w:rsidR="003D6012">
              <w:rPr>
                <w:noProof/>
                <w:webHidden/>
              </w:rPr>
            </w:r>
            <w:r w:rsidR="003D6012">
              <w:rPr>
                <w:noProof/>
                <w:webHidden/>
              </w:rPr>
              <w:fldChar w:fldCharType="separate"/>
            </w:r>
            <w:r w:rsidR="00060E84">
              <w:rPr>
                <w:noProof/>
                <w:webHidden/>
              </w:rPr>
              <w:t>98</w:t>
            </w:r>
            <w:r w:rsidR="003D6012">
              <w:rPr>
                <w:noProof/>
                <w:webHidden/>
              </w:rPr>
              <w:fldChar w:fldCharType="end"/>
            </w:r>
          </w:hyperlink>
        </w:p>
        <w:p w14:paraId="3FADD1F5" w14:textId="0856EC13" w:rsidR="003D6012" w:rsidRDefault="0086392B">
          <w:pPr>
            <w:pStyle w:val="Inhopg3"/>
            <w:tabs>
              <w:tab w:val="right" w:leader="dot" w:pos="8800"/>
            </w:tabs>
            <w:rPr>
              <w:rFonts w:asciiTheme="minorHAnsi" w:eastAsiaTheme="minorEastAsia" w:hAnsiTheme="minorHAnsi" w:cstheme="minorBidi"/>
              <w:noProof/>
            </w:rPr>
          </w:pPr>
          <w:hyperlink w:anchor="_Toc143857102" w:history="1">
            <w:r w:rsidR="003D6012" w:rsidRPr="0063042E">
              <w:rPr>
                <w:rStyle w:val="Hyperlink"/>
                <w:noProof/>
              </w:rPr>
              <w:t>1.1 Objectifs d'utilisation</w:t>
            </w:r>
            <w:r w:rsidR="003D6012">
              <w:rPr>
                <w:noProof/>
                <w:webHidden/>
              </w:rPr>
              <w:tab/>
            </w:r>
            <w:r w:rsidR="003D6012">
              <w:rPr>
                <w:noProof/>
                <w:webHidden/>
              </w:rPr>
              <w:fldChar w:fldCharType="begin"/>
            </w:r>
            <w:r w:rsidR="003D6012">
              <w:rPr>
                <w:noProof/>
                <w:webHidden/>
              </w:rPr>
              <w:instrText xml:space="preserve"> PAGEREF _Toc143857102 \h </w:instrText>
            </w:r>
            <w:r w:rsidR="003D6012">
              <w:rPr>
                <w:noProof/>
                <w:webHidden/>
              </w:rPr>
            </w:r>
            <w:r w:rsidR="003D6012">
              <w:rPr>
                <w:noProof/>
                <w:webHidden/>
              </w:rPr>
              <w:fldChar w:fldCharType="separate"/>
            </w:r>
            <w:r w:rsidR="00060E84">
              <w:rPr>
                <w:noProof/>
                <w:webHidden/>
              </w:rPr>
              <w:t>98</w:t>
            </w:r>
            <w:r w:rsidR="003D6012">
              <w:rPr>
                <w:noProof/>
                <w:webHidden/>
              </w:rPr>
              <w:fldChar w:fldCharType="end"/>
            </w:r>
          </w:hyperlink>
        </w:p>
        <w:p w14:paraId="0A5C724F" w14:textId="7AF9E915" w:rsidR="003D6012" w:rsidRDefault="0086392B">
          <w:pPr>
            <w:pStyle w:val="Inhopg3"/>
            <w:tabs>
              <w:tab w:val="right" w:leader="dot" w:pos="8800"/>
            </w:tabs>
            <w:rPr>
              <w:rFonts w:asciiTheme="minorHAnsi" w:eastAsiaTheme="minorEastAsia" w:hAnsiTheme="minorHAnsi" w:cstheme="minorBidi"/>
              <w:noProof/>
            </w:rPr>
          </w:pPr>
          <w:hyperlink w:anchor="_Toc143857103"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_Toc143857103 \h </w:instrText>
            </w:r>
            <w:r w:rsidR="003D6012">
              <w:rPr>
                <w:noProof/>
                <w:webHidden/>
              </w:rPr>
            </w:r>
            <w:r w:rsidR="003D6012">
              <w:rPr>
                <w:noProof/>
                <w:webHidden/>
              </w:rPr>
              <w:fldChar w:fldCharType="separate"/>
            </w:r>
            <w:r w:rsidR="00060E84">
              <w:rPr>
                <w:noProof/>
                <w:webHidden/>
              </w:rPr>
              <w:t>98</w:t>
            </w:r>
            <w:r w:rsidR="003D6012">
              <w:rPr>
                <w:noProof/>
                <w:webHidden/>
              </w:rPr>
              <w:fldChar w:fldCharType="end"/>
            </w:r>
          </w:hyperlink>
        </w:p>
        <w:p w14:paraId="1799ED0F" w14:textId="65B82A9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04"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scooter</w:t>
            </w:r>
            <w:r w:rsidR="003D6012">
              <w:rPr>
                <w:noProof/>
                <w:webHidden/>
              </w:rPr>
              <w:tab/>
            </w:r>
            <w:r w:rsidR="003D6012">
              <w:rPr>
                <w:noProof/>
                <w:webHidden/>
              </w:rPr>
              <w:fldChar w:fldCharType="begin"/>
            </w:r>
            <w:r w:rsidR="003D6012">
              <w:rPr>
                <w:noProof/>
                <w:webHidden/>
              </w:rPr>
              <w:instrText xml:space="preserve"> PAGEREF _Toc143857104 \h </w:instrText>
            </w:r>
            <w:r w:rsidR="003D6012">
              <w:rPr>
                <w:noProof/>
                <w:webHidden/>
              </w:rPr>
            </w:r>
            <w:r w:rsidR="003D6012">
              <w:rPr>
                <w:noProof/>
                <w:webHidden/>
              </w:rPr>
              <w:fldChar w:fldCharType="separate"/>
            </w:r>
            <w:r w:rsidR="00060E84">
              <w:rPr>
                <w:noProof/>
                <w:webHidden/>
              </w:rPr>
              <w:t>99</w:t>
            </w:r>
            <w:r w:rsidR="003D6012">
              <w:rPr>
                <w:noProof/>
                <w:webHidden/>
              </w:rPr>
              <w:fldChar w:fldCharType="end"/>
            </w:r>
          </w:hyperlink>
        </w:p>
        <w:p w14:paraId="0728204F" w14:textId="0A01E2F2" w:rsidR="003D6012" w:rsidRDefault="0086392B">
          <w:pPr>
            <w:pStyle w:val="Inhopg3"/>
            <w:tabs>
              <w:tab w:val="right" w:leader="dot" w:pos="8800"/>
            </w:tabs>
            <w:rPr>
              <w:rFonts w:asciiTheme="minorHAnsi" w:eastAsiaTheme="minorEastAsia" w:hAnsiTheme="minorHAnsi" w:cstheme="minorBidi"/>
              <w:noProof/>
            </w:rPr>
          </w:pPr>
          <w:hyperlink w:anchor="_Toc143857105"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_Toc143857105 \h </w:instrText>
            </w:r>
            <w:r w:rsidR="003D6012">
              <w:rPr>
                <w:noProof/>
                <w:webHidden/>
              </w:rPr>
            </w:r>
            <w:r w:rsidR="003D6012">
              <w:rPr>
                <w:noProof/>
                <w:webHidden/>
              </w:rPr>
              <w:fldChar w:fldCharType="separate"/>
            </w:r>
            <w:r w:rsidR="00060E84">
              <w:rPr>
                <w:noProof/>
                <w:webHidden/>
              </w:rPr>
              <w:t>99</w:t>
            </w:r>
            <w:r w:rsidR="003D6012">
              <w:rPr>
                <w:noProof/>
                <w:webHidden/>
              </w:rPr>
              <w:fldChar w:fldCharType="end"/>
            </w:r>
          </w:hyperlink>
        </w:p>
        <w:p w14:paraId="296C3198" w14:textId="32688989" w:rsidR="003D6012" w:rsidRDefault="0086392B">
          <w:pPr>
            <w:pStyle w:val="Inhopg3"/>
            <w:tabs>
              <w:tab w:val="right" w:leader="dot" w:pos="8800"/>
            </w:tabs>
            <w:rPr>
              <w:rFonts w:asciiTheme="minorHAnsi" w:eastAsiaTheme="minorEastAsia" w:hAnsiTheme="minorHAnsi" w:cstheme="minorBidi"/>
              <w:noProof/>
            </w:rPr>
          </w:pPr>
          <w:hyperlink w:anchor="_Toc143857106" w:history="1">
            <w:r w:rsidR="003D6012" w:rsidRPr="0063042E">
              <w:rPr>
                <w:rStyle w:val="Hyperlink"/>
                <w:bCs/>
                <w:noProof/>
              </w:rPr>
              <w:t xml:space="preserve">2.2 </w:t>
            </w:r>
            <w:r w:rsidR="003D6012" w:rsidRPr="0063042E">
              <w:rPr>
                <w:rStyle w:val="Hyperlink"/>
                <w:noProof/>
              </w:rPr>
              <w:t>Spécifications</w:t>
            </w:r>
            <w:r w:rsidR="003D6012" w:rsidRPr="0063042E">
              <w:rPr>
                <w:rStyle w:val="Hyperlink"/>
                <w:bCs/>
                <w:noProof/>
              </w:rPr>
              <w:t xml:space="preserve"> fonctionnelles des membres</w:t>
            </w:r>
            <w:r w:rsidR="003D6012" w:rsidRPr="0063042E">
              <w:rPr>
                <w:rStyle w:val="Hyperlink"/>
                <w:noProof/>
              </w:rPr>
              <w:t xml:space="preserve"> supérieurs</w:t>
            </w:r>
            <w:r w:rsidR="003D6012">
              <w:rPr>
                <w:noProof/>
                <w:webHidden/>
              </w:rPr>
              <w:tab/>
            </w:r>
            <w:r w:rsidR="003D6012">
              <w:rPr>
                <w:noProof/>
                <w:webHidden/>
              </w:rPr>
              <w:fldChar w:fldCharType="begin"/>
            </w:r>
            <w:r w:rsidR="003D6012">
              <w:rPr>
                <w:noProof/>
                <w:webHidden/>
              </w:rPr>
              <w:instrText xml:space="preserve"> PAGEREF _Toc143857106 \h </w:instrText>
            </w:r>
            <w:r w:rsidR="003D6012">
              <w:rPr>
                <w:noProof/>
                <w:webHidden/>
              </w:rPr>
            </w:r>
            <w:r w:rsidR="003D6012">
              <w:rPr>
                <w:noProof/>
                <w:webHidden/>
              </w:rPr>
              <w:fldChar w:fldCharType="separate"/>
            </w:r>
            <w:r w:rsidR="00060E84">
              <w:rPr>
                <w:noProof/>
                <w:webHidden/>
              </w:rPr>
              <w:t>99</w:t>
            </w:r>
            <w:r w:rsidR="003D6012">
              <w:rPr>
                <w:noProof/>
                <w:webHidden/>
              </w:rPr>
              <w:fldChar w:fldCharType="end"/>
            </w:r>
          </w:hyperlink>
        </w:p>
        <w:p w14:paraId="36B76538" w14:textId="606FD372" w:rsidR="003D6012" w:rsidRDefault="0086392B">
          <w:pPr>
            <w:pStyle w:val="Inhopg3"/>
            <w:tabs>
              <w:tab w:val="right" w:leader="dot" w:pos="8800"/>
            </w:tabs>
            <w:rPr>
              <w:rFonts w:asciiTheme="minorHAnsi" w:eastAsiaTheme="minorEastAsia" w:hAnsiTheme="minorHAnsi" w:cstheme="minorBidi"/>
              <w:noProof/>
            </w:rPr>
          </w:pPr>
          <w:hyperlink w:anchor="_Toc143857107"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_Toc143857107 \h </w:instrText>
            </w:r>
            <w:r w:rsidR="003D6012">
              <w:rPr>
                <w:noProof/>
                <w:webHidden/>
              </w:rPr>
            </w:r>
            <w:r w:rsidR="003D6012">
              <w:rPr>
                <w:noProof/>
                <w:webHidden/>
              </w:rPr>
              <w:fldChar w:fldCharType="separate"/>
            </w:r>
            <w:r w:rsidR="00060E84">
              <w:rPr>
                <w:noProof/>
                <w:webHidden/>
              </w:rPr>
              <w:t>99</w:t>
            </w:r>
            <w:r w:rsidR="003D6012">
              <w:rPr>
                <w:noProof/>
                <w:webHidden/>
              </w:rPr>
              <w:fldChar w:fldCharType="end"/>
            </w:r>
          </w:hyperlink>
        </w:p>
        <w:p w14:paraId="34B2D662" w14:textId="1B212D62" w:rsidR="003D6012" w:rsidRDefault="0086392B">
          <w:pPr>
            <w:pStyle w:val="Inhopg3"/>
            <w:tabs>
              <w:tab w:val="right" w:leader="dot" w:pos="8800"/>
            </w:tabs>
            <w:rPr>
              <w:rFonts w:asciiTheme="minorHAnsi" w:eastAsiaTheme="minorEastAsia" w:hAnsiTheme="minorHAnsi" w:cstheme="minorBidi"/>
              <w:noProof/>
            </w:rPr>
          </w:pPr>
          <w:hyperlink w:anchor="_Toc143857108"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_Toc143857108 \h </w:instrText>
            </w:r>
            <w:r w:rsidR="003D6012">
              <w:rPr>
                <w:noProof/>
                <w:webHidden/>
              </w:rPr>
            </w:r>
            <w:r w:rsidR="003D6012">
              <w:rPr>
                <w:noProof/>
                <w:webHidden/>
              </w:rPr>
              <w:fldChar w:fldCharType="separate"/>
            </w:r>
            <w:r w:rsidR="00060E84">
              <w:rPr>
                <w:noProof/>
                <w:webHidden/>
              </w:rPr>
              <w:t>100</w:t>
            </w:r>
            <w:r w:rsidR="003D6012">
              <w:rPr>
                <w:noProof/>
                <w:webHidden/>
              </w:rPr>
              <w:fldChar w:fldCharType="end"/>
            </w:r>
          </w:hyperlink>
        </w:p>
        <w:p w14:paraId="4BD73A8D" w14:textId="61178259" w:rsidR="003D6012" w:rsidRDefault="0086392B">
          <w:pPr>
            <w:pStyle w:val="Inhopg3"/>
            <w:tabs>
              <w:tab w:val="right" w:leader="dot" w:pos="8800"/>
            </w:tabs>
            <w:rPr>
              <w:rFonts w:asciiTheme="minorHAnsi" w:eastAsiaTheme="minorEastAsia" w:hAnsiTheme="minorHAnsi" w:cstheme="minorBidi"/>
              <w:noProof/>
            </w:rPr>
          </w:pPr>
          <w:hyperlink w:anchor="_Toc143857109"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_Toc143857109 \h </w:instrText>
            </w:r>
            <w:r w:rsidR="003D6012">
              <w:rPr>
                <w:noProof/>
                <w:webHidden/>
              </w:rPr>
            </w:r>
            <w:r w:rsidR="003D6012">
              <w:rPr>
                <w:noProof/>
                <w:webHidden/>
              </w:rPr>
              <w:fldChar w:fldCharType="separate"/>
            </w:r>
            <w:r w:rsidR="00060E84">
              <w:rPr>
                <w:noProof/>
                <w:webHidden/>
              </w:rPr>
              <w:t>100</w:t>
            </w:r>
            <w:r w:rsidR="003D6012">
              <w:rPr>
                <w:noProof/>
                <w:webHidden/>
              </w:rPr>
              <w:fldChar w:fldCharType="end"/>
            </w:r>
          </w:hyperlink>
        </w:p>
        <w:p w14:paraId="1AEE21F8" w14:textId="4BC51D36" w:rsidR="003D6012" w:rsidRDefault="0086392B">
          <w:pPr>
            <w:pStyle w:val="Inhopg3"/>
            <w:tabs>
              <w:tab w:val="right" w:leader="dot" w:pos="8800"/>
            </w:tabs>
            <w:rPr>
              <w:rFonts w:asciiTheme="minorHAnsi" w:eastAsiaTheme="minorEastAsia" w:hAnsiTheme="minorHAnsi" w:cstheme="minorBidi"/>
              <w:noProof/>
            </w:rPr>
          </w:pPr>
          <w:hyperlink w:anchor="_Toc143857110"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_Toc143857110 \h </w:instrText>
            </w:r>
            <w:r w:rsidR="003D6012">
              <w:rPr>
                <w:noProof/>
                <w:webHidden/>
              </w:rPr>
            </w:r>
            <w:r w:rsidR="003D6012">
              <w:rPr>
                <w:noProof/>
                <w:webHidden/>
              </w:rPr>
              <w:fldChar w:fldCharType="separate"/>
            </w:r>
            <w:r w:rsidR="00060E84">
              <w:rPr>
                <w:noProof/>
                <w:webHidden/>
              </w:rPr>
              <w:t>100</w:t>
            </w:r>
            <w:r w:rsidR="003D6012">
              <w:rPr>
                <w:noProof/>
                <w:webHidden/>
              </w:rPr>
              <w:fldChar w:fldCharType="end"/>
            </w:r>
          </w:hyperlink>
        </w:p>
        <w:p w14:paraId="3C99EC67" w14:textId="1E24677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11"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_Toc143857111 \h </w:instrText>
            </w:r>
            <w:r w:rsidR="003D6012">
              <w:rPr>
                <w:noProof/>
                <w:webHidden/>
              </w:rPr>
            </w:r>
            <w:r w:rsidR="003D6012">
              <w:rPr>
                <w:noProof/>
                <w:webHidden/>
              </w:rPr>
              <w:fldChar w:fldCharType="separate"/>
            </w:r>
            <w:r w:rsidR="00060E84">
              <w:rPr>
                <w:noProof/>
                <w:webHidden/>
              </w:rPr>
              <w:t>100</w:t>
            </w:r>
            <w:r w:rsidR="003D6012">
              <w:rPr>
                <w:noProof/>
                <w:webHidden/>
              </w:rPr>
              <w:fldChar w:fldCharType="end"/>
            </w:r>
          </w:hyperlink>
        </w:p>
        <w:p w14:paraId="780F05EE" w14:textId="6F2484EA" w:rsidR="003D6012" w:rsidRDefault="0086392B">
          <w:pPr>
            <w:pStyle w:val="Inhopg3"/>
            <w:tabs>
              <w:tab w:val="right" w:leader="dot" w:pos="8800"/>
            </w:tabs>
            <w:rPr>
              <w:rFonts w:asciiTheme="minorHAnsi" w:eastAsiaTheme="minorEastAsia" w:hAnsiTheme="minorHAnsi" w:cstheme="minorBidi"/>
              <w:noProof/>
            </w:rPr>
          </w:pPr>
          <w:hyperlink w:anchor="_Toc143857112"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_Toc143857112 \h </w:instrText>
            </w:r>
            <w:r w:rsidR="003D6012">
              <w:rPr>
                <w:noProof/>
                <w:webHidden/>
              </w:rPr>
            </w:r>
            <w:r w:rsidR="003D6012">
              <w:rPr>
                <w:noProof/>
                <w:webHidden/>
              </w:rPr>
              <w:fldChar w:fldCharType="separate"/>
            </w:r>
            <w:r w:rsidR="00060E84">
              <w:rPr>
                <w:noProof/>
                <w:webHidden/>
              </w:rPr>
              <w:t>100</w:t>
            </w:r>
            <w:r w:rsidR="003D6012">
              <w:rPr>
                <w:noProof/>
                <w:webHidden/>
              </w:rPr>
              <w:fldChar w:fldCharType="end"/>
            </w:r>
          </w:hyperlink>
        </w:p>
        <w:p w14:paraId="7363657B" w14:textId="720C194E" w:rsidR="003D6012" w:rsidRDefault="0086392B">
          <w:pPr>
            <w:pStyle w:val="Inhopg3"/>
            <w:tabs>
              <w:tab w:val="right" w:leader="dot" w:pos="8800"/>
            </w:tabs>
            <w:rPr>
              <w:rFonts w:asciiTheme="minorHAnsi" w:eastAsiaTheme="minorEastAsia" w:hAnsiTheme="minorHAnsi" w:cstheme="minorBidi"/>
              <w:noProof/>
            </w:rPr>
          </w:pPr>
          <w:hyperlink w:anchor="_Toc143857113"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_Toc143857113 \h </w:instrText>
            </w:r>
            <w:r w:rsidR="003D6012">
              <w:rPr>
                <w:noProof/>
                <w:webHidden/>
              </w:rPr>
            </w:r>
            <w:r w:rsidR="003D6012">
              <w:rPr>
                <w:noProof/>
                <w:webHidden/>
              </w:rPr>
              <w:fldChar w:fldCharType="separate"/>
            </w:r>
            <w:r w:rsidR="00060E84">
              <w:rPr>
                <w:noProof/>
                <w:webHidden/>
              </w:rPr>
              <w:t>100</w:t>
            </w:r>
            <w:r w:rsidR="003D6012">
              <w:rPr>
                <w:noProof/>
                <w:webHidden/>
              </w:rPr>
              <w:fldChar w:fldCharType="end"/>
            </w:r>
          </w:hyperlink>
        </w:p>
        <w:p w14:paraId="473920C9" w14:textId="3D0FB054" w:rsidR="003D6012" w:rsidRDefault="0086392B">
          <w:pPr>
            <w:pStyle w:val="Inhopg3"/>
            <w:tabs>
              <w:tab w:val="right" w:leader="dot" w:pos="8800"/>
            </w:tabs>
            <w:rPr>
              <w:rFonts w:asciiTheme="minorHAnsi" w:eastAsiaTheme="minorEastAsia" w:hAnsiTheme="minorHAnsi" w:cstheme="minorBidi"/>
              <w:noProof/>
            </w:rPr>
          </w:pPr>
          <w:hyperlink w:anchor="_Toc143857114"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_Toc143857114 \h </w:instrText>
            </w:r>
            <w:r w:rsidR="003D6012">
              <w:rPr>
                <w:noProof/>
                <w:webHidden/>
              </w:rPr>
            </w:r>
            <w:r w:rsidR="003D6012">
              <w:rPr>
                <w:noProof/>
                <w:webHidden/>
              </w:rPr>
              <w:fldChar w:fldCharType="separate"/>
            </w:r>
            <w:r w:rsidR="00060E84">
              <w:rPr>
                <w:noProof/>
                <w:webHidden/>
              </w:rPr>
              <w:t>100</w:t>
            </w:r>
            <w:r w:rsidR="003D6012">
              <w:rPr>
                <w:noProof/>
                <w:webHidden/>
              </w:rPr>
              <w:fldChar w:fldCharType="end"/>
            </w:r>
          </w:hyperlink>
        </w:p>
        <w:p w14:paraId="75AB97A8" w14:textId="1DEC6048" w:rsidR="003D6012" w:rsidRDefault="0086392B">
          <w:pPr>
            <w:pStyle w:val="Inhopg3"/>
            <w:tabs>
              <w:tab w:val="right" w:leader="dot" w:pos="8800"/>
            </w:tabs>
            <w:rPr>
              <w:rFonts w:asciiTheme="minorHAnsi" w:eastAsiaTheme="minorEastAsia" w:hAnsiTheme="minorHAnsi" w:cstheme="minorBidi"/>
              <w:noProof/>
            </w:rPr>
          </w:pPr>
          <w:hyperlink w:anchor="_Toc143857115"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_Toc143857115 \h </w:instrText>
            </w:r>
            <w:r w:rsidR="003D6012">
              <w:rPr>
                <w:noProof/>
                <w:webHidden/>
              </w:rPr>
            </w:r>
            <w:r w:rsidR="003D6012">
              <w:rPr>
                <w:noProof/>
                <w:webHidden/>
              </w:rPr>
              <w:fldChar w:fldCharType="separate"/>
            </w:r>
            <w:r w:rsidR="00060E84">
              <w:rPr>
                <w:noProof/>
                <w:webHidden/>
              </w:rPr>
              <w:t>100</w:t>
            </w:r>
            <w:r w:rsidR="003D6012">
              <w:rPr>
                <w:noProof/>
                <w:webHidden/>
              </w:rPr>
              <w:fldChar w:fldCharType="end"/>
            </w:r>
          </w:hyperlink>
        </w:p>
        <w:p w14:paraId="52E603AA" w14:textId="5B0C1A22" w:rsidR="003D6012" w:rsidRDefault="0086392B">
          <w:pPr>
            <w:pStyle w:val="Inhopg3"/>
            <w:tabs>
              <w:tab w:val="right" w:leader="dot" w:pos="8800"/>
            </w:tabs>
            <w:rPr>
              <w:rFonts w:asciiTheme="minorHAnsi" w:eastAsiaTheme="minorEastAsia" w:hAnsiTheme="minorHAnsi" w:cstheme="minorBidi"/>
              <w:noProof/>
            </w:rPr>
          </w:pPr>
          <w:hyperlink w:anchor="_Toc143857116" w:history="1">
            <w:r w:rsidR="003D6012" w:rsidRPr="0063042E">
              <w:rPr>
                <w:rStyle w:val="Hyperlink"/>
                <w:noProof/>
              </w:rPr>
              <w:t>3.5 Conduite/propulsion</w:t>
            </w:r>
            <w:r w:rsidR="003D6012">
              <w:rPr>
                <w:noProof/>
                <w:webHidden/>
              </w:rPr>
              <w:tab/>
            </w:r>
            <w:r w:rsidR="003D6012">
              <w:rPr>
                <w:noProof/>
                <w:webHidden/>
              </w:rPr>
              <w:fldChar w:fldCharType="begin"/>
            </w:r>
            <w:r w:rsidR="003D6012">
              <w:rPr>
                <w:noProof/>
                <w:webHidden/>
              </w:rPr>
              <w:instrText xml:space="preserve"> PAGEREF _Toc143857116 \h </w:instrText>
            </w:r>
            <w:r w:rsidR="003D6012">
              <w:rPr>
                <w:noProof/>
                <w:webHidden/>
              </w:rPr>
            </w:r>
            <w:r w:rsidR="003D6012">
              <w:rPr>
                <w:noProof/>
                <w:webHidden/>
              </w:rPr>
              <w:fldChar w:fldCharType="separate"/>
            </w:r>
            <w:r w:rsidR="00060E84">
              <w:rPr>
                <w:noProof/>
                <w:webHidden/>
              </w:rPr>
              <w:t>101</w:t>
            </w:r>
            <w:r w:rsidR="003D6012">
              <w:rPr>
                <w:noProof/>
                <w:webHidden/>
              </w:rPr>
              <w:fldChar w:fldCharType="end"/>
            </w:r>
          </w:hyperlink>
        </w:p>
        <w:p w14:paraId="5D275F82" w14:textId="0DA67263" w:rsidR="003D6012" w:rsidRDefault="0086392B">
          <w:pPr>
            <w:pStyle w:val="Inhopg3"/>
            <w:tabs>
              <w:tab w:val="right" w:leader="dot" w:pos="8800"/>
            </w:tabs>
            <w:rPr>
              <w:rFonts w:asciiTheme="minorHAnsi" w:eastAsiaTheme="minorEastAsia" w:hAnsiTheme="minorHAnsi" w:cstheme="minorBidi"/>
              <w:noProof/>
            </w:rPr>
          </w:pPr>
          <w:hyperlink w:anchor="_Toc143857117"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_Toc143857117 \h </w:instrText>
            </w:r>
            <w:r w:rsidR="003D6012">
              <w:rPr>
                <w:noProof/>
                <w:webHidden/>
              </w:rPr>
            </w:r>
            <w:r w:rsidR="003D6012">
              <w:rPr>
                <w:noProof/>
                <w:webHidden/>
              </w:rPr>
              <w:fldChar w:fldCharType="separate"/>
            </w:r>
            <w:r w:rsidR="00060E84">
              <w:rPr>
                <w:noProof/>
                <w:webHidden/>
              </w:rPr>
              <w:t>101</w:t>
            </w:r>
            <w:r w:rsidR="003D6012">
              <w:rPr>
                <w:noProof/>
                <w:webHidden/>
              </w:rPr>
              <w:fldChar w:fldCharType="end"/>
            </w:r>
          </w:hyperlink>
        </w:p>
        <w:p w14:paraId="4A87D465" w14:textId="15F2477A"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18"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_Toc143857118 \h </w:instrText>
            </w:r>
            <w:r w:rsidR="003D6012">
              <w:rPr>
                <w:noProof/>
                <w:webHidden/>
              </w:rPr>
            </w:r>
            <w:r w:rsidR="003D6012">
              <w:rPr>
                <w:noProof/>
                <w:webHidden/>
              </w:rPr>
              <w:fldChar w:fldCharType="separate"/>
            </w:r>
            <w:r w:rsidR="00060E84">
              <w:rPr>
                <w:noProof/>
                <w:webHidden/>
              </w:rPr>
              <w:t>101</w:t>
            </w:r>
            <w:r w:rsidR="003D6012">
              <w:rPr>
                <w:noProof/>
                <w:webHidden/>
              </w:rPr>
              <w:fldChar w:fldCharType="end"/>
            </w:r>
          </w:hyperlink>
        </w:p>
        <w:p w14:paraId="57EBFC2F" w14:textId="6CD6F360" w:rsidR="003D6012" w:rsidRDefault="0086392B">
          <w:pPr>
            <w:pStyle w:val="Inhopg3"/>
            <w:tabs>
              <w:tab w:val="right" w:leader="dot" w:pos="8800"/>
            </w:tabs>
            <w:rPr>
              <w:rFonts w:asciiTheme="minorHAnsi" w:eastAsiaTheme="minorEastAsia" w:hAnsiTheme="minorHAnsi" w:cstheme="minorBidi"/>
              <w:noProof/>
            </w:rPr>
          </w:pPr>
          <w:hyperlink w:anchor="_Toc143857119"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_Toc143857119 \h </w:instrText>
            </w:r>
            <w:r w:rsidR="003D6012">
              <w:rPr>
                <w:noProof/>
                <w:webHidden/>
              </w:rPr>
            </w:r>
            <w:r w:rsidR="003D6012">
              <w:rPr>
                <w:noProof/>
                <w:webHidden/>
              </w:rPr>
              <w:fldChar w:fldCharType="separate"/>
            </w:r>
            <w:r w:rsidR="00060E84">
              <w:rPr>
                <w:noProof/>
                <w:webHidden/>
              </w:rPr>
              <w:t>101</w:t>
            </w:r>
            <w:r w:rsidR="003D6012">
              <w:rPr>
                <w:noProof/>
                <w:webHidden/>
              </w:rPr>
              <w:fldChar w:fldCharType="end"/>
            </w:r>
          </w:hyperlink>
        </w:p>
        <w:p w14:paraId="13367A95" w14:textId="65E75B0A" w:rsidR="003D6012" w:rsidRDefault="0086392B">
          <w:pPr>
            <w:pStyle w:val="Inhopg3"/>
            <w:tabs>
              <w:tab w:val="right" w:leader="dot" w:pos="8800"/>
            </w:tabs>
            <w:rPr>
              <w:rFonts w:asciiTheme="minorHAnsi" w:eastAsiaTheme="minorEastAsia" w:hAnsiTheme="minorHAnsi" w:cstheme="minorBidi"/>
              <w:noProof/>
            </w:rPr>
          </w:pPr>
          <w:hyperlink w:anchor="_Toc143857120"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_Toc143857120 \h </w:instrText>
            </w:r>
            <w:r w:rsidR="003D6012">
              <w:rPr>
                <w:noProof/>
                <w:webHidden/>
              </w:rPr>
            </w:r>
            <w:r w:rsidR="003D6012">
              <w:rPr>
                <w:noProof/>
                <w:webHidden/>
              </w:rPr>
              <w:fldChar w:fldCharType="separate"/>
            </w:r>
            <w:r w:rsidR="00060E84">
              <w:rPr>
                <w:noProof/>
                <w:webHidden/>
              </w:rPr>
              <w:t>101</w:t>
            </w:r>
            <w:r w:rsidR="003D6012">
              <w:rPr>
                <w:noProof/>
                <w:webHidden/>
              </w:rPr>
              <w:fldChar w:fldCharType="end"/>
            </w:r>
          </w:hyperlink>
        </w:p>
        <w:p w14:paraId="2C096200" w14:textId="2958F6F8" w:rsidR="003D6012" w:rsidRDefault="0086392B">
          <w:pPr>
            <w:pStyle w:val="Inhopg3"/>
            <w:tabs>
              <w:tab w:val="right" w:leader="dot" w:pos="8800"/>
            </w:tabs>
            <w:rPr>
              <w:rFonts w:asciiTheme="minorHAnsi" w:eastAsiaTheme="minorEastAsia" w:hAnsiTheme="minorHAnsi" w:cstheme="minorBidi"/>
              <w:noProof/>
            </w:rPr>
          </w:pPr>
          <w:hyperlink w:anchor="_Toc143857121"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_Toc143857121 \h </w:instrText>
            </w:r>
            <w:r w:rsidR="003D6012">
              <w:rPr>
                <w:noProof/>
                <w:webHidden/>
              </w:rPr>
            </w:r>
            <w:r w:rsidR="003D6012">
              <w:rPr>
                <w:noProof/>
                <w:webHidden/>
              </w:rPr>
              <w:fldChar w:fldCharType="separate"/>
            </w:r>
            <w:r w:rsidR="00060E84">
              <w:rPr>
                <w:noProof/>
                <w:webHidden/>
              </w:rPr>
              <w:t>101</w:t>
            </w:r>
            <w:r w:rsidR="003D6012">
              <w:rPr>
                <w:noProof/>
                <w:webHidden/>
              </w:rPr>
              <w:fldChar w:fldCharType="end"/>
            </w:r>
          </w:hyperlink>
        </w:p>
        <w:p w14:paraId="7F01527E" w14:textId="3C7834D3" w:rsidR="003D6012" w:rsidRDefault="0086392B">
          <w:pPr>
            <w:pStyle w:val="Inhopg3"/>
            <w:tabs>
              <w:tab w:val="right" w:leader="dot" w:pos="8800"/>
            </w:tabs>
            <w:rPr>
              <w:rFonts w:asciiTheme="minorHAnsi" w:eastAsiaTheme="minorEastAsia" w:hAnsiTheme="minorHAnsi" w:cstheme="minorBidi"/>
              <w:noProof/>
            </w:rPr>
          </w:pPr>
          <w:hyperlink w:anchor="_Toc143857122"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_Toc143857122 \h </w:instrText>
            </w:r>
            <w:r w:rsidR="003D6012">
              <w:rPr>
                <w:noProof/>
                <w:webHidden/>
              </w:rPr>
            </w:r>
            <w:r w:rsidR="003D6012">
              <w:rPr>
                <w:noProof/>
                <w:webHidden/>
              </w:rPr>
              <w:fldChar w:fldCharType="separate"/>
            </w:r>
            <w:r w:rsidR="00060E84">
              <w:rPr>
                <w:noProof/>
                <w:webHidden/>
              </w:rPr>
              <w:t>102</w:t>
            </w:r>
            <w:r w:rsidR="003D6012">
              <w:rPr>
                <w:noProof/>
                <w:webHidden/>
              </w:rPr>
              <w:fldChar w:fldCharType="end"/>
            </w:r>
          </w:hyperlink>
        </w:p>
        <w:p w14:paraId="70C6AA53" w14:textId="502BA63B" w:rsidR="003D6012" w:rsidRDefault="0086392B">
          <w:pPr>
            <w:pStyle w:val="Inhopg3"/>
            <w:tabs>
              <w:tab w:val="right" w:leader="dot" w:pos="8800"/>
            </w:tabs>
            <w:rPr>
              <w:rFonts w:asciiTheme="minorHAnsi" w:eastAsiaTheme="minorEastAsia" w:hAnsiTheme="minorHAnsi" w:cstheme="minorBidi"/>
              <w:noProof/>
            </w:rPr>
          </w:pPr>
          <w:hyperlink w:anchor="_Toc143857123" w:history="1">
            <w:r w:rsidR="003D6012" w:rsidRPr="0063042E">
              <w:rPr>
                <w:rStyle w:val="Hyperlink"/>
                <w:noProof/>
              </w:rPr>
              <w:t>Sous-groupe 2 : 410155 - 410166 : Scooter électronique pour l'intérieur et pour l'extérieur</w:t>
            </w:r>
            <w:r w:rsidR="003D6012">
              <w:rPr>
                <w:noProof/>
                <w:webHidden/>
              </w:rPr>
              <w:tab/>
            </w:r>
            <w:r w:rsidR="003D6012">
              <w:rPr>
                <w:noProof/>
                <w:webHidden/>
              </w:rPr>
              <w:fldChar w:fldCharType="begin"/>
            </w:r>
            <w:r w:rsidR="003D6012">
              <w:rPr>
                <w:noProof/>
                <w:webHidden/>
              </w:rPr>
              <w:instrText xml:space="preserve"> PAGEREF _Toc143857123 \h </w:instrText>
            </w:r>
            <w:r w:rsidR="003D6012">
              <w:rPr>
                <w:noProof/>
                <w:webHidden/>
              </w:rPr>
            </w:r>
            <w:r w:rsidR="003D6012">
              <w:rPr>
                <w:noProof/>
                <w:webHidden/>
              </w:rPr>
              <w:fldChar w:fldCharType="separate"/>
            </w:r>
            <w:r w:rsidR="00060E84">
              <w:rPr>
                <w:noProof/>
                <w:webHidden/>
              </w:rPr>
              <w:t>102</w:t>
            </w:r>
            <w:r w:rsidR="003D6012">
              <w:rPr>
                <w:noProof/>
                <w:webHidden/>
              </w:rPr>
              <w:fldChar w:fldCharType="end"/>
            </w:r>
          </w:hyperlink>
        </w:p>
        <w:p w14:paraId="10812A6A" w14:textId="1FC929FB"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24"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_Toc143857124 \h </w:instrText>
            </w:r>
            <w:r w:rsidR="003D6012">
              <w:rPr>
                <w:noProof/>
                <w:webHidden/>
              </w:rPr>
            </w:r>
            <w:r w:rsidR="003D6012">
              <w:rPr>
                <w:noProof/>
                <w:webHidden/>
              </w:rPr>
              <w:fldChar w:fldCharType="separate"/>
            </w:r>
            <w:r w:rsidR="00060E84">
              <w:rPr>
                <w:noProof/>
                <w:webHidden/>
              </w:rPr>
              <w:t>102</w:t>
            </w:r>
            <w:r w:rsidR="003D6012">
              <w:rPr>
                <w:noProof/>
                <w:webHidden/>
              </w:rPr>
              <w:fldChar w:fldCharType="end"/>
            </w:r>
          </w:hyperlink>
        </w:p>
        <w:p w14:paraId="4644EC84" w14:textId="13B2DC3C" w:rsidR="003D6012" w:rsidRDefault="0086392B">
          <w:pPr>
            <w:pStyle w:val="Inhopg3"/>
            <w:tabs>
              <w:tab w:val="right" w:leader="dot" w:pos="8800"/>
            </w:tabs>
            <w:rPr>
              <w:rFonts w:asciiTheme="minorHAnsi" w:eastAsiaTheme="minorEastAsia" w:hAnsiTheme="minorHAnsi" w:cstheme="minorBidi"/>
              <w:noProof/>
            </w:rPr>
          </w:pPr>
          <w:hyperlink w:anchor="_Toc143857125"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_Toc143857125 \h </w:instrText>
            </w:r>
            <w:r w:rsidR="003D6012">
              <w:rPr>
                <w:noProof/>
                <w:webHidden/>
              </w:rPr>
            </w:r>
            <w:r w:rsidR="003D6012">
              <w:rPr>
                <w:noProof/>
                <w:webHidden/>
              </w:rPr>
              <w:fldChar w:fldCharType="separate"/>
            </w:r>
            <w:r w:rsidR="00060E84">
              <w:rPr>
                <w:noProof/>
                <w:webHidden/>
              </w:rPr>
              <w:t>102</w:t>
            </w:r>
            <w:r w:rsidR="003D6012">
              <w:rPr>
                <w:noProof/>
                <w:webHidden/>
              </w:rPr>
              <w:fldChar w:fldCharType="end"/>
            </w:r>
          </w:hyperlink>
        </w:p>
        <w:p w14:paraId="5D324CC8" w14:textId="46DD1512" w:rsidR="003D6012" w:rsidRDefault="0086392B">
          <w:pPr>
            <w:pStyle w:val="Inhopg3"/>
            <w:tabs>
              <w:tab w:val="right" w:leader="dot" w:pos="8800"/>
            </w:tabs>
            <w:rPr>
              <w:rFonts w:asciiTheme="minorHAnsi" w:eastAsiaTheme="minorEastAsia" w:hAnsiTheme="minorHAnsi" w:cstheme="minorBidi"/>
              <w:noProof/>
            </w:rPr>
          </w:pPr>
          <w:hyperlink w:anchor="_Toc143857126"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_Toc143857126 \h </w:instrText>
            </w:r>
            <w:r w:rsidR="003D6012">
              <w:rPr>
                <w:noProof/>
                <w:webHidden/>
              </w:rPr>
            </w:r>
            <w:r w:rsidR="003D6012">
              <w:rPr>
                <w:noProof/>
                <w:webHidden/>
              </w:rPr>
              <w:fldChar w:fldCharType="separate"/>
            </w:r>
            <w:r w:rsidR="00060E84">
              <w:rPr>
                <w:noProof/>
                <w:webHidden/>
              </w:rPr>
              <w:t>102</w:t>
            </w:r>
            <w:r w:rsidR="003D6012">
              <w:rPr>
                <w:noProof/>
                <w:webHidden/>
              </w:rPr>
              <w:fldChar w:fldCharType="end"/>
            </w:r>
          </w:hyperlink>
        </w:p>
        <w:p w14:paraId="6DB883C6" w14:textId="41C8852B"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27"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scooter</w:t>
            </w:r>
            <w:r w:rsidR="003D6012">
              <w:rPr>
                <w:noProof/>
                <w:webHidden/>
              </w:rPr>
              <w:tab/>
            </w:r>
            <w:r w:rsidR="003D6012">
              <w:rPr>
                <w:noProof/>
                <w:webHidden/>
              </w:rPr>
              <w:fldChar w:fldCharType="begin"/>
            </w:r>
            <w:r w:rsidR="003D6012">
              <w:rPr>
                <w:noProof/>
                <w:webHidden/>
              </w:rPr>
              <w:instrText xml:space="preserve"> PAGEREF _Toc143857127 \h </w:instrText>
            </w:r>
            <w:r w:rsidR="003D6012">
              <w:rPr>
                <w:noProof/>
                <w:webHidden/>
              </w:rPr>
            </w:r>
            <w:r w:rsidR="003D6012">
              <w:rPr>
                <w:noProof/>
                <w:webHidden/>
              </w:rPr>
              <w:fldChar w:fldCharType="separate"/>
            </w:r>
            <w:r w:rsidR="00060E84">
              <w:rPr>
                <w:noProof/>
                <w:webHidden/>
              </w:rPr>
              <w:t>103</w:t>
            </w:r>
            <w:r w:rsidR="003D6012">
              <w:rPr>
                <w:noProof/>
                <w:webHidden/>
              </w:rPr>
              <w:fldChar w:fldCharType="end"/>
            </w:r>
          </w:hyperlink>
        </w:p>
        <w:p w14:paraId="5AA42B14" w14:textId="66517917" w:rsidR="003D6012" w:rsidRDefault="0086392B">
          <w:pPr>
            <w:pStyle w:val="Inhopg3"/>
            <w:tabs>
              <w:tab w:val="right" w:leader="dot" w:pos="8800"/>
            </w:tabs>
            <w:rPr>
              <w:rFonts w:asciiTheme="minorHAnsi" w:eastAsiaTheme="minorEastAsia" w:hAnsiTheme="minorHAnsi" w:cstheme="minorBidi"/>
              <w:noProof/>
            </w:rPr>
          </w:pPr>
          <w:hyperlink w:anchor="_Toc143857128"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_Toc143857128 \h </w:instrText>
            </w:r>
            <w:r w:rsidR="003D6012">
              <w:rPr>
                <w:noProof/>
                <w:webHidden/>
              </w:rPr>
            </w:r>
            <w:r w:rsidR="003D6012">
              <w:rPr>
                <w:noProof/>
                <w:webHidden/>
              </w:rPr>
              <w:fldChar w:fldCharType="separate"/>
            </w:r>
            <w:r w:rsidR="00060E84">
              <w:rPr>
                <w:noProof/>
                <w:webHidden/>
              </w:rPr>
              <w:t>103</w:t>
            </w:r>
            <w:r w:rsidR="003D6012">
              <w:rPr>
                <w:noProof/>
                <w:webHidden/>
              </w:rPr>
              <w:fldChar w:fldCharType="end"/>
            </w:r>
          </w:hyperlink>
        </w:p>
        <w:p w14:paraId="67158AAF" w14:textId="2BFBADFF" w:rsidR="003D6012" w:rsidRDefault="0086392B">
          <w:pPr>
            <w:pStyle w:val="Inhopg3"/>
            <w:tabs>
              <w:tab w:val="right" w:leader="dot" w:pos="8800"/>
            </w:tabs>
            <w:rPr>
              <w:rFonts w:asciiTheme="minorHAnsi" w:eastAsiaTheme="minorEastAsia" w:hAnsiTheme="minorHAnsi" w:cstheme="minorBidi"/>
              <w:noProof/>
            </w:rPr>
          </w:pPr>
          <w:hyperlink w:anchor="_Toc143857129"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_Toc143857129 \h </w:instrText>
            </w:r>
            <w:r w:rsidR="003D6012">
              <w:rPr>
                <w:noProof/>
                <w:webHidden/>
              </w:rPr>
            </w:r>
            <w:r w:rsidR="003D6012">
              <w:rPr>
                <w:noProof/>
                <w:webHidden/>
              </w:rPr>
              <w:fldChar w:fldCharType="separate"/>
            </w:r>
            <w:r w:rsidR="00060E84">
              <w:rPr>
                <w:noProof/>
                <w:webHidden/>
              </w:rPr>
              <w:t>103</w:t>
            </w:r>
            <w:r w:rsidR="003D6012">
              <w:rPr>
                <w:noProof/>
                <w:webHidden/>
              </w:rPr>
              <w:fldChar w:fldCharType="end"/>
            </w:r>
          </w:hyperlink>
        </w:p>
        <w:p w14:paraId="40765568" w14:textId="103674DD" w:rsidR="003D6012" w:rsidRDefault="0086392B">
          <w:pPr>
            <w:pStyle w:val="Inhopg3"/>
            <w:tabs>
              <w:tab w:val="right" w:leader="dot" w:pos="8800"/>
            </w:tabs>
            <w:rPr>
              <w:rFonts w:asciiTheme="minorHAnsi" w:eastAsiaTheme="minorEastAsia" w:hAnsiTheme="minorHAnsi" w:cstheme="minorBidi"/>
              <w:noProof/>
            </w:rPr>
          </w:pPr>
          <w:hyperlink w:anchor="_Toc143857130"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_Toc143857130 \h </w:instrText>
            </w:r>
            <w:r w:rsidR="003D6012">
              <w:rPr>
                <w:noProof/>
                <w:webHidden/>
              </w:rPr>
            </w:r>
            <w:r w:rsidR="003D6012">
              <w:rPr>
                <w:noProof/>
                <w:webHidden/>
              </w:rPr>
              <w:fldChar w:fldCharType="separate"/>
            </w:r>
            <w:r w:rsidR="00060E84">
              <w:rPr>
                <w:noProof/>
                <w:webHidden/>
              </w:rPr>
              <w:t>103</w:t>
            </w:r>
            <w:r w:rsidR="003D6012">
              <w:rPr>
                <w:noProof/>
                <w:webHidden/>
              </w:rPr>
              <w:fldChar w:fldCharType="end"/>
            </w:r>
          </w:hyperlink>
        </w:p>
        <w:p w14:paraId="16B75DF6" w14:textId="142DF96F" w:rsidR="003D6012" w:rsidRDefault="0086392B">
          <w:pPr>
            <w:pStyle w:val="Inhopg3"/>
            <w:tabs>
              <w:tab w:val="right" w:leader="dot" w:pos="8800"/>
            </w:tabs>
            <w:rPr>
              <w:rFonts w:asciiTheme="minorHAnsi" w:eastAsiaTheme="minorEastAsia" w:hAnsiTheme="minorHAnsi" w:cstheme="minorBidi"/>
              <w:noProof/>
            </w:rPr>
          </w:pPr>
          <w:hyperlink w:anchor="_Toc143857131"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_Toc143857131 \h </w:instrText>
            </w:r>
            <w:r w:rsidR="003D6012">
              <w:rPr>
                <w:noProof/>
                <w:webHidden/>
              </w:rPr>
            </w:r>
            <w:r w:rsidR="003D6012">
              <w:rPr>
                <w:noProof/>
                <w:webHidden/>
              </w:rPr>
              <w:fldChar w:fldCharType="separate"/>
            </w:r>
            <w:r w:rsidR="00060E84">
              <w:rPr>
                <w:noProof/>
                <w:webHidden/>
              </w:rPr>
              <w:t>103</w:t>
            </w:r>
            <w:r w:rsidR="003D6012">
              <w:rPr>
                <w:noProof/>
                <w:webHidden/>
              </w:rPr>
              <w:fldChar w:fldCharType="end"/>
            </w:r>
          </w:hyperlink>
        </w:p>
        <w:p w14:paraId="139C5E6B" w14:textId="627030B6" w:rsidR="003D6012" w:rsidRDefault="0086392B">
          <w:pPr>
            <w:pStyle w:val="Inhopg3"/>
            <w:tabs>
              <w:tab w:val="right" w:leader="dot" w:pos="8800"/>
            </w:tabs>
            <w:rPr>
              <w:rFonts w:asciiTheme="minorHAnsi" w:eastAsiaTheme="minorEastAsia" w:hAnsiTheme="minorHAnsi" w:cstheme="minorBidi"/>
              <w:noProof/>
            </w:rPr>
          </w:pPr>
          <w:hyperlink w:anchor="_Toc143857132"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_Toc143857132 \h </w:instrText>
            </w:r>
            <w:r w:rsidR="003D6012">
              <w:rPr>
                <w:noProof/>
                <w:webHidden/>
              </w:rPr>
            </w:r>
            <w:r w:rsidR="003D6012">
              <w:rPr>
                <w:noProof/>
                <w:webHidden/>
              </w:rPr>
              <w:fldChar w:fldCharType="separate"/>
            </w:r>
            <w:r w:rsidR="00060E84">
              <w:rPr>
                <w:noProof/>
                <w:webHidden/>
              </w:rPr>
              <w:t>104</w:t>
            </w:r>
            <w:r w:rsidR="003D6012">
              <w:rPr>
                <w:noProof/>
                <w:webHidden/>
              </w:rPr>
              <w:fldChar w:fldCharType="end"/>
            </w:r>
          </w:hyperlink>
        </w:p>
        <w:p w14:paraId="70DEDD40" w14:textId="04768ED6" w:rsidR="003D6012" w:rsidRDefault="0086392B">
          <w:pPr>
            <w:pStyle w:val="Inhopg3"/>
            <w:tabs>
              <w:tab w:val="right" w:leader="dot" w:pos="8800"/>
            </w:tabs>
            <w:rPr>
              <w:rFonts w:asciiTheme="minorHAnsi" w:eastAsiaTheme="minorEastAsia" w:hAnsiTheme="minorHAnsi" w:cstheme="minorBidi"/>
              <w:noProof/>
            </w:rPr>
          </w:pPr>
          <w:hyperlink w:anchor="_Toc143857133"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_Toc143857133 \h </w:instrText>
            </w:r>
            <w:r w:rsidR="003D6012">
              <w:rPr>
                <w:noProof/>
                <w:webHidden/>
              </w:rPr>
            </w:r>
            <w:r w:rsidR="003D6012">
              <w:rPr>
                <w:noProof/>
                <w:webHidden/>
              </w:rPr>
              <w:fldChar w:fldCharType="separate"/>
            </w:r>
            <w:r w:rsidR="00060E84">
              <w:rPr>
                <w:noProof/>
                <w:webHidden/>
              </w:rPr>
              <w:t>104</w:t>
            </w:r>
            <w:r w:rsidR="003D6012">
              <w:rPr>
                <w:noProof/>
                <w:webHidden/>
              </w:rPr>
              <w:fldChar w:fldCharType="end"/>
            </w:r>
          </w:hyperlink>
        </w:p>
        <w:p w14:paraId="30DACACD" w14:textId="533DE6C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34"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_Toc143857134 \h </w:instrText>
            </w:r>
            <w:r w:rsidR="003D6012">
              <w:rPr>
                <w:noProof/>
                <w:webHidden/>
              </w:rPr>
            </w:r>
            <w:r w:rsidR="003D6012">
              <w:rPr>
                <w:noProof/>
                <w:webHidden/>
              </w:rPr>
              <w:fldChar w:fldCharType="separate"/>
            </w:r>
            <w:r w:rsidR="00060E84">
              <w:rPr>
                <w:noProof/>
                <w:webHidden/>
              </w:rPr>
              <w:t>104</w:t>
            </w:r>
            <w:r w:rsidR="003D6012">
              <w:rPr>
                <w:noProof/>
                <w:webHidden/>
              </w:rPr>
              <w:fldChar w:fldCharType="end"/>
            </w:r>
          </w:hyperlink>
        </w:p>
        <w:p w14:paraId="54A2D956" w14:textId="79ADC50E" w:rsidR="003D6012" w:rsidRDefault="0086392B">
          <w:pPr>
            <w:pStyle w:val="Inhopg3"/>
            <w:tabs>
              <w:tab w:val="right" w:leader="dot" w:pos="8800"/>
            </w:tabs>
            <w:rPr>
              <w:rFonts w:asciiTheme="minorHAnsi" w:eastAsiaTheme="minorEastAsia" w:hAnsiTheme="minorHAnsi" w:cstheme="minorBidi"/>
              <w:noProof/>
            </w:rPr>
          </w:pPr>
          <w:hyperlink w:anchor="_Toc143857135"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_Toc143857135 \h </w:instrText>
            </w:r>
            <w:r w:rsidR="003D6012">
              <w:rPr>
                <w:noProof/>
                <w:webHidden/>
              </w:rPr>
            </w:r>
            <w:r w:rsidR="003D6012">
              <w:rPr>
                <w:noProof/>
                <w:webHidden/>
              </w:rPr>
              <w:fldChar w:fldCharType="separate"/>
            </w:r>
            <w:r w:rsidR="00060E84">
              <w:rPr>
                <w:noProof/>
                <w:webHidden/>
              </w:rPr>
              <w:t>104</w:t>
            </w:r>
            <w:r w:rsidR="003D6012">
              <w:rPr>
                <w:noProof/>
                <w:webHidden/>
              </w:rPr>
              <w:fldChar w:fldCharType="end"/>
            </w:r>
          </w:hyperlink>
        </w:p>
        <w:p w14:paraId="0678A14C" w14:textId="42C6E52D" w:rsidR="003D6012" w:rsidRDefault="0086392B">
          <w:pPr>
            <w:pStyle w:val="Inhopg3"/>
            <w:tabs>
              <w:tab w:val="right" w:leader="dot" w:pos="8800"/>
            </w:tabs>
            <w:rPr>
              <w:rFonts w:asciiTheme="minorHAnsi" w:eastAsiaTheme="minorEastAsia" w:hAnsiTheme="minorHAnsi" w:cstheme="minorBidi"/>
              <w:noProof/>
            </w:rPr>
          </w:pPr>
          <w:hyperlink w:anchor="_Toc143857136"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_Toc143857136 \h </w:instrText>
            </w:r>
            <w:r w:rsidR="003D6012">
              <w:rPr>
                <w:noProof/>
                <w:webHidden/>
              </w:rPr>
            </w:r>
            <w:r w:rsidR="003D6012">
              <w:rPr>
                <w:noProof/>
                <w:webHidden/>
              </w:rPr>
              <w:fldChar w:fldCharType="separate"/>
            </w:r>
            <w:r w:rsidR="00060E84">
              <w:rPr>
                <w:noProof/>
                <w:webHidden/>
              </w:rPr>
              <w:t>104</w:t>
            </w:r>
            <w:r w:rsidR="003D6012">
              <w:rPr>
                <w:noProof/>
                <w:webHidden/>
              </w:rPr>
              <w:fldChar w:fldCharType="end"/>
            </w:r>
          </w:hyperlink>
        </w:p>
        <w:p w14:paraId="5CD0870C" w14:textId="6352BE9F" w:rsidR="003D6012" w:rsidRDefault="0086392B">
          <w:pPr>
            <w:pStyle w:val="Inhopg3"/>
            <w:tabs>
              <w:tab w:val="right" w:leader="dot" w:pos="8800"/>
            </w:tabs>
            <w:rPr>
              <w:rFonts w:asciiTheme="minorHAnsi" w:eastAsiaTheme="minorEastAsia" w:hAnsiTheme="minorHAnsi" w:cstheme="minorBidi"/>
              <w:noProof/>
            </w:rPr>
          </w:pPr>
          <w:hyperlink w:anchor="_Toc143857137"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_Toc143857137 \h </w:instrText>
            </w:r>
            <w:r w:rsidR="003D6012">
              <w:rPr>
                <w:noProof/>
                <w:webHidden/>
              </w:rPr>
            </w:r>
            <w:r w:rsidR="003D6012">
              <w:rPr>
                <w:noProof/>
                <w:webHidden/>
              </w:rPr>
              <w:fldChar w:fldCharType="separate"/>
            </w:r>
            <w:r w:rsidR="00060E84">
              <w:rPr>
                <w:noProof/>
                <w:webHidden/>
              </w:rPr>
              <w:t>104</w:t>
            </w:r>
            <w:r w:rsidR="003D6012">
              <w:rPr>
                <w:noProof/>
                <w:webHidden/>
              </w:rPr>
              <w:fldChar w:fldCharType="end"/>
            </w:r>
          </w:hyperlink>
        </w:p>
        <w:p w14:paraId="46D9B82B" w14:textId="745E28CC" w:rsidR="003D6012" w:rsidRDefault="0086392B">
          <w:pPr>
            <w:pStyle w:val="Inhopg3"/>
            <w:tabs>
              <w:tab w:val="right" w:leader="dot" w:pos="8800"/>
            </w:tabs>
            <w:rPr>
              <w:rFonts w:asciiTheme="minorHAnsi" w:eastAsiaTheme="minorEastAsia" w:hAnsiTheme="minorHAnsi" w:cstheme="minorBidi"/>
              <w:noProof/>
            </w:rPr>
          </w:pPr>
          <w:hyperlink w:anchor="_Toc143857138"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_Toc143857138 \h </w:instrText>
            </w:r>
            <w:r w:rsidR="003D6012">
              <w:rPr>
                <w:noProof/>
                <w:webHidden/>
              </w:rPr>
            </w:r>
            <w:r w:rsidR="003D6012">
              <w:rPr>
                <w:noProof/>
                <w:webHidden/>
              </w:rPr>
              <w:fldChar w:fldCharType="separate"/>
            </w:r>
            <w:r w:rsidR="00060E84">
              <w:rPr>
                <w:noProof/>
                <w:webHidden/>
              </w:rPr>
              <w:t>105</w:t>
            </w:r>
            <w:r w:rsidR="003D6012">
              <w:rPr>
                <w:noProof/>
                <w:webHidden/>
              </w:rPr>
              <w:fldChar w:fldCharType="end"/>
            </w:r>
          </w:hyperlink>
        </w:p>
        <w:p w14:paraId="297B172C" w14:textId="6F120FF6" w:rsidR="003D6012" w:rsidRDefault="0086392B">
          <w:pPr>
            <w:pStyle w:val="Inhopg3"/>
            <w:tabs>
              <w:tab w:val="right" w:leader="dot" w:pos="8800"/>
            </w:tabs>
            <w:rPr>
              <w:rFonts w:asciiTheme="minorHAnsi" w:eastAsiaTheme="minorEastAsia" w:hAnsiTheme="minorHAnsi" w:cstheme="minorBidi"/>
              <w:noProof/>
            </w:rPr>
          </w:pPr>
          <w:hyperlink w:anchor="_Toc143857139" w:history="1">
            <w:r w:rsidR="003D6012" w:rsidRPr="0063042E">
              <w:rPr>
                <w:rStyle w:val="Hyperlink"/>
                <w:noProof/>
              </w:rPr>
              <w:t>3.5 Conduite/propulsion</w:t>
            </w:r>
            <w:r w:rsidR="003D6012">
              <w:rPr>
                <w:noProof/>
                <w:webHidden/>
              </w:rPr>
              <w:tab/>
            </w:r>
            <w:r w:rsidR="003D6012">
              <w:rPr>
                <w:noProof/>
                <w:webHidden/>
              </w:rPr>
              <w:fldChar w:fldCharType="begin"/>
            </w:r>
            <w:r w:rsidR="003D6012">
              <w:rPr>
                <w:noProof/>
                <w:webHidden/>
              </w:rPr>
              <w:instrText xml:space="preserve"> PAGEREF _Toc143857139 \h </w:instrText>
            </w:r>
            <w:r w:rsidR="003D6012">
              <w:rPr>
                <w:noProof/>
                <w:webHidden/>
              </w:rPr>
            </w:r>
            <w:r w:rsidR="003D6012">
              <w:rPr>
                <w:noProof/>
                <w:webHidden/>
              </w:rPr>
              <w:fldChar w:fldCharType="separate"/>
            </w:r>
            <w:r w:rsidR="00060E84">
              <w:rPr>
                <w:noProof/>
                <w:webHidden/>
              </w:rPr>
              <w:t>105</w:t>
            </w:r>
            <w:r w:rsidR="003D6012">
              <w:rPr>
                <w:noProof/>
                <w:webHidden/>
              </w:rPr>
              <w:fldChar w:fldCharType="end"/>
            </w:r>
          </w:hyperlink>
        </w:p>
        <w:p w14:paraId="7234CCBF" w14:textId="29396919" w:rsidR="003D6012" w:rsidRDefault="0086392B">
          <w:pPr>
            <w:pStyle w:val="Inhopg3"/>
            <w:tabs>
              <w:tab w:val="right" w:leader="dot" w:pos="8800"/>
            </w:tabs>
            <w:rPr>
              <w:rFonts w:asciiTheme="minorHAnsi" w:eastAsiaTheme="minorEastAsia" w:hAnsiTheme="minorHAnsi" w:cstheme="minorBidi"/>
              <w:noProof/>
            </w:rPr>
          </w:pPr>
          <w:hyperlink w:anchor="_Toc143857140"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_Toc143857140 \h </w:instrText>
            </w:r>
            <w:r w:rsidR="003D6012">
              <w:rPr>
                <w:noProof/>
                <w:webHidden/>
              </w:rPr>
            </w:r>
            <w:r w:rsidR="003D6012">
              <w:rPr>
                <w:noProof/>
                <w:webHidden/>
              </w:rPr>
              <w:fldChar w:fldCharType="separate"/>
            </w:r>
            <w:r w:rsidR="00060E84">
              <w:rPr>
                <w:noProof/>
                <w:webHidden/>
              </w:rPr>
              <w:t>105</w:t>
            </w:r>
            <w:r w:rsidR="003D6012">
              <w:rPr>
                <w:noProof/>
                <w:webHidden/>
              </w:rPr>
              <w:fldChar w:fldCharType="end"/>
            </w:r>
          </w:hyperlink>
        </w:p>
        <w:p w14:paraId="6E9FAC73" w14:textId="0D78B8B9"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41"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_Toc143857141 \h </w:instrText>
            </w:r>
            <w:r w:rsidR="003D6012">
              <w:rPr>
                <w:noProof/>
                <w:webHidden/>
              </w:rPr>
            </w:r>
            <w:r w:rsidR="003D6012">
              <w:rPr>
                <w:noProof/>
                <w:webHidden/>
              </w:rPr>
              <w:fldChar w:fldCharType="separate"/>
            </w:r>
            <w:r w:rsidR="00060E84">
              <w:rPr>
                <w:noProof/>
                <w:webHidden/>
              </w:rPr>
              <w:t>105</w:t>
            </w:r>
            <w:r w:rsidR="003D6012">
              <w:rPr>
                <w:noProof/>
                <w:webHidden/>
              </w:rPr>
              <w:fldChar w:fldCharType="end"/>
            </w:r>
          </w:hyperlink>
        </w:p>
        <w:p w14:paraId="7EA7BBB9" w14:textId="27D531EF" w:rsidR="003D6012" w:rsidRDefault="0086392B">
          <w:pPr>
            <w:pStyle w:val="Inhopg3"/>
            <w:tabs>
              <w:tab w:val="right" w:leader="dot" w:pos="8800"/>
            </w:tabs>
            <w:rPr>
              <w:rFonts w:asciiTheme="minorHAnsi" w:eastAsiaTheme="minorEastAsia" w:hAnsiTheme="minorHAnsi" w:cstheme="minorBidi"/>
              <w:noProof/>
            </w:rPr>
          </w:pPr>
          <w:hyperlink w:anchor="_Toc143857142"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_Toc143857142 \h </w:instrText>
            </w:r>
            <w:r w:rsidR="003D6012">
              <w:rPr>
                <w:noProof/>
                <w:webHidden/>
              </w:rPr>
            </w:r>
            <w:r w:rsidR="003D6012">
              <w:rPr>
                <w:noProof/>
                <w:webHidden/>
              </w:rPr>
              <w:fldChar w:fldCharType="separate"/>
            </w:r>
            <w:r w:rsidR="00060E84">
              <w:rPr>
                <w:noProof/>
                <w:webHidden/>
              </w:rPr>
              <w:t>105</w:t>
            </w:r>
            <w:r w:rsidR="003D6012">
              <w:rPr>
                <w:noProof/>
                <w:webHidden/>
              </w:rPr>
              <w:fldChar w:fldCharType="end"/>
            </w:r>
          </w:hyperlink>
        </w:p>
        <w:p w14:paraId="03D9A378" w14:textId="39B5E778" w:rsidR="003D6012" w:rsidRDefault="0086392B">
          <w:pPr>
            <w:pStyle w:val="Inhopg3"/>
            <w:tabs>
              <w:tab w:val="right" w:leader="dot" w:pos="8800"/>
            </w:tabs>
            <w:rPr>
              <w:rFonts w:asciiTheme="minorHAnsi" w:eastAsiaTheme="minorEastAsia" w:hAnsiTheme="minorHAnsi" w:cstheme="minorBidi"/>
              <w:noProof/>
            </w:rPr>
          </w:pPr>
          <w:hyperlink w:anchor="_Toc143857143"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_Toc143857143 \h </w:instrText>
            </w:r>
            <w:r w:rsidR="003D6012">
              <w:rPr>
                <w:noProof/>
                <w:webHidden/>
              </w:rPr>
            </w:r>
            <w:r w:rsidR="003D6012">
              <w:rPr>
                <w:noProof/>
                <w:webHidden/>
              </w:rPr>
              <w:fldChar w:fldCharType="separate"/>
            </w:r>
            <w:r w:rsidR="00060E84">
              <w:rPr>
                <w:noProof/>
                <w:webHidden/>
              </w:rPr>
              <w:t>105</w:t>
            </w:r>
            <w:r w:rsidR="003D6012">
              <w:rPr>
                <w:noProof/>
                <w:webHidden/>
              </w:rPr>
              <w:fldChar w:fldCharType="end"/>
            </w:r>
          </w:hyperlink>
        </w:p>
        <w:p w14:paraId="4F60DE6D" w14:textId="7867BA57" w:rsidR="003D6012" w:rsidRDefault="0086392B">
          <w:pPr>
            <w:pStyle w:val="Inhopg3"/>
            <w:tabs>
              <w:tab w:val="right" w:leader="dot" w:pos="8800"/>
            </w:tabs>
            <w:rPr>
              <w:rFonts w:asciiTheme="minorHAnsi" w:eastAsiaTheme="minorEastAsia" w:hAnsiTheme="minorHAnsi" w:cstheme="minorBidi"/>
              <w:noProof/>
            </w:rPr>
          </w:pPr>
          <w:hyperlink w:anchor="_Toc143857144"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_Toc143857144 \h </w:instrText>
            </w:r>
            <w:r w:rsidR="003D6012">
              <w:rPr>
                <w:noProof/>
                <w:webHidden/>
              </w:rPr>
            </w:r>
            <w:r w:rsidR="003D6012">
              <w:rPr>
                <w:noProof/>
                <w:webHidden/>
              </w:rPr>
              <w:fldChar w:fldCharType="separate"/>
            </w:r>
            <w:r w:rsidR="00060E84">
              <w:rPr>
                <w:noProof/>
                <w:webHidden/>
              </w:rPr>
              <w:t>105</w:t>
            </w:r>
            <w:r w:rsidR="003D6012">
              <w:rPr>
                <w:noProof/>
                <w:webHidden/>
              </w:rPr>
              <w:fldChar w:fldCharType="end"/>
            </w:r>
          </w:hyperlink>
        </w:p>
        <w:p w14:paraId="5241DF67" w14:textId="3363E1BE" w:rsidR="003D6012" w:rsidRDefault="0086392B">
          <w:pPr>
            <w:pStyle w:val="Inhopg3"/>
            <w:tabs>
              <w:tab w:val="right" w:leader="dot" w:pos="8800"/>
            </w:tabs>
            <w:rPr>
              <w:rFonts w:asciiTheme="minorHAnsi" w:eastAsiaTheme="minorEastAsia" w:hAnsiTheme="minorHAnsi" w:cstheme="minorBidi"/>
              <w:noProof/>
            </w:rPr>
          </w:pPr>
          <w:hyperlink w:anchor="_Toc143857145"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_Toc143857145 \h </w:instrText>
            </w:r>
            <w:r w:rsidR="003D6012">
              <w:rPr>
                <w:noProof/>
                <w:webHidden/>
              </w:rPr>
            </w:r>
            <w:r w:rsidR="003D6012">
              <w:rPr>
                <w:noProof/>
                <w:webHidden/>
              </w:rPr>
              <w:fldChar w:fldCharType="separate"/>
            </w:r>
            <w:r w:rsidR="00060E84">
              <w:rPr>
                <w:noProof/>
                <w:webHidden/>
              </w:rPr>
              <w:t>106</w:t>
            </w:r>
            <w:r w:rsidR="003D6012">
              <w:rPr>
                <w:noProof/>
                <w:webHidden/>
              </w:rPr>
              <w:fldChar w:fldCharType="end"/>
            </w:r>
          </w:hyperlink>
        </w:p>
        <w:p w14:paraId="44244A29" w14:textId="08B448BB" w:rsidR="003D6012" w:rsidRDefault="0086392B">
          <w:pPr>
            <w:pStyle w:val="Inhopg3"/>
            <w:tabs>
              <w:tab w:val="right" w:leader="dot" w:pos="8800"/>
            </w:tabs>
            <w:rPr>
              <w:rFonts w:asciiTheme="minorHAnsi" w:eastAsiaTheme="minorEastAsia" w:hAnsiTheme="minorHAnsi" w:cstheme="minorBidi"/>
              <w:noProof/>
            </w:rPr>
          </w:pPr>
          <w:hyperlink w:anchor="_Toc143857146" w:history="1">
            <w:r w:rsidR="003D6012" w:rsidRPr="0063042E">
              <w:rPr>
                <w:rStyle w:val="Hyperlink"/>
                <w:noProof/>
              </w:rPr>
              <w:t>Sous-groupe 3 : 410177 - 410188 : Scooter électronique pour l'extérieur</w:t>
            </w:r>
            <w:r w:rsidR="003D6012">
              <w:rPr>
                <w:noProof/>
                <w:webHidden/>
              </w:rPr>
              <w:tab/>
            </w:r>
            <w:r w:rsidR="003D6012">
              <w:rPr>
                <w:noProof/>
                <w:webHidden/>
              </w:rPr>
              <w:fldChar w:fldCharType="begin"/>
            </w:r>
            <w:r w:rsidR="003D6012">
              <w:rPr>
                <w:noProof/>
                <w:webHidden/>
              </w:rPr>
              <w:instrText xml:space="preserve"> PAGEREF _Toc143857146 \h </w:instrText>
            </w:r>
            <w:r w:rsidR="003D6012">
              <w:rPr>
                <w:noProof/>
                <w:webHidden/>
              </w:rPr>
            </w:r>
            <w:r w:rsidR="003D6012">
              <w:rPr>
                <w:noProof/>
                <w:webHidden/>
              </w:rPr>
              <w:fldChar w:fldCharType="separate"/>
            </w:r>
            <w:r w:rsidR="00060E84">
              <w:rPr>
                <w:noProof/>
                <w:webHidden/>
              </w:rPr>
              <w:t>106</w:t>
            </w:r>
            <w:r w:rsidR="003D6012">
              <w:rPr>
                <w:noProof/>
                <w:webHidden/>
              </w:rPr>
              <w:fldChar w:fldCharType="end"/>
            </w:r>
          </w:hyperlink>
        </w:p>
        <w:p w14:paraId="3F3DD545" w14:textId="0DD0DFF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47"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_Toc143857147 \h </w:instrText>
            </w:r>
            <w:r w:rsidR="003D6012">
              <w:rPr>
                <w:noProof/>
                <w:webHidden/>
              </w:rPr>
            </w:r>
            <w:r w:rsidR="003D6012">
              <w:rPr>
                <w:noProof/>
                <w:webHidden/>
              </w:rPr>
              <w:fldChar w:fldCharType="separate"/>
            </w:r>
            <w:r w:rsidR="00060E84">
              <w:rPr>
                <w:noProof/>
                <w:webHidden/>
              </w:rPr>
              <w:t>106</w:t>
            </w:r>
            <w:r w:rsidR="003D6012">
              <w:rPr>
                <w:noProof/>
                <w:webHidden/>
              </w:rPr>
              <w:fldChar w:fldCharType="end"/>
            </w:r>
          </w:hyperlink>
        </w:p>
        <w:p w14:paraId="422B91C1" w14:textId="613259E5" w:rsidR="003D6012" w:rsidRDefault="0086392B">
          <w:pPr>
            <w:pStyle w:val="Inhopg3"/>
            <w:tabs>
              <w:tab w:val="right" w:leader="dot" w:pos="8800"/>
            </w:tabs>
            <w:rPr>
              <w:rFonts w:asciiTheme="minorHAnsi" w:eastAsiaTheme="minorEastAsia" w:hAnsiTheme="minorHAnsi" w:cstheme="minorBidi"/>
              <w:noProof/>
            </w:rPr>
          </w:pPr>
          <w:hyperlink w:anchor="_Toc143857148"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_Toc143857148 \h </w:instrText>
            </w:r>
            <w:r w:rsidR="003D6012">
              <w:rPr>
                <w:noProof/>
                <w:webHidden/>
              </w:rPr>
            </w:r>
            <w:r w:rsidR="003D6012">
              <w:rPr>
                <w:noProof/>
                <w:webHidden/>
              </w:rPr>
              <w:fldChar w:fldCharType="separate"/>
            </w:r>
            <w:r w:rsidR="00060E84">
              <w:rPr>
                <w:noProof/>
                <w:webHidden/>
              </w:rPr>
              <w:t>106</w:t>
            </w:r>
            <w:r w:rsidR="003D6012">
              <w:rPr>
                <w:noProof/>
                <w:webHidden/>
              </w:rPr>
              <w:fldChar w:fldCharType="end"/>
            </w:r>
          </w:hyperlink>
        </w:p>
        <w:p w14:paraId="1C838337" w14:textId="71CA77AB" w:rsidR="003D6012" w:rsidRDefault="0086392B">
          <w:pPr>
            <w:pStyle w:val="Inhopg3"/>
            <w:tabs>
              <w:tab w:val="right" w:leader="dot" w:pos="8800"/>
            </w:tabs>
            <w:rPr>
              <w:rFonts w:asciiTheme="minorHAnsi" w:eastAsiaTheme="minorEastAsia" w:hAnsiTheme="minorHAnsi" w:cstheme="minorBidi"/>
              <w:noProof/>
            </w:rPr>
          </w:pPr>
          <w:hyperlink w:anchor="_Toc143857149"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_Toc143857149 \h </w:instrText>
            </w:r>
            <w:r w:rsidR="003D6012">
              <w:rPr>
                <w:noProof/>
                <w:webHidden/>
              </w:rPr>
            </w:r>
            <w:r w:rsidR="003D6012">
              <w:rPr>
                <w:noProof/>
                <w:webHidden/>
              </w:rPr>
              <w:fldChar w:fldCharType="separate"/>
            </w:r>
            <w:r w:rsidR="00060E84">
              <w:rPr>
                <w:noProof/>
                <w:webHidden/>
              </w:rPr>
              <w:t>106</w:t>
            </w:r>
            <w:r w:rsidR="003D6012">
              <w:rPr>
                <w:noProof/>
                <w:webHidden/>
              </w:rPr>
              <w:fldChar w:fldCharType="end"/>
            </w:r>
          </w:hyperlink>
        </w:p>
        <w:p w14:paraId="7C4D903F" w14:textId="151E398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50"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scooter</w:t>
            </w:r>
            <w:r w:rsidR="003D6012">
              <w:rPr>
                <w:noProof/>
                <w:webHidden/>
              </w:rPr>
              <w:tab/>
            </w:r>
            <w:r w:rsidR="003D6012">
              <w:rPr>
                <w:noProof/>
                <w:webHidden/>
              </w:rPr>
              <w:fldChar w:fldCharType="begin"/>
            </w:r>
            <w:r w:rsidR="003D6012">
              <w:rPr>
                <w:noProof/>
                <w:webHidden/>
              </w:rPr>
              <w:instrText xml:space="preserve"> PAGEREF _Toc143857150 \h </w:instrText>
            </w:r>
            <w:r w:rsidR="003D6012">
              <w:rPr>
                <w:noProof/>
                <w:webHidden/>
              </w:rPr>
            </w:r>
            <w:r w:rsidR="003D6012">
              <w:rPr>
                <w:noProof/>
                <w:webHidden/>
              </w:rPr>
              <w:fldChar w:fldCharType="separate"/>
            </w:r>
            <w:r w:rsidR="00060E84">
              <w:rPr>
                <w:noProof/>
                <w:webHidden/>
              </w:rPr>
              <w:t>107</w:t>
            </w:r>
            <w:r w:rsidR="003D6012">
              <w:rPr>
                <w:noProof/>
                <w:webHidden/>
              </w:rPr>
              <w:fldChar w:fldCharType="end"/>
            </w:r>
          </w:hyperlink>
        </w:p>
        <w:p w14:paraId="46A3B4BA" w14:textId="07CD8BAE" w:rsidR="003D6012" w:rsidRDefault="0086392B">
          <w:pPr>
            <w:pStyle w:val="Inhopg3"/>
            <w:tabs>
              <w:tab w:val="right" w:leader="dot" w:pos="8800"/>
            </w:tabs>
            <w:rPr>
              <w:rFonts w:asciiTheme="minorHAnsi" w:eastAsiaTheme="minorEastAsia" w:hAnsiTheme="minorHAnsi" w:cstheme="minorBidi"/>
              <w:noProof/>
            </w:rPr>
          </w:pPr>
          <w:hyperlink w:anchor="_Toc143857151"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_Toc143857151 \h </w:instrText>
            </w:r>
            <w:r w:rsidR="003D6012">
              <w:rPr>
                <w:noProof/>
                <w:webHidden/>
              </w:rPr>
            </w:r>
            <w:r w:rsidR="003D6012">
              <w:rPr>
                <w:noProof/>
                <w:webHidden/>
              </w:rPr>
              <w:fldChar w:fldCharType="separate"/>
            </w:r>
            <w:r w:rsidR="00060E84">
              <w:rPr>
                <w:noProof/>
                <w:webHidden/>
              </w:rPr>
              <w:t>107</w:t>
            </w:r>
            <w:r w:rsidR="003D6012">
              <w:rPr>
                <w:noProof/>
                <w:webHidden/>
              </w:rPr>
              <w:fldChar w:fldCharType="end"/>
            </w:r>
          </w:hyperlink>
        </w:p>
        <w:p w14:paraId="11591685" w14:textId="3E64A0FA" w:rsidR="003D6012" w:rsidRDefault="0086392B">
          <w:pPr>
            <w:pStyle w:val="Inhopg3"/>
            <w:tabs>
              <w:tab w:val="right" w:leader="dot" w:pos="8800"/>
            </w:tabs>
            <w:rPr>
              <w:rFonts w:asciiTheme="minorHAnsi" w:eastAsiaTheme="minorEastAsia" w:hAnsiTheme="minorHAnsi" w:cstheme="minorBidi"/>
              <w:noProof/>
            </w:rPr>
          </w:pPr>
          <w:hyperlink w:anchor="_Toc143857152"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_Toc143857152 \h </w:instrText>
            </w:r>
            <w:r w:rsidR="003D6012">
              <w:rPr>
                <w:noProof/>
                <w:webHidden/>
              </w:rPr>
            </w:r>
            <w:r w:rsidR="003D6012">
              <w:rPr>
                <w:noProof/>
                <w:webHidden/>
              </w:rPr>
              <w:fldChar w:fldCharType="separate"/>
            </w:r>
            <w:r w:rsidR="00060E84">
              <w:rPr>
                <w:noProof/>
                <w:webHidden/>
              </w:rPr>
              <w:t>107</w:t>
            </w:r>
            <w:r w:rsidR="003D6012">
              <w:rPr>
                <w:noProof/>
                <w:webHidden/>
              </w:rPr>
              <w:fldChar w:fldCharType="end"/>
            </w:r>
          </w:hyperlink>
        </w:p>
        <w:p w14:paraId="21C1A2B7" w14:textId="35807CF3" w:rsidR="003D6012" w:rsidRDefault="0086392B">
          <w:pPr>
            <w:pStyle w:val="Inhopg3"/>
            <w:tabs>
              <w:tab w:val="right" w:leader="dot" w:pos="8800"/>
            </w:tabs>
            <w:rPr>
              <w:rFonts w:asciiTheme="minorHAnsi" w:eastAsiaTheme="minorEastAsia" w:hAnsiTheme="minorHAnsi" w:cstheme="minorBidi"/>
              <w:noProof/>
            </w:rPr>
          </w:pPr>
          <w:hyperlink w:anchor="_Toc143857153"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_Toc143857153 \h </w:instrText>
            </w:r>
            <w:r w:rsidR="003D6012">
              <w:rPr>
                <w:noProof/>
                <w:webHidden/>
              </w:rPr>
            </w:r>
            <w:r w:rsidR="003D6012">
              <w:rPr>
                <w:noProof/>
                <w:webHidden/>
              </w:rPr>
              <w:fldChar w:fldCharType="separate"/>
            </w:r>
            <w:r w:rsidR="00060E84">
              <w:rPr>
                <w:noProof/>
                <w:webHidden/>
              </w:rPr>
              <w:t>107</w:t>
            </w:r>
            <w:r w:rsidR="003D6012">
              <w:rPr>
                <w:noProof/>
                <w:webHidden/>
              </w:rPr>
              <w:fldChar w:fldCharType="end"/>
            </w:r>
          </w:hyperlink>
        </w:p>
        <w:p w14:paraId="1C8C1B60" w14:textId="38A373C8" w:rsidR="003D6012" w:rsidRDefault="0086392B">
          <w:pPr>
            <w:pStyle w:val="Inhopg3"/>
            <w:tabs>
              <w:tab w:val="right" w:leader="dot" w:pos="8800"/>
            </w:tabs>
            <w:rPr>
              <w:rFonts w:asciiTheme="minorHAnsi" w:eastAsiaTheme="minorEastAsia" w:hAnsiTheme="minorHAnsi" w:cstheme="minorBidi"/>
              <w:noProof/>
            </w:rPr>
          </w:pPr>
          <w:hyperlink w:anchor="_Toc143857154"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_Toc143857154 \h </w:instrText>
            </w:r>
            <w:r w:rsidR="003D6012">
              <w:rPr>
                <w:noProof/>
                <w:webHidden/>
              </w:rPr>
            </w:r>
            <w:r w:rsidR="003D6012">
              <w:rPr>
                <w:noProof/>
                <w:webHidden/>
              </w:rPr>
              <w:fldChar w:fldCharType="separate"/>
            </w:r>
            <w:r w:rsidR="00060E84">
              <w:rPr>
                <w:noProof/>
                <w:webHidden/>
              </w:rPr>
              <w:t>108</w:t>
            </w:r>
            <w:r w:rsidR="003D6012">
              <w:rPr>
                <w:noProof/>
                <w:webHidden/>
              </w:rPr>
              <w:fldChar w:fldCharType="end"/>
            </w:r>
          </w:hyperlink>
        </w:p>
        <w:p w14:paraId="460303FF" w14:textId="153D07FC" w:rsidR="003D6012" w:rsidRDefault="0086392B">
          <w:pPr>
            <w:pStyle w:val="Inhopg3"/>
            <w:tabs>
              <w:tab w:val="right" w:leader="dot" w:pos="8800"/>
            </w:tabs>
            <w:rPr>
              <w:rFonts w:asciiTheme="minorHAnsi" w:eastAsiaTheme="minorEastAsia" w:hAnsiTheme="minorHAnsi" w:cstheme="minorBidi"/>
              <w:noProof/>
            </w:rPr>
          </w:pPr>
          <w:hyperlink w:anchor="_Toc143857155"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_Toc143857155 \h </w:instrText>
            </w:r>
            <w:r w:rsidR="003D6012">
              <w:rPr>
                <w:noProof/>
                <w:webHidden/>
              </w:rPr>
            </w:r>
            <w:r w:rsidR="003D6012">
              <w:rPr>
                <w:noProof/>
                <w:webHidden/>
              </w:rPr>
              <w:fldChar w:fldCharType="separate"/>
            </w:r>
            <w:r w:rsidR="00060E84">
              <w:rPr>
                <w:noProof/>
                <w:webHidden/>
              </w:rPr>
              <w:t>108</w:t>
            </w:r>
            <w:r w:rsidR="003D6012">
              <w:rPr>
                <w:noProof/>
                <w:webHidden/>
              </w:rPr>
              <w:fldChar w:fldCharType="end"/>
            </w:r>
          </w:hyperlink>
        </w:p>
        <w:p w14:paraId="7CBD2A78" w14:textId="1C98F474" w:rsidR="003D6012" w:rsidRDefault="0086392B">
          <w:pPr>
            <w:pStyle w:val="Inhopg3"/>
            <w:tabs>
              <w:tab w:val="right" w:leader="dot" w:pos="8800"/>
            </w:tabs>
            <w:rPr>
              <w:rFonts w:asciiTheme="minorHAnsi" w:eastAsiaTheme="minorEastAsia" w:hAnsiTheme="minorHAnsi" w:cstheme="minorBidi"/>
              <w:noProof/>
            </w:rPr>
          </w:pPr>
          <w:hyperlink w:anchor="_Toc143857156"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_Toc143857156 \h </w:instrText>
            </w:r>
            <w:r w:rsidR="003D6012">
              <w:rPr>
                <w:noProof/>
                <w:webHidden/>
              </w:rPr>
            </w:r>
            <w:r w:rsidR="003D6012">
              <w:rPr>
                <w:noProof/>
                <w:webHidden/>
              </w:rPr>
              <w:fldChar w:fldCharType="separate"/>
            </w:r>
            <w:r w:rsidR="00060E84">
              <w:rPr>
                <w:noProof/>
                <w:webHidden/>
              </w:rPr>
              <w:t>108</w:t>
            </w:r>
            <w:r w:rsidR="003D6012">
              <w:rPr>
                <w:noProof/>
                <w:webHidden/>
              </w:rPr>
              <w:fldChar w:fldCharType="end"/>
            </w:r>
          </w:hyperlink>
        </w:p>
        <w:p w14:paraId="00133FD3" w14:textId="1D463FD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57"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_Toc143857157 \h </w:instrText>
            </w:r>
            <w:r w:rsidR="003D6012">
              <w:rPr>
                <w:noProof/>
                <w:webHidden/>
              </w:rPr>
            </w:r>
            <w:r w:rsidR="003D6012">
              <w:rPr>
                <w:noProof/>
                <w:webHidden/>
              </w:rPr>
              <w:fldChar w:fldCharType="separate"/>
            </w:r>
            <w:r w:rsidR="00060E84">
              <w:rPr>
                <w:noProof/>
                <w:webHidden/>
              </w:rPr>
              <w:t>108</w:t>
            </w:r>
            <w:r w:rsidR="003D6012">
              <w:rPr>
                <w:noProof/>
                <w:webHidden/>
              </w:rPr>
              <w:fldChar w:fldCharType="end"/>
            </w:r>
          </w:hyperlink>
        </w:p>
        <w:p w14:paraId="7D842970" w14:textId="2B0C9CA3" w:rsidR="003D6012" w:rsidRDefault="0086392B">
          <w:pPr>
            <w:pStyle w:val="Inhopg3"/>
            <w:tabs>
              <w:tab w:val="right" w:leader="dot" w:pos="8800"/>
            </w:tabs>
            <w:rPr>
              <w:rFonts w:asciiTheme="minorHAnsi" w:eastAsiaTheme="minorEastAsia" w:hAnsiTheme="minorHAnsi" w:cstheme="minorBidi"/>
              <w:noProof/>
            </w:rPr>
          </w:pPr>
          <w:hyperlink w:anchor="_Toc143857158"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_Toc143857158 \h </w:instrText>
            </w:r>
            <w:r w:rsidR="003D6012">
              <w:rPr>
                <w:noProof/>
                <w:webHidden/>
              </w:rPr>
            </w:r>
            <w:r w:rsidR="003D6012">
              <w:rPr>
                <w:noProof/>
                <w:webHidden/>
              </w:rPr>
              <w:fldChar w:fldCharType="separate"/>
            </w:r>
            <w:r w:rsidR="00060E84">
              <w:rPr>
                <w:noProof/>
                <w:webHidden/>
              </w:rPr>
              <w:t>108</w:t>
            </w:r>
            <w:r w:rsidR="003D6012">
              <w:rPr>
                <w:noProof/>
                <w:webHidden/>
              </w:rPr>
              <w:fldChar w:fldCharType="end"/>
            </w:r>
          </w:hyperlink>
        </w:p>
        <w:p w14:paraId="523698D6" w14:textId="1DE1D828" w:rsidR="003D6012" w:rsidRDefault="0086392B">
          <w:pPr>
            <w:pStyle w:val="Inhopg3"/>
            <w:tabs>
              <w:tab w:val="right" w:leader="dot" w:pos="8800"/>
            </w:tabs>
            <w:rPr>
              <w:rFonts w:asciiTheme="minorHAnsi" w:eastAsiaTheme="minorEastAsia" w:hAnsiTheme="minorHAnsi" w:cstheme="minorBidi"/>
              <w:noProof/>
            </w:rPr>
          </w:pPr>
          <w:hyperlink w:anchor="_Toc143857159"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_Toc143857159 \h </w:instrText>
            </w:r>
            <w:r w:rsidR="003D6012">
              <w:rPr>
                <w:noProof/>
                <w:webHidden/>
              </w:rPr>
            </w:r>
            <w:r w:rsidR="003D6012">
              <w:rPr>
                <w:noProof/>
                <w:webHidden/>
              </w:rPr>
              <w:fldChar w:fldCharType="separate"/>
            </w:r>
            <w:r w:rsidR="00060E84">
              <w:rPr>
                <w:noProof/>
                <w:webHidden/>
              </w:rPr>
              <w:t>108</w:t>
            </w:r>
            <w:r w:rsidR="003D6012">
              <w:rPr>
                <w:noProof/>
                <w:webHidden/>
              </w:rPr>
              <w:fldChar w:fldCharType="end"/>
            </w:r>
          </w:hyperlink>
        </w:p>
        <w:p w14:paraId="139227A1" w14:textId="132B86BE" w:rsidR="003D6012" w:rsidRDefault="0086392B">
          <w:pPr>
            <w:pStyle w:val="Inhopg3"/>
            <w:tabs>
              <w:tab w:val="right" w:leader="dot" w:pos="8800"/>
            </w:tabs>
            <w:rPr>
              <w:rFonts w:asciiTheme="minorHAnsi" w:eastAsiaTheme="minorEastAsia" w:hAnsiTheme="minorHAnsi" w:cstheme="minorBidi"/>
              <w:noProof/>
            </w:rPr>
          </w:pPr>
          <w:hyperlink w:anchor="_Toc143857160"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_Toc143857160 \h </w:instrText>
            </w:r>
            <w:r w:rsidR="003D6012">
              <w:rPr>
                <w:noProof/>
                <w:webHidden/>
              </w:rPr>
            </w:r>
            <w:r w:rsidR="003D6012">
              <w:rPr>
                <w:noProof/>
                <w:webHidden/>
              </w:rPr>
              <w:fldChar w:fldCharType="separate"/>
            </w:r>
            <w:r w:rsidR="00060E84">
              <w:rPr>
                <w:noProof/>
                <w:webHidden/>
              </w:rPr>
              <w:t>109</w:t>
            </w:r>
            <w:r w:rsidR="003D6012">
              <w:rPr>
                <w:noProof/>
                <w:webHidden/>
              </w:rPr>
              <w:fldChar w:fldCharType="end"/>
            </w:r>
          </w:hyperlink>
        </w:p>
        <w:p w14:paraId="690715D1" w14:textId="06E2932F" w:rsidR="003D6012" w:rsidRDefault="0086392B">
          <w:pPr>
            <w:pStyle w:val="Inhopg3"/>
            <w:tabs>
              <w:tab w:val="right" w:leader="dot" w:pos="8800"/>
            </w:tabs>
            <w:rPr>
              <w:rFonts w:asciiTheme="minorHAnsi" w:eastAsiaTheme="minorEastAsia" w:hAnsiTheme="minorHAnsi" w:cstheme="minorBidi"/>
              <w:noProof/>
            </w:rPr>
          </w:pPr>
          <w:hyperlink w:anchor="_Toc143857161"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_Toc143857161 \h </w:instrText>
            </w:r>
            <w:r w:rsidR="003D6012">
              <w:rPr>
                <w:noProof/>
                <w:webHidden/>
              </w:rPr>
            </w:r>
            <w:r w:rsidR="003D6012">
              <w:rPr>
                <w:noProof/>
                <w:webHidden/>
              </w:rPr>
              <w:fldChar w:fldCharType="separate"/>
            </w:r>
            <w:r w:rsidR="00060E84">
              <w:rPr>
                <w:noProof/>
                <w:webHidden/>
              </w:rPr>
              <w:t>109</w:t>
            </w:r>
            <w:r w:rsidR="003D6012">
              <w:rPr>
                <w:noProof/>
                <w:webHidden/>
              </w:rPr>
              <w:fldChar w:fldCharType="end"/>
            </w:r>
          </w:hyperlink>
        </w:p>
        <w:p w14:paraId="4FDCD3F5" w14:textId="415F4B83" w:rsidR="003D6012" w:rsidRDefault="0086392B">
          <w:pPr>
            <w:pStyle w:val="Inhopg3"/>
            <w:tabs>
              <w:tab w:val="right" w:leader="dot" w:pos="8800"/>
            </w:tabs>
            <w:rPr>
              <w:rFonts w:asciiTheme="minorHAnsi" w:eastAsiaTheme="minorEastAsia" w:hAnsiTheme="minorHAnsi" w:cstheme="minorBidi"/>
              <w:noProof/>
            </w:rPr>
          </w:pPr>
          <w:hyperlink w:anchor="_Toc143857162" w:history="1">
            <w:r w:rsidR="003D6012" w:rsidRPr="0063042E">
              <w:rPr>
                <w:rStyle w:val="Hyperlink"/>
                <w:noProof/>
              </w:rPr>
              <w:t>3.5 Conduite/propulsion</w:t>
            </w:r>
            <w:r w:rsidR="003D6012">
              <w:rPr>
                <w:noProof/>
                <w:webHidden/>
              </w:rPr>
              <w:tab/>
            </w:r>
            <w:r w:rsidR="003D6012">
              <w:rPr>
                <w:noProof/>
                <w:webHidden/>
              </w:rPr>
              <w:fldChar w:fldCharType="begin"/>
            </w:r>
            <w:r w:rsidR="003D6012">
              <w:rPr>
                <w:noProof/>
                <w:webHidden/>
              </w:rPr>
              <w:instrText xml:space="preserve"> PAGEREF _Toc143857162 \h </w:instrText>
            </w:r>
            <w:r w:rsidR="003D6012">
              <w:rPr>
                <w:noProof/>
                <w:webHidden/>
              </w:rPr>
            </w:r>
            <w:r w:rsidR="003D6012">
              <w:rPr>
                <w:noProof/>
                <w:webHidden/>
              </w:rPr>
              <w:fldChar w:fldCharType="separate"/>
            </w:r>
            <w:r w:rsidR="00060E84">
              <w:rPr>
                <w:noProof/>
                <w:webHidden/>
              </w:rPr>
              <w:t>109</w:t>
            </w:r>
            <w:r w:rsidR="003D6012">
              <w:rPr>
                <w:noProof/>
                <w:webHidden/>
              </w:rPr>
              <w:fldChar w:fldCharType="end"/>
            </w:r>
          </w:hyperlink>
        </w:p>
        <w:p w14:paraId="65BC4075" w14:textId="007667F6" w:rsidR="003D6012" w:rsidRDefault="0086392B">
          <w:pPr>
            <w:pStyle w:val="Inhopg3"/>
            <w:tabs>
              <w:tab w:val="right" w:leader="dot" w:pos="8800"/>
            </w:tabs>
            <w:rPr>
              <w:rFonts w:asciiTheme="minorHAnsi" w:eastAsiaTheme="minorEastAsia" w:hAnsiTheme="minorHAnsi" w:cstheme="minorBidi"/>
              <w:noProof/>
            </w:rPr>
          </w:pPr>
          <w:hyperlink w:anchor="_Toc143857163"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_Toc143857163 \h </w:instrText>
            </w:r>
            <w:r w:rsidR="003D6012">
              <w:rPr>
                <w:noProof/>
                <w:webHidden/>
              </w:rPr>
            </w:r>
            <w:r w:rsidR="003D6012">
              <w:rPr>
                <w:noProof/>
                <w:webHidden/>
              </w:rPr>
              <w:fldChar w:fldCharType="separate"/>
            </w:r>
            <w:r w:rsidR="00060E84">
              <w:rPr>
                <w:noProof/>
                <w:webHidden/>
              </w:rPr>
              <w:t>109</w:t>
            </w:r>
            <w:r w:rsidR="003D6012">
              <w:rPr>
                <w:noProof/>
                <w:webHidden/>
              </w:rPr>
              <w:fldChar w:fldCharType="end"/>
            </w:r>
          </w:hyperlink>
        </w:p>
        <w:p w14:paraId="0201BC46" w14:textId="3B3AE8D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64"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_Toc143857164 \h </w:instrText>
            </w:r>
            <w:r w:rsidR="003D6012">
              <w:rPr>
                <w:noProof/>
                <w:webHidden/>
              </w:rPr>
            </w:r>
            <w:r w:rsidR="003D6012">
              <w:rPr>
                <w:noProof/>
                <w:webHidden/>
              </w:rPr>
              <w:fldChar w:fldCharType="separate"/>
            </w:r>
            <w:r w:rsidR="00060E84">
              <w:rPr>
                <w:noProof/>
                <w:webHidden/>
              </w:rPr>
              <w:t>109</w:t>
            </w:r>
            <w:r w:rsidR="003D6012">
              <w:rPr>
                <w:noProof/>
                <w:webHidden/>
              </w:rPr>
              <w:fldChar w:fldCharType="end"/>
            </w:r>
          </w:hyperlink>
        </w:p>
        <w:p w14:paraId="17A06EE6" w14:textId="5C569590" w:rsidR="003D6012" w:rsidRDefault="0086392B">
          <w:pPr>
            <w:pStyle w:val="Inhopg3"/>
            <w:tabs>
              <w:tab w:val="right" w:leader="dot" w:pos="8800"/>
            </w:tabs>
            <w:rPr>
              <w:rFonts w:asciiTheme="minorHAnsi" w:eastAsiaTheme="minorEastAsia" w:hAnsiTheme="minorHAnsi" w:cstheme="minorBidi"/>
              <w:noProof/>
            </w:rPr>
          </w:pPr>
          <w:hyperlink w:anchor="_Toc143857165"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_Toc143857165 \h </w:instrText>
            </w:r>
            <w:r w:rsidR="003D6012">
              <w:rPr>
                <w:noProof/>
                <w:webHidden/>
              </w:rPr>
            </w:r>
            <w:r w:rsidR="003D6012">
              <w:rPr>
                <w:noProof/>
                <w:webHidden/>
              </w:rPr>
              <w:fldChar w:fldCharType="separate"/>
            </w:r>
            <w:r w:rsidR="00060E84">
              <w:rPr>
                <w:noProof/>
                <w:webHidden/>
              </w:rPr>
              <w:t>109</w:t>
            </w:r>
            <w:r w:rsidR="003D6012">
              <w:rPr>
                <w:noProof/>
                <w:webHidden/>
              </w:rPr>
              <w:fldChar w:fldCharType="end"/>
            </w:r>
          </w:hyperlink>
        </w:p>
        <w:p w14:paraId="00CB1A25" w14:textId="3475EF84" w:rsidR="003D6012" w:rsidRDefault="0086392B">
          <w:pPr>
            <w:pStyle w:val="Inhopg3"/>
            <w:tabs>
              <w:tab w:val="right" w:leader="dot" w:pos="8800"/>
            </w:tabs>
            <w:rPr>
              <w:rFonts w:asciiTheme="minorHAnsi" w:eastAsiaTheme="minorEastAsia" w:hAnsiTheme="minorHAnsi" w:cstheme="minorBidi"/>
              <w:noProof/>
            </w:rPr>
          </w:pPr>
          <w:hyperlink w:anchor="_Toc143857166"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_Toc143857166 \h </w:instrText>
            </w:r>
            <w:r w:rsidR="003D6012">
              <w:rPr>
                <w:noProof/>
                <w:webHidden/>
              </w:rPr>
            </w:r>
            <w:r w:rsidR="003D6012">
              <w:rPr>
                <w:noProof/>
                <w:webHidden/>
              </w:rPr>
              <w:fldChar w:fldCharType="separate"/>
            </w:r>
            <w:r w:rsidR="00060E84">
              <w:rPr>
                <w:noProof/>
                <w:webHidden/>
              </w:rPr>
              <w:t>109</w:t>
            </w:r>
            <w:r w:rsidR="003D6012">
              <w:rPr>
                <w:noProof/>
                <w:webHidden/>
              </w:rPr>
              <w:fldChar w:fldCharType="end"/>
            </w:r>
          </w:hyperlink>
        </w:p>
        <w:p w14:paraId="0AB6A47C" w14:textId="7C2E402F" w:rsidR="003D6012" w:rsidRDefault="0086392B">
          <w:pPr>
            <w:pStyle w:val="Inhopg3"/>
            <w:tabs>
              <w:tab w:val="right" w:leader="dot" w:pos="8800"/>
            </w:tabs>
            <w:rPr>
              <w:rFonts w:asciiTheme="minorHAnsi" w:eastAsiaTheme="minorEastAsia" w:hAnsiTheme="minorHAnsi" w:cstheme="minorBidi"/>
              <w:noProof/>
            </w:rPr>
          </w:pPr>
          <w:hyperlink w:anchor="_Toc143857167"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_Toc143857167 \h </w:instrText>
            </w:r>
            <w:r w:rsidR="003D6012">
              <w:rPr>
                <w:noProof/>
                <w:webHidden/>
              </w:rPr>
            </w:r>
            <w:r w:rsidR="003D6012">
              <w:rPr>
                <w:noProof/>
                <w:webHidden/>
              </w:rPr>
              <w:fldChar w:fldCharType="separate"/>
            </w:r>
            <w:r w:rsidR="00060E84">
              <w:rPr>
                <w:noProof/>
                <w:webHidden/>
              </w:rPr>
              <w:t>109</w:t>
            </w:r>
            <w:r w:rsidR="003D6012">
              <w:rPr>
                <w:noProof/>
                <w:webHidden/>
              </w:rPr>
              <w:fldChar w:fldCharType="end"/>
            </w:r>
          </w:hyperlink>
        </w:p>
        <w:p w14:paraId="1BD0CE84" w14:textId="5457D711" w:rsidR="003D6012" w:rsidRDefault="0086392B">
          <w:pPr>
            <w:pStyle w:val="Inhopg3"/>
            <w:tabs>
              <w:tab w:val="right" w:leader="dot" w:pos="8800"/>
            </w:tabs>
            <w:rPr>
              <w:rFonts w:asciiTheme="minorHAnsi" w:eastAsiaTheme="minorEastAsia" w:hAnsiTheme="minorHAnsi" w:cstheme="minorBidi"/>
              <w:noProof/>
            </w:rPr>
          </w:pPr>
          <w:hyperlink w:anchor="_Toc143857168"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_Toc143857168 \h </w:instrText>
            </w:r>
            <w:r w:rsidR="003D6012">
              <w:rPr>
                <w:noProof/>
                <w:webHidden/>
              </w:rPr>
            </w:r>
            <w:r w:rsidR="003D6012">
              <w:rPr>
                <w:noProof/>
                <w:webHidden/>
              </w:rPr>
              <w:fldChar w:fldCharType="separate"/>
            </w:r>
            <w:r w:rsidR="00060E84">
              <w:rPr>
                <w:noProof/>
                <w:webHidden/>
              </w:rPr>
              <w:t>110</w:t>
            </w:r>
            <w:r w:rsidR="003D6012">
              <w:rPr>
                <w:noProof/>
                <w:webHidden/>
              </w:rPr>
              <w:fldChar w:fldCharType="end"/>
            </w:r>
          </w:hyperlink>
        </w:p>
        <w:p w14:paraId="348F560A" w14:textId="5D9703A9" w:rsidR="003D6012" w:rsidRDefault="0086392B">
          <w:pPr>
            <w:pStyle w:val="Inhopg2"/>
            <w:tabs>
              <w:tab w:val="right" w:leader="dot" w:pos="8800"/>
            </w:tabs>
            <w:rPr>
              <w:rFonts w:asciiTheme="minorHAnsi" w:eastAsiaTheme="minorEastAsia" w:hAnsiTheme="minorHAnsi" w:cstheme="minorBidi"/>
              <w:noProof/>
            </w:rPr>
          </w:pPr>
          <w:hyperlink w:anchor="_Toc143857169" w:history="1">
            <w:r w:rsidR="003D6012" w:rsidRPr="0063042E">
              <w:rPr>
                <w:rStyle w:val="Hyperlink"/>
                <w:noProof/>
              </w:rPr>
              <w:t>2° Groupe cible : bénéficiaires jusqu'au 18</w:t>
            </w:r>
            <w:r w:rsidR="003D6012" w:rsidRPr="0063042E">
              <w:rPr>
                <w:rStyle w:val="Hyperlink"/>
                <w:noProof/>
                <w:vertAlign w:val="superscript"/>
              </w:rPr>
              <w:t>ième</w:t>
            </w:r>
            <w:r w:rsidR="003D6012" w:rsidRPr="0063042E">
              <w:rPr>
                <w:rStyle w:val="Hyperlink"/>
                <w:noProof/>
              </w:rPr>
              <w:t xml:space="preserve"> anniversaire :</w:t>
            </w:r>
            <w:r w:rsidR="003D6012">
              <w:rPr>
                <w:noProof/>
                <w:webHidden/>
              </w:rPr>
              <w:tab/>
            </w:r>
            <w:r w:rsidR="003D6012">
              <w:rPr>
                <w:noProof/>
                <w:webHidden/>
              </w:rPr>
              <w:fldChar w:fldCharType="begin"/>
            </w:r>
            <w:r w:rsidR="003D6012">
              <w:rPr>
                <w:noProof/>
                <w:webHidden/>
              </w:rPr>
              <w:instrText xml:space="preserve"> PAGEREF _Toc143857169 \h </w:instrText>
            </w:r>
            <w:r w:rsidR="003D6012">
              <w:rPr>
                <w:noProof/>
                <w:webHidden/>
              </w:rPr>
            </w:r>
            <w:r w:rsidR="003D6012">
              <w:rPr>
                <w:noProof/>
                <w:webHidden/>
              </w:rPr>
              <w:fldChar w:fldCharType="separate"/>
            </w:r>
            <w:r w:rsidR="00060E84">
              <w:rPr>
                <w:noProof/>
                <w:webHidden/>
              </w:rPr>
              <w:t>110</w:t>
            </w:r>
            <w:r w:rsidR="003D6012">
              <w:rPr>
                <w:noProof/>
                <w:webHidden/>
              </w:rPr>
              <w:fldChar w:fldCharType="end"/>
            </w:r>
          </w:hyperlink>
        </w:p>
        <w:p w14:paraId="79E482AD" w14:textId="71389825" w:rsidR="003D6012" w:rsidRDefault="0086392B">
          <w:pPr>
            <w:pStyle w:val="Inhopg3"/>
            <w:tabs>
              <w:tab w:val="right" w:leader="dot" w:pos="8800"/>
            </w:tabs>
            <w:rPr>
              <w:rFonts w:asciiTheme="minorHAnsi" w:eastAsiaTheme="minorEastAsia" w:hAnsiTheme="minorHAnsi" w:cstheme="minorBidi"/>
              <w:noProof/>
            </w:rPr>
          </w:pPr>
          <w:hyperlink w:anchor="_Toc143857170" w:history="1">
            <w:r w:rsidR="003D6012" w:rsidRPr="0063042E">
              <w:rPr>
                <w:rStyle w:val="Hyperlink"/>
                <w:noProof/>
              </w:rPr>
              <w:t>GROUPE PRINCIPAL 4 : Voiturettes manuelles pour enfants</w:t>
            </w:r>
            <w:r w:rsidR="003D6012">
              <w:rPr>
                <w:noProof/>
                <w:webHidden/>
              </w:rPr>
              <w:tab/>
            </w:r>
            <w:r w:rsidR="003D6012">
              <w:rPr>
                <w:noProof/>
                <w:webHidden/>
              </w:rPr>
              <w:fldChar w:fldCharType="begin"/>
            </w:r>
            <w:r w:rsidR="003D6012">
              <w:rPr>
                <w:noProof/>
                <w:webHidden/>
              </w:rPr>
              <w:instrText xml:space="preserve"> PAGEREF _Toc143857170 \h </w:instrText>
            </w:r>
            <w:r w:rsidR="003D6012">
              <w:rPr>
                <w:noProof/>
                <w:webHidden/>
              </w:rPr>
            </w:r>
            <w:r w:rsidR="003D6012">
              <w:rPr>
                <w:noProof/>
                <w:webHidden/>
              </w:rPr>
              <w:fldChar w:fldCharType="separate"/>
            </w:r>
            <w:r w:rsidR="00060E84">
              <w:rPr>
                <w:noProof/>
                <w:webHidden/>
              </w:rPr>
              <w:t>110</w:t>
            </w:r>
            <w:r w:rsidR="003D6012">
              <w:rPr>
                <w:noProof/>
                <w:webHidden/>
              </w:rPr>
              <w:fldChar w:fldCharType="end"/>
            </w:r>
          </w:hyperlink>
        </w:p>
        <w:p w14:paraId="4E762284" w14:textId="0FFDE9E6" w:rsidR="003D6012" w:rsidRDefault="0086392B">
          <w:pPr>
            <w:pStyle w:val="Inhopg3"/>
            <w:tabs>
              <w:tab w:val="right" w:leader="dot" w:pos="8800"/>
            </w:tabs>
            <w:rPr>
              <w:rFonts w:asciiTheme="minorHAnsi" w:eastAsiaTheme="minorEastAsia" w:hAnsiTheme="minorHAnsi" w:cstheme="minorBidi"/>
              <w:noProof/>
            </w:rPr>
          </w:pPr>
          <w:hyperlink w:anchor="_Toc143857171" w:history="1">
            <w:r w:rsidR="003D6012" w:rsidRPr="0063042E">
              <w:rPr>
                <w:rStyle w:val="Hyperlink"/>
                <w:noProof/>
              </w:rPr>
              <w:t>Sous-groupe 1 : 410199 - 410203 Voiturette de promenade standard</w:t>
            </w:r>
            <w:r w:rsidR="003D6012">
              <w:rPr>
                <w:noProof/>
                <w:webHidden/>
              </w:rPr>
              <w:tab/>
            </w:r>
            <w:r w:rsidR="003D6012">
              <w:rPr>
                <w:noProof/>
                <w:webHidden/>
              </w:rPr>
              <w:fldChar w:fldCharType="begin"/>
            </w:r>
            <w:r w:rsidR="003D6012">
              <w:rPr>
                <w:noProof/>
                <w:webHidden/>
              </w:rPr>
              <w:instrText xml:space="preserve"> PAGEREF _Toc143857171 \h </w:instrText>
            </w:r>
            <w:r w:rsidR="003D6012">
              <w:rPr>
                <w:noProof/>
                <w:webHidden/>
              </w:rPr>
            </w:r>
            <w:r w:rsidR="003D6012">
              <w:rPr>
                <w:noProof/>
                <w:webHidden/>
              </w:rPr>
              <w:fldChar w:fldCharType="separate"/>
            </w:r>
            <w:r w:rsidR="00060E84">
              <w:rPr>
                <w:noProof/>
                <w:webHidden/>
              </w:rPr>
              <w:t>110</w:t>
            </w:r>
            <w:r w:rsidR="003D6012">
              <w:rPr>
                <w:noProof/>
                <w:webHidden/>
              </w:rPr>
              <w:fldChar w:fldCharType="end"/>
            </w:r>
          </w:hyperlink>
        </w:p>
        <w:p w14:paraId="25170755" w14:textId="3EF5ACD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72"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l'enfant</w:t>
            </w:r>
            <w:r w:rsidR="003D6012">
              <w:rPr>
                <w:noProof/>
                <w:webHidden/>
              </w:rPr>
              <w:tab/>
            </w:r>
            <w:r w:rsidR="003D6012">
              <w:rPr>
                <w:noProof/>
                <w:webHidden/>
              </w:rPr>
              <w:fldChar w:fldCharType="begin"/>
            </w:r>
            <w:r w:rsidR="003D6012">
              <w:rPr>
                <w:noProof/>
                <w:webHidden/>
              </w:rPr>
              <w:instrText xml:space="preserve"> PAGEREF _Toc143857172 \h </w:instrText>
            </w:r>
            <w:r w:rsidR="003D6012">
              <w:rPr>
                <w:noProof/>
                <w:webHidden/>
              </w:rPr>
            </w:r>
            <w:r w:rsidR="003D6012">
              <w:rPr>
                <w:noProof/>
                <w:webHidden/>
              </w:rPr>
              <w:fldChar w:fldCharType="separate"/>
            </w:r>
            <w:r w:rsidR="00060E84">
              <w:rPr>
                <w:noProof/>
                <w:webHidden/>
              </w:rPr>
              <w:t>110</w:t>
            </w:r>
            <w:r w:rsidR="003D6012">
              <w:rPr>
                <w:noProof/>
                <w:webHidden/>
              </w:rPr>
              <w:fldChar w:fldCharType="end"/>
            </w:r>
          </w:hyperlink>
        </w:p>
        <w:p w14:paraId="7F811880" w14:textId="15613A1F" w:rsidR="003D6012" w:rsidRDefault="0086392B">
          <w:pPr>
            <w:pStyle w:val="Inhopg3"/>
            <w:tabs>
              <w:tab w:val="right" w:leader="dot" w:pos="8800"/>
            </w:tabs>
            <w:rPr>
              <w:rFonts w:asciiTheme="minorHAnsi" w:eastAsiaTheme="minorEastAsia" w:hAnsiTheme="minorHAnsi" w:cstheme="minorBidi"/>
              <w:noProof/>
            </w:rPr>
          </w:pPr>
          <w:hyperlink w:anchor="_Toc143857173"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_Toc143857173 \h </w:instrText>
            </w:r>
            <w:r w:rsidR="003D6012">
              <w:rPr>
                <w:noProof/>
                <w:webHidden/>
              </w:rPr>
            </w:r>
            <w:r w:rsidR="003D6012">
              <w:rPr>
                <w:noProof/>
                <w:webHidden/>
              </w:rPr>
              <w:fldChar w:fldCharType="separate"/>
            </w:r>
            <w:r w:rsidR="00060E84">
              <w:rPr>
                <w:noProof/>
                <w:webHidden/>
              </w:rPr>
              <w:t>110</w:t>
            </w:r>
            <w:r w:rsidR="003D6012">
              <w:rPr>
                <w:noProof/>
                <w:webHidden/>
              </w:rPr>
              <w:fldChar w:fldCharType="end"/>
            </w:r>
          </w:hyperlink>
        </w:p>
        <w:p w14:paraId="1695D16D" w14:textId="4DFF723B" w:rsidR="003D6012" w:rsidRDefault="0086392B">
          <w:pPr>
            <w:pStyle w:val="Inhopg3"/>
            <w:tabs>
              <w:tab w:val="right" w:leader="dot" w:pos="8800"/>
            </w:tabs>
            <w:rPr>
              <w:rFonts w:asciiTheme="minorHAnsi" w:eastAsiaTheme="minorEastAsia" w:hAnsiTheme="minorHAnsi" w:cstheme="minorBidi"/>
              <w:noProof/>
            </w:rPr>
          </w:pPr>
          <w:hyperlink w:anchor="_Toc143857174"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_Toc143857174 \h </w:instrText>
            </w:r>
            <w:r w:rsidR="003D6012">
              <w:rPr>
                <w:noProof/>
                <w:webHidden/>
              </w:rPr>
            </w:r>
            <w:r w:rsidR="003D6012">
              <w:rPr>
                <w:noProof/>
                <w:webHidden/>
              </w:rPr>
              <w:fldChar w:fldCharType="separate"/>
            </w:r>
            <w:r w:rsidR="00060E84">
              <w:rPr>
                <w:noProof/>
                <w:webHidden/>
              </w:rPr>
              <w:t>110</w:t>
            </w:r>
            <w:r w:rsidR="003D6012">
              <w:rPr>
                <w:noProof/>
                <w:webHidden/>
              </w:rPr>
              <w:fldChar w:fldCharType="end"/>
            </w:r>
          </w:hyperlink>
        </w:p>
        <w:p w14:paraId="0C8FFDDF" w14:textId="4A944D3B"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75"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_Toc143857175 \h </w:instrText>
            </w:r>
            <w:r w:rsidR="003D6012">
              <w:rPr>
                <w:noProof/>
                <w:webHidden/>
              </w:rPr>
            </w:r>
            <w:r w:rsidR="003D6012">
              <w:rPr>
                <w:noProof/>
                <w:webHidden/>
              </w:rPr>
              <w:fldChar w:fldCharType="separate"/>
            </w:r>
            <w:r w:rsidR="00060E84">
              <w:rPr>
                <w:noProof/>
                <w:webHidden/>
              </w:rPr>
              <w:t>111</w:t>
            </w:r>
            <w:r w:rsidR="003D6012">
              <w:rPr>
                <w:noProof/>
                <w:webHidden/>
              </w:rPr>
              <w:fldChar w:fldCharType="end"/>
            </w:r>
          </w:hyperlink>
        </w:p>
        <w:p w14:paraId="0B0AFB21" w14:textId="5FC3F77D" w:rsidR="003D6012" w:rsidRDefault="0086392B">
          <w:pPr>
            <w:pStyle w:val="Inhopg3"/>
            <w:tabs>
              <w:tab w:val="right" w:leader="dot" w:pos="8800"/>
            </w:tabs>
            <w:rPr>
              <w:rFonts w:asciiTheme="minorHAnsi" w:eastAsiaTheme="minorEastAsia" w:hAnsiTheme="minorHAnsi" w:cstheme="minorBidi"/>
              <w:noProof/>
            </w:rPr>
          </w:pPr>
          <w:hyperlink w:anchor="_Toc143857176"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_Toc143857176 \h </w:instrText>
            </w:r>
            <w:r w:rsidR="003D6012">
              <w:rPr>
                <w:noProof/>
                <w:webHidden/>
              </w:rPr>
            </w:r>
            <w:r w:rsidR="003D6012">
              <w:rPr>
                <w:noProof/>
                <w:webHidden/>
              </w:rPr>
              <w:fldChar w:fldCharType="separate"/>
            </w:r>
            <w:r w:rsidR="00060E84">
              <w:rPr>
                <w:noProof/>
                <w:webHidden/>
              </w:rPr>
              <w:t>111</w:t>
            </w:r>
            <w:r w:rsidR="003D6012">
              <w:rPr>
                <w:noProof/>
                <w:webHidden/>
              </w:rPr>
              <w:fldChar w:fldCharType="end"/>
            </w:r>
          </w:hyperlink>
        </w:p>
        <w:p w14:paraId="3F50CD6C" w14:textId="1E49B470" w:rsidR="003D6012" w:rsidRDefault="0086392B">
          <w:pPr>
            <w:pStyle w:val="Inhopg3"/>
            <w:tabs>
              <w:tab w:val="right" w:leader="dot" w:pos="8800"/>
            </w:tabs>
            <w:rPr>
              <w:rFonts w:asciiTheme="minorHAnsi" w:eastAsiaTheme="minorEastAsia" w:hAnsiTheme="minorHAnsi" w:cstheme="minorBidi"/>
              <w:noProof/>
            </w:rPr>
          </w:pPr>
          <w:hyperlink w:anchor="_Toc143857177"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_Toc143857177 \h </w:instrText>
            </w:r>
            <w:r w:rsidR="003D6012">
              <w:rPr>
                <w:noProof/>
                <w:webHidden/>
              </w:rPr>
            </w:r>
            <w:r w:rsidR="003D6012">
              <w:rPr>
                <w:noProof/>
                <w:webHidden/>
              </w:rPr>
              <w:fldChar w:fldCharType="separate"/>
            </w:r>
            <w:r w:rsidR="00060E84">
              <w:rPr>
                <w:noProof/>
                <w:webHidden/>
              </w:rPr>
              <w:t>111</w:t>
            </w:r>
            <w:r w:rsidR="003D6012">
              <w:rPr>
                <w:noProof/>
                <w:webHidden/>
              </w:rPr>
              <w:fldChar w:fldCharType="end"/>
            </w:r>
          </w:hyperlink>
        </w:p>
        <w:p w14:paraId="19E57710" w14:textId="409F64CE" w:rsidR="003D6012" w:rsidRDefault="0086392B">
          <w:pPr>
            <w:pStyle w:val="Inhopg3"/>
            <w:tabs>
              <w:tab w:val="right" w:leader="dot" w:pos="8800"/>
            </w:tabs>
            <w:rPr>
              <w:rFonts w:asciiTheme="minorHAnsi" w:eastAsiaTheme="minorEastAsia" w:hAnsiTheme="minorHAnsi" w:cstheme="minorBidi"/>
              <w:noProof/>
            </w:rPr>
          </w:pPr>
          <w:hyperlink w:anchor="_Toc143857178"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_Toc143857178 \h </w:instrText>
            </w:r>
            <w:r w:rsidR="003D6012">
              <w:rPr>
                <w:noProof/>
                <w:webHidden/>
              </w:rPr>
            </w:r>
            <w:r w:rsidR="003D6012">
              <w:rPr>
                <w:noProof/>
                <w:webHidden/>
              </w:rPr>
              <w:fldChar w:fldCharType="separate"/>
            </w:r>
            <w:r w:rsidR="00060E84">
              <w:rPr>
                <w:noProof/>
                <w:webHidden/>
              </w:rPr>
              <w:t>111</w:t>
            </w:r>
            <w:r w:rsidR="003D6012">
              <w:rPr>
                <w:noProof/>
                <w:webHidden/>
              </w:rPr>
              <w:fldChar w:fldCharType="end"/>
            </w:r>
          </w:hyperlink>
        </w:p>
        <w:p w14:paraId="13155797" w14:textId="660C4569" w:rsidR="003D6012" w:rsidRDefault="0086392B">
          <w:pPr>
            <w:pStyle w:val="Inhopg3"/>
            <w:tabs>
              <w:tab w:val="right" w:leader="dot" w:pos="8800"/>
            </w:tabs>
            <w:rPr>
              <w:rFonts w:asciiTheme="minorHAnsi" w:eastAsiaTheme="minorEastAsia" w:hAnsiTheme="minorHAnsi" w:cstheme="minorBidi"/>
              <w:noProof/>
            </w:rPr>
          </w:pPr>
          <w:hyperlink w:anchor="_Toc143857179" w:history="1">
            <w:r w:rsidR="003D6012" w:rsidRPr="0063042E">
              <w:rPr>
                <w:rStyle w:val="Hyperlink"/>
                <w:noProof/>
              </w:rPr>
              <w:t>2.4 Spécifications fonctionnelles pour la propulsion/conduite</w:t>
            </w:r>
            <w:r w:rsidR="003D6012">
              <w:rPr>
                <w:noProof/>
                <w:webHidden/>
              </w:rPr>
              <w:tab/>
            </w:r>
            <w:r w:rsidR="003D6012">
              <w:rPr>
                <w:noProof/>
                <w:webHidden/>
              </w:rPr>
              <w:fldChar w:fldCharType="begin"/>
            </w:r>
            <w:r w:rsidR="003D6012">
              <w:rPr>
                <w:noProof/>
                <w:webHidden/>
              </w:rPr>
              <w:instrText xml:space="preserve"> PAGEREF _Toc143857179 \h </w:instrText>
            </w:r>
            <w:r w:rsidR="003D6012">
              <w:rPr>
                <w:noProof/>
                <w:webHidden/>
              </w:rPr>
            </w:r>
            <w:r w:rsidR="003D6012">
              <w:rPr>
                <w:noProof/>
                <w:webHidden/>
              </w:rPr>
              <w:fldChar w:fldCharType="separate"/>
            </w:r>
            <w:r w:rsidR="00060E84">
              <w:rPr>
                <w:noProof/>
                <w:webHidden/>
              </w:rPr>
              <w:t>111</w:t>
            </w:r>
            <w:r w:rsidR="003D6012">
              <w:rPr>
                <w:noProof/>
                <w:webHidden/>
              </w:rPr>
              <w:fldChar w:fldCharType="end"/>
            </w:r>
          </w:hyperlink>
        </w:p>
        <w:p w14:paraId="34CDE6DE" w14:textId="5BCE1966" w:rsidR="003D6012" w:rsidRDefault="0086392B">
          <w:pPr>
            <w:pStyle w:val="Inhopg3"/>
            <w:tabs>
              <w:tab w:val="right" w:leader="dot" w:pos="8800"/>
            </w:tabs>
            <w:rPr>
              <w:rFonts w:asciiTheme="minorHAnsi" w:eastAsiaTheme="minorEastAsia" w:hAnsiTheme="minorHAnsi" w:cstheme="minorBidi"/>
              <w:noProof/>
            </w:rPr>
          </w:pPr>
          <w:hyperlink w:anchor="_Toc143857180"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_Toc143857180 \h </w:instrText>
            </w:r>
            <w:r w:rsidR="003D6012">
              <w:rPr>
                <w:noProof/>
                <w:webHidden/>
              </w:rPr>
            </w:r>
            <w:r w:rsidR="003D6012">
              <w:rPr>
                <w:noProof/>
                <w:webHidden/>
              </w:rPr>
              <w:fldChar w:fldCharType="separate"/>
            </w:r>
            <w:r w:rsidR="00060E84">
              <w:rPr>
                <w:noProof/>
                <w:webHidden/>
              </w:rPr>
              <w:t>111</w:t>
            </w:r>
            <w:r w:rsidR="003D6012">
              <w:rPr>
                <w:noProof/>
                <w:webHidden/>
              </w:rPr>
              <w:fldChar w:fldCharType="end"/>
            </w:r>
          </w:hyperlink>
        </w:p>
        <w:p w14:paraId="5A1E902A" w14:textId="5E0D620C" w:rsidR="003D6012" w:rsidRDefault="0086392B">
          <w:pPr>
            <w:pStyle w:val="Inhopg3"/>
            <w:tabs>
              <w:tab w:val="right" w:leader="dot" w:pos="8800"/>
            </w:tabs>
            <w:rPr>
              <w:rFonts w:asciiTheme="minorHAnsi" w:eastAsiaTheme="minorEastAsia" w:hAnsiTheme="minorHAnsi" w:cstheme="minorBidi"/>
              <w:noProof/>
            </w:rPr>
          </w:pPr>
          <w:hyperlink w:anchor="_Toc143857181"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_Toc143857181 \h </w:instrText>
            </w:r>
            <w:r w:rsidR="003D6012">
              <w:rPr>
                <w:noProof/>
                <w:webHidden/>
              </w:rPr>
            </w:r>
            <w:r w:rsidR="003D6012">
              <w:rPr>
                <w:noProof/>
                <w:webHidden/>
              </w:rPr>
              <w:fldChar w:fldCharType="separate"/>
            </w:r>
            <w:r w:rsidR="00060E84">
              <w:rPr>
                <w:noProof/>
                <w:webHidden/>
              </w:rPr>
              <w:t>112</w:t>
            </w:r>
            <w:r w:rsidR="003D6012">
              <w:rPr>
                <w:noProof/>
                <w:webHidden/>
              </w:rPr>
              <w:fldChar w:fldCharType="end"/>
            </w:r>
          </w:hyperlink>
        </w:p>
        <w:p w14:paraId="618D79F7" w14:textId="047D13C1"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82"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_Toc143857182 \h </w:instrText>
            </w:r>
            <w:r w:rsidR="003D6012">
              <w:rPr>
                <w:noProof/>
                <w:webHidden/>
              </w:rPr>
            </w:r>
            <w:r w:rsidR="003D6012">
              <w:rPr>
                <w:noProof/>
                <w:webHidden/>
              </w:rPr>
              <w:fldChar w:fldCharType="separate"/>
            </w:r>
            <w:r w:rsidR="00060E84">
              <w:rPr>
                <w:noProof/>
                <w:webHidden/>
              </w:rPr>
              <w:t>112</w:t>
            </w:r>
            <w:r w:rsidR="003D6012">
              <w:rPr>
                <w:noProof/>
                <w:webHidden/>
              </w:rPr>
              <w:fldChar w:fldCharType="end"/>
            </w:r>
          </w:hyperlink>
        </w:p>
        <w:p w14:paraId="0B8CE95A" w14:textId="3844FA4D" w:rsidR="003D6012" w:rsidRDefault="0086392B">
          <w:pPr>
            <w:pStyle w:val="Inhopg3"/>
            <w:tabs>
              <w:tab w:val="right" w:leader="dot" w:pos="8800"/>
            </w:tabs>
            <w:rPr>
              <w:rFonts w:asciiTheme="minorHAnsi" w:eastAsiaTheme="minorEastAsia" w:hAnsiTheme="minorHAnsi" w:cstheme="minorBidi"/>
              <w:noProof/>
            </w:rPr>
          </w:pPr>
          <w:hyperlink w:anchor="_Toc143857183"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_Toc143857183 \h </w:instrText>
            </w:r>
            <w:r w:rsidR="003D6012">
              <w:rPr>
                <w:noProof/>
                <w:webHidden/>
              </w:rPr>
            </w:r>
            <w:r w:rsidR="003D6012">
              <w:rPr>
                <w:noProof/>
                <w:webHidden/>
              </w:rPr>
              <w:fldChar w:fldCharType="separate"/>
            </w:r>
            <w:r w:rsidR="00060E84">
              <w:rPr>
                <w:noProof/>
                <w:webHidden/>
              </w:rPr>
              <w:t>112</w:t>
            </w:r>
            <w:r w:rsidR="003D6012">
              <w:rPr>
                <w:noProof/>
                <w:webHidden/>
              </w:rPr>
              <w:fldChar w:fldCharType="end"/>
            </w:r>
          </w:hyperlink>
        </w:p>
        <w:p w14:paraId="37E0D566" w14:textId="427C2D82" w:rsidR="003D6012" w:rsidRDefault="0086392B">
          <w:pPr>
            <w:pStyle w:val="Inhopg3"/>
            <w:tabs>
              <w:tab w:val="right" w:leader="dot" w:pos="8800"/>
            </w:tabs>
            <w:rPr>
              <w:rFonts w:asciiTheme="minorHAnsi" w:eastAsiaTheme="minorEastAsia" w:hAnsiTheme="minorHAnsi" w:cstheme="minorBidi"/>
              <w:noProof/>
            </w:rPr>
          </w:pPr>
          <w:hyperlink w:anchor="_Toc143857184"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_Toc143857184 \h </w:instrText>
            </w:r>
            <w:r w:rsidR="003D6012">
              <w:rPr>
                <w:noProof/>
                <w:webHidden/>
              </w:rPr>
            </w:r>
            <w:r w:rsidR="003D6012">
              <w:rPr>
                <w:noProof/>
                <w:webHidden/>
              </w:rPr>
              <w:fldChar w:fldCharType="separate"/>
            </w:r>
            <w:r w:rsidR="00060E84">
              <w:rPr>
                <w:noProof/>
                <w:webHidden/>
              </w:rPr>
              <w:t>112</w:t>
            </w:r>
            <w:r w:rsidR="003D6012">
              <w:rPr>
                <w:noProof/>
                <w:webHidden/>
              </w:rPr>
              <w:fldChar w:fldCharType="end"/>
            </w:r>
          </w:hyperlink>
        </w:p>
        <w:p w14:paraId="47676A45" w14:textId="632549D2" w:rsidR="003D6012" w:rsidRDefault="0086392B">
          <w:pPr>
            <w:pStyle w:val="Inhopg3"/>
            <w:tabs>
              <w:tab w:val="right" w:leader="dot" w:pos="8800"/>
            </w:tabs>
            <w:rPr>
              <w:rFonts w:asciiTheme="minorHAnsi" w:eastAsiaTheme="minorEastAsia" w:hAnsiTheme="minorHAnsi" w:cstheme="minorBidi"/>
              <w:noProof/>
            </w:rPr>
          </w:pPr>
          <w:hyperlink w:anchor="_Toc143857185" w:history="1">
            <w:r w:rsidR="003D6012" w:rsidRPr="0063042E">
              <w:rPr>
                <w:rStyle w:val="Hyperlink"/>
                <w:noProof/>
              </w:rPr>
              <w:t>3.3</w:t>
            </w:r>
            <w:r w:rsidR="003D6012" w:rsidRPr="0063042E">
              <w:rPr>
                <w:rStyle w:val="Hyperlink"/>
                <w:bCs/>
                <w:noProof/>
              </w:rPr>
              <w:t xml:space="preserve"> Positionnement (siège et dossier)</w:t>
            </w:r>
            <w:r w:rsidR="003D6012">
              <w:rPr>
                <w:noProof/>
                <w:webHidden/>
              </w:rPr>
              <w:tab/>
            </w:r>
            <w:r w:rsidR="003D6012">
              <w:rPr>
                <w:noProof/>
                <w:webHidden/>
              </w:rPr>
              <w:fldChar w:fldCharType="begin"/>
            </w:r>
            <w:r w:rsidR="003D6012">
              <w:rPr>
                <w:noProof/>
                <w:webHidden/>
              </w:rPr>
              <w:instrText xml:space="preserve"> PAGEREF _Toc143857185 \h </w:instrText>
            </w:r>
            <w:r w:rsidR="003D6012">
              <w:rPr>
                <w:noProof/>
                <w:webHidden/>
              </w:rPr>
            </w:r>
            <w:r w:rsidR="003D6012">
              <w:rPr>
                <w:noProof/>
                <w:webHidden/>
              </w:rPr>
              <w:fldChar w:fldCharType="separate"/>
            </w:r>
            <w:r w:rsidR="00060E84">
              <w:rPr>
                <w:noProof/>
                <w:webHidden/>
              </w:rPr>
              <w:t>112</w:t>
            </w:r>
            <w:r w:rsidR="003D6012">
              <w:rPr>
                <w:noProof/>
                <w:webHidden/>
              </w:rPr>
              <w:fldChar w:fldCharType="end"/>
            </w:r>
          </w:hyperlink>
        </w:p>
        <w:p w14:paraId="6564A617" w14:textId="247D84B9" w:rsidR="003D6012" w:rsidRDefault="0086392B">
          <w:pPr>
            <w:pStyle w:val="Inhopg3"/>
            <w:tabs>
              <w:tab w:val="right" w:leader="dot" w:pos="8800"/>
            </w:tabs>
            <w:rPr>
              <w:rFonts w:asciiTheme="minorHAnsi" w:eastAsiaTheme="minorEastAsia" w:hAnsiTheme="minorHAnsi" w:cstheme="minorBidi"/>
              <w:noProof/>
            </w:rPr>
          </w:pPr>
          <w:hyperlink w:anchor="_Toc143857186"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_Toc143857186 \h </w:instrText>
            </w:r>
            <w:r w:rsidR="003D6012">
              <w:rPr>
                <w:noProof/>
                <w:webHidden/>
              </w:rPr>
            </w:r>
            <w:r w:rsidR="003D6012">
              <w:rPr>
                <w:noProof/>
                <w:webHidden/>
              </w:rPr>
              <w:fldChar w:fldCharType="separate"/>
            </w:r>
            <w:r w:rsidR="00060E84">
              <w:rPr>
                <w:noProof/>
                <w:webHidden/>
              </w:rPr>
              <w:t>112</w:t>
            </w:r>
            <w:r w:rsidR="003D6012">
              <w:rPr>
                <w:noProof/>
                <w:webHidden/>
              </w:rPr>
              <w:fldChar w:fldCharType="end"/>
            </w:r>
          </w:hyperlink>
        </w:p>
        <w:p w14:paraId="6144B611" w14:textId="2511AE01" w:rsidR="003D6012" w:rsidRDefault="0086392B">
          <w:pPr>
            <w:pStyle w:val="Inhopg3"/>
            <w:tabs>
              <w:tab w:val="right" w:leader="dot" w:pos="8800"/>
            </w:tabs>
            <w:rPr>
              <w:rFonts w:asciiTheme="minorHAnsi" w:eastAsiaTheme="minorEastAsia" w:hAnsiTheme="minorHAnsi" w:cstheme="minorBidi"/>
              <w:noProof/>
            </w:rPr>
          </w:pPr>
          <w:hyperlink w:anchor="_Toc143857187" w:history="1">
            <w:r w:rsidR="003D6012" w:rsidRPr="0063042E">
              <w:rPr>
                <w:rStyle w:val="Hyperlink"/>
                <w:noProof/>
              </w:rPr>
              <w:t>3.5 Conduite / propulsion</w:t>
            </w:r>
            <w:r w:rsidR="003D6012">
              <w:rPr>
                <w:noProof/>
                <w:webHidden/>
              </w:rPr>
              <w:tab/>
            </w:r>
            <w:r w:rsidR="003D6012">
              <w:rPr>
                <w:noProof/>
                <w:webHidden/>
              </w:rPr>
              <w:fldChar w:fldCharType="begin"/>
            </w:r>
            <w:r w:rsidR="003D6012">
              <w:rPr>
                <w:noProof/>
                <w:webHidden/>
              </w:rPr>
              <w:instrText xml:space="preserve"> PAGEREF _Toc143857187 \h </w:instrText>
            </w:r>
            <w:r w:rsidR="003D6012">
              <w:rPr>
                <w:noProof/>
                <w:webHidden/>
              </w:rPr>
            </w:r>
            <w:r w:rsidR="003D6012">
              <w:rPr>
                <w:noProof/>
                <w:webHidden/>
              </w:rPr>
              <w:fldChar w:fldCharType="separate"/>
            </w:r>
            <w:r w:rsidR="00060E84">
              <w:rPr>
                <w:noProof/>
                <w:webHidden/>
              </w:rPr>
              <w:t>112</w:t>
            </w:r>
            <w:r w:rsidR="003D6012">
              <w:rPr>
                <w:noProof/>
                <w:webHidden/>
              </w:rPr>
              <w:fldChar w:fldCharType="end"/>
            </w:r>
          </w:hyperlink>
        </w:p>
        <w:p w14:paraId="240991BB" w14:textId="4712491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88"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_Toc143857188 \h </w:instrText>
            </w:r>
            <w:r w:rsidR="003D6012">
              <w:rPr>
                <w:noProof/>
                <w:webHidden/>
              </w:rPr>
            </w:r>
            <w:r w:rsidR="003D6012">
              <w:rPr>
                <w:noProof/>
                <w:webHidden/>
              </w:rPr>
              <w:fldChar w:fldCharType="separate"/>
            </w:r>
            <w:r w:rsidR="00060E84">
              <w:rPr>
                <w:noProof/>
                <w:webHidden/>
              </w:rPr>
              <w:t>112</w:t>
            </w:r>
            <w:r w:rsidR="003D6012">
              <w:rPr>
                <w:noProof/>
                <w:webHidden/>
              </w:rPr>
              <w:fldChar w:fldCharType="end"/>
            </w:r>
          </w:hyperlink>
        </w:p>
        <w:p w14:paraId="1E286776" w14:textId="67679149" w:rsidR="003D6012" w:rsidRDefault="0086392B">
          <w:pPr>
            <w:pStyle w:val="Inhopg3"/>
            <w:tabs>
              <w:tab w:val="right" w:leader="dot" w:pos="8800"/>
            </w:tabs>
            <w:rPr>
              <w:rFonts w:asciiTheme="minorHAnsi" w:eastAsiaTheme="minorEastAsia" w:hAnsiTheme="minorHAnsi" w:cstheme="minorBidi"/>
              <w:noProof/>
            </w:rPr>
          </w:pPr>
          <w:hyperlink w:anchor="_Toc143857189"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_Toc143857189 \h </w:instrText>
            </w:r>
            <w:r w:rsidR="003D6012">
              <w:rPr>
                <w:noProof/>
                <w:webHidden/>
              </w:rPr>
            </w:r>
            <w:r w:rsidR="003D6012">
              <w:rPr>
                <w:noProof/>
                <w:webHidden/>
              </w:rPr>
              <w:fldChar w:fldCharType="separate"/>
            </w:r>
            <w:r w:rsidR="00060E84">
              <w:rPr>
                <w:noProof/>
                <w:webHidden/>
              </w:rPr>
              <w:t>112</w:t>
            </w:r>
            <w:r w:rsidR="003D6012">
              <w:rPr>
                <w:noProof/>
                <w:webHidden/>
              </w:rPr>
              <w:fldChar w:fldCharType="end"/>
            </w:r>
          </w:hyperlink>
        </w:p>
        <w:p w14:paraId="0F15DA02" w14:textId="0CB14157" w:rsidR="003D6012" w:rsidRDefault="0086392B">
          <w:pPr>
            <w:pStyle w:val="Inhopg3"/>
            <w:tabs>
              <w:tab w:val="right" w:leader="dot" w:pos="8800"/>
            </w:tabs>
            <w:rPr>
              <w:rFonts w:asciiTheme="minorHAnsi" w:eastAsiaTheme="minorEastAsia" w:hAnsiTheme="minorHAnsi" w:cstheme="minorBidi"/>
              <w:noProof/>
            </w:rPr>
          </w:pPr>
          <w:hyperlink w:anchor="_Toc143857190"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_Toc143857190 \h </w:instrText>
            </w:r>
            <w:r w:rsidR="003D6012">
              <w:rPr>
                <w:noProof/>
                <w:webHidden/>
              </w:rPr>
            </w:r>
            <w:r w:rsidR="003D6012">
              <w:rPr>
                <w:noProof/>
                <w:webHidden/>
              </w:rPr>
              <w:fldChar w:fldCharType="separate"/>
            </w:r>
            <w:r w:rsidR="00060E84">
              <w:rPr>
                <w:noProof/>
                <w:webHidden/>
              </w:rPr>
              <w:t>112</w:t>
            </w:r>
            <w:r w:rsidR="003D6012">
              <w:rPr>
                <w:noProof/>
                <w:webHidden/>
              </w:rPr>
              <w:fldChar w:fldCharType="end"/>
            </w:r>
          </w:hyperlink>
        </w:p>
        <w:p w14:paraId="545944C9" w14:textId="5900DABA" w:rsidR="003D6012" w:rsidRDefault="0086392B">
          <w:pPr>
            <w:pStyle w:val="Inhopg3"/>
            <w:tabs>
              <w:tab w:val="right" w:leader="dot" w:pos="8800"/>
            </w:tabs>
            <w:rPr>
              <w:rFonts w:asciiTheme="minorHAnsi" w:eastAsiaTheme="minorEastAsia" w:hAnsiTheme="minorHAnsi" w:cstheme="minorBidi"/>
              <w:noProof/>
            </w:rPr>
          </w:pPr>
          <w:hyperlink w:anchor="_Toc143857191"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_Toc143857191 \h </w:instrText>
            </w:r>
            <w:r w:rsidR="003D6012">
              <w:rPr>
                <w:noProof/>
                <w:webHidden/>
              </w:rPr>
            </w:r>
            <w:r w:rsidR="003D6012">
              <w:rPr>
                <w:noProof/>
                <w:webHidden/>
              </w:rPr>
              <w:fldChar w:fldCharType="separate"/>
            </w:r>
            <w:r w:rsidR="00060E84">
              <w:rPr>
                <w:noProof/>
                <w:webHidden/>
              </w:rPr>
              <w:t>113</w:t>
            </w:r>
            <w:r w:rsidR="003D6012">
              <w:rPr>
                <w:noProof/>
                <w:webHidden/>
              </w:rPr>
              <w:fldChar w:fldCharType="end"/>
            </w:r>
          </w:hyperlink>
        </w:p>
        <w:p w14:paraId="7FB0A67C" w14:textId="13DBA181" w:rsidR="003D6012" w:rsidRDefault="0086392B">
          <w:pPr>
            <w:pStyle w:val="Inhopg3"/>
            <w:tabs>
              <w:tab w:val="right" w:leader="dot" w:pos="8800"/>
            </w:tabs>
            <w:rPr>
              <w:rFonts w:asciiTheme="minorHAnsi" w:eastAsiaTheme="minorEastAsia" w:hAnsiTheme="minorHAnsi" w:cstheme="minorBidi"/>
              <w:noProof/>
            </w:rPr>
          </w:pPr>
          <w:hyperlink w:anchor="_Toc143857192"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_Toc143857192 \h </w:instrText>
            </w:r>
            <w:r w:rsidR="003D6012">
              <w:rPr>
                <w:noProof/>
                <w:webHidden/>
              </w:rPr>
            </w:r>
            <w:r w:rsidR="003D6012">
              <w:rPr>
                <w:noProof/>
                <w:webHidden/>
              </w:rPr>
              <w:fldChar w:fldCharType="separate"/>
            </w:r>
            <w:r w:rsidR="00060E84">
              <w:rPr>
                <w:noProof/>
                <w:webHidden/>
              </w:rPr>
              <w:t>113</w:t>
            </w:r>
            <w:r w:rsidR="003D6012">
              <w:rPr>
                <w:noProof/>
                <w:webHidden/>
              </w:rPr>
              <w:fldChar w:fldCharType="end"/>
            </w:r>
          </w:hyperlink>
        </w:p>
        <w:p w14:paraId="36EFF096" w14:textId="07244D92" w:rsidR="003D6012" w:rsidRDefault="0086392B">
          <w:pPr>
            <w:pStyle w:val="Inhopg3"/>
            <w:tabs>
              <w:tab w:val="right" w:leader="dot" w:pos="8800"/>
            </w:tabs>
            <w:rPr>
              <w:rFonts w:asciiTheme="minorHAnsi" w:eastAsiaTheme="minorEastAsia" w:hAnsiTheme="minorHAnsi" w:cstheme="minorBidi"/>
              <w:noProof/>
            </w:rPr>
          </w:pPr>
          <w:hyperlink w:anchor="_Toc143857193" w:history="1">
            <w:r w:rsidR="003D6012" w:rsidRPr="0063042E">
              <w:rPr>
                <w:rStyle w:val="Hyperlink"/>
                <w:noProof/>
              </w:rPr>
              <w:t>Sous-groupe 2 : 410214 - 410225 : Voiturette de promenade modulaire</w:t>
            </w:r>
            <w:r w:rsidR="003D6012">
              <w:rPr>
                <w:noProof/>
                <w:webHidden/>
              </w:rPr>
              <w:tab/>
            </w:r>
            <w:r w:rsidR="003D6012">
              <w:rPr>
                <w:noProof/>
                <w:webHidden/>
              </w:rPr>
              <w:fldChar w:fldCharType="begin"/>
            </w:r>
            <w:r w:rsidR="003D6012">
              <w:rPr>
                <w:noProof/>
                <w:webHidden/>
              </w:rPr>
              <w:instrText xml:space="preserve"> PAGEREF _Toc143857193 \h </w:instrText>
            </w:r>
            <w:r w:rsidR="003D6012">
              <w:rPr>
                <w:noProof/>
                <w:webHidden/>
              </w:rPr>
            </w:r>
            <w:r w:rsidR="003D6012">
              <w:rPr>
                <w:noProof/>
                <w:webHidden/>
              </w:rPr>
              <w:fldChar w:fldCharType="separate"/>
            </w:r>
            <w:r w:rsidR="00060E84">
              <w:rPr>
                <w:noProof/>
                <w:webHidden/>
              </w:rPr>
              <w:t>113</w:t>
            </w:r>
            <w:r w:rsidR="003D6012">
              <w:rPr>
                <w:noProof/>
                <w:webHidden/>
              </w:rPr>
              <w:fldChar w:fldCharType="end"/>
            </w:r>
          </w:hyperlink>
        </w:p>
        <w:p w14:paraId="2DED88FA" w14:textId="16C09EE7"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94"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l'enfant</w:t>
            </w:r>
            <w:r w:rsidR="003D6012">
              <w:rPr>
                <w:noProof/>
                <w:webHidden/>
              </w:rPr>
              <w:tab/>
            </w:r>
            <w:r w:rsidR="003D6012">
              <w:rPr>
                <w:noProof/>
                <w:webHidden/>
              </w:rPr>
              <w:fldChar w:fldCharType="begin"/>
            </w:r>
            <w:r w:rsidR="003D6012">
              <w:rPr>
                <w:noProof/>
                <w:webHidden/>
              </w:rPr>
              <w:instrText xml:space="preserve"> PAGEREF _Toc143857194 \h </w:instrText>
            </w:r>
            <w:r w:rsidR="003D6012">
              <w:rPr>
                <w:noProof/>
                <w:webHidden/>
              </w:rPr>
            </w:r>
            <w:r w:rsidR="003D6012">
              <w:rPr>
                <w:noProof/>
                <w:webHidden/>
              </w:rPr>
              <w:fldChar w:fldCharType="separate"/>
            </w:r>
            <w:r w:rsidR="00060E84">
              <w:rPr>
                <w:noProof/>
                <w:webHidden/>
              </w:rPr>
              <w:t>113</w:t>
            </w:r>
            <w:r w:rsidR="003D6012">
              <w:rPr>
                <w:noProof/>
                <w:webHidden/>
              </w:rPr>
              <w:fldChar w:fldCharType="end"/>
            </w:r>
          </w:hyperlink>
        </w:p>
        <w:p w14:paraId="0CACBA89" w14:textId="769CB49E" w:rsidR="003D6012" w:rsidRDefault="0086392B">
          <w:pPr>
            <w:pStyle w:val="Inhopg3"/>
            <w:tabs>
              <w:tab w:val="right" w:leader="dot" w:pos="8800"/>
            </w:tabs>
            <w:rPr>
              <w:rFonts w:asciiTheme="minorHAnsi" w:eastAsiaTheme="minorEastAsia" w:hAnsiTheme="minorHAnsi" w:cstheme="minorBidi"/>
              <w:noProof/>
            </w:rPr>
          </w:pPr>
          <w:hyperlink w:anchor="_Toc143857195"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_Toc143857195 \h </w:instrText>
            </w:r>
            <w:r w:rsidR="003D6012">
              <w:rPr>
                <w:noProof/>
                <w:webHidden/>
              </w:rPr>
            </w:r>
            <w:r w:rsidR="003D6012">
              <w:rPr>
                <w:noProof/>
                <w:webHidden/>
              </w:rPr>
              <w:fldChar w:fldCharType="separate"/>
            </w:r>
            <w:r w:rsidR="00060E84">
              <w:rPr>
                <w:noProof/>
                <w:webHidden/>
              </w:rPr>
              <w:t>113</w:t>
            </w:r>
            <w:r w:rsidR="003D6012">
              <w:rPr>
                <w:noProof/>
                <w:webHidden/>
              </w:rPr>
              <w:fldChar w:fldCharType="end"/>
            </w:r>
          </w:hyperlink>
        </w:p>
        <w:p w14:paraId="597CD9D5" w14:textId="28A85A36" w:rsidR="003D6012" w:rsidRDefault="0086392B">
          <w:pPr>
            <w:pStyle w:val="Inhopg3"/>
            <w:tabs>
              <w:tab w:val="right" w:leader="dot" w:pos="8800"/>
            </w:tabs>
            <w:rPr>
              <w:rFonts w:asciiTheme="minorHAnsi" w:eastAsiaTheme="minorEastAsia" w:hAnsiTheme="minorHAnsi" w:cstheme="minorBidi"/>
              <w:noProof/>
            </w:rPr>
          </w:pPr>
          <w:hyperlink w:anchor="_Toc143857196"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_Toc143857196 \h </w:instrText>
            </w:r>
            <w:r w:rsidR="003D6012">
              <w:rPr>
                <w:noProof/>
                <w:webHidden/>
              </w:rPr>
            </w:r>
            <w:r w:rsidR="003D6012">
              <w:rPr>
                <w:noProof/>
                <w:webHidden/>
              </w:rPr>
              <w:fldChar w:fldCharType="separate"/>
            </w:r>
            <w:r w:rsidR="00060E84">
              <w:rPr>
                <w:noProof/>
                <w:webHidden/>
              </w:rPr>
              <w:t>114</w:t>
            </w:r>
            <w:r w:rsidR="003D6012">
              <w:rPr>
                <w:noProof/>
                <w:webHidden/>
              </w:rPr>
              <w:fldChar w:fldCharType="end"/>
            </w:r>
          </w:hyperlink>
        </w:p>
        <w:p w14:paraId="25BDA5D5" w14:textId="0B0EC031"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197"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_Toc143857197 \h </w:instrText>
            </w:r>
            <w:r w:rsidR="003D6012">
              <w:rPr>
                <w:noProof/>
                <w:webHidden/>
              </w:rPr>
            </w:r>
            <w:r w:rsidR="003D6012">
              <w:rPr>
                <w:noProof/>
                <w:webHidden/>
              </w:rPr>
              <w:fldChar w:fldCharType="separate"/>
            </w:r>
            <w:r w:rsidR="00060E84">
              <w:rPr>
                <w:noProof/>
                <w:webHidden/>
              </w:rPr>
              <w:t>114</w:t>
            </w:r>
            <w:r w:rsidR="003D6012">
              <w:rPr>
                <w:noProof/>
                <w:webHidden/>
              </w:rPr>
              <w:fldChar w:fldCharType="end"/>
            </w:r>
          </w:hyperlink>
        </w:p>
        <w:p w14:paraId="778FB3F8" w14:textId="69CAC6EC" w:rsidR="003D6012" w:rsidRDefault="0086392B">
          <w:pPr>
            <w:pStyle w:val="Inhopg3"/>
            <w:tabs>
              <w:tab w:val="right" w:leader="dot" w:pos="8800"/>
            </w:tabs>
            <w:rPr>
              <w:rFonts w:asciiTheme="minorHAnsi" w:eastAsiaTheme="minorEastAsia" w:hAnsiTheme="minorHAnsi" w:cstheme="minorBidi"/>
              <w:noProof/>
            </w:rPr>
          </w:pPr>
          <w:hyperlink w:anchor="_Toc143857198" w:history="1">
            <w:r w:rsidR="003D6012" w:rsidRPr="0063042E">
              <w:rPr>
                <w:rStyle w:val="Hyperlink"/>
                <w:noProof/>
              </w:rPr>
              <w:t>2.1 Spécifications fonctionnelles pour les membres inférieurs</w:t>
            </w:r>
            <w:r w:rsidR="003D6012">
              <w:rPr>
                <w:noProof/>
                <w:webHidden/>
              </w:rPr>
              <w:tab/>
            </w:r>
            <w:r w:rsidR="003D6012">
              <w:rPr>
                <w:noProof/>
                <w:webHidden/>
              </w:rPr>
              <w:fldChar w:fldCharType="begin"/>
            </w:r>
            <w:r w:rsidR="003D6012">
              <w:rPr>
                <w:noProof/>
                <w:webHidden/>
              </w:rPr>
              <w:instrText xml:space="preserve"> PAGEREF _Toc143857198 \h </w:instrText>
            </w:r>
            <w:r w:rsidR="003D6012">
              <w:rPr>
                <w:noProof/>
                <w:webHidden/>
              </w:rPr>
            </w:r>
            <w:r w:rsidR="003D6012">
              <w:rPr>
                <w:noProof/>
                <w:webHidden/>
              </w:rPr>
              <w:fldChar w:fldCharType="separate"/>
            </w:r>
            <w:r w:rsidR="00060E84">
              <w:rPr>
                <w:noProof/>
                <w:webHidden/>
              </w:rPr>
              <w:t>114</w:t>
            </w:r>
            <w:r w:rsidR="003D6012">
              <w:rPr>
                <w:noProof/>
                <w:webHidden/>
              </w:rPr>
              <w:fldChar w:fldCharType="end"/>
            </w:r>
          </w:hyperlink>
        </w:p>
        <w:p w14:paraId="5EF817E5" w14:textId="1EC4B4C0" w:rsidR="003D6012" w:rsidRDefault="0086392B">
          <w:pPr>
            <w:pStyle w:val="Inhopg3"/>
            <w:tabs>
              <w:tab w:val="right" w:leader="dot" w:pos="8800"/>
            </w:tabs>
            <w:rPr>
              <w:rFonts w:asciiTheme="minorHAnsi" w:eastAsiaTheme="minorEastAsia" w:hAnsiTheme="minorHAnsi" w:cstheme="minorBidi"/>
              <w:noProof/>
            </w:rPr>
          </w:pPr>
          <w:hyperlink w:anchor="_Toc143857199"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_Toc143857199 \h </w:instrText>
            </w:r>
            <w:r w:rsidR="003D6012">
              <w:rPr>
                <w:noProof/>
                <w:webHidden/>
              </w:rPr>
            </w:r>
            <w:r w:rsidR="003D6012">
              <w:rPr>
                <w:noProof/>
                <w:webHidden/>
              </w:rPr>
              <w:fldChar w:fldCharType="separate"/>
            </w:r>
            <w:r w:rsidR="00060E84">
              <w:rPr>
                <w:noProof/>
                <w:webHidden/>
              </w:rPr>
              <w:t>114</w:t>
            </w:r>
            <w:r w:rsidR="003D6012">
              <w:rPr>
                <w:noProof/>
                <w:webHidden/>
              </w:rPr>
              <w:fldChar w:fldCharType="end"/>
            </w:r>
          </w:hyperlink>
        </w:p>
        <w:p w14:paraId="6EB98E1F" w14:textId="295376A5" w:rsidR="003D6012" w:rsidRDefault="0086392B">
          <w:pPr>
            <w:pStyle w:val="Inhopg3"/>
            <w:tabs>
              <w:tab w:val="right" w:leader="dot" w:pos="8800"/>
            </w:tabs>
            <w:rPr>
              <w:rFonts w:asciiTheme="minorHAnsi" w:eastAsiaTheme="minorEastAsia" w:hAnsiTheme="minorHAnsi" w:cstheme="minorBidi"/>
              <w:noProof/>
            </w:rPr>
          </w:pPr>
          <w:hyperlink w:anchor="_Toc143857200"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_Toc143857200 \h </w:instrText>
            </w:r>
            <w:r w:rsidR="003D6012">
              <w:rPr>
                <w:noProof/>
                <w:webHidden/>
              </w:rPr>
            </w:r>
            <w:r w:rsidR="003D6012">
              <w:rPr>
                <w:noProof/>
                <w:webHidden/>
              </w:rPr>
              <w:fldChar w:fldCharType="separate"/>
            </w:r>
            <w:r w:rsidR="00060E84">
              <w:rPr>
                <w:noProof/>
                <w:webHidden/>
              </w:rPr>
              <w:t>114</w:t>
            </w:r>
            <w:r w:rsidR="003D6012">
              <w:rPr>
                <w:noProof/>
                <w:webHidden/>
              </w:rPr>
              <w:fldChar w:fldCharType="end"/>
            </w:r>
          </w:hyperlink>
        </w:p>
        <w:p w14:paraId="5F8E249C" w14:textId="74CA1425" w:rsidR="003D6012" w:rsidRDefault="0086392B">
          <w:pPr>
            <w:pStyle w:val="Inhopg3"/>
            <w:tabs>
              <w:tab w:val="right" w:leader="dot" w:pos="8800"/>
            </w:tabs>
            <w:rPr>
              <w:rFonts w:asciiTheme="minorHAnsi" w:eastAsiaTheme="minorEastAsia" w:hAnsiTheme="minorHAnsi" w:cstheme="minorBidi"/>
              <w:noProof/>
            </w:rPr>
          </w:pPr>
          <w:hyperlink w:anchor="_Toc143857201" w:history="1">
            <w:r w:rsidR="003D6012" w:rsidRPr="0063042E">
              <w:rPr>
                <w:rStyle w:val="Hyperlink"/>
                <w:noProof/>
              </w:rPr>
              <w:t>2.4 Spécifications fonctionnelles pour la propulsion/conduite</w:t>
            </w:r>
            <w:r w:rsidR="003D6012">
              <w:rPr>
                <w:noProof/>
                <w:webHidden/>
              </w:rPr>
              <w:tab/>
            </w:r>
            <w:r w:rsidR="003D6012">
              <w:rPr>
                <w:noProof/>
                <w:webHidden/>
              </w:rPr>
              <w:fldChar w:fldCharType="begin"/>
            </w:r>
            <w:r w:rsidR="003D6012">
              <w:rPr>
                <w:noProof/>
                <w:webHidden/>
              </w:rPr>
              <w:instrText xml:space="preserve"> PAGEREF _Toc143857201 \h </w:instrText>
            </w:r>
            <w:r w:rsidR="003D6012">
              <w:rPr>
                <w:noProof/>
                <w:webHidden/>
              </w:rPr>
            </w:r>
            <w:r w:rsidR="003D6012">
              <w:rPr>
                <w:noProof/>
                <w:webHidden/>
              </w:rPr>
              <w:fldChar w:fldCharType="separate"/>
            </w:r>
            <w:r w:rsidR="00060E84">
              <w:rPr>
                <w:noProof/>
                <w:webHidden/>
              </w:rPr>
              <w:t>114</w:t>
            </w:r>
            <w:r w:rsidR="003D6012">
              <w:rPr>
                <w:noProof/>
                <w:webHidden/>
              </w:rPr>
              <w:fldChar w:fldCharType="end"/>
            </w:r>
          </w:hyperlink>
        </w:p>
        <w:p w14:paraId="6B1F5D7F" w14:textId="48D09774" w:rsidR="003D6012" w:rsidRDefault="0086392B">
          <w:pPr>
            <w:pStyle w:val="Inhopg3"/>
            <w:tabs>
              <w:tab w:val="right" w:leader="dot" w:pos="8800"/>
            </w:tabs>
            <w:rPr>
              <w:rFonts w:asciiTheme="minorHAnsi" w:eastAsiaTheme="minorEastAsia" w:hAnsiTheme="minorHAnsi" w:cstheme="minorBidi"/>
              <w:noProof/>
            </w:rPr>
          </w:pPr>
          <w:hyperlink w:anchor="_Toc143857202"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_Toc143857202 \h </w:instrText>
            </w:r>
            <w:r w:rsidR="003D6012">
              <w:rPr>
                <w:noProof/>
                <w:webHidden/>
              </w:rPr>
            </w:r>
            <w:r w:rsidR="003D6012">
              <w:rPr>
                <w:noProof/>
                <w:webHidden/>
              </w:rPr>
              <w:fldChar w:fldCharType="separate"/>
            </w:r>
            <w:r w:rsidR="00060E84">
              <w:rPr>
                <w:noProof/>
                <w:webHidden/>
              </w:rPr>
              <w:t>115</w:t>
            </w:r>
            <w:r w:rsidR="003D6012">
              <w:rPr>
                <w:noProof/>
                <w:webHidden/>
              </w:rPr>
              <w:fldChar w:fldCharType="end"/>
            </w:r>
          </w:hyperlink>
        </w:p>
        <w:p w14:paraId="2D52AF66" w14:textId="4BCFD6AA" w:rsidR="003D6012" w:rsidRDefault="0086392B">
          <w:pPr>
            <w:pStyle w:val="Inhopg3"/>
            <w:tabs>
              <w:tab w:val="right" w:leader="dot" w:pos="8800"/>
            </w:tabs>
            <w:rPr>
              <w:rFonts w:asciiTheme="minorHAnsi" w:eastAsiaTheme="minorEastAsia" w:hAnsiTheme="minorHAnsi" w:cstheme="minorBidi"/>
              <w:noProof/>
            </w:rPr>
          </w:pPr>
          <w:hyperlink w:anchor="_Toc143857203"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_Toc143857203 \h </w:instrText>
            </w:r>
            <w:r w:rsidR="003D6012">
              <w:rPr>
                <w:noProof/>
                <w:webHidden/>
              </w:rPr>
            </w:r>
            <w:r w:rsidR="003D6012">
              <w:rPr>
                <w:noProof/>
                <w:webHidden/>
              </w:rPr>
              <w:fldChar w:fldCharType="separate"/>
            </w:r>
            <w:r w:rsidR="00060E84">
              <w:rPr>
                <w:noProof/>
                <w:webHidden/>
              </w:rPr>
              <w:t>115</w:t>
            </w:r>
            <w:r w:rsidR="003D6012">
              <w:rPr>
                <w:noProof/>
                <w:webHidden/>
              </w:rPr>
              <w:fldChar w:fldCharType="end"/>
            </w:r>
          </w:hyperlink>
        </w:p>
        <w:p w14:paraId="581FA303" w14:textId="1879ACA2"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04"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_Toc143857204 \h </w:instrText>
            </w:r>
            <w:r w:rsidR="003D6012">
              <w:rPr>
                <w:noProof/>
                <w:webHidden/>
              </w:rPr>
            </w:r>
            <w:r w:rsidR="003D6012">
              <w:rPr>
                <w:noProof/>
                <w:webHidden/>
              </w:rPr>
              <w:fldChar w:fldCharType="separate"/>
            </w:r>
            <w:r w:rsidR="00060E84">
              <w:rPr>
                <w:noProof/>
                <w:webHidden/>
              </w:rPr>
              <w:t>115</w:t>
            </w:r>
            <w:r w:rsidR="003D6012">
              <w:rPr>
                <w:noProof/>
                <w:webHidden/>
              </w:rPr>
              <w:fldChar w:fldCharType="end"/>
            </w:r>
          </w:hyperlink>
        </w:p>
        <w:p w14:paraId="50BD8474" w14:textId="2964CB5C" w:rsidR="003D6012" w:rsidRDefault="0086392B">
          <w:pPr>
            <w:pStyle w:val="Inhopg3"/>
            <w:tabs>
              <w:tab w:val="right" w:leader="dot" w:pos="8800"/>
            </w:tabs>
            <w:rPr>
              <w:rFonts w:asciiTheme="minorHAnsi" w:eastAsiaTheme="minorEastAsia" w:hAnsiTheme="minorHAnsi" w:cstheme="minorBidi"/>
              <w:noProof/>
            </w:rPr>
          </w:pPr>
          <w:hyperlink w:anchor="_Toc143857205"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_Toc143857205 \h </w:instrText>
            </w:r>
            <w:r w:rsidR="003D6012">
              <w:rPr>
                <w:noProof/>
                <w:webHidden/>
              </w:rPr>
            </w:r>
            <w:r w:rsidR="003D6012">
              <w:rPr>
                <w:noProof/>
                <w:webHidden/>
              </w:rPr>
              <w:fldChar w:fldCharType="separate"/>
            </w:r>
            <w:r w:rsidR="00060E84">
              <w:rPr>
                <w:noProof/>
                <w:webHidden/>
              </w:rPr>
              <w:t>115</w:t>
            </w:r>
            <w:r w:rsidR="003D6012">
              <w:rPr>
                <w:noProof/>
                <w:webHidden/>
              </w:rPr>
              <w:fldChar w:fldCharType="end"/>
            </w:r>
          </w:hyperlink>
        </w:p>
        <w:p w14:paraId="118F323B" w14:textId="535B89FF" w:rsidR="003D6012" w:rsidRDefault="0086392B">
          <w:pPr>
            <w:pStyle w:val="Inhopg3"/>
            <w:tabs>
              <w:tab w:val="right" w:leader="dot" w:pos="8800"/>
            </w:tabs>
            <w:rPr>
              <w:rFonts w:asciiTheme="minorHAnsi" w:eastAsiaTheme="minorEastAsia" w:hAnsiTheme="minorHAnsi" w:cstheme="minorBidi"/>
              <w:noProof/>
            </w:rPr>
          </w:pPr>
          <w:hyperlink w:anchor="_Toc143857206"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_Toc143857206 \h </w:instrText>
            </w:r>
            <w:r w:rsidR="003D6012">
              <w:rPr>
                <w:noProof/>
                <w:webHidden/>
              </w:rPr>
            </w:r>
            <w:r w:rsidR="003D6012">
              <w:rPr>
                <w:noProof/>
                <w:webHidden/>
              </w:rPr>
              <w:fldChar w:fldCharType="separate"/>
            </w:r>
            <w:r w:rsidR="00060E84">
              <w:rPr>
                <w:noProof/>
                <w:webHidden/>
              </w:rPr>
              <w:t>115</w:t>
            </w:r>
            <w:r w:rsidR="003D6012">
              <w:rPr>
                <w:noProof/>
                <w:webHidden/>
              </w:rPr>
              <w:fldChar w:fldCharType="end"/>
            </w:r>
          </w:hyperlink>
        </w:p>
        <w:p w14:paraId="3D86BDFA" w14:textId="57401C58" w:rsidR="003D6012" w:rsidRDefault="0086392B">
          <w:pPr>
            <w:pStyle w:val="Inhopg3"/>
            <w:tabs>
              <w:tab w:val="right" w:leader="dot" w:pos="8800"/>
            </w:tabs>
            <w:rPr>
              <w:rFonts w:asciiTheme="minorHAnsi" w:eastAsiaTheme="minorEastAsia" w:hAnsiTheme="minorHAnsi" w:cstheme="minorBidi"/>
              <w:noProof/>
            </w:rPr>
          </w:pPr>
          <w:hyperlink w:anchor="_Toc143857207"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_Toc143857207 \h </w:instrText>
            </w:r>
            <w:r w:rsidR="003D6012">
              <w:rPr>
                <w:noProof/>
                <w:webHidden/>
              </w:rPr>
            </w:r>
            <w:r w:rsidR="003D6012">
              <w:rPr>
                <w:noProof/>
                <w:webHidden/>
              </w:rPr>
              <w:fldChar w:fldCharType="separate"/>
            </w:r>
            <w:r w:rsidR="00060E84">
              <w:rPr>
                <w:noProof/>
                <w:webHidden/>
              </w:rPr>
              <w:t>115</w:t>
            </w:r>
            <w:r w:rsidR="003D6012">
              <w:rPr>
                <w:noProof/>
                <w:webHidden/>
              </w:rPr>
              <w:fldChar w:fldCharType="end"/>
            </w:r>
          </w:hyperlink>
        </w:p>
        <w:p w14:paraId="7532F0AA" w14:textId="0773CE4C" w:rsidR="003D6012" w:rsidRDefault="0086392B">
          <w:pPr>
            <w:pStyle w:val="Inhopg3"/>
            <w:tabs>
              <w:tab w:val="right" w:leader="dot" w:pos="8800"/>
            </w:tabs>
            <w:rPr>
              <w:rFonts w:asciiTheme="minorHAnsi" w:eastAsiaTheme="minorEastAsia" w:hAnsiTheme="minorHAnsi" w:cstheme="minorBidi"/>
              <w:noProof/>
            </w:rPr>
          </w:pPr>
          <w:hyperlink w:anchor="_Toc143857208"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_Toc143857208 \h </w:instrText>
            </w:r>
            <w:r w:rsidR="003D6012">
              <w:rPr>
                <w:noProof/>
                <w:webHidden/>
              </w:rPr>
            </w:r>
            <w:r w:rsidR="003D6012">
              <w:rPr>
                <w:noProof/>
                <w:webHidden/>
              </w:rPr>
              <w:fldChar w:fldCharType="separate"/>
            </w:r>
            <w:r w:rsidR="00060E84">
              <w:rPr>
                <w:noProof/>
                <w:webHidden/>
              </w:rPr>
              <w:t>115</w:t>
            </w:r>
            <w:r w:rsidR="003D6012">
              <w:rPr>
                <w:noProof/>
                <w:webHidden/>
              </w:rPr>
              <w:fldChar w:fldCharType="end"/>
            </w:r>
          </w:hyperlink>
        </w:p>
        <w:p w14:paraId="3E47A996" w14:textId="00BE0105" w:rsidR="003D6012" w:rsidRDefault="0086392B">
          <w:pPr>
            <w:pStyle w:val="Inhopg3"/>
            <w:tabs>
              <w:tab w:val="right" w:leader="dot" w:pos="8800"/>
            </w:tabs>
            <w:rPr>
              <w:rFonts w:asciiTheme="minorHAnsi" w:eastAsiaTheme="minorEastAsia" w:hAnsiTheme="minorHAnsi" w:cstheme="minorBidi"/>
              <w:noProof/>
            </w:rPr>
          </w:pPr>
          <w:hyperlink w:anchor="_Toc143857209" w:history="1">
            <w:r w:rsidR="003D6012" w:rsidRPr="0063042E">
              <w:rPr>
                <w:rStyle w:val="Hyperlink"/>
                <w:noProof/>
              </w:rPr>
              <w:t>3.5 Conduite/propulsion</w:t>
            </w:r>
            <w:r w:rsidR="003D6012">
              <w:rPr>
                <w:noProof/>
                <w:webHidden/>
              </w:rPr>
              <w:tab/>
            </w:r>
            <w:r w:rsidR="003D6012">
              <w:rPr>
                <w:noProof/>
                <w:webHidden/>
              </w:rPr>
              <w:fldChar w:fldCharType="begin"/>
            </w:r>
            <w:r w:rsidR="003D6012">
              <w:rPr>
                <w:noProof/>
                <w:webHidden/>
              </w:rPr>
              <w:instrText xml:space="preserve"> PAGEREF _Toc143857209 \h </w:instrText>
            </w:r>
            <w:r w:rsidR="003D6012">
              <w:rPr>
                <w:noProof/>
                <w:webHidden/>
              </w:rPr>
            </w:r>
            <w:r w:rsidR="003D6012">
              <w:rPr>
                <w:noProof/>
                <w:webHidden/>
              </w:rPr>
              <w:fldChar w:fldCharType="separate"/>
            </w:r>
            <w:r w:rsidR="00060E84">
              <w:rPr>
                <w:noProof/>
                <w:webHidden/>
              </w:rPr>
              <w:t>115</w:t>
            </w:r>
            <w:r w:rsidR="003D6012">
              <w:rPr>
                <w:noProof/>
                <w:webHidden/>
              </w:rPr>
              <w:fldChar w:fldCharType="end"/>
            </w:r>
          </w:hyperlink>
        </w:p>
        <w:p w14:paraId="5E41B4D6" w14:textId="11379DF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10"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_Toc143857210 \h </w:instrText>
            </w:r>
            <w:r w:rsidR="003D6012">
              <w:rPr>
                <w:noProof/>
                <w:webHidden/>
              </w:rPr>
            </w:r>
            <w:r w:rsidR="003D6012">
              <w:rPr>
                <w:noProof/>
                <w:webHidden/>
              </w:rPr>
              <w:fldChar w:fldCharType="separate"/>
            </w:r>
            <w:r w:rsidR="00060E84">
              <w:rPr>
                <w:noProof/>
                <w:webHidden/>
              </w:rPr>
              <w:t>116</w:t>
            </w:r>
            <w:r w:rsidR="003D6012">
              <w:rPr>
                <w:noProof/>
                <w:webHidden/>
              </w:rPr>
              <w:fldChar w:fldCharType="end"/>
            </w:r>
          </w:hyperlink>
        </w:p>
        <w:p w14:paraId="19C34B50" w14:textId="6305D104" w:rsidR="003D6012" w:rsidRDefault="0086392B">
          <w:pPr>
            <w:pStyle w:val="Inhopg3"/>
            <w:tabs>
              <w:tab w:val="right" w:leader="dot" w:pos="8800"/>
            </w:tabs>
            <w:rPr>
              <w:rFonts w:asciiTheme="minorHAnsi" w:eastAsiaTheme="minorEastAsia" w:hAnsiTheme="minorHAnsi" w:cstheme="minorBidi"/>
              <w:noProof/>
            </w:rPr>
          </w:pPr>
          <w:hyperlink w:anchor="_Toc143857211"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_Toc143857211 \h </w:instrText>
            </w:r>
            <w:r w:rsidR="003D6012">
              <w:rPr>
                <w:noProof/>
                <w:webHidden/>
              </w:rPr>
            </w:r>
            <w:r w:rsidR="003D6012">
              <w:rPr>
                <w:noProof/>
                <w:webHidden/>
              </w:rPr>
              <w:fldChar w:fldCharType="separate"/>
            </w:r>
            <w:r w:rsidR="00060E84">
              <w:rPr>
                <w:noProof/>
                <w:webHidden/>
              </w:rPr>
              <w:t>116</w:t>
            </w:r>
            <w:r w:rsidR="003D6012">
              <w:rPr>
                <w:noProof/>
                <w:webHidden/>
              </w:rPr>
              <w:fldChar w:fldCharType="end"/>
            </w:r>
          </w:hyperlink>
        </w:p>
        <w:p w14:paraId="742D002B" w14:textId="6FABF1EA" w:rsidR="003D6012" w:rsidRDefault="0086392B">
          <w:pPr>
            <w:pStyle w:val="Inhopg3"/>
            <w:tabs>
              <w:tab w:val="right" w:leader="dot" w:pos="8800"/>
            </w:tabs>
            <w:rPr>
              <w:rFonts w:asciiTheme="minorHAnsi" w:eastAsiaTheme="minorEastAsia" w:hAnsiTheme="minorHAnsi" w:cstheme="minorBidi"/>
              <w:noProof/>
            </w:rPr>
          </w:pPr>
          <w:hyperlink w:anchor="_Toc143857212"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_Toc143857212 \h </w:instrText>
            </w:r>
            <w:r w:rsidR="003D6012">
              <w:rPr>
                <w:noProof/>
                <w:webHidden/>
              </w:rPr>
            </w:r>
            <w:r w:rsidR="003D6012">
              <w:rPr>
                <w:noProof/>
                <w:webHidden/>
              </w:rPr>
              <w:fldChar w:fldCharType="separate"/>
            </w:r>
            <w:r w:rsidR="00060E84">
              <w:rPr>
                <w:noProof/>
                <w:webHidden/>
              </w:rPr>
              <w:t>116</w:t>
            </w:r>
            <w:r w:rsidR="003D6012">
              <w:rPr>
                <w:noProof/>
                <w:webHidden/>
              </w:rPr>
              <w:fldChar w:fldCharType="end"/>
            </w:r>
          </w:hyperlink>
        </w:p>
        <w:p w14:paraId="7D6C7617" w14:textId="7F26BC9E" w:rsidR="003D6012" w:rsidRDefault="0086392B">
          <w:pPr>
            <w:pStyle w:val="Inhopg3"/>
            <w:tabs>
              <w:tab w:val="right" w:leader="dot" w:pos="8800"/>
            </w:tabs>
            <w:rPr>
              <w:rFonts w:asciiTheme="minorHAnsi" w:eastAsiaTheme="minorEastAsia" w:hAnsiTheme="minorHAnsi" w:cstheme="minorBidi"/>
              <w:noProof/>
            </w:rPr>
          </w:pPr>
          <w:hyperlink w:anchor="_Toc143857213"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_Toc143857213 \h </w:instrText>
            </w:r>
            <w:r w:rsidR="003D6012">
              <w:rPr>
                <w:noProof/>
                <w:webHidden/>
              </w:rPr>
            </w:r>
            <w:r w:rsidR="003D6012">
              <w:rPr>
                <w:noProof/>
                <w:webHidden/>
              </w:rPr>
              <w:fldChar w:fldCharType="separate"/>
            </w:r>
            <w:r w:rsidR="00060E84">
              <w:rPr>
                <w:noProof/>
                <w:webHidden/>
              </w:rPr>
              <w:t>116</w:t>
            </w:r>
            <w:r w:rsidR="003D6012">
              <w:rPr>
                <w:noProof/>
                <w:webHidden/>
              </w:rPr>
              <w:fldChar w:fldCharType="end"/>
            </w:r>
          </w:hyperlink>
        </w:p>
        <w:p w14:paraId="44FB55F4" w14:textId="1439D444" w:rsidR="003D6012" w:rsidRDefault="0086392B">
          <w:pPr>
            <w:pStyle w:val="Inhopg3"/>
            <w:tabs>
              <w:tab w:val="right" w:leader="dot" w:pos="8800"/>
            </w:tabs>
            <w:rPr>
              <w:rFonts w:asciiTheme="minorHAnsi" w:eastAsiaTheme="minorEastAsia" w:hAnsiTheme="minorHAnsi" w:cstheme="minorBidi"/>
              <w:noProof/>
            </w:rPr>
          </w:pPr>
          <w:hyperlink w:anchor="_Toc143857214"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_Toc143857214 \h </w:instrText>
            </w:r>
            <w:r w:rsidR="003D6012">
              <w:rPr>
                <w:noProof/>
                <w:webHidden/>
              </w:rPr>
            </w:r>
            <w:r w:rsidR="003D6012">
              <w:rPr>
                <w:noProof/>
                <w:webHidden/>
              </w:rPr>
              <w:fldChar w:fldCharType="separate"/>
            </w:r>
            <w:r w:rsidR="00060E84">
              <w:rPr>
                <w:noProof/>
                <w:webHidden/>
              </w:rPr>
              <w:t>116</w:t>
            </w:r>
            <w:r w:rsidR="003D6012">
              <w:rPr>
                <w:noProof/>
                <w:webHidden/>
              </w:rPr>
              <w:fldChar w:fldCharType="end"/>
            </w:r>
          </w:hyperlink>
        </w:p>
        <w:p w14:paraId="791D4662" w14:textId="0F1C57E3" w:rsidR="003D6012" w:rsidRDefault="0086392B">
          <w:pPr>
            <w:pStyle w:val="Inhopg3"/>
            <w:tabs>
              <w:tab w:val="right" w:leader="dot" w:pos="8800"/>
            </w:tabs>
            <w:rPr>
              <w:rFonts w:asciiTheme="minorHAnsi" w:eastAsiaTheme="minorEastAsia" w:hAnsiTheme="minorHAnsi" w:cstheme="minorBidi"/>
              <w:noProof/>
            </w:rPr>
          </w:pPr>
          <w:hyperlink w:anchor="_Toc143857215" w:history="1">
            <w:r w:rsidR="003D6012" w:rsidRPr="0063042E">
              <w:rPr>
                <w:rStyle w:val="Hyperlink"/>
                <w:noProof/>
              </w:rPr>
              <w:t>Sous-groupe 3 : 410236 - 410247 : Voiturette manuelle standard pour enfants</w:t>
            </w:r>
            <w:r w:rsidR="003D6012">
              <w:rPr>
                <w:noProof/>
                <w:webHidden/>
              </w:rPr>
              <w:tab/>
            </w:r>
            <w:r w:rsidR="003D6012">
              <w:rPr>
                <w:noProof/>
                <w:webHidden/>
              </w:rPr>
              <w:fldChar w:fldCharType="begin"/>
            </w:r>
            <w:r w:rsidR="003D6012">
              <w:rPr>
                <w:noProof/>
                <w:webHidden/>
              </w:rPr>
              <w:instrText xml:space="preserve"> PAGEREF _Toc143857215 \h </w:instrText>
            </w:r>
            <w:r w:rsidR="003D6012">
              <w:rPr>
                <w:noProof/>
                <w:webHidden/>
              </w:rPr>
            </w:r>
            <w:r w:rsidR="003D6012">
              <w:rPr>
                <w:noProof/>
                <w:webHidden/>
              </w:rPr>
              <w:fldChar w:fldCharType="separate"/>
            </w:r>
            <w:r w:rsidR="00060E84">
              <w:rPr>
                <w:noProof/>
                <w:webHidden/>
              </w:rPr>
              <w:t>117</w:t>
            </w:r>
            <w:r w:rsidR="003D6012">
              <w:rPr>
                <w:noProof/>
                <w:webHidden/>
              </w:rPr>
              <w:fldChar w:fldCharType="end"/>
            </w:r>
          </w:hyperlink>
        </w:p>
        <w:p w14:paraId="73220826" w14:textId="649B50E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16"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l'enfant</w:t>
            </w:r>
            <w:r w:rsidR="003D6012">
              <w:rPr>
                <w:noProof/>
                <w:webHidden/>
              </w:rPr>
              <w:tab/>
            </w:r>
            <w:r w:rsidR="003D6012">
              <w:rPr>
                <w:noProof/>
                <w:webHidden/>
              </w:rPr>
              <w:fldChar w:fldCharType="begin"/>
            </w:r>
            <w:r w:rsidR="003D6012">
              <w:rPr>
                <w:noProof/>
                <w:webHidden/>
              </w:rPr>
              <w:instrText xml:space="preserve"> PAGEREF _Toc143857216 \h </w:instrText>
            </w:r>
            <w:r w:rsidR="003D6012">
              <w:rPr>
                <w:noProof/>
                <w:webHidden/>
              </w:rPr>
            </w:r>
            <w:r w:rsidR="003D6012">
              <w:rPr>
                <w:noProof/>
                <w:webHidden/>
              </w:rPr>
              <w:fldChar w:fldCharType="separate"/>
            </w:r>
            <w:r w:rsidR="00060E84">
              <w:rPr>
                <w:noProof/>
                <w:webHidden/>
              </w:rPr>
              <w:t>117</w:t>
            </w:r>
            <w:r w:rsidR="003D6012">
              <w:rPr>
                <w:noProof/>
                <w:webHidden/>
              </w:rPr>
              <w:fldChar w:fldCharType="end"/>
            </w:r>
          </w:hyperlink>
        </w:p>
        <w:p w14:paraId="7B9F7F08" w14:textId="380327FB" w:rsidR="003D6012" w:rsidRDefault="0086392B">
          <w:pPr>
            <w:pStyle w:val="Inhopg3"/>
            <w:tabs>
              <w:tab w:val="right" w:leader="dot" w:pos="8800"/>
            </w:tabs>
            <w:rPr>
              <w:rFonts w:asciiTheme="minorHAnsi" w:eastAsiaTheme="minorEastAsia" w:hAnsiTheme="minorHAnsi" w:cstheme="minorBidi"/>
              <w:noProof/>
            </w:rPr>
          </w:pPr>
          <w:hyperlink w:anchor="_Toc143857217"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_Toc143857217 \h </w:instrText>
            </w:r>
            <w:r w:rsidR="003D6012">
              <w:rPr>
                <w:noProof/>
                <w:webHidden/>
              </w:rPr>
            </w:r>
            <w:r w:rsidR="003D6012">
              <w:rPr>
                <w:noProof/>
                <w:webHidden/>
              </w:rPr>
              <w:fldChar w:fldCharType="separate"/>
            </w:r>
            <w:r w:rsidR="00060E84">
              <w:rPr>
                <w:noProof/>
                <w:webHidden/>
              </w:rPr>
              <w:t>117</w:t>
            </w:r>
            <w:r w:rsidR="003D6012">
              <w:rPr>
                <w:noProof/>
                <w:webHidden/>
              </w:rPr>
              <w:fldChar w:fldCharType="end"/>
            </w:r>
          </w:hyperlink>
        </w:p>
        <w:p w14:paraId="30D93F08" w14:textId="5286DDFB" w:rsidR="003D6012" w:rsidRDefault="0086392B">
          <w:pPr>
            <w:pStyle w:val="Inhopg3"/>
            <w:tabs>
              <w:tab w:val="right" w:leader="dot" w:pos="8800"/>
            </w:tabs>
            <w:rPr>
              <w:rFonts w:asciiTheme="minorHAnsi" w:eastAsiaTheme="minorEastAsia" w:hAnsiTheme="minorHAnsi" w:cstheme="minorBidi"/>
              <w:noProof/>
            </w:rPr>
          </w:pPr>
          <w:hyperlink w:anchor="_Toc143857218"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_Toc143857218 \h </w:instrText>
            </w:r>
            <w:r w:rsidR="003D6012">
              <w:rPr>
                <w:noProof/>
                <w:webHidden/>
              </w:rPr>
            </w:r>
            <w:r w:rsidR="003D6012">
              <w:rPr>
                <w:noProof/>
                <w:webHidden/>
              </w:rPr>
              <w:fldChar w:fldCharType="separate"/>
            </w:r>
            <w:r w:rsidR="00060E84">
              <w:rPr>
                <w:noProof/>
                <w:webHidden/>
              </w:rPr>
              <w:t>117</w:t>
            </w:r>
            <w:r w:rsidR="003D6012">
              <w:rPr>
                <w:noProof/>
                <w:webHidden/>
              </w:rPr>
              <w:fldChar w:fldCharType="end"/>
            </w:r>
          </w:hyperlink>
        </w:p>
        <w:p w14:paraId="1953E9C1" w14:textId="0990F812"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19"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_Toc143857219 \h </w:instrText>
            </w:r>
            <w:r w:rsidR="003D6012">
              <w:rPr>
                <w:noProof/>
                <w:webHidden/>
              </w:rPr>
            </w:r>
            <w:r w:rsidR="003D6012">
              <w:rPr>
                <w:noProof/>
                <w:webHidden/>
              </w:rPr>
              <w:fldChar w:fldCharType="separate"/>
            </w:r>
            <w:r w:rsidR="00060E84">
              <w:rPr>
                <w:noProof/>
                <w:webHidden/>
              </w:rPr>
              <w:t>117</w:t>
            </w:r>
            <w:r w:rsidR="003D6012">
              <w:rPr>
                <w:noProof/>
                <w:webHidden/>
              </w:rPr>
              <w:fldChar w:fldCharType="end"/>
            </w:r>
          </w:hyperlink>
        </w:p>
        <w:p w14:paraId="433B4E68" w14:textId="4CA33053" w:rsidR="003D6012" w:rsidRDefault="0086392B">
          <w:pPr>
            <w:pStyle w:val="Inhopg3"/>
            <w:tabs>
              <w:tab w:val="right" w:leader="dot" w:pos="8800"/>
            </w:tabs>
            <w:rPr>
              <w:rFonts w:asciiTheme="minorHAnsi" w:eastAsiaTheme="minorEastAsia" w:hAnsiTheme="minorHAnsi" w:cstheme="minorBidi"/>
              <w:noProof/>
            </w:rPr>
          </w:pPr>
          <w:hyperlink w:anchor="_Toc143857220"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_Toc143857220 \h </w:instrText>
            </w:r>
            <w:r w:rsidR="003D6012">
              <w:rPr>
                <w:noProof/>
                <w:webHidden/>
              </w:rPr>
            </w:r>
            <w:r w:rsidR="003D6012">
              <w:rPr>
                <w:noProof/>
                <w:webHidden/>
              </w:rPr>
              <w:fldChar w:fldCharType="separate"/>
            </w:r>
            <w:r w:rsidR="00060E84">
              <w:rPr>
                <w:noProof/>
                <w:webHidden/>
              </w:rPr>
              <w:t>118</w:t>
            </w:r>
            <w:r w:rsidR="003D6012">
              <w:rPr>
                <w:noProof/>
                <w:webHidden/>
              </w:rPr>
              <w:fldChar w:fldCharType="end"/>
            </w:r>
          </w:hyperlink>
        </w:p>
        <w:p w14:paraId="553BB596" w14:textId="2B0D4C35" w:rsidR="003D6012" w:rsidRDefault="0086392B">
          <w:pPr>
            <w:pStyle w:val="Inhopg3"/>
            <w:tabs>
              <w:tab w:val="right" w:leader="dot" w:pos="8800"/>
            </w:tabs>
            <w:rPr>
              <w:rFonts w:asciiTheme="minorHAnsi" w:eastAsiaTheme="minorEastAsia" w:hAnsiTheme="minorHAnsi" w:cstheme="minorBidi"/>
              <w:noProof/>
            </w:rPr>
          </w:pPr>
          <w:hyperlink w:anchor="_Toc143857221"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_Toc143857221 \h </w:instrText>
            </w:r>
            <w:r w:rsidR="003D6012">
              <w:rPr>
                <w:noProof/>
                <w:webHidden/>
              </w:rPr>
            </w:r>
            <w:r w:rsidR="003D6012">
              <w:rPr>
                <w:noProof/>
                <w:webHidden/>
              </w:rPr>
              <w:fldChar w:fldCharType="separate"/>
            </w:r>
            <w:r w:rsidR="00060E84">
              <w:rPr>
                <w:noProof/>
                <w:webHidden/>
              </w:rPr>
              <w:t>118</w:t>
            </w:r>
            <w:r w:rsidR="003D6012">
              <w:rPr>
                <w:noProof/>
                <w:webHidden/>
              </w:rPr>
              <w:fldChar w:fldCharType="end"/>
            </w:r>
          </w:hyperlink>
        </w:p>
        <w:p w14:paraId="6EB2121B" w14:textId="728CD631" w:rsidR="003D6012" w:rsidRDefault="0086392B">
          <w:pPr>
            <w:pStyle w:val="Inhopg3"/>
            <w:tabs>
              <w:tab w:val="right" w:leader="dot" w:pos="8800"/>
            </w:tabs>
            <w:rPr>
              <w:rFonts w:asciiTheme="minorHAnsi" w:eastAsiaTheme="minorEastAsia" w:hAnsiTheme="minorHAnsi" w:cstheme="minorBidi"/>
              <w:noProof/>
            </w:rPr>
          </w:pPr>
          <w:hyperlink w:anchor="_Toc143857222"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_Toc143857222 \h </w:instrText>
            </w:r>
            <w:r w:rsidR="003D6012">
              <w:rPr>
                <w:noProof/>
                <w:webHidden/>
              </w:rPr>
            </w:r>
            <w:r w:rsidR="003D6012">
              <w:rPr>
                <w:noProof/>
                <w:webHidden/>
              </w:rPr>
              <w:fldChar w:fldCharType="separate"/>
            </w:r>
            <w:r w:rsidR="00060E84">
              <w:rPr>
                <w:noProof/>
                <w:webHidden/>
              </w:rPr>
              <w:t>118</w:t>
            </w:r>
            <w:r w:rsidR="003D6012">
              <w:rPr>
                <w:noProof/>
                <w:webHidden/>
              </w:rPr>
              <w:fldChar w:fldCharType="end"/>
            </w:r>
          </w:hyperlink>
        </w:p>
        <w:p w14:paraId="406D951D" w14:textId="700E00E4" w:rsidR="003D6012" w:rsidRDefault="0086392B">
          <w:pPr>
            <w:pStyle w:val="Inhopg3"/>
            <w:tabs>
              <w:tab w:val="right" w:leader="dot" w:pos="8800"/>
            </w:tabs>
            <w:rPr>
              <w:rFonts w:asciiTheme="minorHAnsi" w:eastAsiaTheme="minorEastAsia" w:hAnsiTheme="minorHAnsi" w:cstheme="minorBidi"/>
              <w:noProof/>
            </w:rPr>
          </w:pPr>
          <w:hyperlink w:anchor="_Toc143857223"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_Toc143857223 \h </w:instrText>
            </w:r>
            <w:r w:rsidR="003D6012">
              <w:rPr>
                <w:noProof/>
                <w:webHidden/>
              </w:rPr>
            </w:r>
            <w:r w:rsidR="003D6012">
              <w:rPr>
                <w:noProof/>
                <w:webHidden/>
              </w:rPr>
              <w:fldChar w:fldCharType="separate"/>
            </w:r>
            <w:r w:rsidR="00060E84">
              <w:rPr>
                <w:noProof/>
                <w:webHidden/>
              </w:rPr>
              <w:t>118</w:t>
            </w:r>
            <w:r w:rsidR="003D6012">
              <w:rPr>
                <w:noProof/>
                <w:webHidden/>
              </w:rPr>
              <w:fldChar w:fldCharType="end"/>
            </w:r>
          </w:hyperlink>
        </w:p>
        <w:p w14:paraId="46FE4463" w14:textId="0D876ADE" w:rsidR="003D6012" w:rsidRDefault="0086392B">
          <w:pPr>
            <w:pStyle w:val="Inhopg3"/>
            <w:tabs>
              <w:tab w:val="right" w:leader="dot" w:pos="8800"/>
            </w:tabs>
            <w:rPr>
              <w:rFonts w:asciiTheme="minorHAnsi" w:eastAsiaTheme="minorEastAsia" w:hAnsiTheme="minorHAnsi" w:cstheme="minorBidi"/>
              <w:noProof/>
            </w:rPr>
          </w:pPr>
          <w:hyperlink w:anchor="_Toc143857224"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_Toc143857224 \h </w:instrText>
            </w:r>
            <w:r w:rsidR="003D6012">
              <w:rPr>
                <w:noProof/>
                <w:webHidden/>
              </w:rPr>
            </w:r>
            <w:r w:rsidR="003D6012">
              <w:rPr>
                <w:noProof/>
                <w:webHidden/>
              </w:rPr>
              <w:fldChar w:fldCharType="separate"/>
            </w:r>
            <w:r w:rsidR="00060E84">
              <w:rPr>
                <w:noProof/>
                <w:webHidden/>
              </w:rPr>
              <w:t>118</w:t>
            </w:r>
            <w:r w:rsidR="003D6012">
              <w:rPr>
                <w:noProof/>
                <w:webHidden/>
              </w:rPr>
              <w:fldChar w:fldCharType="end"/>
            </w:r>
          </w:hyperlink>
        </w:p>
        <w:p w14:paraId="2392756A" w14:textId="19896E78" w:rsidR="003D6012" w:rsidRDefault="0086392B">
          <w:pPr>
            <w:pStyle w:val="Inhopg3"/>
            <w:tabs>
              <w:tab w:val="right" w:leader="dot" w:pos="8800"/>
            </w:tabs>
            <w:rPr>
              <w:rFonts w:asciiTheme="minorHAnsi" w:eastAsiaTheme="minorEastAsia" w:hAnsiTheme="minorHAnsi" w:cstheme="minorBidi"/>
              <w:noProof/>
            </w:rPr>
          </w:pPr>
          <w:hyperlink w:anchor="_Toc143857225"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_Toc143857225 \h </w:instrText>
            </w:r>
            <w:r w:rsidR="003D6012">
              <w:rPr>
                <w:noProof/>
                <w:webHidden/>
              </w:rPr>
            </w:r>
            <w:r w:rsidR="003D6012">
              <w:rPr>
                <w:noProof/>
                <w:webHidden/>
              </w:rPr>
              <w:fldChar w:fldCharType="separate"/>
            </w:r>
            <w:r w:rsidR="00060E84">
              <w:rPr>
                <w:noProof/>
                <w:webHidden/>
              </w:rPr>
              <w:t>118</w:t>
            </w:r>
            <w:r w:rsidR="003D6012">
              <w:rPr>
                <w:noProof/>
                <w:webHidden/>
              </w:rPr>
              <w:fldChar w:fldCharType="end"/>
            </w:r>
          </w:hyperlink>
        </w:p>
        <w:p w14:paraId="44AF291E" w14:textId="0B8DC6E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26"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_Toc143857226 \h </w:instrText>
            </w:r>
            <w:r w:rsidR="003D6012">
              <w:rPr>
                <w:noProof/>
                <w:webHidden/>
              </w:rPr>
            </w:r>
            <w:r w:rsidR="003D6012">
              <w:rPr>
                <w:noProof/>
                <w:webHidden/>
              </w:rPr>
              <w:fldChar w:fldCharType="separate"/>
            </w:r>
            <w:r w:rsidR="00060E84">
              <w:rPr>
                <w:noProof/>
                <w:webHidden/>
              </w:rPr>
              <w:t>119</w:t>
            </w:r>
            <w:r w:rsidR="003D6012">
              <w:rPr>
                <w:noProof/>
                <w:webHidden/>
              </w:rPr>
              <w:fldChar w:fldCharType="end"/>
            </w:r>
          </w:hyperlink>
        </w:p>
        <w:p w14:paraId="0EC933ED" w14:textId="7F33A203" w:rsidR="003D6012" w:rsidRDefault="0086392B">
          <w:pPr>
            <w:pStyle w:val="Inhopg3"/>
            <w:tabs>
              <w:tab w:val="right" w:leader="dot" w:pos="8800"/>
            </w:tabs>
            <w:rPr>
              <w:rFonts w:asciiTheme="minorHAnsi" w:eastAsiaTheme="minorEastAsia" w:hAnsiTheme="minorHAnsi" w:cstheme="minorBidi"/>
              <w:noProof/>
            </w:rPr>
          </w:pPr>
          <w:hyperlink w:anchor="_Toc143857227"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_Toc143857227 \h </w:instrText>
            </w:r>
            <w:r w:rsidR="003D6012">
              <w:rPr>
                <w:noProof/>
                <w:webHidden/>
              </w:rPr>
            </w:r>
            <w:r w:rsidR="003D6012">
              <w:rPr>
                <w:noProof/>
                <w:webHidden/>
              </w:rPr>
              <w:fldChar w:fldCharType="separate"/>
            </w:r>
            <w:r w:rsidR="00060E84">
              <w:rPr>
                <w:noProof/>
                <w:webHidden/>
              </w:rPr>
              <w:t>119</w:t>
            </w:r>
            <w:r w:rsidR="003D6012">
              <w:rPr>
                <w:noProof/>
                <w:webHidden/>
              </w:rPr>
              <w:fldChar w:fldCharType="end"/>
            </w:r>
          </w:hyperlink>
        </w:p>
        <w:p w14:paraId="57D9BE46" w14:textId="485FBBF6" w:rsidR="003D6012" w:rsidRDefault="0086392B">
          <w:pPr>
            <w:pStyle w:val="Inhopg3"/>
            <w:tabs>
              <w:tab w:val="right" w:leader="dot" w:pos="8800"/>
            </w:tabs>
            <w:rPr>
              <w:rFonts w:asciiTheme="minorHAnsi" w:eastAsiaTheme="minorEastAsia" w:hAnsiTheme="minorHAnsi" w:cstheme="minorBidi"/>
              <w:noProof/>
            </w:rPr>
          </w:pPr>
          <w:hyperlink w:anchor="_Toc143857228"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_Toc143857228 \h </w:instrText>
            </w:r>
            <w:r w:rsidR="003D6012">
              <w:rPr>
                <w:noProof/>
                <w:webHidden/>
              </w:rPr>
            </w:r>
            <w:r w:rsidR="003D6012">
              <w:rPr>
                <w:noProof/>
                <w:webHidden/>
              </w:rPr>
              <w:fldChar w:fldCharType="separate"/>
            </w:r>
            <w:r w:rsidR="00060E84">
              <w:rPr>
                <w:noProof/>
                <w:webHidden/>
              </w:rPr>
              <w:t>119</w:t>
            </w:r>
            <w:r w:rsidR="003D6012">
              <w:rPr>
                <w:noProof/>
                <w:webHidden/>
              </w:rPr>
              <w:fldChar w:fldCharType="end"/>
            </w:r>
          </w:hyperlink>
        </w:p>
        <w:p w14:paraId="57655F97" w14:textId="718F9A9C" w:rsidR="003D6012" w:rsidRDefault="0086392B">
          <w:pPr>
            <w:pStyle w:val="Inhopg3"/>
            <w:tabs>
              <w:tab w:val="right" w:leader="dot" w:pos="8800"/>
            </w:tabs>
            <w:rPr>
              <w:rFonts w:asciiTheme="minorHAnsi" w:eastAsiaTheme="minorEastAsia" w:hAnsiTheme="minorHAnsi" w:cstheme="minorBidi"/>
              <w:noProof/>
            </w:rPr>
          </w:pPr>
          <w:hyperlink w:anchor="_Toc143857229"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_Toc143857229 \h </w:instrText>
            </w:r>
            <w:r w:rsidR="003D6012">
              <w:rPr>
                <w:noProof/>
                <w:webHidden/>
              </w:rPr>
            </w:r>
            <w:r w:rsidR="003D6012">
              <w:rPr>
                <w:noProof/>
                <w:webHidden/>
              </w:rPr>
              <w:fldChar w:fldCharType="separate"/>
            </w:r>
            <w:r w:rsidR="00060E84">
              <w:rPr>
                <w:noProof/>
                <w:webHidden/>
              </w:rPr>
              <w:t>120</w:t>
            </w:r>
            <w:r w:rsidR="003D6012">
              <w:rPr>
                <w:noProof/>
                <w:webHidden/>
              </w:rPr>
              <w:fldChar w:fldCharType="end"/>
            </w:r>
          </w:hyperlink>
        </w:p>
        <w:p w14:paraId="67110DBA" w14:textId="7C9E7201" w:rsidR="003D6012" w:rsidRDefault="0086392B">
          <w:pPr>
            <w:pStyle w:val="Inhopg3"/>
            <w:tabs>
              <w:tab w:val="right" w:leader="dot" w:pos="8800"/>
            </w:tabs>
            <w:rPr>
              <w:rFonts w:asciiTheme="minorHAnsi" w:eastAsiaTheme="minorEastAsia" w:hAnsiTheme="minorHAnsi" w:cstheme="minorBidi"/>
              <w:noProof/>
            </w:rPr>
          </w:pPr>
          <w:hyperlink w:anchor="_Toc143857230"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_Toc143857230 \h </w:instrText>
            </w:r>
            <w:r w:rsidR="003D6012">
              <w:rPr>
                <w:noProof/>
                <w:webHidden/>
              </w:rPr>
            </w:r>
            <w:r w:rsidR="003D6012">
              <w:rPr>
                <w:noProof/>
                <w:webHidden/>
              </w:rPr>
              <w:fldChar w:fldCharType="separate"/>
            </w:r>
            <w:r w:rsidR="00060E84">
              <w:rPr>
                <w:noProof/>
                <w:webHidden/>
              </w:rPr>
              <w:t>120</w:t>
            </w:r>
            <w:r w:rsidR="003D6012">
              <w:rPr>
                <w:noProof/>
                <w:webHidden/>
              </w:rPr>
              <w:fldChar w:fldCharType="end"/>
            </w:r>
          </w:hyperlink>
        </w:p>
        <w:p w14:paraId="14488BAA" w14:textId="3BDD82A5" w:rsidR="003D6012" w:rsidRDefault="0086392B">
          <w:pPr>
            <w:pStyle w:val="Inhopg3"/>
            <w:tabs>
              <w:tab w:val="right" w:leader="dot" w:pos="8800"/>
            </w:tabs>
            <w:rPr>
              <w:rFonts w:asciiTheme="minorHAnsi" w:eastAsiaTheme="minorEastAsia" w:hAnsiTheme="minorHAnsi" w:cstheme="minorBidi"/>
              <w:noProof/>
            </w:rPr>
          </w:pPr>
          <w:hyperlink w:anchor="_Toc143857231" w:history="1">
            <w:r w:rsidR="003D6012" w:rsidRPr="0063042E">
              <w:rPr>
                <w:rStyle w:val="Hyperlink"/>
                <w:noProof/>
              </w:rPr>
              <w:t>3.5 Conduite / propulsion</w:t>
            </w:r>
            <w:r w:rsidR="003D6012">
              <w:rPr>
                <w:noProof/>
                <w:webHidden/>
              </w:rPr>
              <w:tab/>
            </w:r>
            <w:r w:rsidR="003D6012">
              <w:rPr>
                <w:noProof/>
                <w:webHidden/>
              </w:rPr>
              <w:fldChar w:fldCharType="begin"/>
            </w:r>
            <w:r w:rsidR="003D6012">
              <w:rPr>
                <w:noProof/>
                <w:webHidden/>
              </w:rPr>
              <w:instrText xml:space="preserve"> PAGEREF _Toc143857231 \h </w:instrText>
            </w:r>
            <w:r w:rsidR="003D6012">
              <w:rPr>
                <w:noProof/>
                <w:webHidden/>
              </w:rPr>
            </w:r>
            <w:r w:rsidR="003D6012">
              <w:rPr>
                <w:noProof/>
                <w:webHidden/>
              </w:rPr>
              <w:fldChar w:fldCharType="separate"/>
            </w:r>
            <w:r w:rsidR="00060E84">
              <w:rPr>
                <w:noProof/>
                <w:webHidden/>
              </w:rPr>
              <w:t>121</w:t>
            </w:r>
            <w:r w:rsidR="003D6012">
              <w:rPr>
                <w:noProof/>
                <w:webHidden/>
              </w:rPr>
              <w:fldChar w:fldCharType="end"/>
            </w:r>
          </w:hyperlink>
        </w:p>
        <w:p w14:paraId="3E22AC3C" w14:textId="6FB0E52E" w:rsidR="003D6012" w:rsidRDefault="0086392B">
          <w:pPr>
            <w:pStyle w:val="Inhopg3"/>
            <w:tabs>
              <w:tab w:val="right" w:leader="dot" w:pos="8800"/>
            </w:tabs>
            <w:rPr>
              <w:rFonts w:asciiTheme="minorHAnsi" w:eastAsiaTheme="minorEastAsia" w:hAnsiTheme="minorHAnsi" w:cstheme="minorBidi"/>
              <w:noProof/>
            </w:rPr>
          </w:pPr>
          <w:hyperlink w:anchor="_Toc143857232"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_Toc143857232 \h </w:instrText>
            </w:r>
            <w:r w:rsidR="003D6012">
              <w:rPr>
                <w:noProof/>
                <w:webHidden/>
              </w:rPr>
            </w:r>
            <w:r w:rsidR="003D6012">
              <w:rPr>
                <w:noProof/>
                <w:webHidden/>
              </w:rPr>
              <w:fldChar w:fldCharType="separate"/>
            </w:r>
            <w:r w:rsidR="00060E84">
              <w:rPr>
                <w:noProof/>
                <w:webHidden/>
              </w:rPr>
              <w:t>121</w:t>
            </w:r>
            <w:r w:rsidR="003D6012">
              <w:rPr>
                <w:noProof/>
                <w:webHidden/>
              </w:rPr>
              <w:fldChar w:fldCharType="end"/>
            </w:r>
          </w:hyperlink>
        </w:p>
        <w:p w14:paraId="53364B78" w14:textId="185785C6"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33"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_Toc143857233 \h </w:instrText>
            </w:r>
            <w:r w:rsidR="003D6012">
              <w:rPr>
                <w:noProof/>
                <w:webHidden/>
              </w:rPr>
            </w:r>
            <w:r w:rsidR="003D6012">
              <w:rPr>
                <w:noProof/>
                <w:webHidden/>
              </w:rPr>
              <w:fldChar w:fldCharType="separate"/>
            </w:r>
            <w:r w:rsidR="00060E84">
              <w:rPr>
                <w:noProof/>
                <w:webHidden/>
              </w:rPr>
              <w:t>121</w:t>
            </w:r>
            <w:r w:rsidR="003D6012">
              <w:rPr>
                <w:noProof/>
                <w:webHidden/>
              </w:rPr>
              <w:fldChar w:fldCharType="end"/>
            </w:r>
          </w:hyperlink>
        </w:p>
        <w:p w14:paraId="64FA13FB" w14:textId="42AF8D3A" w:rsidR="003D6012" w:rsidRDefault="0086392B">
          <w:pPr>
            <w:pStyle w:val="Inhopg3"/>
            <w:tabs>
              <w:tab w:val="right" w:leader="dot" w:pos="8800"/>
            </w:tabs>
            <w:rPr>
              <w:rFonts w:asciiTheme="minorHAnsi" w:eastAsiaTheme="minorEastAsia" w:hAnsiTheme="minorHAnsi" w:cstheme="minorBidi"/>
              <w:noProof/>
            </w:rPr>
          </w:pPr>
          <w:hyperlink w:anchor="_Toc143857234"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_Toc143857234 \h </w:instrText>
            </w:r>
            <w:r w:rsidR="003D6012">
              <w:rPr>
                <w:noProof/>
                <w:webHidden/>
              </w:rPr>
            </w:r>
            <w:r w:rsidR="003D6012">
              <w:rPr>
                <w:noProof/>
                <w:webHidden/>
              </w:rPr>
              <w:fldChar w:fldCharType="separate"/>
            </w:r>
            <w:r w:rsidR="00060E84">
              <w:rPr>
                <w:noProof/>
                <w:webHidden/>
              </w:rPr>
              <w:t>121</w:t>
            </w:r>
            <w:r w:rsidR="003D6012">
              <w:rPr>
                <w:noProof/>
                <w:webHidden/>
              </w:rPr>
              <w:fldChar w:fldCharType="end"/>
            </w:r>
          </w:hyperlink>
        </w:p>
        <w:p w14:paraId="68DD78C5" w14:textId="25E3F7A4" w:rsidR="003D6012" w:rsidRDefault="0086392B">
          <w:pPr>
            <w:pStyle w:val="Inhopg3"/>
            <w:tabs>
              <w:tab w:val="right" w:leader="dot" w:pos="8800"/>
            </w:tabs>
            <w:rPr>
              <w:rFonts w:asciiTheme="minorHAnsi" w:eastAsiaTheme="minorEastAsia" w:hAnsiTheme="minorHAnsi" w:cstheme="minorBidi"/>
              <w:noProof/>
            </w:rPr>
          </w:pPr>
          <w:hyperlink w:anchor="_Toc143857235"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_Toc143857235 \h </w:instrText>
            </w:r>
            <w:r w:rsidR="003D6012">
              <w:rPr>
                <w:noProof/>
                <w:webHidden/>
              </w:rPr>
            </w:r>
            <w:r w:rsidR="003D6012">
              <w:rPr>
                <w:noProof/>
                <w:webHidden/>
              </w:rPr>
              <w:fldChar w:fldCharType="separate"/>
            </w:r>
            <w:r w:rsidR="00060E84">
              <w:rPr>
                <w:noProof/>
                <w:webHidden/>
              </w:rPr>
              <w:t>121</w:t>
            </w:r>
            <w:r w:rsidR="003D6012">
              <w:rPr>
                <w:noProof/>
                <w:webHidden/>
              </w:rPr>
              <w:fldChar w:fldCharType="end"/>
            </w:r>
          </w:hyperlink>
        </w:p>
        <w:p w14:paraId="136F0FAF" w14:textId="2346D5F7" w:rsidR="003D6012" w:rsidRDefault="0086392B">
          <w:pPr>
            <w:pStyle w:val="Inhopg3"/>
            <w:tabs>
              <w:tab w:val="right" w:leader="dot" w:pos="8800"/>
            </w:tabs>
            <w:rPr>
              <w:rFonts w:asciiTheme="minorHAnsi" w:eastAsiaTheme="minorEastAsia" w:hAnsiTheme="minorHAnsi" w:cstheme="minorBidi"/>
              <w:noProof/>
            </w:rPr>
          </w:pPr>
          <w:hyperlink w:anchor="_Toc143857236"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_Toc143857236 \h </w:instrText>
            </w:r>
            <w:r w:rsidR="003D6012">
              <w:rPr>
                <w:noProof/>
                <w:webHidden/>
              </w:rPr>
            </w:r>
            <w:r w:rsidR="003D6012">
              <w:rPr>
                <w:noProof/>
                <w:webHidden/>
              </w:rPr>
              <w:fldChar w:fldCharType="separate"/>
            </w:r>
            <w:r w:rsidR="00060E84">
              <w:rPr>
                <w:noProof/>
                <w:webHidden/>
              </w:rPr>
              <w:t>122</w:t>
            </w:r>
            <w:r w:rsidR="003D6012">
              <w:rPr>
                <w:noProof/>
                <w:webHidden/>
              </w:rPr>
              <w:fldChar w:fldCharType="end"/>
            </w:r>
          </w:hyperlink>
        </w:p>
        <w:p w14:paraId="26B9788E" w14:textId="3D1640FD" w:rsidR="003D6012" w:rsidRDefault="0086392B">
          <w:pPr>
            <w:pStyle w:val="Inhopg3"/>
            <w:tabs>
              <w:tab w:val="right" w:leader="dot" w:pos="8800"/>
            </w:tabs>
            <w:rPr>
              <w:rFonts w:asciiTheme="minorHAnsi" w:eastAsiaTheme="minorEastAsia" w:hAnsiTheme="minorHAnsi" w:cstheme="minorBidi"/>
              <w:noProof/>
            </w:rPr>
          </w:pPr>
          <w:hyperlink w:anchor="_Toc143857237"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_Toc143857237 \h </w:instrText>
            </w:r>
            <w:r w:rsidR="003D6012">
              <w:rPr>
                <w:noProof/>
                <w:webHidden/>
              </w:rPr>
            </w:r>
            <w:r w:rsidR="003D6012">
              <w:rPr>
                <w:noProof/>
                <w:webHidden/>
              </w:rPr>
              <w:fldChar w:fldCharType="separate"/>
            </w:r>
            <w:r w:rsidR="00060E84">
              <w:rPr>
                <w:noProof/>
                <w:webHidden/>
              </w:rPr>
              <w:t>123</w:t>
            </w:r>
            <w:r w:rsidR="003D6012">
              <w:rPr>
                <w:noProof/>
                <w:webHidden/>
              </w:rPr>
              <w:fldChar w:fldCharType="end"/>
            </w:r>
          </w:hyperlink>
        </w:p>
        <w:p w14:paraId="34529A1B" w14:textId="392AA884" w:rsidR="003D6012" w:rsidRDefault="0086392B">
          <w:pPr>
            <w:pStyle w:val="Inhopg3"/>
            <w:tabs>
              <w:tab w:val="right" w:leader="dot" w:pos="8800"/>
            </w:tabs>
            <w:rPr>
              <w:rFonts w:asciiTheme="minorHAnsi" w:eastAsiaTheme="minorEastAsia" w:hAnsiTheme="minorHAnsi" w:cstheme="minorBidi"/>
              <w:noProof/>
            </w:rPr>
          </w:pPr>
          <w:hyperlink w:anchor="_Toc143857238" w:history="1">
            <w:r w:rsidR="003D6012" w:rsidRPr="0063042E">
              <w:rPr>
                <w:rStyle w:val="Hyperlink"/>
                <w:noProof/>
              </w:rPr>
              <w:t>Sous-groupe 4 : 410258 - 410269 : Voiturette manuelle active pour enfants</w:t>
            </w:r>
            <w:r w:rsidR="003D6012">
              <w:rPr>
                <w:noProof/>
                <w:webHidden/>
              </w:rPr>
              <w:tab/>
            </w:r>
            <w:r w:rsidR="003D6012">
              <w:rPr>
                <w:noProof/>
                <w:webHidden/>
              </w:rPr>
              <w:fldChar w:fldCharType="begin"/>
            </w:r>
            <w:r w:rsidR="003D6012">
              <w:rPr>
                <w:noProof/>
                <w:webHidden/>
              </w:rPr>
              <w:instrText xml:space="preserve"> PAGEREF _Toc143857238 \h </w:instrText>
            </w:r>
            <w:r w:rsidR="003D6012">
              <w:rPr>
                <w:noProof/>
                <w:webHidden/>
              </w:rPr>
            </w:r>
            <w:r w:rsidR="003D6012">
              <w:rPr>
                <w:noProof/>
                <w:webHidden/>
              </w:rPr>
              <w:fldChar w:fldCharType="separate"/>
            </w:r>
            <w:r w:rsidR="00060E84">
              <w:rPr>
                <w:noProof/>
                <w:webHidden/>
              </w:rPr>
              <w:t>123</w:t>
            </w:r>
            <w:r w:rsidR="003D6012">
              <w:rPr>
                <w:noProof/>
                <w:webHidden/>
              </w:rPr>
              <w:fldChar w:fldCharType="end"/>
            </w:r>
          </w:hyperlink>
        </w:p>
        <w:p w14:paraId="5FEED253" w14:textId="332EB0AA"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39"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l'enfant</w:t>
            </w:r>
            <w:r w:rsidR="003D6012">
              <w:rPr>
                <w:noProof/>
                <w:webHidden/>
              </w:rPr>
              <w:tab/>
            </w:r>
            <w:r w:rsidR="003D6012">
              <w:rPr>
                <w:noProof/>
                <w:webHidden/>
              </w:rPr>
              <w:fldChar w:fldCharType="begin"/>
            </w:r>
            <w:r w:rsidR="003D6012">
              <w:rPr>
                <w:noProof/>
                <w:webHidden/>
              </w:rPr>
              <w:instrText xml:space="preserve"> PAGEREF _Toc143857239 \h </w:instrText>
            </w:r>
            <w:r w:rsidR="003D6012">
              <w:rPr>
                <w:noProof/>
                <w:webHidden/>
              </w:rPr>
            </w:r>
            <w:r w:rsidR="003D6012">
              <w:rPr>
                <w:noProof/>
                <w:webHidden/>
              </w:rPr>
              <w:fldChar w:fldCharType="separate"/>
            </w:r>
            <w:r w:rsidR="00060E84">
              <w:rPr>
                <w:noProof/>
                <w:webHidden/>
              </w:rPr>
              <w:t>123</w:t>
            </w:r>
            <w:r w:rsidR="003D6012">
              <w:rPr>
                <w:noProof/>
                <w:webHidden/>
              </w:rPr>
              <w:fldChar w:fldCharType="end"/>
            </w:r>
          </w:hyperlink>
        </w:p>
        <w:p w14:paraId="6807B628" w14:textId="0E1C05FA" w:rsidR="003D6012" w:rsidRDefault="0086392B">
          <w:pPr>
            <w:pStyle w:val="Inhopg3"/>
            <w:tabs>
              <w:tab w:val="right" w:leader="dot" w:pos="8800"/>
            </w:tabs>
            <w:rPr>
              <w:rFonts w:asciiTheme="minorHAnsi" w:eastAsiaTheme="minorEastAsia" w:hAnsiTheme="minorHAnsi" w:cstheme="minorBidi"/>
              <w:noProof/>
            </w:rPr>
          </w:pPr>
          <w:hyperlink w:anchor="_Toc143857240"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_Toc143857240 \h </w:instrText>
            </w:r>
            <w:r w:rsidR="003D6012">
              <w:rPr>
                <w:noProof/>
                <w:webHidden/>
              </w:rPr>
            </w:r>
            <w:r w:rsidR="003D6012">
              <w:rPr>
                <w:noProof/>
                <w:webHidden/>
              </w:rPr>
              <w:fldChar w:fldCharType="separate"/>
            </w:r>
            <w:r w:rsidR="00060E84">
              <w:rPr>
                <w:noProof/>
                <w:webHidden/>
              </w:rPr>
              <w:t>123</w:t>
            </w:r>
            <w:r w:rsidR="003D6012">
              <w:rPr>
                <w:noProof/>
                <w:webHidden/>
              </w:rPr>
              <w:fldChar w:fldCharType="end"/>
            </w:r>
          </w:hyperlink>
        </w:p>
        <w:p w14:paraId="0AE40DFA" w14:textId="09CC2F6C" w:rsidR="003D6012" w:rsidRDefault="0086392B">
          <w:pPr>
            <w:pStyle w:val="Inhopg3"/>
            <w:tabs>
              <w:tab w:val="right" w:leader="dot" w:pos="8800"/>
            </w:tabs>
            <w:rPr>
              <w:rFonts w:asciiTheme="minorHAnsi" w:eastAsiaTheme="minorEastAsia" w:hAnsiTheme="minorHAnsi" w:cstheme="minorBidi"/>
              <w:noProof/>
            </w:rPr>
          </w:pPr>
          <w:hyperlink w:anchor="_Toc143857241"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_Toc143857241 \h </w:instrText>
            </w:r>
            <w:r w:rsidR="003D6012">
              <w:rPr>
                <w:noProof/>
                <w:webHidden/>
              </w:rPr>
            </w:r>
            <w:r w:rsidR="003D6012">
              <w:rPr>
                <w:noProof/>
                <w:webHidden/>
              </w:rPr>
              <w:fldChar w:fldCharType="separate"/>
            </w:r>
            <w:r w:rsidR="00060E84">
              <w:rPr>
                <w:noProof/>
                <w:webHidden/>
              </w:rPr>
              <w:t>123</w:t>
            </w:r>
            <w:r w:rsidR="003D6012">
              <w:rPr>
                <w:noProof/>
                <w:webHidden/>
              </w:rPr>
              <w:fldChar w:fldCharType="end"/>
            </w:r>
          </w:hyperlink>
        </w:p>
        <w:p w14:paraId="69F8E372" w14:textId="3CD502F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42"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_Toc143857242 \h </w:instrText>
            </w:r>
            <w:r w:rsidR="003D6012">
              <w:rPr>
                <w:noProof/>
                <w:webHidden/>
              </w:rPr>
            </w:r>
            <w:r w:rsidR="003D6012">
              <w:rPr>
                <w:noProof/>
                <w:webHidden/>
              </w:rPr>
              <w:fldChar w:fldCharType="separate"/>
            </w:r>
            <w:r w:rsidR="00060E84">
              <w:rPr>
                <w:noProof/>
                <w:webHidden/>
              </w:rPr>
              <w:t>124</w:t>
            </w:r>
            <w:r w:rsidR="003D6012">
              <w:rPr>
                <w:noProof/>
                <w:webHidden/>
              </w:rPr>
              <w:fldChar w:fldCharType="end"/>
            </w:r>
          </w:hyperlink>
        </w:p>
        <w:p w14:paraId="0C3A6C07" w14:textId="309F90AF" w:rsidR="003D6012" w:rsidRDefault="0086392B">
          <w:pPr>
            <w:pStyle w:val="Inhopg3"/>
            <w:tabs>
              <w:tab w:val="right" w:leader="dot" w:pos="8800"/>
            </w:tabs>
            <w:rPr>
              <w:rFonts w:asciiTheme="minorHAnsi" w:eastAsiaTheme="minorEastAsia" w:hAnsiTheme="minorHAnsi" w:cstheme="minorBidi"/>
              <w:noProof/>
            </w:rPr>
          </w:pPr>
          <w:hyperlink w:anchor="_Toc143857243" w:history="1">
            <w:r w:rsidR="003D6012" w:rsidRPr="0063042E">
              <w:rPr>
                <w:rStyle w:val="Hyperlink"/>
                <w:noProof/>
              </w:rPr>
              <w:t>2.1 Spécifications fonctionnelles pour les membres inférieurs</w:t>
            </w:r>
            <w:r w:rsidR="003D6012">
              <w:rPr>
                <w:noProof/>
                <w:webHidden/>
              </w:rPr>
              <w:tab/>
            </w:r>
            <w:r w:rsidR="003D6012">
              <w:rPr>
                <w:noProof/>
                <w:webHidden/>
              </w:rPr>
              <w:fldChar w:fldCharType="begin"/>
            </w:r>
            <w:r w:rsidR="003D6012">
              <w:rPr>
                <w:noProof/>
                <w:webHidden/>
              </w:rPr>
              <w:instrText xml:space="preserve"> PAGEREF _Toc143857243 \h </w:instrText>
            </w:r>
            <w:r w:rsidR="003D6012">
              <w:rPr>
                <w:noProof/>
                <w:webHidden/>
              </w:rPr>
            </w:r>
            <w:r w:rsidR="003D6012">
              <w:rPr>
                <w:noProof/>
                <w:webHidden/>
              </w:rPr>
              <w:fldChar w:fldCharType="separate"/>
            </w:r>
            <w:r w:rsidR="00060E84">
              <w:rPr>
                <w:noProof/>
                <w:webHidden/>
              </w:rPr>
              <w:t>124</w:t>
            </w:r>
            <w:r w:rsidR="003D6012">
              <w:rPr>
                <w:noProof/>
                <w:webHidden/>
              </w:rPr>
              <w:fldChar w:fldCharType="end"/>
            </w:r>
          </w:hyperlink>
        </w:p>
        <w:p w14:paraId="384EF354" w14:textId="4EA61070" w:rsidR="003D6012" w:rsidRDefault="0086392B">
          <w:pPr>
            <w:pStyle w:val="Inhopg3"/>
            <w:tabs>
              <w:tab w:val="right" w:leader="dot" w:pos="8800"/>
            </w:tabs>
            <w:rPr>
              <w:rFonts w:asciiTheme="minorHAnsi" w:eastAsiaTheme="minorEastAsia" w:hAnsiTheme="minorHAnsi" w:cstheme="minorBidi"/>
              <w:noProof/>
            </w:rPr>
          </w:pPr>
          <w:hyperlink w:anchor="_Toc143857244"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_Toc143857244 \h </w:instrText>
            </w:r>
            <w:r w:rsidR="003D6012">
              <w:rPr>
                <w:noProof/>
                <w:webHidden/>
              </w:rPr>
            </w:r>
            <w:r w:rsidR="003D6012">
              <w:rPr>
                <w:noProof/>
                <w:webHidden/>
              </w:rPr>
              <w:fldChar w:fldCharType="separate"/>
            </w:r>
            <w:r w:rsidR="00060E84">
              <w:rPr>
                <w:noProof/>
                <w:webHidden/>
              </w:rPr>
              <w:t>124</w:t>
            </w:r>
            <w:r w:rsidR="003D6012">
              <w:rPr>
                <w:noProof/>
                <w:webHidden/>
              </w:rPr>
              <w:fldChar w:fldCharType="end"/>
            </w:r>
          </w:hyperlink>
        </w:p>
        <w:p w14:paraId="47D9AC7D" w14:textId="7B97F66C" w:rsidR="003D6012" w:rsidRDefault="0086392B">
          <w:pPr>
            <w:pStyle w:val="Inhopg3"/>
            <w:tabs>
              <w:tab w:val="right" w:leader="dot" w:pos="8800"/>
            </w:tabs>
            <w:rPr>
              <w:rFonts w:asciiTheme="minorHAnsi" w:eastAsiaTheme="minorEastAsia" w:hAnsiTheme="minorHAnsi" w:cstheme="minorBidi"/>
              <w:noProof/>
            </w:rPr>
          </w:pPr>
          <w:hyperlink w:anchor="_Toc143857245"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_Toc143857245 \h </w:instrText>
            </w:r>
            <w:r w:rsidR="003D6012">
              <w:rPr>
                <w:noProof/>
                <w:webHidden/>
              </w:rPr>
            </w:r>
            <w:r w:rsidR="003D6012">
              <w:rPr>
                <w:noProof/>
                <w:webHidden/>
              </w:rPr>
              <w:fldChar w:fldCharType="separate"/>
            </w:r>
            <w:r w:rsidR="00060E84">
              <w:rPr>
                <w:noProof/>
                <w:webHidden/>
              </w:rPr>
              <w:t>124</w:t>
            </w:r>
            <w:r w:rsidR="003D6012">
              <w:rPr>
                <w:noProof/>
                <w:webHidden/>
              </w:rPr>
              <w:fldChar w:fldCharType="end"/>
            </w:r>
          </w:hyperlink>
        </w:p>
        <w:p w14:paraId="04BB227D" w14:textId="6166995F" w:rsidR="003D6012" w:rsidRDefault="0086392B">
          <w:pPr>
            <w:pStyle w:val="Inhopg3"/>
            <w:tabs>
              <w:tab w:val="right" w:leader="dot" w:pos="8800"/>
            </w:tabs>
            <w:rPr>
              <w:rFonts w:asciiTheme="minorHAnsi" w:eastAsiaTheme="minorEastAsia" w:hAnsiTheme="minorHAnsi" w:cstheme="minorBidi"/>
              <w:noProof/>
            </w:rPr>
          </w:pPr>
          <w:hyperlink w:anchor="_Toc143857246" w:history="1">
            <w:r w:rsidR="003D6012" w:rsidRPr="0063042E">
              <w:rPr>
                <w:rStyle w:val="Hyperlink"/>
                <w:noProof/>
              </w:rPr>
              <w:t>2.4 Spécifications fonctionnelles pour la propulsion/conduite</w:t>
            </w:r>
            <w:r w:rsidR="003D6012">
              <w:rPr>
                <w:noProof/>
                <w:webHidden/>
              </w:rPr>
              <w:tab/>
            </w:r>
            <w:r w:rsidR="003D6012">
              <w:rPr>
                <w:noProof/>
                <w:webHidden/>
              </w:rPr>
              <w:fldChar w:fldCharType="begin"/>
            </w:r>
            <w:r w:rsidR="003D6012">
              <w:rPr>
                <w:noProof/>
                <w:webHidden/>
              </w:rPr>
              <w:instrText xml:space="preserve"> PAGEREF _Toc143857246 \h </w:instrText>
            </w:r>
            <w:r w:rsidR="003D6012">
              <w:rPr>
                <w:noProof/>
                <w:webHidden/>
              </w:rPr>
            </w:r>
            <w:r w:rsidR="003D6012">
              <w:rPr>
                <w:noProof/>
                <w:webHidden/>
              </w:rPr>
              <w:fldChar w:fldCharType="separate"/>
            </w:r>
            <w:r w:rsidR="00060E84">
              <w:rPr>
                <w:noProof/>
                <w:webHidden/>
              </w:rPr>
              <w:t>124</w:t>
            </w:r>
            <w:r w:rsidR="003D6012">
              <w:rPr>
                <w:noProof/>
                <w:webHidden/>
              </w:rPr>
              <w:fldChar w:fldCharType="end"/>
            </w:r>
          </w:hyperlink>
        </w:p>
        <w:p w14:paraId="1A26B82E" w14:textId="1BBA9DB4" w:rsidR="003D6012" w:rsidRDefault="0086392B">
          <w:pPr>
            <w:pStyle w:val="Inhopg3"/>
            <w:tabs>
              <w:tab w:val="right" w:leader="dot" w:pos="8800"/>
            </w:tabs>
            <w:rPr>
              <w:rFonts w:asciiTheme="minorHAnsi" w:eastAsiaTheme="minorEastAsia" w:hAnsiTheme="minorHAnsi" w:cstheme="minorBidi"/>
              <w:noProof/>
            </w:rPr>
          </w:pPr>
          <w:hyperlink w:anchor="_Toc143857247"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_Toc143857247 \h </w:instrText>
            </w:r>
            <w:r w:rsidR="003D6012">
              <w:rPr>
                <w:noProof/>
                <w:webHidden/>
              </w:rPr>
            </w:r>
            <w:r w:rsidR="003D6012">
              <w:rPr>
                <w:noProof/>
                <w:webHidden/>
              </w:rPr>
              <w:fldChar w:fldCharType="separate"/>
            </w:r>
            <w:r w:rsidR="00060E84">
              <w:rPr>
                <w:noProof/>
                <w:webHidden/>
              </w:rPr>
              <w:t>124</w:t>
            </w:r>
            <w:r w:rsidR="003D6012">
              <w:rPr>
                <w:noProof/>
                <w:webHidden/>
              </w:rPr>
              <w:fldChar w:fldCharType="end"/>
            </w:r>
          </w:hyperlink>
        </w:p>
        <w:p w14:paraId="5A747AFA" w14:textId="78D66E0D" w:rsidR="003D6012" w:rsidRDefault="0086392B">
          <w:pPr>
            <w:pStyle w:val="Inhopg3"/>
            <w:tabs>
              <w:tab w:val="right" w:leader="dot" w:pos="8800"/>
            </w:tabs>
            <w:rPr>
              <w:rFonts w:asciiTheme="minorHAnsi" w:eastAsiaTheme="minorEastAsia" w:hAnsiTheme="minorHAnsi" w:cstheme="minorBidi"/>
              <w:noProof/>
            </w:rPr>
          </w:pPr>
          <w:hyperlink w:anchor="_Toc143857248"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_Toc143857248 \h </w:instrText>
            </w:r>
            <w:r w:rsidR="003D6012">
              <w:rPr>
                <w:noProof/>
                <w:webHidden/>
              </w:rPr>
            </w:r>
            <w:r w:rsidR="003D6012">
              <w:rPr>
                <w:noProof/>
                <w:webHidden/>
              </w:rPr>
              <w:fldChar w:fldCharType="separate"/>
            </w:r>
            <w:r w:rsidR="00060E84">
              <w:rPr>
                <w:noProof/>
                <w:webHidden/>
              </w:rPr>
              <w:t>125</w:t>
            </w:r>
            <w:r w:rsidR="003D6012">
              <w:rPr>
                <w:noProof/>
                <w:webHidden/>
              </w:rPr>
              <w:fldChar w:fldCharType="end"/>
            </w:r>
          </w:hyperlink>
        </w:p>
        <w:p w14:paraId="419EA07D" w14:textId="68B436D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49"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_Toc143857249 \h </w:instrText>
            </w:r>
            <w:r w:rsidR="003D6012">
              <w:rPr>
                <w:noProof/>
                <w:webHidden/>
              </w:rPr>
            </w:r>
            <w:r w:rsidR="003D6012">
              <w:rPr>
                <w:noProof/>
                <w:webHidden/>
              </w:rPr>
              <w:fldChar w:fldCharType="separate"/>
            </w:r>
            <w:r w:rsidR="00060E84">
              <w:rPr>
                <w:noProof/>
                <w:webHidden/>
              </w:rPr>
              <w:t>125</w:t>
            </w:r>
            <w:r w:rsidR="003D6012">
              <w:rPr>
                <w:noProof/>
                <w:webHidden/>
              </w:rPr>
              <w:fldChar w:fldCharType="end"/>
            </w:r>
          </w:hyperlink>
        </w:p>
        <w:p w14:paraId="7D7FA2D0" w14:textId="018A4AD9" w:rsidR="003D6012" w:rsidRDefault="0086392B">
          <w:pPr>
            <w:pStyle w:val="Inhopg3"/>
            <w:tabs>
              <w:tab w:val="right" w:leader="dot" w:pos="8800"/>
            </w:tabs>
            <w:rPr>
              <w:rFonts w:asciiTheme="minorHAnsi" w:eastAsiaTheme="minorEastAsia" w:hAnsiTheme="minorHAnsi" w:cstheme="minorBidi"/>
              <w:noProof/>
            </w:rPr>
          </w:pPr>
          <w:hyperlink w:anchor="_Toc143857250"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_Toc143857250 \h </w:instrText>
            </w:r>
            <w:r w:rsidR="003D6012">
              <w:rPr>
                <w:noProof/>
                <w:webHidden/>
              </w:rPr>
            </w:r>
            <w:r w:rsidR="003D6012">
              <w:rPr>
                <w:noProof/>
                <w:webHidden/>
              </w:rPr>
              <w:fldChar w:fldCharType="separate"/>
            </w:r>
            <w:r w:rsidR="00060E84">
              <w:rPr>
                <w:noProof/>
                <w:webHidden/>
              </w:rPr>
              <w:t>125</w:t>
            </w:r>
            <w:r w:rsidR="003D6012">
              <w:rPr>
                <w:noProof/>
                <w:webHidden/>
              </w:rPr>
              <w:fldChar w:fldCharType="end"/>
            </w:r>
          </w:hyperlink>
        </w:p>
        <w:p w14:paraId="249609BD" w14:textId="6140CF91" w:rsidR="003D6012" w:rsidRDefault="0086392B">
          <w:pPr>
            <w:pStyle w:val="Inhopg3"/>
            <w:tabs>
              <w:tab w:val="right" w:leader="dot" w:pos="8800"/>
            </w:tabs>
            <w:rPr>
              <w:rFonts w:asciiTheme="minorHAnsi" w:eastAsiaTheme="minorEastAsia" w:hAnsiTheme="minorHAnsi" w:cstheme="minorBidi"/>
              <w:noProof/>
            </w:rPr>
          </w:pPr>
          <w:hyperlink w:anchor="_Toc143857251"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_Toc143857251 \h </w:instrText>
            </w:r>
            <w:r w:rsidR="003D6012">
              <w:rPr>
                <w:noProof/>
                <w:webHidden/>
              </w:rPr>
            </w:r>
            <w:r w:rsidR="003D6012">
              <w:rPr>
                <w:noProof/>
                <w:webHidden/>
              </w:rPr>
              <w:fldChar w:fldCharType="separate"/>
            </w:r>
            <w:r w:rsidR="00060E84">
              <w:rPr>
                <w:noProof/>
                <w:webHidden/>
              </w:rPr>
              <w:t>125</w:t>
            </w:r>
            <w:r w:rsidR="003D6012">
              <w:rPr>
                <w:noProof/>
                <w:webHidden/>
              </w:rPr>
              <w:fldChar w:fldCharType="end"/>
            </w:r>
          </w:hyperlink>
        </w:p>
        <w:p w14:paraId="2B005B06" w14:textId="20CE4C49" w:rsidR="003D6012" w:rsidRDefault="0086392B">
          <w:pPr>
            <w:pStyle w:val="Inhopg3"/>
            <w:tabs>
              <w:tab w:val="right" w:leader="dot" w:pos="8800"/>
            </w:tabs>
            <w:rPr>
              <w:rFonts w:asciiTheme="minorHAnsi" w:eastAsiaTheme="minorEastAsia" w:hAnsiTheme="minorHAnsi" w:cstheme="minorBidi"/>
              <w:noProof/>
            </w:rPr>
          </w:pPr>
          <w:hyperlink w:anchor="_Toc143857252"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_Toc143857252 \h </w:instrText>
            </w:r>
            <w:r w:rsidR="003D6012">
              <w:rPr>
                <w:noProof/>
                <w:webHidden/>
              </w:rPr>
            </w:r>
            <w:r w:rsidR="003D6012">
              <w:rPr>
                <w:noProof/>
                <w:webHidden/>
              </w:rPr>
              <w:fldChar w:fldCharType="separate"/>
            </w:r>
            <w:r w:rsidR="00060E84">
              <w:rPr>
                <w:noProof/>
                <w:webHidden/>
              </w:rPr>
              <w:t>126</w:t>
            </w:r>
            <w:r w:rsidR="003D6012">
              <w:rPr>
                <w:noProof/>
                <w:webHidden/>
              </w:rPr>
              <w:fldChar w:fldCharType="end"/>
            </w:r>
          </w:hyperlink>
        </w:p>
        <w:p w14:paraId="47B0B3F8" w14:textId="52727A0B" w:rsidR="003D6012" w:rsidRDefault="0086392B">
          <w:pPr>
            <w:pStyle w:val="Inhopg3"/>
            <w:tabs>
              <w:tab w:val="right" w:leader="dot" w:pos="8800"/>
            </w:tabs>
            <w:rPr>
              <w:rFonts w:asciiTheme="minorHAnsi" w:eastAsiaTheme="minorEastAsia" w:hAnsiTheme="minorHAnsi" w:cstheme="minorBidi"/>
              <w:noProof/>
            </w:rPr>
          </w:pPr>
          <w:hyperlink w:anchor="_Toc143857253"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_Toc143857253 \h </w:instrText>
            </w:r>
            <w:r w:rsidR="003D6012">
              <w:rPr>
                <w:noProof/>
                <w:webHidden/>
              </w:rPr>
            </w:r>
            <w:r w:rsidR="003D6012">
              <w:rPr>
                <w:noProof/>
                <w:webHidden/>
              </w:rPr>
              <w:fldChar w:fldCharType="separate"/>
            </w:r>
            <w:r w:rsidR="00060E84">
              <w:rPr>
                <w:noProof/>
                <w:webHidden/>
              </w:rPr>
              <w:t>126</w:t>
            </w:r>
            <w:r w:rsidR="003D6012">
              <w:rPr>
                <w:noProof/>
                <w:webHidden/>
              </w:rPr>
              <w:fldChar w:fldCharType="end"/>
            </w:r>
          </w:hyperlink>
        </w:p>
        <w:p w14:paraId="60F5132C" w14:textId="57792588" w:rsidR="003D6012" w:rsidRDefault="0086392B">
          <w:pPr>
            <w:pStyle w:val="Inhopg3"/>
            <w:tabs>
              <w:tab w:val="right" w:leader="dot" w:pos="8800"/>
            </w:tabs>
            <w:rPr>
              <w:rFonts w:asciiTheme="minorHAnsi" w:eastAsiaTheme="minorEastAsia" w:hAnsiTheme="minorHAnsi" w:cstheme="minorBidi"/>
              <w:noProof/>
            </w:rPr>
          </w:pPr>
          <w:hyperlink w:anchor="_Toc143857254" w:history="1">
            <w:r w:rsidR="003D6012" w:rsidRPr="0063042E">
              <w:rPr>
                <w:rStyle w:val="Hyperlink"/>
                <w:noProof/>
              </w:rPr>
              <w:t>3.5 Conduite / propulsion</w:t>
            </w:r>
            <w:r w:rsidR="003D6012">
              <w:rPr>
                <w:noProof/>
                <w:webHidden/>
              </w:rPr>
              <w:tab/>
            </w:r>
            <w:r w:rsidR="003D6012">
              <w:rPr>
                <w:noProof/>
                <w:webHidden/>
              </w:rPr>
              <w:fldChar w:fldCharType="begin"/>
            </w:r>
            <w:r w:rsidR="003D6012">
              <w:rPr>
                <w:noProof/>
                <w:webHidden/>
              </w:rPr>
              <w:instrText xml:space="preserve"> PAGEREF _Toc143857254 \h </w:instrText>
            </w:r>
            <w:r w:rsidR="003D6012">
              <w:rPr>
                <w:noProof/>
                <w:webHidden/>
              </w:rPr>
            </w:r>
            <w:r w:rsidR="003D6012">
              <w:rPr>
                <w:noProof/>
                <w:webHidden/>
              </w:rPr>
              <w:fldChar w:fldCharType="separate"/>
            </w:r>
            <w:r w:rsidR="00060E84">
              <w:rPr>
                <w:noProof/>
                <w:webHidden/>
              </w:rPr>
              <w:t>127</w:t>
            </w:r>
            <w:r w:rsidR="003D6012">
              <w:rPr>
                <w:noProof/>
                <w:webHidden/>
              </w:rPr>
              <w:fldChar w:fldCharType="end"/>
            </w:r>
          </w:hyperlink>
        </w:p>
        <w:p w14:paraId="34ED7645" w14:textId="4A4C0080" w:rsidR="003D6012" w:rsidRDefault="0086392B">
          <w:pPr>
            <w:pStyle w:val="Inhopg3"/>
            <w:tabs>
              <w:tab w:val="right" w:leader="dot" w:pos="8800"/>
            </w:tabs>
            <w:rPr>
              <w:rFonts w:asciiTheme="minorHAnsi" w:eastAsiaTheme="minorEastAsia" w:hAnsiTheme="minorHAnsi" w:cstheme="minorBidi"/>
              <w:noProof/>
            </w:rPr>
          </w:pPr>
          <w:hyperlink w:anchor="_Toc143857255"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_Toc143857255 \h </w:instrText>
            </w:r>
            <w:r w:rsidR="003D6012">
              <w:rPr>
                <w:noProof/>
                <w:webHidden/>
              </w:rPr>
            </w:r>
            <w:r w:rsidR="003D6012">
              <w:rPr>
                <w:noProof/>
                <w:webHidden/>
              </w:rPr>
              <w:fldChar w:fldCharType="separate"/>
            </w:r>
            <w:r w:rsidR="00060E84">
              <w:rPr>
                <w:noProof/>
                <w:webHidden/>
              </w:rPr>
              <w:t>127</w:t>
            </w:r>
            <w:r w:rsidR="003D6012">
              <w:rPr>
                <w:noProof/>
                <w:webHidden/>
              </w:rPr>
              <w:fldChar w:fldCharType="end"/>
            </w:r>
          </w:hyperlink>
        </w:p>
        <w:p w14:paraId="14DF1581" w14:textId="65DCEEEB"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56"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_Toc143857256 \h </w:instrText>
            </w:r>
            <w:r w:rsidR="003D6012">
              <w:rPr>
                <w:noProof/>
                <w:webHidden/>
              </w:rPr>
            </w:r>
            <w:r w:rsidR="003D6012">
              <w:rPr>
                <w:noProof/>
                <w:webHidden/>
              </w:rPr>
              <w:fldChar w:fldCharType="separate"/>
            </w:r>
            <w:r w:rsidR="00060E84">
              <w:rPr>
                <w:noProof/>
                <w:webHidden/>
              </w:rPr>
              <w:t>127</w:t>
            </w:r>
            <w:r w:rsidR="003D6012">
              <w:rPr>
                <w:noProof/>
                <w:webHidden/>
              </w:rPr>
              <w:fldChar w:fldCharType="end"/>
            </w:r>
          </w:hyperlink>
        </w:p>
        <w:p w14:paraId="4D48A092" w14:textId="64D67CE9" w:rsidR="003D6012" w:rsidRDefault="0086392B">
          <w:pPr>
            <w:pStyle w:val="Inhopg3"/>
            <w:tabs>
              <w:tab w:val="right" w:leader="dot" w:pos="8800"/>
            </w:tabs>
            <w:rPr>
              <w:rFonts w:asciiTheme="minorHAnsi" w:eastAsiaTheme="minorEastAsia" w:hAnsiTheme="minorHAnsi" w:cstheme="minorBidi"/>
              <w:noProof/>
            </w:rPr>
          </w:pPr>
          <w:hyperlink w:anchor="_Toc143857257"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_Toc143857257 \h </w:instrText>
            </w:r>
            <w:r w:rsidR="003D6012">
              <w:rPr>
                <w:noProof/>
                <w:webHidden/>
              </w:rPr>
            </w:r>
            <w:r w:rsidR="003D6012">
              <w:rPr>
                <w:noProof/>
                <w:webHidden/>
              </w:rPr>
              <w:fldChar w:fldCharType="separate"/>
            </w:r>
            <w:r w:rsidR="00060E84">
              <w:rPr>
                <w:noProof/>
                <w:webHidden/>
              </w:rPr>
              <w:t>127</w:t>
            </w:r>
            <w:r w:rsidR="003D6012">
              <w:rPr>
                <w:noProof/>
                <w:webHidden/>
              </w:rPr>
              <w:fldChar w:fldCharType="end"/>
            </w:r>
          </w:hyperlink>
        </w:p>
        <w:p w14:paraId="7644EF68" w14:textId="0E67CAF7" w:rsidR="003D6012" w:rsidRDefault="0086392B">
          <w:pPr>
            <w:pStyle w:val="Inhopg3"/>
            <w:tabs>
              <w:tab w:val="right" w:leader="dot" w:pos="8800"/>
            </w:tabs>
            <w:rPr>
              <w:rFonts w:asciiTheme="minorHAnsi" w:eastAsiaTheme="minorEastAsia" w:hAnsiTheme="minorHAnsi" w:cstheme="minorBidi"/>
              <w:noProof/>
            </w:rPr>
          </w:pPr>
          <w:hyperlink w:anchor="_Toc143857258"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_Toc143857258 \h </w:instrText>
            </w:r>
            <w:r w:rsidR="003D6012">
              <w:rPr>
                <w:noProof/>
                <w:webHidden/>
              </w:rPr>
            </w:r>
            <w:r w:rsidR="003D6012">
              <w:rPr>
                <w:noProof/>
                <w:webHidden/>
              </w:rPr>
              <w:fldChar w:fldCharType="separate"/>
            </w:r>
            <w:r w:rsidR="00060E84">
              <w:rPr>
                <w:noProof/>
                <w:webHidden/>
              </w:rPr>
              <w:t>127</w:t>
            </w:r>
            <w:r w:rsidR="003D6012">
              <w:rPr>
                <w:noProof/>
                <w:webHidden/>
              </w:rPr>
              <w:fldChar w:fldCharType="end"/>
            </w:r>
          </w:hyperlink>
        </w:p>
        <w:p w14:paraId="4DA157F9" w14:textId="6FFE1B26" w:rsidR="003D6012" w:rsidRDefault="0086392B">
          <w:pPr>
            <w:pStyle w:val="Inhopg3"/>
            <w:tabs>
              <w:tab w:val="right" w:leader="dot" w:pos="8800"/>
            </w:tabs>
            <w:rPr>
              <w:rFonts w:asciiTheme="minorHAnsi" w:eastAsiaTheme="minorEastAsia" w:hAnsiTheme="minorHAnsi" w:cstheme="minorBidi"/>
              <w:noProof/>
            </w:rPr>
          </w:pPr>
          <w:hyperlink w:anchor="_Toc143857259"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_Toc143857259 \h </w:instrText>
            </w:r>
            <w:r w:rsidR="003D6012">
              <w:rPr>
                <w:noProof/>
                <w:webHidden/>
              </w:rPr>
            </w:r>
            <w:r w:rsidR="003D6012">
              <w:rPr>
                <w:noProof/>
                <w:webHidden/>
              </w:rPr>
              <w:fldChar w:fldCharType="separate"/>
            </w:r>
            <w:r w:rsidR="00060E84">
              <w:rPr>
                <w:noProof/>
                <w:webHidden/>
              </w:rPr>
              <w:t>128</w:t>
            </w:r>
            <w:r w:rsidR="003D6012">
              <w:rPr>
                <w:noProof/>
                <w:webHidden/>
              </w:rPr>
              <w:fldChar w:fldCharType="end"/>
            </w:r>
          </w:hyperlink>
        </w:p>
        <w:p w14:paraId="41B8DA93" w14:textId="61B10C11" w:rsidR="003D6012" w:rsidRDefault="0086392B">
          <w:pPr>
            <w:pStyle w:val="Inhopg3"/>
            <w:tabs>
              <w:tab w:val="right" w:leader="dot" w:pos="8800"/>
            </w:tabs>
            <w:rPr>
              <w:rFonts w:asciiTheme="minorHAnsi" w:eastAsiaTheme="minorEastAsia" w:hAnsiTheme="minorHAnsi" w:cstheme="minorBidi"/>
              <w:noProof/>
            </w:rPr>
          </w:pPr>
          <w:hyperlink w:anchor="_Toc143857260"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_Toc143857260 \h </w:instrText>
            </w:r>
            <w:r w:rsidR="003D6012">
              <w:rPr>
                <w:noProof/>
                <w:webHidden/>
              </w:rPr>
            </w:r>
            <w:r w:rsidR="003D6012">
              <w:rPr>
                <w:noProof/>
                <w:webHidden/>
              </w:rPr>
              <w:fldChar w:fldCharType="separate"/>
            </w:r>
            <w:r w:rsidR="00060E84">
              <w:rPr>
                <w:noProof/>
                <w:webHidden/>
              </w:rPr>
              <w:t>129</w:t>
            </w:r>
            <w:r w:rsidR="003D6012">
              <w:rPr>
                <w:noProof/>
                <w:webHidden/>
              </w:rPr>
              <w:fldChar w:fldCharType="end"/>
            </w:r>
          </w:hyperlink>
        </w:p>
        <w:p w14:paraId="6BA6218D" w14:textId="6CBF3B2A" w:rsidR="003D6012" w:rsidRDefault="0086392B">
          <w:pPr>
            <w:pStyle w:val="Inhopg3"/>
            <w:tabs>
              <w:tab w:val="right" w:leader="dot" w:pos="8800"/>
            </w:tabs>
            <w:rPr>
              <w:rFonts w:asciiTheme="minorHAnsi" w:eastAsiaTheme="minorEastAsia" w:hAnsiTheme="minorHAnsi" w:cstheme="minorBidi"/>
              <w:noProof/>
            </w:rPr>
          </w:pPr>
          <w:hyperlink w:anchor="_Toc143857261" w:history="1">
            <w:r w:rsidR="003D6012" w:rsidRPr="0063042E">
              <w:rPr>
                <w:rStyle w:val="Hyperlink"/>
                <w:noProof/>
              </w:rPr>
              <w:t>GROUPE PRINCIPAL 5 : Voiturettes électroniques pour enfants</w:t>
            </w:r>
            <w:r w:rsidR="003D6012">
              <w:rPr>
                <w:noProof/>
                <w:webHidden/>
              </w:rPr>
              <w:tab/>
            </w:r>
            <w:r w:rsidR="003D6012">
              <w:rPr>
                <w:noProof/>
                <w:webHidden/>
              </w:rPr>
              <w:fldChar w:fldCharType="begin"/>
            </w:r>
            <w:r w:rsidR="003D6012">
              <w:rPr>
                <w:noProof/>
                <w:webHidden/>
              </w:rPr>
              <w:instrText xml:space="preserve"> PAGEREF _Toc143857261 \h </w:instrText>
            </w:r>
            <w:r w:rsidR="003D6012">
              <w:rPr>
                <w:noProof/>
                <w:webHidden/>
              </w:rPr>
            </w:r>
            <w:r w:rsidR="003D6012">
              <w:rPr>
                <w:noProof/>
                <w:webHidden/>
              </w:rPr>
              <w:fldChar w:fldCharType="separate"/>
            </w:r>
            <w:r w:rsidR="00060E84">
              <w:rPr>
                <w:noProof/>
                <w:webHidden/>
              </w:rPr>
              <w:t>129</w:t>
            </w:r>
            <w:r w:rsidR="003D6012">
              <w:rPr>
                <w:noProof/>
                <w:webHidden/>
              </w:rPr>
              <w:fldChar w:fldCharType="end"/>
            </w:r>
          </w:hyperlink>
        </w:p>
        <w:p w14:paraId="5F620A7E" w14:textId="02EB7621" w:rsidR="003D6012" w:rsidRDefault="0086392B">
          <w:pPr>
            <w:pStyle w:val="Inhopg3"/>
            <w:tabs>
              <w:tab w:val="right" w:leader="dot" w:pos="8800"/>
            </w:tabs>
            <w:rPr>
              <w:rFonts w:asciiTheme="minorHAnsi" w:eastAsiaTheme="minorEastAsia" w:hAnsiTheme="minorHAnsi" w:cstheme="minorBidi"/>
              <w:noProof/>
            </w:rPr>
          </w:pPr>
          <w:hyperlink w:anchor="_Toc143857262" w:history="1">
            <w:r w:rsidR="003D6012" w:rsidRPr="0063042E">
              <w:rPr>
                <w:rStyle w:val="Hyperlink"/>
                <w:noProof/>
              </w:rPr>
              <w:t>Sous-groupe 1 : 410273 - 410284 : Voiturette électronique pour enfants pour l'intérieur</w:t>
            </w:r>
            <w:r w:rsidR="003D6012">
              <w:rPr>
                <w:noProof/>
                <w:webHidden/>
              </w:rPr>
              <w:tab/>
            </w:r>
            <w:r w:rsidR="003D6012">
              <w:rPr>
                <w:noProof/>
                <w:webHidden/>
              </w:rPr>
              <w:fldChar w:fldCharType="begin"/>
            </w:r>
            <w:r w:rsidR="003D6012">
              <w:rPr>
                <w:noProof/>
                <w:webHidden/>
              </w:rPr>
              <w:instrText xml:space="preserve"> PAGEREF _Toc143857262 \h </w:instrText>
            </w:r>
            <w:r w:rsidR="003D6012">
              <w:rPr>
                <w:noProof/>
                <w:webHidden/>
              </w:rPr>
            </w:r>
            <w:r w:rsidR="003D6012">
              <w:rPr>
                <w:noProof/>
                <w:webHidden/>
              </w:rPr>
              <w:fldChar w:fldCharType="separate"/>
            </w:r>
            <w:r w:rsidR="00060E84">
              <w:rPr>
                <w:noProof/>
                <w:webHidden/>
              </w:rPr>
              <w:t>129</w:t>
            </w:r>
            <w:r w:rsidR="003D6012">
              <w:rPr>
                <w:noProof/>
                <w:webHidden/>
              </w:rPr>
              <w:fldChar w:fldCharType="end"/>
            </w:r>
          </w:hyperlink>
        </w:p>
        <w:p w14:paraId="4F396FBF" w14:textId="56FBE962"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63"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l'enfant</w:t>
            </w:r>
            <w:r w:rsidR="003D6012">
              <w:rPr>
                <w:noProof/>
                <w:webHidden/>
              </w:rPr>
              <w:tab/>
            </w:r>
            <w:r w:rsidR="003D6012">
              <w:rPr>
                <w:noProof/>
                <w:webHidden/>
              </w:rPr>
              <w:fldChar w:fldCharType="begin"/>
            </w:r>
            <w:r w:rsidR="003D6012">
              <w:rPr>
                <w:noProof/>
                <w:webHidden/>
              </w:rPr>
              <w:instrText xml:space="preserve"> PAGEREF _Toc143857263 \h </w:instrText>
            </w:r>
            <w:r w:rsidR="003D6012">
              <w:rPr>
                <w:noProof/>
                <w:webHidden/>
              </w:rPr>
            </w:r>
            <w:r w:rsidR="003D6012">
              <w:rPr>
                <w:noProof/>
                <w:webHidden/>
              </w:rPr>
              <w:fldChar w:fldCharType="separate"/>
            </w:r>
            <w:r w:rsidR="00060E84">
              <w:rPr>
                <w:noProof/>
                <w:webHidden/>
              </w:rPr>
              <w:t>129</w:t>
            </w:r>
            <w:r w:rsidR="003D6012">
              <w:rPr>
                <w:noProof/>
                <w:webHidden/>
              </w:rPr>
              <w:fldChar w:fldCharType="end"/>
            </w:r>
          </w:hyperlink>
        </w:p>
        <w:p w14:paraId="6980C268" w14:textId="58C1D12D" w:rsidR="003D6012" w:rsidRDefault="0086392B">
          <w:pPr>
            <w:pStyle w:val="Inhopg3"/>
            <w:tabs>
              <w:tab w:val="right" w:leader="dot" w:pos="8800"/>
            </w:tabs>
            <w:rPr>
              <w:rFonts w:asciiTheme="minorHAnsi" w:eastAsiaTheme="minorEastAsia" w:hAnsiTheme="minorHAnsi" w:cstheme="minorBidi"/>
              <w:noProof/>
            </w:rPr>
          </w:pPr>
          <w:hyperlink w:anchor="_Toc143857264"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_Toc143857264 \h </w:instrText>
            </w:r>
            <w:r w:rsidR="003D6012">
              <w:rPr>
                <w:noProof/>
                <w:webHidden/>
              </w:rPr>
            </w:r>
            <w:r w:rsidR="003D6012">
              <w:rPr>
                <w:noProof/>
                <w:webHidden/>
              </w:rPr>
              <w:fldChar w:fldCharType="separate"/>
            </w:r>
            <w:r w:rsidR="00060E84">
              <w:rPr>
                <w:noProof/>
                <w:webHidden/>
              </w:rPr>
              <w:t>129</w:t>
            </w:r>
            <w:r w:rsidR="003D6012">
              <w:rPr>
                <w:noProof/>
                <w:webHidden/>
              </w:rPr>
              <w:fldChar w:fldCharType="end"/>
            </w:r>
          </w:hyperlink>
        </w:p>
        <w:p w14:paraId="0BAF0FB0" w14:textId="30B25567" w:rsidR="003D6012" w:rsidRDefault="0086392B">
          <w:pPr>
            <w:pStyle w:val="Inhopg3"/>
            <w:tabs>
              <w:tab w:val="right" w:leader="dot" w:pos="8800"/>
            </w:tabs>
            <w:rPr>
              <w:rFonts w:asciiTheme="minorHAnsi" w:eastAsiaTheme="minorEastAsia" w:hAnsiTheme="minorHAnsi" w:cstheme="minorBidi"/>
              <w:noProof/>
            </w:rPr>
          </w:pPr>
          <w:hyperlink w:anchor="_Toc143857265"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_Toc143857265 \h </w:instrText>
            </w:r>
            <w:r w:rsidR="003D6012">
              <w:rPr>
                <w:noProof/>
                <w:webHidden/>
              </w:rPr>
            </w:r>
            <w:r w:rsidR="003D6012">
              <w:rPr>
                <w:noProof/>
                <w:webHidden/>
              </w:rPr>
              <w:fldChar w:fldCharType="separate"/>
            </w:r>
            <w:r w:rsidR="00060E84">
              <w:rPr>
                <w:noProof/>
                <w:webHidden/>
              </w:rPr>
              <w:t>129</w:t>
            </w:r>
            <w:r w:rsidR="003D6012">
              <w:rPr>
                <w:noProof/>
                <w:webHidden/>
              </w:rPr>
              <w:fldChar w:fldCharType="end"/>
            </w:r>
          </w:hyperlink>
        </w:p>
        <w:p w14:paraId="55F988BC" w14:textId="38ACFCDD"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66"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_Toc143857266 \h </w:instrText>
            </w:r>
            <w:r w:rsidR="003D6012">
              <w:rPr>
                <w:noProof/>
                <w:webHidden/>
              </w:rPr>
            </w:r>
            <w:r w:rsidR="003D6012">
              <w:rPr>
                <w:noProof/>
                <w:webHidden/>
              </w:rPr>
              <w:fldChar w:fldCharType="separate"/>
            </w:r>
            <w:r w:rsidR="00060E84">
              <w:rPr>
                <w:noProof/>
                <w:webHidden/>
              </w:rPr>
              <w:t>130</w:t>
            </w:r>
            <w:r w:rsidR="003D6012">
              <w:rPr>
                <w:noProof/>
                <w:webHidden/>
              </w:rPr>
              <w:fldChar w:fldCharType="end"/>
            </w:r>
          </w:hyperlink>
        </w:p>
        <w:p w14:paraId="60FF7E2B" w14:textId="4B883DCF" w:rsidR="003D6012" w:rsidRDefault="0086392B">
          <w:pPr>
            <w:pStyle w:val="Inhopg3"/>
            <w:tabs>
              <w:tab w:val="right" w:leader="dot" w:pos="8800"/>
            </w:tabs>
            <w:rPr>
              <w:rFonts w:asciiTheme="minorHAnsi" w:eastAsiaTheme="minorEastAsia" w:hAnsiTheme="minorHAnsi" w:cstheme="minorBidi"/>
              <w:noProof/>
            </w:rPr>
          </w:pPr>
          <w:hyperlink w:anchor="_Toc143857267" w:history="1">
            <w:r w:rsidR="003D6012" w:rsidRPr="0063042E">
              <w:rPr>
                <w:rStyle w:val="Hyperlink"/>
                <w:noProof/>
              </w:rPr>
              <w:t>2.1 Spécifications fonctionnelles pour les membres inférieurs</w:t>
            </w:r>
            <w:r w:rsidR="003D6012">
              <w:rPr>
                <w:noProof/>
                <w:webHidden/>
              </w:rPr>
              <w:tab/>
            </w:r>
            <w:r w:rsidR="003D6012">
              <w:rPr>
                <w:noProof/>
                <w:webHidden/>
              </w:rPr>
              <w:fldChar w:fldCharType="begin"/>
            </w:r>
            <w:r w:rsidR="003D6012">
              <w:rPr>
                <w:noProof/>
                <w:webHidden/>
              </w:rPr>
              <w:instrText xml:space="preserve"> PAGEREF _Toc143857267 \h </w:instrText>
            </w:r>
            <w:r w:rsidR="003D6012">
              <w:rPr>
                <w:noProof/>
                <w:webHidden/>
              </w:rPr>
            </w:r>
            <w:r w:rsidR="003D6012">
              <w:rPr>
                <w:noProof/>
                <w:webHidden/>
              </w:rPr>
              <w:fldChar w:fldCharType="separate"/>
            </w:r>
            <w:r w:rsidR="00060E84">
              <w:rPr>
                <w:noProof/>
                <w:webHidden/>
              </w:rPr>
              <w:t>130</w:t>
            </w:r>
            <w:r w:rsidR="003D6012">
              <w:rPr>
                <w:noProof/>
                <w:webHidden/>
              </w:rPr>
              <w:fldChar w:fldCharType="end"/>
            </w:r>
          </w:hyperlink>
        </w:p>
        <w:p w14:paraId="44982AB6" w14:textId="05628CBD" w:rsidR="003D6012" w:rsidRDefault="0086392B">
          <w:pPr>
            <w:pStyle w:val="Inhopg3"/>
            <w:tabs>
              <w:tab w:val="right" w:leader="dot" w:pos="8800"/>
            </w:tabs>
            <w:rPr>
              <w:rFonts w:asciiTheme="minorHAnsi" w:eastAsiaTheme="minorEastAsia" w:hAnsiTheme="minorHAnsi" w:cstheme="minorBidi"/>
              <w:noProof/>
            </w:rPr>
          </w:pPr>
          <w:hyperlink w:anchor="_Toc143857268" w:history="1">
            <w:r w:rsidR="003D6012" w:rsidRPr="0063042E">
              <w:rPr>
                <w:rStyle w:val="Hyperlink"/>
                <w:noProof/>
              </w:rPr>
              <w:t>2.2 Spécifications fonctionnelles pour les membres supérieurs</w:t>
            </w:r>
            <w:r w:rsidR="003D6012">
              <w:rPr>
                <w:noProof/>
                <w:webHidden/>
              </w:rPr>
              <w:tab/>
            </w:r>
            <w:r w:rsidR="003D6012">
              <w:rPr>
                <w:noProof/>
                <w:webHidden/>
              </w:rPr>
              <w:fldChar w:fldCharType="begin"/>
            </w:r>
            <w:r w:rsidR="003D6012">
              <w:rPr>
                <w:noProof/>
                <w:webHidden/>
              </w:rPr>
              <w:instrText xml:space="preserve"> PAGEREF _Toc143857268 \h </w:instrText>
            </w:r>
            <w:r w:rsidR="003D6012">
              <w:rPr>
                <w:noProof/>
                <w:webHidden/>
              </w:rPr>
            </w:r>
            <w:r w:rsidR="003D6012">
              <w:rPr>
                <w:noProof/>
                <w:webHidden/>
              </w:rPr>
              <w:fldChar w:fldCharType="separate"/>
            </w:r>
            <w:r w:rsidR="00060E84">
              <w:rPr>
                <w:noProof/>
                <w:webHidden/>
              </w:rPr>
              <w:t>131</w:t>
            </w:r>
            <w:r w:rsidR="003D6012">
              <w:rPr>
                <w:noProof/>
                <w:webHidden/>
              </w:rPr>
              <w:fldChar w:fldCharType="end"/>
            </w:r>
          </w:hyperlink>
        </w:p>
        <w:p w14:paraId="1CAB61F5" w14:textId="6154EA62" w:rsidR="003D6012" w:rsidRDefault="0086392B">
          <w:pPr>
            <w:pStyle w:val="Inhopg3"/>
            <w:tabs>
              <w:tab w:val="right" w:leader="dot" w:pos="8800"/>
            </w:tabs>
            <w:rPr>
              <w:rFonts w:asciiTheme="minorHAnsi" w:eastAsiaTheme="minorEastAsia" w:hAnsiTheme="minorHAnsi" w:cstheme="minorBidi"/>
              <w:noProof/>
            </w:rPr>
          </w:pPr>
          <w:hyperlink w:anchor="_Toc143857269"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_Toc143857269 \h </w:instrText>
            </w:r>
            <w:r w:rsidR="003D6012">
              <w:rPr>
                <w:noProof/>
                <w:webHidden/>
              </w:rPr>
            </w:r>
            <w:r w:rsidR="003D6012">
              <w:rPr>
                <w:noProof/>
                <w:webHidden/>
              </w:rPr>
              <w:fldChar w:fldCharType="separate"/>
            </w:r>
            <w:r w:rsidR="00060E84">
              <w:rPr>
                <w:noProof/>
                <w:webHidden/>
              </w:rPr>
              <w:t>131</w:t>
            </w:r>
            <w:r w:rsidR="003D6012">
              <w:rPr>
                <w:noProof/>
                <w:webHidden/>
              </w:rPr>
              <w:fldChar w:fldCharType="end"/>
            </w:r>
          </w:hyperlink>
        </w:p>
        <w:p w14:paraId="75D9C5AC" w14:textId="71E86799" w:rsidR="003D6012" w:rsidRDefault="0086392B">
          <w:pPr>
            <w:pStyle w:val="Inhopg3"/>
            <w:tabs>
              <w:tab w:val="right" w:leader="dot" w:pos="8800"/>
            </w:tabs>
            <w:rPr>
              <w:rFonts w:asciiTheme="minorHAnsi" w:eastAsiaTheme="minorEastAsia" w:hAnsiTheme="minorHAnsi" w:cstheme="minorBidi"/>
              <w:noProof/>
            </w:rPr>
          </w:pPr>
          <w:hyperlink w:anchor="_Toc143857270" w:history="1">
            <w:r w:rsidR="003D6012" w:rsidRPr="0063042E">
              <w:rPr>
                <w:rStyle w:val="Hyperlink"/>
                <w:noProof/>
              </w:rPr>
              <w:t>2.4 Spécifications fonctionnelles pour la propulsion/conduite</w:t>
            </w:r>
            <w:r w:rsidR="003D6012">
              <w:rPr>
                <w:noProof/>
                <w:webHidden/>
              </w:rPr>
              <w:tab/>
            </w:r>
            <w:r w:rsidR="003D6012">
              <w:rPr>
                <w:noProof/>
                <w:webHidden/>
              </w:rPr>
              <w:fldChar w:fldCharType="begin"/>
            </w:r>
            <w:r w:rsidR="003D6012">
              <w:rPr>
                <w:noProof/>
                <w:webHidden/>
              </w:rPr>
              <w:instrText xml:space="preserve"> PAGEREF _Toc143857270 \h </w:instrText>
            </w:r>
            <w:r w:rsidR="003D6012">
              <w:rPr>
                <w:noProof/>
                <w:webHidden/>
              </w:rPr>
            </w:r>
            <w:r w:rsidR="003D6012">
              <w:rPr>
                <w:noProof/>
                <w:webHidden/>
              </w:rPr>
              <w:fldChar w:fldCharType="separate"/>
            </w:r>
            <w:r w:rsidR="00060E84">
              <w:rPr>
                <w:noProof/>
                <w:webHidden/>
              </w:rPr>
              <w:t>131</w:t>
            </w:r>
            <w:r w:rsidR="003D6012">
              <w:rPr>
                <w:noProof/>
                <w:webHidden/>
              </w:rPr>
              <w:fldChar w:fldCharType="end"/>
            </w:r>
          </w:hyperlink>
        </w:p>
        <w:p w14:paraId="3E81573D" w14:textId="0F237CB8" w:rsidR="003D6012" w:rsidRDefault="0086392B">
          <w:pPr>
            <w:pStyle w:val="Inhopg3"/>
            <w:tabs>
              <w:tab w:val="right" w:leader="dot" w:pos="8800"/>
            </w:tabs>
            <w:rPr>
              <w:rFonts w:asciiTheme="minorHAnsi" w:eastAsiaTheme="minorEastAsia" w:hAnsiTheme="minorHAnsi" w:cstheme="minorBidi"/>
              <w:noProof/>
            </w:rPr>
          </w:pPr>
          <w:hyperlink w:anchor="_Toc143857271"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_Toc143857271 \h </w:instrText>
            </w:r>
            <w:r w:rsidR="003D6012">
              <w:rPr>
                <w:noProof/>
                <w:webHidden/>
              </w:rPr>
            </w:r>
            <w:r w:rsidR="003D6012">
              <w:rPr>
                <w:noProof/>
                <w:webHidden/>
              </w:rPr>
              <w:fldChar w:fldCharType="separate"/>
            </w:r>
            <w:r w:rsidR="00060E84">
              <w:rPr>
                <w:noProof/>
                <w:webHidden/>
              </w:rPr>
              <w:t>131</w:t>
            </w:r>
            <w:r w:rsidR="003D6012">
              <w:rPr>
                <w:noProof/>
                <w:webHidden/>
              </w:rPr>
              <w:fldChar w:fldCharType="end"/>
            </w:r>
          </w:hyperlink>
        </w:p>
        <w:p w14:paraId="02FC8D77" w14:textId="3EE21EAD" w:rsidR="003D6012" w:rsidRDefault="0086392B">
          <w:pPr>
            <w:pStyle w:val="Inhopg3"/>
            <w:tabs>
              <w:tab w:val="right" w:leader="dot" w:pos="8800"/>
            </w:tabs>
            <w:rPr>
              <w:rFonts w:asciiTheme="minorHAnsi" w:eastAsiaTheme="minorEastAsia" w:hAnsiTheme="minorHAnsi" w:cstheme="minorBidi"/>
              <w:noProof/>
            </w:rPr>
          </w:pPr>
          <w:hyperlink w:anchor="_Toc143857272"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_Toc143857272 \h </w:instrText>
            </w:r>
            <w:r w:rsidR="003D6012">
              <w:rPr>
                <w:noProof/>
                <w:webHidden/>
              </w:rPr>
            </w:r>
            <w:r w:rsidR="003D6012">
              <w:rPr>
                <w:noProof/>
                <w:webHidden/>
              </w:rPr>
              <w:fldChar w:fldCharType="separate"/>
            </w:r>
            <w:r w:rsidR="00060E84">
              <w:rPr>
                <w:noProof/>
                <w:webHidden/>
              </w:rPr>
              <w:t>131</w:t>
            </w:r>
            <w:r w:rsidR="003D6012">
              <w:rPr>
                <w:noProof/>
                <w:webHidden/>
              </w:rPr>
              <w:fldChar w:fldCharType="end"/>
            </w:r>
          </w:hyperlink>
        </w:p>
        <w:p w14:paraId="2DCBBA97" w14:textId="269382E1"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73"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rFonts w:eastAsia="Times New Roman"/>
                <w:noProof/>
              </w:rPr>
              <w:t>Adaptations</w:t>
            </w:r>
            <w:r w:rsidR="003D6012">
              <w:rPr>
                <w:noProof/>
                <w:webHidden/>
              </w:rPr>
              <w:tab/>
            </w:r>
            <w:r w:rsidR="003D6012">
              <w:rPr>
                <w:noProof/>
                <w:webHidden/>
              </w:rPr>
              <w:fldChar w:fldCharType="begin"/>
            </w:r>
            <w:r w:rsidR="003D6012">
              <w:rPr>
                <w:noProof/>
                <w:webHidden/>
              </w:rPr>
              <w:instrText xml:space="preserve"> PAGEREF _Toc143857273 \h </w:instrText>
            </w:r>
            <w:r w:rsidR="003D6012">
              <w:rPr>
                <w:noProof/>
                <w:webHidden/>
              </w:rPr>
            </w:r>
            <w:r w:rsidR="003D6012">
              <w:rPr>
                <w:noProof/>
                <w:webHidden/>
              </w:rPr>
              <w:fldChar w:fldCharType="separate"/>
            </w:r>
            <w:r w:rsidR="00060E84">
              <w:rPr>
                <w:noProof/>
                <w:webHidden/>
              </w:rPr>
              <w:t>132</w:t>
            </w:r>
            <w:r w:rsidR="003D6012">
              <w:rPr>
                <w:noProof/>
                <w:webHidden/>
              </w:rPr>
              <w:fldChar w:fldCharType="end"/>
            </w:r>
          </w:hyperlink>
        </w:p>
        <w:p w14:paraId="7BC1FAB6" w14:textId="3B2C02E9" w:rsidR="003D6012" w:rsidRDefault="0086392B">
          <w:pPr>
            <w:pStyle w:val="Inhopg3"/>
            <w:tabs>
              <w:tab w:val="right" w:leader="dot" w:pos="8800"/>
            </w:tabs>
            <w:rPr>
              <w:rFonts w:asciiTheme="minorHAnsi" w:eastAsiaTheme="minorEastAsia" w:hAnsiTheme="minorHAnsi" w:cstheme="minorBidi"/>
              <w:noProof/>
            </w:rPr>
          </w:pPr>
          <w:hyperlink w:anchor="_Toc143857274"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_Toc143857274 \h </w:instrText>
            </w:r>
            <w:r w:rsidR="003D6012">
              <w:rPr>
                <w:noProof/>
                <w:webHidden/>
              </w:rPr>
            </w:r>
            <w:r w:rsidR="003D6012">
              <w:rPr>
                <w:noProof/>
                <w:webHidden/>
              </w:rPr>
              <w:fldChar w:fldCharType="separate"/>
            </w:r>
            <w:r w:rsidR="00060E84">
              <w:rPr>
                <w:noProof/>
                <w:webHidden/>
              </w:rPr>
              <w:t>132</w:t>
            </w:r>
            <w:r w:rsidR="003D6012">
              <w:rPr>
                <w:noProof/>
                <w:webHidden/>
              </w:rPr>
              <w:fldChar w:fldCharType="end"/>
            </w:r>
          </w:hyperlink>
        </w:p>
        <w:p w14:paraId="5BBC1060" w14:textId="285B6968" w:rsidR="003D6012" w:rsidRDefault="0086392B">
          <w:pPr>
            <w:pStyle w:val="Inhopg3"/>
            <w:tabs>
              <w:tab w:val="right" w:leader="dot" w:pos="8800"/>
            </w:tabs>
            <w:rPr>
              <w:rFonts w:asciiTheme="minorHAnsi" w:eastAsiaTheme="minorEastAsia" w:hAnsiTheme="minorHAnsi" w:cstheme="minorBidi"/>
              <w:noProof/>
            </w:rPr>
          </w:pPr>
          <w:hyperlink w:anchor="_Toc143857275"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_Toc143857275 \h </w:instrText>
            </w:r>
            <w:r w:rsidR="003D6012">
              <w:rPr>
                <w:noProof/>
                <w:webHidden/>
              </w:rPr>
            </w:r>
            <w:r w:rsidR="003D6012">
              <w:rPr>
                <w:noProof/>
                <w:webHidden/>
              </w:rPr>
              <w:fldChar w:fldCharType="separate"/>
            </w:r>
            <w:r w:rsidR="00060E84">
              <w:rPr>
                <w:noProof/>
                <w:webHidden/>
              </w:rPr>
              <w:t>133</w:t>
            </w:r>
            <w:r w:rsidR="003D6012">
              <w:rPr>
                <w:noProof/>
                <w:webHidden/>
              </w:rPr>
              <w:fldChar w:fldCharType="end"/>
            </w:r>
          </w:hyperlink>
        </w:p>
        <w:p w14:paraId="58CD213E" w14:textId="07F101D1" w:rsidR="003D6012" w:rsidRDefault="0086392B">
          <w:pPr>
            <w:pStyle w:val="Inhopg3"/>
            <w:tabs>
              <w:tab w:val="right" w:leader="dot" w:pos="8800"/>
            </w:tabs>
            <w:rPr>
              <w:rFonts w:asciiTheme="minorHAnsi" w:eastAsiaTheme="minorEastAsia" w:hAnsiTheme="minorHAnsi" w:cstheme="minorBidi"/>
              <w:noProof/>
            </w:rPr>
          </w:pPr>
          <w:hyperlink w:anchor="_Toc143857276"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_Toc143857276 \h </w:instrText>
            </w:r>
            <w:r w:rsidR="003D6012">
              <w:rPr>
                <w:noProof/>
                <w:webHidden/>
              </w:rPr>
            </w:r>
            <w:r w:rsidR="003D6012">
              <w:rPr>
                <w:noProof/>
                <w:webHidden/>
              </w:rPr>
              <w:fldChar w:fldCharType="separate"/>
            </w:r>
            <w:r w:rsidR="00060E84">
              <w:rPr>
                <w:noProof/>
                <w:webHidden/>
              </w:rPr>
              <w:t>133</w:t>
            </w:r>
            <w:r w:rsidR="003D6012">
              <w:rPr>
                <w:noProof/>
                <w:webHidden/>
              </w:rPr>
              <w:fldChar w:fldCharType="end"/>
            </w:r>
          </w:hyperlink>
        </w:p>
        <w:p w14:paraId="508136B7" w14:textId="74032E8D" w:rsidR="003D6012" w:rsidRDefault="0086392B">
          <w:pPr>
            <w:pStyle w:val="Inhopg3"/>
            <w:tabs>
              <w:tab w:val="right" w:leader="dot" w:pos="8800"/>
            </w:tabs>
            <w:rPr>
              <w:rFonts w:asciiTheme="minorHAnsi" w:eastAsiaTheme="minorEastAsia" w:hAnsiTheme="minorHAnsi" w:cstheme="minorBidi"/>
              <w:noProof/>
            </w:rPr>
          </w:pPr>
          <w:hyperlink w:anchor="_Toc143857277"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_Toc143857277 \h </w:instrText>
            </w:r>
            <w:r w:rsidR="003D6012">
              <w:rPr>
                <w:noProof/>
                <w:webHidden/>
              </w:rPr>
            </w:r>
            <w:r w:rsidR="003D6012">
              <w:rPr>
                <w:noProof/>
                <w:webHidden/>
              </w:rPr>
              <w:fldChar w:fldCharType="separate"/>
            </w:r>
            <w:r w:rsidR="00060E84">
              <w:rPr>
                <w:noProof/>
                <w:webHidden/>
              </w:rPr>
              <w:t>134</w:t>
            </w:r>
            <w:r w:rsidR="003D6012">
              <w:rPr>
                <w:noProof/>
                <w:webHidden/>
              </w:rPr>
              <w:fldChar w:fldCharType="end"/>
            </w:r>
          </w:hyperlink>
        </w:p>
        <w:p w14:paraId="081CF99A" w14:textId="3D4B7877" w:rsidR="003D6012" w:rsidRDefault="0086392B">
          <w:pPr>
            <w:pStyle w:val="Inhopg3"/>
            <w:tabs>
              <w:tab w:val="right" w:leader="dot" w:pos="8800"/>
            </w:tabs>
            <w:rPr>
              <w:rFonts w:asciiTheme="minorHAnsi" w:eastAsiaTheme="minorEastAsia" w:hAnsiTheme="minorHAnsi" w:cstheme="minorBidi"/>
              <w:noProof/>
            </w:rPr>
          </w:pPr>
          <w:hyperlink w:anchor="_Toc143857278" w:history="1">
            <w:r w:rsidR="003D6012" w:rsidRPr="0063042E">
              <w:rPr>
                <w:rStyle w:val="Hyperlink"/>
                <w:noProof/>
              </w:rPr>
              <w:t>3.5 Conduite/propulsion</w:t>
            </w:r>
            <w:r w:rsidR="003D6012">
              <w:rPr>
                <w:noProof/>
                <w:webHidden/>
              </w:rPr>
              <w:tab/>
            </w:r>
            <w:r w:rsidR="003D6012">
              <w:rPr>
                <w:noProof/>
                <w:webHidden/>
              </w:rPr>
              <w:fldChar w:fldCharType="begin"/>
            </w:r>
            <w:r w:rsidR="003D6012">
              <w:rPr>
                <w:noProof/>
                <w:webHidden/>
              </w:rPr>
              <w:instrText xml:space="preserve"> PAGEREF _Toc143857278 \h </w:instrText>
            </w:r>
            <w:r w:rsidR="003D6012">
              <w:rPr>
                <w:noProof/>
                <w:webHidden/>
              </w:rPr>
            </w:r>
            <w:r w:rsidR="003D6012">
              <w:rPr>
                <w:noProof/>
                <w:webHidden/>
              </w:rPr>
              <w:fldChar w:fldCharType="separate"/>
            </w:r>
            <w:r w:rsidR="00060E84">
              <w:rPr>
                <w:noProof/>
                <w:webHidden/>
              </w:rPr>
              <w:t>134</w:t>
            </w:r>
            <w:r w:rsidR="003D6012">
              <w:rPr>
                <w:noProof/>
                <w:webHidden/>
              </w:rPr>
              <w:fldChar w:fldCharType="end"/>
            </w:r>
          </w:hyperlink>
        </w:p>
        <w:p w14:paraId="5AA04ABB" w14:textId="002C9D0A" w:rsidR="003D6012" w:rsidRDefault="0086392B">
          <w:pPr>
            <w:pStyle w:val="Inhopg3"/>
            <w:tabs>
              <w:tab w:val="right" w:leader="dot" w:pos="8800"/>
            </w:tabs>
            <w:rPr>
              <w:rFonts w:asciiTheme="minorHAnsi" w:eastAsiaTheme="minorEastAsia" w:hAnsiTheme="minorHAnsi" w:cstheme="minorBidi"/>
              <w:noProof/>
            </w:rPr>
          </w:pPr>
          <w:hyperlink w:anchor="_Toc143857279"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_Toc143857279 \h </w:instrText>
            </w:r>
            <w:r w:rsidR="003D6012">
              <w:rPr>
                <w:noProof/>
                <w:webHidden/>
              </w:rPr>
            </w:r>
            <w:r w:rsidR="003D6012">
              <w:rPr>
                <w:noProof/>
                <w:webHidden/>
              </w:rPr>
              <w:fldChar w:fldCharType="separate"/>
            </w:r>
            <w:r w:rsidR="00060E84">
              <w:rPr>
                <w:noProof/>
                <w:webHidden/>
              </w:rPr>
              <w:t>135</w:t>
            </w:r>
            <w:r w:rsidR="003D6012">
              <w:rPr>
                <w:noProof/>
                <w:webHidden/>
              </w:rPr>
              <w:fldChar w:fldCharType="end"/>
            </w:r>
          </w:hyperlink>
        </w:p>
        <w:p w14:paraId="525FD434" w14:textId="3510015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80"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rFonts w:eastAsia="Times New Roman"/>
                <w:noProof/>
              </w:rPr>
              <w:t>Conditions</w:t>
            </w:r>
            <w:r w:rsidR="003D6012" w:rsidRPr="0063042E">
              <w:rPr>
                <w:rStyle w:val="Hyperlink"/>
                <w:noProof/>
              </w:rPr>
              <w:t xml:space="preserve"> </w:t>
            </w:r>
            <w:r w:rsidR="003D6012" w:rsidRPr="0063042E">
              <w:rPr>
                <w:rStyle w:val="Hyperlink"/>
                <w:rFonts w:eastAsia="Times New Roman"/>
                <w:noProof/>
              </w:rPr>
              <w:t>spécifiques</w:t>
            </w:r>
            <w:r w:rsidR="003D6012">
              <w:rPr>
                <w:noProof/>
                <w:webHidden/>
              </w:rPr>
              <w:tab/>
            </w:r>
            <w:r w:rsidR="003D6012">
              <w:rPr>
                <w:noProof/>
                <w:webHidden/>
              </w:rPr>
              <w:fldChar w:fldCharType="begin"/>
            </w:r>
            <w:r w:rsidR="003D6012">
              <w:rPr>
                <w:noProof/>
                <w:webHidden/>
              </w:rPr>
              <w:instrText xml:space="preserve"> PAGEREF _Toc143857280 \h </w:instrText>
            </w:r>
            <w:r w:rsidR="003D6012">
              <w:rPr>
                <w:noProof/>
                <w:webHidden/>
              </w:rPr>
            </w:r>
            <w:r w:rsidR="003D6012">
              <w:rPr>
                <w:noProof/>
                <w:webHidden/>
              </w:rPr>
              <w:fldChar w:fldCharType="separate"/>
            </w:r>
            <w:r w:rsidR="00060E84">
              <w:rPr>
                <w:noProof/>
                <w:webHidden/>
              </w:rPr>
              <w:t>135</w:t>
            </w:r>
            <w:r w:rsidR="003D6012">
              <w:rPr>
                <w:noProof/>
                <w:webHidden/>
              </w:rPr>
              <w:fldChar w:fldCharType="end"/>
            </w:r>
          </w:hyperlink>
        </w:p>
        <w:p w14:paraId="415CBACA" w14:textId="68F482F9" w:rsidR="003D6012" w:rsidRDefault="0086392B">
          <w:pPr>
            <w:pStyle w:val="Inhopg3"/>
            <w:tabs>
              <w:tab w:val="right" w:leader="dot" w:pos="8800"/>
            </w:tabs>
            <w:rPr>
              <w:rFonts w:asciiTheme="minorHAnsi" w:eastAsiaTheme="minorEastAsia" w:hAnsiTheme="minorHAnsi" w:cstheme="minorBidi"/>
              <w:noProof/>
            </w:rPr>
          </w:pPr>
          <w:hyperlink w:anchor="_Toc143857281"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_Toc143857281 \h </w:instrText>
            </w:r>
            <w:r w:rsidR="003D6012">
              <w:rPr>
                <w:noProof/>
                <w:webHidden/>
              </w:rPr>
            </w:r>
            <w:r w:rsidR="003D6012">
              <w:rPr>
                <w:noProof/>
                <w:webHidden/>
              </w:rPr>
              <w:fldChar w:fldCharType="separate"/>
            </w:r>
            <w:r w:rsidR="00060E84">
              <w:rPr>
                <w:noProof/>
                <w:webHidden/>
              </w:rPr>
              <w:t>135</w:t>
            </w:r>
            <w:r w:rsidR="003D6012">
              <w:rPr>
                <w:noProof/>
                <w:webHidden/>
              </w:rPr>
              <w:fldChar w:fldCharType="end"/>
            </w:r>
          </w:hyperlink>
        </w:p>
        <w:p w14:paraId="1D76A071" w14:textId="03BFAE7D" w:rsidR="003D6012" w:rsidRDefault="0086392B">
          <w:pPr>
            <w:pStyle w:val="Inhopg3"/>
            <w:tabs>
              <w:tab w:val="right" w:leader="dot" w:pos="8800"/>
            </w:tabs>
            <w:rPr>
              <w:rFonts w:asciiTheme="minorHAnsi" w:eastAsiaTheme="minorEastAsia" w:hAnsiTheme="minorHAnsi" w:cstheme="minorBidi"/>
              <w:noProof/>
            </w:rPr>
          </w:pPr>
          <w:hyperlink w:anchor="_Toc143857282"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_Toc143857282 \h </w:instrText>
            </w:r>
            <w:r w:rsidR="003D6012">
              <w:rPr>
                <w:noProof/>
                <w:webHidden/>
              </w:rPr>
            </w:r>
            <w:r w:rsidR="003D6012">
              <w:rPr>
                <w:noProof/>
                <w:webHidden/>
              </w:rPr>
              <w:fldChar w:fldCharType="separate"/>
            </w:r>
            <w:r w:rsidR="00060E84">
              <w:rPr>
                <w:noProof/>
                <w:webHidden/>
              </w:rPr>
              <w:t>135</w:t>
            </w:r>
            <w:r w:rsidR="003D6012">
              <w:rPr>
                <w:noProof/>
                <w:webHidden/>
              </w:rPr>
              <w:fldChar w:fldCharType="end"/>
            </w:r>
          </w:hyperlink>
        </w:p>
        <w:p w14:paraId="6AF5C658" w14:textId="3B090749" w:rsidR="003D6012" w:rsidRDefault="0086392B">
          <w:pPr>
            <w:pStyle w:val="Inhopg3"/>
            <w:tabs>
              <w:tab w:val="right" w:leader="dot" w:pos="8800"/>
            </w:tabs>
            <w:rPr>
              <w:rFonts w:asciiTheme="minorHAnsi" w:eastAsiaTheme="minorEastAsia" w:hAnsiTheme="minorHAnsi" w:cstheme="minorBidi"/>
              <w:noProof/>
            </w:rPr>
          </w:pPr>
          <w:hyperlink w:anchor="_Toc143857283"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_Toc143857283 \h </w:instrText>
            </w:r>
            <w:r w:rsidR="003D6012">
              <w:rPr>
                <w:noProof/>
                <w:webHidden/>
              </w:rPr>
            </w:r>
            <w:r w:rsidR="003D6012">
              <w:rPr>
                <w:noProof/>
                <w:webHidden/>
              </w:rPr>
              <w:fldChar w:fldCharType="separate"/>
            </w:r>
            <w:r w:rsidR="00060E84">
              <w:rPr>
                <w:noProof/>
                <w:webHidden/>
              </w:rPr>
              <w:t>136</w:t>
            </w:r>
            <w:r w:rsidR="003D6012">
              <w:rPr>
                <w:noProof/>
                <w:webHidden/>
              </w:rPr>
              <w:fldChar w:fldCharType="end"/>
            </w:r>
          </w:hyperlink>
        </w:p>
        <w:p w14:paraId="71C7201E" w14:textId="6B95AA81" w:rsidR="003D6012" w:rsidRDefault="0086392B">
          <w:pPr>
            <w:pStyle w:val="Inhopg3"/>
            <w:tabs>
              <w:tab w:val="right" w:leader="dot" w:pos="8800"/>
            </w:tabs>
            <w:rPr>
              <w:rFonts w:asciiTheme="minorHAnsi" w:eastAsiaTheme="minorEastAsia" w:hAnsiTheme="minorHAnsi" w:cstheme="minorBidi"/>
              <w:noProof/>
            </w:rPr>
          </w:pPr>
          <w:hyperlink w:anchor="_Toc143857284"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_Toc143857284 \h </w:instrText>
            </w:r>
            <w:r w:rsidR="003D6012">
              <w:rPr>
                <w:noProof/>
                <w:webHidden/>
              </w:rPr>
            </w:r>
            <w:r w:rsidR="003D6012">
              <w:rPr>
                <w:noProof/>
                <w:webHidden/>
              </w:rPr>
              <w:fldChar w:fldCharType="separate"/>
            </w:r>
            <w:r w:rsidR="00060E84">
              <w:rPr>
                <w:noProof/>
                <w:webHidden/>
              </w:rPr>
              <w:t>136</w:t>
            </w:r>
            <w:r w:rsidR="003D6012">
              <w:rPr>
                <w:noProof/>
                <w:webHidden/>
              </w:rPr>
              <w:fldChar w:fldCharType="end"/>
            </w:r>
          </w:hyperlink>
        </w:p>
        <w:p w14:paraId="7F280C5D" w14:textId="05AB22B9" w:rsidR="003D6012" w:rsidRDefault="0086392B">
          <w:pPr>
            <w:pStyle w:val="Inhopg3"/>
            <w:tabs>
              <w:tab w:val="right" w:leader="dot" w:pos="8800"/>
            </w:tabs>
            <w:rPr>
              <w:rFonts w:asciiTheme="minorHAnsi" w:eastAsiaTheme="minorEastAsia" w:hAnsiTheme="minorHAnsi" w:cstheme="minorBidi"/>
              <w:noProof/>
            </w:rPr>
          </w:pPr>
          <w:hyperlink w:anchor="_Toc143857285" w:history="1">
            <w:r w:rsidR="003D6012" w:rsidRPr="0063042E">
              <w:rPr>
                <w:rStyle w:val="Hyperlink"/>
                <w:noProof/>
              </w:rPr>
              <w:t>Sous-groupe 2 : 410295 - 410306 : Voiturette électronique pour enfants pour usage intérieur et extérieur</w:t>
            </w:r>
            <w:r w:rsidR="003D6012">
              <w:rPr>
                <w:noProof/>
                <w:webHidden/>
              </w:rPr>
              <w:tab/>
            </w:r>
            <w:r w:rsidR="003D6012">
              <w:rPr>
                <w:noProof/>
                <w:webHidden/>
              </w:rPr>
              <w:fldChar w:fldCharType="begin"/>
            </w:r>
            <w:r w:rsidR="003D6012">
              <w:rPr>
                <w:noProof/>
                <w:webHidden/>
              </w:rPr>
              <w:instrText xml:space="preserve"> PAGEREF _Toc143857285 \h </w:instrText>
            </w:r>
            <w:r w:rsidR="003D6012">
              <w:rPr>
                <w:noProof/>
                <w:webHidden/>
              </w:rPr>
            </w:r>
            <w:r w:rsidR="003D6012">
              <w:rPr>
                <w:noProof/>
                <w:webHidden/>
              </w:rPr>
              <w:fldChar w:fldCharType="separate"/>
            </w:r>
            <w:r w:rsidR="00060E84">
              <w:rPr>
                <w:noProof/>
                <w:webHidden/>
              </w:rPr>
              <w:t>137</w:t>
            </w:r>
            <w:r w:rsidR="003D6012">
              <w:rPr>
                <w:noProof/>
                <w:webHidden/>
              </w:rPr>
              <w:fldChar w:fldCharType="end"/>
            </w:r>
          </w:hyperlink>
        </w:p>
        <w:p w14:paraId="3E6F5A86" w14:textId="709CE5A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86"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l'enfant</w:t>
            </w:r>
            <w:r w:rsidR="003D6012">
              <w:rPr>
                <w:noProof/>
                <w:webHidden/>
              </w:rPr>
              <w:tab/>
            </w:r>
            <w:r w:rsidR="003D6012">
              <w:rPr>
                <w:noProof/>
                <w:webHidden/>
              </w:rPr>
              <w:fldChar w:fldCharType="begin"/>
            </w:r>
            <w:r w:rsidR="003D6012">
              <w:rPr>
                <w:noProof/>
                <w:webHidden/>
              </w:rPr>
              <w:instrText xml:space="preserve"> PAGEREF _Toc143857286 \h </w:instrText>
            </w:r>
            <w:r w:rsidR="003D6012">
              <w:rPr>
                <w:noProof/>
                <w:webHidden/>
              </w:rPr>
            </w:r>
            <w:r w:rsidR="003D6012">
              <w:rPr>
                <w:noProof/>
                <w:webHidden/>
              </w:rPr>
              <w:fldChar w:fldCharType="separate"/>
            </w:r>
            <w:r w:rsidR="00060E84">
              <w:rPr>
                <w:noProof/>
                <w:webHidden/>
              </w:rPr>
              <w:t>137</w:t>
            </w:r>
            <w:r w:rsidR="003D6012">
              <w:rPr>
                <w:noProof/>
                <w:webHidden/>
              </w:rPr>
              <w:fldChar w:fldCharType="end"/>
            </w:r>
          </w:hyperlink>
        </w:p>
        <w:p w14:paraId="50F0A191" w14:textId="3403A882" w:rsidR="003D6012" w:rsidRDefault="0086392B">
          <w:pPr>
            <w:pStyle w:val="Inhopg3"/>
            <w:tabs>
              <w:tab w:val="right" w:leader="dot" w:pos="8800"/>
            </w:tabs>
            <w:rPr>
              <w:rFonts w:asciiTheme="minorHAnsi" w:eastAsiaTheme="minorEastAsia" w:hAnsiTheme="minorHAnsi" w:cstheme="minorBidi"/>
              <w:noProof/>
            </w:rPr>
          </w:pPr>
          <w:hyperlink w:anchor="_Toc143857287"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_Toc143857287 \h </w:instrText>
            </w:r>
            <w:r w:rsidR="003D6012">
              <w:rPr>
                <w:noProof/>
                <w:webHidden/>
              </w:rPr>
            </w:r>
            <w:r w:rsidR="003D6012">
              <w:rPr>
                <w:noProof/>
                <w:webHidden/>
              </w:rPr>
              <w:fldChar w:fldCharType="separate"/>
            </w:r>
            <w:r w:rsidR="00060E84">
              <w:rPr>
                <w:noProof/>
                <w:webHidden/>
              </w:rPr>
              <w:t>137</w:t>
            </w:r>
            <w:r w:rsidR="003D6012">
              <w:rPr>
                <w:noProof/>
                <w:webHidden/>
              </w:rPr>
              <w:fldChar w:fldCharType="end"/>
            </w:r>
          </w:hyperlink>
        </w:p>
        <w:p w14:paraId="3A731E2E" w14:textId="114694F2" w:rsidR="003D6012" w:rsidRDefault="0086392B">
          <w:pPr>
            <w:pStyle w:val="Inhopg3"/>
            <w:tabs>
              <w:tab w:val="right" w:leader="dot" w:pos="8800"/>
            </w:tabs>
            <w:rPr>
              <w:rFonts w:asciiTheme="minorHAnsi" w:eastAsiaTheme="minorEastAsia" w:hAnsiTheme="minorHAnsi" w:cstheme="minorBidi"/>
              <w:noProof/>
            </w:rPr>
          </w:pPr>
          <w:hyperlink w:anchor="_Toc143857288"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_Toc143857288 \h </w:instrText>
            </w:r>
            <w:r w:rsidR="003D6012">
              <w:rPr>
                <w:noProof/>
                <w:webHidden/>
              </w:rPr>
            </w:r>
            <w:r w:rsidR="003D6012">
              <w:rPr>
                <w:noProof/>
                <w:webHidden/>
              </w:rPr>
              <w:fldChar w:fldCharType="separate"/>
            </w:r>
            <w:r w:rsidR="00060E84">
              <w:rPr>
                <w:noProof/>
                <w:webHidden/>
              </w:rPr>
              <w:t>137</w:t>
            </w:r>
            <w:r w:rsidR="003D6012">
              <w:rPr>
                <w:noProof/>
                <w:webHidden/>
              </w:rPr>
              <w:fldChar w:fldCharType="end"/>
            </w:r>
          </w:hyperlink>
        </w:p>
        <w:p w14:paraId="6D5990C4" w14:textId="2C2870F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89"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 xml:space="preserve">Spécifications </w:t>
            </w:r>
            <w:r w:rsidR="003D6012" w:rsidRPr="0063042E">
              <w:rPr>
                <w:rStyle w:val="Hyperlink"/>
                <w:rFonts w:eastAsia="Times New Roman"/>
                <w:noProof/>
              </w:rPr>
              <w:t>fonctionnelles</w:t>
            </w:r>
            <w:r w:rsidR="003D6012" w:rsidRPr="0063042E">
              <w:rPr>
                <w:rStyle w:val="Hyperlink"/>
                <w:noProof/>
              </w:rPr>
              <w:t xml:space="preserve"> de la voiturette</w:t>
            </w:r>
            <w:r w:rsidR="003D6012">
              <w:rPr>
                <w:noProof/>
                <w:webHidden/>
              </w:rPr>
              <w:tab/>
            </w:r>
            <w:r w:rsidR="003D6012">
              <w:rPr>
                <w:noProof/>
                <w:webHidden/>
              </w:rPr>
              <w:fldChar w:fldCharType="begin"/>
            </w:r>
            <w:r w:rsidR="003D6012">
              <w:rPr>
                <w:noProof/>
                <w:webHidden/>
              </w:rPr>
              <w:instrText xml:space="preserve"> PAGEREF _Toc143857289 \h </w:instrText>
            </w:r>
            <w:r w:rsidR="003D6012">
              <w:rPr>
                <w:noProof/>
                <w:webHidden/>
              </w:rPr>
            </w:r>
            <w:r w:rsidR="003D6012">
              <w:rPr>
                <w:noProof/>
                <w:webHidden/>
              </w:rPr>
              <w:fldChar w:fldCharType="separate"/>
            </w:r>
            <w:r w:rsidR="00060E84">
              <w:rPr>
                <w:noProof/>
                <w:webHidden/>
              </w:rPr>
              <w:t>139</w:t>
            </w:r>
            <w:r w:rsidR="003D6012">
              <w:rPr>
                <w:noProof/>
                <w:webHidden/>
              </w:rPr>
              <w:fldChar w:fldCharType="end"/>
            </w:r>
          </w:hyperlink>
        </w:p>
        <w:p w14:paraId="2013A90A" w14:textId="0B7B920E" w:rsidR="003D6012" w:rsidRDefault="0086392B">
          <w:pPr>
            <w:pStyle w:val="Inhopg3"/>
            <w:tabs>
              <w:tab w:val="right" w:leader="dot" w:pos="8800"/>
            </w:tabs>
            <w:rPr>
              <w:rFonts w:asciiTheme="minorHAnsi" w:eastAsiaTheme="minorEastAsia" w:hAnsiTheme="minorHAnsi" w:cstheme="minorBidi"/>
              <w:noProof/>
            </w:rPr>
          </w:pPr>
          <w:hyperlink w:anchor="_Toc143857290"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_Toc143857290 \h </w:instrText>
            </w:r>
            <w:r w:rsidR="003D6012">
              <w:rPr>
                <w:noProof/>
                <w:webHidden/>
              </w:rPr>
            </w:r>
            <w:r w:rsidR="003D6012">
              <w:rPr>
                <w:noProof/>
                <w:webHidden/>
              </w:rPr>
              <w:fldChar w:fldCharType="separate"/>
            </w:r>
            <w:r w:rsidR="00060E84">
              <w:rPr>
                <w:noProof/>
                <w:webHidden/>
              </w:rPr>
              <w:t>139</w:t>
            </w:r>
            <w:r w:rsidR="003D6012">
              <w:rPr>
                <w:noProof/>
                <w:webHidden/>
              </w:rPr>
              <w:fldChar w:fldCharType="end"/>
            </w:r>
          </w:hyperlink>
        </w:p>
        <w:p w14:paraId="2D48A599" w14:textId="2FDC8154" w:rsidR="003D6012" w:rsidRDefault="0086392B">
          <w:pPr>
            <w:pStyle w:val="Inhopg3"/>
            <w:tabs>
              <w:tab w:val="right" w:leader="dot" w:pos="8800"/>
            </w:tabs>
            <w:rPr>
              <w:rFonts w:asciiTheme="minorHAnsi" w:eastAsiaTheme="minorEastAsia" w:hAnsiTheme="minorHAnsi" w:cstheme="minorBidi"/>
              <w:noProof/>
            </w:rPr>
          </w:pPr>
          <w:hyperlink w:anchor="_Toc143857291" w:history="1">
            <w:r w:rsidR="003D6012" w:rsidRPr="0063042E">
              <w:rPr>
                <w:rStyle w:val="Hyperlink"/>
                <w:noProof/>
              </w:rPr>
              <w:t>2.2 Spécifications fonctionnelles pour les membres supérieurs</w:t>
            </w:r>
            <w:r w:rsidR="003D6012">
              <w:rPr>
                <w:noProof/>
                <w:webHidden/>
              </w:rPr>
              <w:tab/>
            </w:r>
            <w:r w:rsidR="003D6012">
              <w:rPr>
                <w:noProof/>
                <w:webHidden/>
              </w:rPr>
              <w:fldChar w:fldCharType="begin"/>
            </w:r>
            <w:r w:rsidR="003D6012">
              <w:rPr>
                <w:noProof/>
                <w:webHidden/>
              </w:rPr>
              <w:instrText xml:space="preserve"> PAGEREF _Toc143857291 \h </w:instrText>
            </w:r>
            <w:r w:rsidR="003D6012">
              <w:rPr>
                <w:noProof/>
                <w:webHidden/>
              </w:rPr>
            </w:r>
            <w:r w:rsidR="003D6012">
              <w:rPr>
                <w:noProof/>
                <w:webHidden/>
              </w:rPr>
              <w:fldChar w:fldCharType="separate"/>
            </w:r>
            <w:r w:rsidR="00060E84">
              <w:rPr>
                <w:noProof/>
                <w:webHidden/>
              </w:rPr>
              <w:t>139</w:t>
            </w:r>
            <w:r w:rsidR="003D6012">
              <w:rPr>
                <w:noProof/>
                <w:webHidden/>
              </w:rPr>
              <w:fldChar w:fldCharType="end"/>
            </w:r>
          </w:hyperlink>
        </w:p>
        <w:p w14:paraId="5705A490" w14:textId="7D783E37" w:rsidR="003D6012" w:rsidRDefault="0086392B">
          <w:pPr>
            <w:pStyle w:val="Inhopg3"/>
            <w:tabs>
              <w:tab w:val="right" w:leader="dot" w:pos="8800"/>
            </w:tabs>
            <w:rPr>
              <w:rFonts w:asciiTheme="minorHAnsi" w:eastAsiaTheme="minorEastAsia" w:hAnsiTheme="minorHAnsi" w:cstheme="minorBidi"/>
              <w:noProof/>
            </w:rPr>
          </w:pPr>
          <w:hyperlink w:anchor="_Toc143857292"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_Toc143857292 \h </w:instrText>
            </w:r>
            <w:r w:rsidR="003D6012">
              <w:rPr>
                <w:noProof/>
                <w:webHidden/>
              </w:rPr>
            </w:r>
            <w:r w:rsidR="003D6012">
              <w:rPr>
                <w:noProof/>
                <w:webHidden/>
              </w:rPr>
              <w:fldChar w:fldCharType="separate"/>
            </w:r>
            <w:r w:rsidR="00060E84">
              <w:rPr>
                <w:noProof/>
                <w:webHidden/>
              </w:rPr>
              <w:t>139</w:t>
            </w:r>
            <w:r w:rsidR="003D6012">
              <w:rPr>
                <w:noProof/>
                <w:webHidden/>
              </w:rPr>
              <w:fldChar w:fldCharType="end"/>
            </w:r>
          </w:hyperlink>
        </w:p>
        <w:p w14:paraId="0E871B2E" w14:textId="49CF20FF" w:rsidR="003D6012" w:rsidRDefault="0086392B">
          <w:pPr>
            <w:pStyle w:val="Inhopg3"/>
            <w:tabs>
              <w:tab w:val="right" w:leader="dot" w:pos="8800"/>
            </w:tabs>
            <w:rPr>
              <w:rFonts w:asciiTheme="minorHAnsi" w:eastAsiaTheme="minorEastAsia" w:hAnsiTheme="minorHAnsi" w:cstheme="minorBidi"/>
              <w:noProof/>
            </w:rPr>
          </w:pPr>
          <w:hyperlink w:anchor="_Toc143857293" w:history="1">
            <w:r w:rsidR="003D6012" w:rsidRPr="0063042E">
              <w:rPr>
                <w:rStyle w:val="Hyperlink"/>
                <w:noProof/>
              </w:rPr>
              <w:t>2.4 Spécifications fonctionnelles de la propulsion / conduite</w:t>
            </w:r>
            <w:r w:rsidR="003D6012">
              <w:rPr>
                <w:noProof/>
                <w:webHidden/>
              </w:rPr>
              <w:tab/>
            </w:r>
            <w:r w:rsidR="003D6012">
              <w:rPr>
                <w:noProof/>
                <w:webHidden/>
              </w:rPr>
              <w:fldChar w:fldCharType="begin"/>
            </w:r>
            <w:r w:rsidR="003D6012">
              <w:rPr>
                <w:noProof/>
                <w:webHidden/>
              </w:rPr>
              <w:instrText xml:space="preserve"> PAGEREF _Toc143857293 \h </w:instrText>
            </w:r>
            <w:r w:rsidR="003D6012">
              <w:rPr>
                <w:noProof/>
                <w:webHidden/>
              </w:rPr>
            </w:r>
            <w:r w:rsidR="003D6012">
              <w:rPr>
                <w:noProof/>
                <w:webHidden/>
              </w:rPr>
              <w:fldChar w:fldCharType="separate"/>
            </w:r>
            <w:r w:rsidR="00060E84">
              <w:rPr>
                <w:noProof/>
                <w:webHidden/>
              </w:rPr>
              <w:t>139</w:t>
            </w:r>
            <w:r w:rsidR="003D6012">
              <w:rPr>
                <w:noProof/>
                <w:webHidden/>
              </w:rPr>
              <w:fldChar w:fldCharType="end"/>
            </w:r>
          </w:hyperlink>
        </w:p>
        <w:p w14:paraId="702A78A4" w14:textId="67BB006F" w:rsidR="003D6012" w:rsidRDefault="0086392B">
          <w:pPr>
            <w:pStyle w:val="Inhopg3"/>
            <w:tabs>
              <w:tab w:val="right" w:leader="dot" w:pos="8800"/>
            </w:tabs>
            <w:rPr>
              <w:rFonts w:asciiTheme="minorHAnsi" w:eastAsiaTheme="minorEastAsia" w:hAnsiTheme="minorHAnsi" w:cstheme="minorBidi"/>
              <w:noProof/>
            </w:rPr>
          </w:pPr>
          <w:hyperlink w:anchor="_Toc143857294"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_Toc143857294 \h </w:instrText>
            </w:r>
            <w:r w:rsidR="003D6012">
              <w:rPr>
                <w:noProof/>
                <w:webHidden/>
              </w:rPr>
            </w:r>
            <w:r w:rsidR="003D6012">
              <w:rPr>
                <w:noProof/>
                <w:webHidden/>
              </w:rPr>
              <w:fldChar w:fldCharType="separate"/>
            </w:r>
            <w:r w:rsidR="00060E84">
              <w:rPr>
                <w:noProof/>
                <w:webHidden/>
              </w:rPr>
              <w:t>139</w:t>
            </w:r>
            <w:r w:rsidR="003D6012">
              <w:rPr>
                <w:noProof/>
                <w:webHidden/>
              </w:rPr>
              <w:fldChar w:fldCharType="end"/>
            </w:r>
          </w:hyperlink>
        </w:p>
        <w:p w14:paraId="28632FFA" w14:textId="131E1E92" w:rsidR="003D6012" w:rsidRDefault="0086392B">
          <w:pPr>
            <w:pStyle w:val="Inhopg3"/>
            <w:tabs>
              <w:tab w:val="right" w:leader="dot" w:pos="8800"/>
            </w:tabs>
            <w:rPr>
              <w:rFonts w:asciiTheme="minorHAnsi" w:eastAsiaTheme="minorEastAsia" w:hAnsiTheme="minorHAnsi" w:cstheme="minorBidi"/>
              <w:noProof/>
            </w:rPr>
          </w:pPr>
          <w:hyperlink w:anchor="_Toc143857295"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_Toc143857295 \h </w:instrText>
            </w:r>
            <w:r w:rsidR="003D6012">
              <w:rPr>
                <w:noProof/>
                <w:webHidden/>
              </w:rPr>
            </w:r>
            <w:r w:rsidR="003D6012">
              <w:rPr>
                <w:noProof/>
                <w:webHidden/>
              </w:rPr>
              <w:fldChar w:fldCharType="separate"/>
            </w:r>
            <w:r w:rsidR="00060E84">
              <w:rPr>
                <w:noProof/>
                <w:webHidden/>
              </w:rPr>
              <w:t>140</w:t>
            </w:r>
            <w:r w:rsidR="003D6012">
              <w:rPr>
                <w:noProof/>
                <w:webHidden/>
              </w:rPr>
              <w:fldChar w:fldCharType="end"/>
            </w:r>
          </w:hyperlink>
        </w:p>
        <w:p w14:paraId="0034622A" w14:textId="35353607"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296"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_Toc143857296 \h </w:instrText>
            </w:r>
            <w:r w:rsidR="003D6012">
              <w:rPr>
                <w:noProof/>
                <w:webHidden/>
              </w:rPr>
            </w:r>
            <w:r w:rsidR="003D6012">
              <w:rPr>
                <w:noProof/>
                <w:webHidden/>
              </w:rPr>
              <w:fldChar w:fldCharType="separate"/>
            </w:r>
            <w:r w:rsidR="00060E84">
              <w:rPr>
                <w:noProof/>
                <w:webHidden/>
              </w:rPr>
              <w:t>140</w:t>
            </w:r>
            <w:r w:rsidR="003D6012">
              <w:rPr>
                <w:noProof/>
                <w:webHidden/>
              </w:rPr>
              <w:fldChar w:fldCharType="end"/>
            </w:r>
          </w:hyperlink>
        </w:p>
        <w:p w14:paraId="74A69EA6" w14:textId="28B89459" w:rsidR="003D6012" w:rsidRDefault="0086392B">
          <w:pPr>
            <w:pStyle w:val="Inhopg3"/>
            <w:tabs>
              <w:tab w:val="right" w:leader="dot" w:pos="8800"/>
            </w:tabs>
            <w:rPr>
              <w:rFonts w:asciiTheme="minorHAnsi" w:eastAsiaTheme="minorEastAsia" w:hAnsiTheme="minorHAnsi" w:cstheme="minorBidi"/>
              <w:noProof/>
            </w:rPr>
          </w:pPr>
          <w:hyperlink w:anchor="_Toc143857297"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_Toc143857297 \h </w:instrText>
            </w:r>
            <w:r w:rsidR="003D6012">
              <w:rPr>
                <w:noProof/>
                <w:webHidden/>
              </w:rPr>
            </w:r>
            <w:r w:rsidR="003D6012">
              <w:rPr>
                <w:noProof/>
                <w:webHidden/>
              </w:rPr>
              <w:fldChar w:fldCharType="separate"/>
            </w:r>
            <w:r w:rsidR="00060E84">
              <w:rPr>
                <w:noProof/>
                <w:webHidden/>
              </w:rPr>
              <w:t>140</w:t>
            </w:r>
            <w:r w:rsidR="003D6012">
              <w:rPr>
                <w:noProof/>
                <w:webHidden/>
              </w:rPr>
              <w:fldChar w:fldCharType="end"/>
            </w:r>
          </w:hyperlink>
        </w:p>
        <w:p w14:paraId="37214BC1" w14:textId="03F01908" w:rsidR="003D6012" w:rsidRDefault="0086392B">
          <w:pPr>
            <w:pStyle w:val="Inhopg3"/>
            <w:tabs>
              <w:tab w:val="right" w:leader="dot" w:pos="8800"/>
            </w:tabs>
            <w:rPr>
              <w:rFonts w:asciiTheme="minorHAnsi" w:eastAsiaTheme="minorEastAsia" w:hAnsiTheme="minorHAnsi" w:cstheme="minorBidi"/>
              <w:noProof/>
            </w:rPr>
          </w:pPr>
          <w:hyperlink w:anchor="_Toc143857298"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_Toc143857298 \h </w:instrText>
            </w:r>
            <w:r w:rsidR="003D6012">
              <w:rPr>
                <w:noProof/>
                <w:webHidden/>
              </w:rPr>
            </w:r>
            <w:r w:rsidR="003D6012">
              <w:rPr>
                <w:noProof/>
                <w:webHidden/>
              </w:rPr>
              <w:fldChar w:fldCharType="separate"/>
            </w:r>
            <w:r w:rsidR="00060E84">
              <w:rPr>
                <w:noProof/>
                <w:webHidden/>
              </w:rPr>
              <w:t>141</w:t>
            </w:r>
            <w:r w:rsidR="003D6012">
              <w:rPr>
                <w:noProof/>
                <w:webHidden/>
              </w:rPr>
              <w:fldChar w:fldCharType="end"/>
            </w:r>
          </w:hyperlink>
        </w:p>
        <w:p w14:paraId="1364004F" w14:textId="1CB3BFF9" w:rsidR="003D6012" w:rsidRDefault="0086392B">
          <w:pPr>
            <w:pStyle w:val="Inhopg3"/>
            <w:tabs>
              <w:tab w:val="right" w:leader="dot" w:pos="8800"/>
            </w:tabs>
            <w:rPr>
              <w:rFonts w:asciiTheme="minorHAnsi" w:eastAsiaTheme="minorEastAsia" w:hAnsiTheme="minorHAnsi" w:cstheme="minorBidi"/>
              <w:noProof/>
            </w:rPr>
          </w:pPr>
          <w:hyperlink w:anchor="_Toc143857299"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_Toc143857299 \h </w:instrText>
            </w:r>
            <w:r w:rsidR="003D6012">
              <w:rPr>
                <w:noProof/>
                <w:webHidden/>
              </w:rPr>
            </w:r>
            <w:r w:rsidR="003D6012">
              <w:rPr>
                <w:noProof/>
                <w:webHidden/>
              </w:rPr>
              <w:fldChar w:fldCharType="separate"/>
            </w:r>
            <w:r w:rsidR="00060E84">
              <w:rPr>
                <w:noProof/>
                <w:webHidden/>
              </w:rPr>
              <w:t>141</w:t>
            </w:r>
            <w:r w:rsidR="003D6012">
              <w:rPr>
                <w:noProof/>
                <w:webHidden/>
              </w:rPr>
              <w:fldChar w:fldCharType="end"/>
            </w:r>
          </w:hyperlink>
        </w:p>
        <w:p w14:paraId="7E6C9E54" w14:textId="6B5613AB" w:rsidR="003D6012" w:rsidRDefault="0086392B">
          <w:pPr>
            <w:pStyle w:val="Inhopg3"/>
            <w:tabs>
              <w:tab w:val="right" w:leader="dot" w:pos="8800"/>
            </w:tabs>
            <w:rPr>
              <w:rFonts w:asciiTheme="minorHAnsi" w:eastAsiaTheme="minorEastAsia" w:hAnsiTheme="minorHAnsi" w:cstheme="minorBidi"/>
              <w:noProof/>
            </w:rPr>
          </w:pPr>
          <w:hyperlink w:anchor="_Toc143857300"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_Toc143857300 \h </w:instrText>
            </w:r>
            <w:r w:rsidR="003D6012">
              <w:rPr>
                <w:noProof/>
                <w:webHidden/>
              </w:rPr>
            </w:r>
            <w:r w:rsidR="003D6012">
              <w:rPr>
                <w:noProof/>
                <w:webHidden/>
              </w:rPr>
              <w:fldChar w:fldCharType="separate"/>
            </w:r>
            <w:r w:rsidR="00060E84">
              <w:rPr>
                <w:noProof/>
                <w:webHidden/>
              </w:rPr>
              <w:t>142</w:t>
            </w:r>
            <w:r w:rsidR="003D6012">
              <w:rPr>
                <w:noProof/>
                <w:webHidden/>
              </w:rPr>
              <w:fldChar w:fldCharType="end"/>
            </w:r>
          </w:hyperlink>
        </w:p>
        <w:p w14:paraId="2802EF3C" w14:textId="755E3526" w:rsidR="003D6012" w:rsidRDefault="0086392B">
          <w:pPr>
            <w:pStyle w:val="Inhopg3"/>
            <w:tabs>
              <w:tab w:val="right" w:leader="dot" w:pos="8800"/>
            </w:tabs>
            <w:rPr>
              <w:rFonts w:asciiTheme="minorHAnsi" w:eastAsiaTheme="minorEastAsia" w:hAnsiTheme="minorHAnsi" w:cstheme="minorBidi"/>
              <w:noProof/>
            </w:rPr>
          </w:pPr>
          <w:hyperlink w:anchor="_Toc143857301" w:history="1">
            <w:r w:rsidR="003D6012" w:rsidRPr="0063042E">
              <w:rPr>
                <w:rStyle w:val="Hyperlink"/>
                <w:noProof/>
              </w:rPr>
              <w:t>3.5 Conduite/propulsion</w:t>
            </w:r>
            <w:r w:rsidR="003D6012">
              <w:rPr>
                <w:noProof/>
                <w:webHidden/>
              </w:rPr>
              <w:tab/>
            </w:r>
            <w:r w:rsidR="003D6012">
              <w:rPr>
                <w:noProof/>
                <w:webHidden/>
              </w:rPr>
              <w:fldChar w:fldCharType="begin"/>
            </w:r>
            <w:r w:rsidR="003D6012">
              <w:rPr>
                <w:noProof/>
                <w:webHidden/>
              </w:rPr>
              <w:instrText xml:space="preserve"> PAGEREF _Toc143857301 \h </w:instrText>
            </w:r>
            <w:r w:rsidR="003D6012">
              <w:rPr>
                <w:noProof/>
                <w:webHidden/>
              </w:rPr>
            </w:r>
            <w:r w:rsidR="003D6012">
              <w:rPr>
                <w:noProof/>
                <w:webHidden/>
              </w:rPr>
              <w:fldChar w:fldCharType="separate"/>
            </w:r>
            <w:r w:rsidR="00060E84">
              <w:rPr>
                <w:noProof/>
                <w:webHidden/>
              </w:rPr>
              <w:t>142</w:t>
            </w:r>
            <w:r w:rsidR="003D6012">
              <w:rPr>
                <w:noProof/>
                <w:webHidden/>
              </w:rPr>
              <w:fldChar w:fldCharType="end"/>
            </w:r>
          </w:hyperlink>
        </w:p>
        <w:p w14:paraId="13A087DF" w14:textId="40517487" w:rsidR="003D6012" w:rsidRDefault="0086392B">
          <w:pPr>
            <w:pStyle w:val="Inhopg3"/>
            <w:tabs>
              <w:tab w:val="right" w:leader="dot" w:pos="8800"/>
            </w:tabs>
            <w:rPr>
              <w:rFonts w:asciiTheme="minorHAnsi" w:eastAsiaTheme="minorEastAsia" w:hAnsiTheme="minorHAnsi" w:cstheme="minorBidi"/>
              <w:noProof/>
            </w:rPr>
          </w:pPr>
          <w:hyperlink w:anchor="_Toc143857302"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_Toc143857302 \h </w:instrText>
            </w:r>
            <w:r w:rsidR="003D6012">
              <w:rPr>
                <w:noProof/>
                <w:webHidden/>
              </w:rPr>
            </w:r>
            <w:r w:rsidR="003D6012">
              <w:rPr>
                <w:noProof/>
                <w:webHidden/>
              </w:rPr>
              <w:fldChar w:fldCharType="separate"/>
            </w:r>
            <w:r w:rsidR="00060E84">
              <w:rPr>
                <w:noProof/>
                <w:webHidden/>
              </w:rPr>
              <w:t>143</w:t>
            </w:r>
            <w:r w:rsidR="003D6012">
              <w:rPr>
                <w:noProof/>
                <w:webHidden/>
              </w:rPr>
              <w:fldChar w:fldCharType="end"/>
            </w:r>
          </w:hyperlink>
        </w:p>
        <w:p w14:paraId="10893CE6" w14:textId="5B25896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03"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_Toc143857303 \h </w:instrText>
            </w:r>
            <w:r w:rsidR="003D6012">
              <w:rPr>
                <w:noProof/>
                <w:webHidden/>
              </w:rPr>
            </w:r>
            <w:r w:rsidR="003D6012">
              <w:rPr>
                <w:noProof/>
                <w:webHidden/>
              </w:rPr>
              <w:fldChar w:fldCharType="separate"/>
            </w:r>
            <w:r w:rsidR="00060E84">
              <w:rPr>
                <w:noProof/>
                <w:webHidden/>
              </w:rPr>
              <w:t>144</w:t>
            </w:r>
            <w:r w:rsidR="003D6012">
              <w:rPr>
                <w:noProof/>
                <w:webHidden/>
              </w:rPr>
              <w:fldChar w:fldCharType="end"/>
            </w:r>
          </w:hyperlink>
        </w:p>
        <w:p w14:paraId="7BF1F095" w14:textId="75D1D0D3" w:rsidR="003D6012" w:rsidRDefault="0086392B">
          <w:pPr>
            <w:pStyle w:val="Inhopg3"/>
            <w:tabs>
              <w:tab w:val="right" w:leader="dot" w:pos="8800"/>
            </w:tabs>
            <w:rPr>
              <w:rFonts w:asciiTheme="minorHAnsi" w:eastAsiaTheme="minorEastAsia" w:hAnsiTheme="minorHAnsi" w:cstheme="minorBidi"/>
              <w:noProof/>
            </w:rPr>
          </w:pPr>
          <w:hyperlink w:anchor="_Toc143857304"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_Toc143857304 \h </w:instrText>
            </w:r>
            <w:r w:rsidR="003D6012">
              <w:rPr>
                <w:noProof/>
                <w:webHidden/>
              </w:rPr>
            </w:r>
            <w:r w:rsidR="003D6012">
              <w:rPr>
                <w:noProof/>
                <w:webHidden/>
              </w:rPr>
              <w:fldChar w:fldCharType="separate"/>
            </w:r>
            <w:r w:rsidR="00060E84">
              <w:rPr>
                <w:noProof/>
                <w:webHidden/>
              </w:rPr>
              <w:t>144</w:t>
            </w:r>
            <w:r w:rsidR="003D6012">
              <w:rPr>
                <w:noProof/>
                <w:webHidden/>
              </w:rPr>
              <w:fldChar w:fldCharType="end"/>
            </w:r>
          </w:hyperlink>
        </w:p>
        <w:p w14:paraId="0BA78AB4" w14:textId="4CA2E5BF" w:rsidR="003D6012" w:rsidRDefault="0086392B">
          <w:pPr>
            <w:pStyle w:val="Inhopg3"/>
            <w:tabs>
              <w:tab w:val="right" w:leader="dot" w:pos="8800"/>
            </w:tabs>
            <w:rPr>
              <w:rFonts w:asciiTheme="minorHAnsi" w:eastAsiaTheme="minorEastAsia" w:hAnsiTheme="minorHAnsi" w:cstheme="minorBidi"/>
              <w:noProof/>
            </w:rPr>
          </w:pPr>
          <w:hyperlink w:anchor="_Toc143857305"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_Toc143857305 \h </w:instrText>
            </w:r>
            <w:r w:rsidR="003D6012">
              <w:rPr>
                <w:noProof/>
                <w:webHidden/>
              </w:rPr>
            </w:r>
            <w:r w:rsidR="003D6012">
              <w:rPr>
                <w:noProof/>
                <w:webHidden/>
              </w:rPr>
              <w:fldChar w:fldCharType="separate"/>
            </w:r>
            <w:r w:rsidR="00060E84">
              <w:rPr>
                <w:noProof/>
                <w:webHidden/>
              </w:rPr>
              <w:t>144</w:t>
            </w:r>
            <w:r w:rsidR="003D6012">
              <w:rPr>
                <w:noProof/>
                <w:webHidden/>
              </w:rPr>
              <w:fldChar w:fldCharType="end"/>
            </w:r>
          </w:hyperlink>
        </w:p>
        <w:p w14:paraId="3580D78F" w14:textId="376A81B4" w:rsidR="003D6012" w:rsidRDefault="0086392B">
          <w:pPr>
            <w:pStyle w:val="Inhopg3"/>
            <w:tabs>
              <w:tab w:val="right" w:leader="dot" w:pos="8800"/>
            </w:tabs>
            <w:rPr>
              <w:rFonts w:asciiTheme="minorHAnsi" w:eastAsiaTheme="minorEastAsia" w:hAnsiTheme="minorHAnsi" w:cstheme="minorBidi"/>
              <w:noProof/>
            </w:rPr>
          </w:pPr>
          <w:hyperlink w:anchor="_Toc143857306"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_Toc143857306 \h </w:instrText>
            </w:r>
            <w:r w:rsidR="003D6012">
              <w:rPr>
                <w:noProof/>
                <w:webHidden/>
              </w:rPr>
            </w:r>
            <w:r w:rsidR="003D6012">
              <w:rPr>
                <w:noProof/>
                <w:webHidden/>
              </w:rPr>
              <w:fldChar w:fldCharType="separate"/>
            </w:r>
            <w:r w:rsidR="00060E84">
              <w:rPr>
                <w:noProof/>
                <w:webHidden/>
              </w:rPr>
              <w:t>144</w:t>
            </w:r>
            <w:r w:rsidR="003D6012">
              <w:rPr>
                <w:noProof/>
                <w:webHidden/>
              </w:rPr>
              <w:fldChar w:fldCharType="end"/>
            </w:r>
          </w:hyperlink>
        </w:p>
        <w:p w14:paraId="2ADA5D52" w14:textId="3EB99F72" w:rsidR="003D6012" w:rsidRDefault="0086392B">
          <w:pPr>
            <w:pStyle w:val="Inhopg3"/>
            <w:tabs>
              <w:tab w:val="right" w:leader="dot" w:pos="8800"/>
            </w:tabs>
            <w:rPr>
              <w:rFonts w:asciiTheme="minorHAnsi" w:eastAsiaTheme="minorEastAsia" w:hAnsiTheme="minorHAnsi" w:cstheme="minorBidi"/>
              <w:noProof/>
            </w:rPr>
          </w:pPr>
          <w:hyperlink w:anchor="_Toc143857307"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_Toc143857307 \h </w:instrText>
            </w:r>
            <w:r w:rsidR="003D6012">
              <w:rPr>
                <w:noProof/>
                <w:webHidden/>
              </w:rPr>
            </w:r>
            <w:r w:rsidR="003D6012">
              <w:rPr>
                <w:noProof/>
                <w:webHidden/>
              </w:rPr>
              <w:fldChar w:fldCharType="separate"/>
            </w:r>
            <w:r w:rsidR="00060E84">
              <w:rPr>
                <w:noProof/>
                <w:webHidden/>
              </w:rPr>
              <w:t>145</w:t>
            </w:r>
            <w:r w:rsidR="003D6012">
              <w:rPr>
                <w:noProof/>
                <w:webHidden/>
              </w:rPr>
              <w:fldChar w:fldCharType="end"/>
            </w:r>
          </w:hyperlink>
        </w:p>
        <w:p w14:paraId="163ADA80" w14:textId="317DE431" w:rsidR="003D6012" w:rsidRDefault="0086392B">
          <w:pPr>
            <w:pStyle w:val="Inhopg2"/>
            <w:tabs>
              <w:tab w:val="right" w:leader="dot" w:pos="8800"/>
            </w:tabs>
            <w:rPr>
              <w:rFonts w:asciiTheme="minorHAnsi" w:eastAsiaTheme="minorEastAsia" w:hAnsiTheme="minorHAnsi" w:cstheme="minorBidi"/>
              <w:noProof/>
            </w:rPr>
          </w:pPr>
          <w:hyperlink w:anchor="_Toc143857308" w:history="1">
            <w:r w:rsidR="003D6012" w:rsidRPr="0063042E">
              <w:rPr>
                <w:rStyle w:val="Hyperlink"/>
                <w:noProof/>
              </w:rPr>
              <w:t>3° Groupe cible : bénéficiaires visés sous 1° et 2° :</w:t>
            </w:r>
            <w:r w:rsidR="003D6012">
              <w:rPr>
                <w:noProof/>
                <w:webHidden/>
              </w:rPr>
              <w:tab/>
            </w:r>
            <w:r w:rsidR="003D6012">
              <w:rPr>
                <w:noProof/>
                <w:webHidden/>
              </w:rPr>
              <w:fldChar w:fldCharType="begin"/>
            </w:r>
            <w:r w:rsidR="003D6012">
              <w:rPr>
                <w:noProof/>
                <w:webHidden/>
              </w:rPr>
              <w:instrText xml:space="preserve"> PAGEREF _Toc143857308 \h </w:instrText>
            </w:r>
            <w:r w:rsidR="003D6012">
              <w:rPr>
                <w:noProof/>
                <w:webHidden/>
              </w:rPr>
            </w:r>
            <w:r w:rsidR="003D6012">
              <w:rPr>
                <w:noProof/>
                <w:webHidden/>
              </w:rPr>
              <w:fldChar w:fldCharType="separate"/>
            </w:r>
            <w:r w:rsidR="00060E84">
              <w:rPr>
                <w:noProof/>
                <w:webHidden/>
              </w:rPr>
              <w:t>145</w:t>
            </w:r>
            <w:r w:rsidR="003D6012">
              <w:rPr>
                <w:noProof/>
                <w:webHidden/>
              </w:rPr>
              <w:fldChar w:fldCharType="end"/>
            </w:r>
          </w:hyperlink>
        </w:p>
        <w:p w14:paraId="6ADD0D74" w14:textId="394D9B70" w:rsidR="003D6012" w:rsidRDefault="0086392B">
          <w:pPr>
            <w:pStyle w:val="Inhopg3"/>
            <w:tabs>
              <w:tab w:val="right" w:leader="dot" w:pos="8800"/>
            </w:tabs>
            <w:rPr>
              <w:rFonts w:asciiTheme="minorHAnsi" w:eastAsiaTheme="minorEastAsia" w:hAnsiTheme="minorHAnsi" w:cstheme="minorBidi"/>
              <w:noProof/>
            </w:rPr>
          </w:pPr>
          <w:hyperlink w:anchor="_Toc143857309" w:history="1">
            <w:r w:rsidR="003D6012" w:rsidRPr="0063042E">
              <w:rPr>
                <w:rStyle w:val="Hyperlink"/>
                <w:noProof/>
              </w:rPr>
              <w:t>GROUPE PRINCIPAL 6 : Systèmes de station debout</w:t>
            </w:r>
            <w:r w:rsidR="003D6012">
              <w:rPr>
                <w:noProof/>
                <w:webHidden/>
              </w:rPr>
              <w:tab/>
            </w:r>
            <w:r w:rsidR="003D6012">
              <w:rPr>
                <w:noProof/>
                <w:webHidden/>
              </w:rPr>
              <w:fldChar w:fldCharType="begin"/>
            </w:r>
            <w:r w:rsidR="003D6012">
              <w:rPr>
                <w:noProof/>
                <w:webHidden/>
              </w:rPr>
              <w:instrText xml:space="preserve"> PAGEREF _Toc143857309 \h </w:instrText>
            </w:r>
            <w:r w:rsidR="003D6012">
              <w:rPr>
                <w:noProof/>
                <w:webHidden/>
              </w:rPr>
            </w:r>
            <w:r w:rsidR="003D6012">
              <w:rPr>
                <w:noProof/>
                <w:webHidden/>
              </w:rPr>
              <w:fldChar w:fldCharType="separate"/>
            </w:r>
            <w:r w:rsidR="00060E84">
              <w:rPr>
                <w:noProof/>
                <w:webHidden/>
              </w:rPr>
              <w:t>145</w:t>
            </w:r>
            <w:r w:rsidR="003D6012">
              <w:rPr>
                <w:noProof/>
                <w:webHidden/>
              </w:rPr>
              <w:fldChar w:fldCharType="end"/>
            </w:r>
          </w:hyperlink>
        </w:p>
        <w:p w14:paraId="3D5A1ABE" w14:textId="53EA7DF4" w:rsidR="003D6012" w:rsidRDefault="0086392B">
          <w:pPr>
            <w:pStyle w:val="Inhopg3"/>
            <w:tabs>
              <w:tab w:val="right" w:leader="dot" w:pos="8800"/>
            </w:tabs>
            <w:rPr>
              <w:rFonts w:asciiTheme="minorHAnsi" w:eastAsiaTheme="minorEastAsia" w:hAnsiTheme="minorHAnsi" w:cstheme="minorBidi"/>
              <w:noProof/>
            </w:rPr>
          </w:pPr>
          <w:hyperlink w:anchor="_Toc143857310" w:history="1">
            <w:r w:rsidR="003D6012" w:rsidRPr="0063042E">
              <w:rPr>
                <w:rStyle w:val="Hyperlink"/>
                <w:rFonts w:eastAsia="Times New Roman"/>
                <w:noProof/>
              </w:rPr>
              <w:t xml:space="preserve">Sous-groupe 1 : </w:t>
            </w:r>
            <w:r w:rsidR="003D6012" w:rsidRPr="0063042E">
              <w:rPr>
                <w:rStyle w:val="Hyperlink"/>
                <w:noProof/>
              </w:rPr>
              <w:t>410317 - 410328 : Table de station debout électrique</w:t>
            </w:r>
            <w:r w:rsidR="003D6012">
              <w:rPr>
                <w:noProof/>
                <w:webHidden/>
              </w:rPr>
              <w:tab/>
            </w:r>
            <w:r w:rsidR="003D6012">
              <w:rPr>
                <w:noProof/>
                <w:webHidden/>
              </w:rPr>
              <w:fldChar w:fldCharType="begin"/>
            </w:r>
            <w:r w:rsidR="003D6012">
              <w:rPr>
                <w:noProof/>
                <w:webHidden/>
              </w:rPr>
              <w:instrText xml:space="preserve"> PAGEREF _Toc143857310 \h </w:instrText>
            </w:r>
            <w:r w:rsidR="003D6012">
              <w:rPr>
                <w:noProof/>
                <w:webHidden/>
              </w:rPr>
            </w:r>
            <w:r w:rsidR="003D6012">
              <w:rPr>
                <w:noProof/>
                <w:webHidden/>
              </w:rPr>
              <w:fldChar w:fldCharType="separate"/>
            </w:r>
            <w:r w:rsidR="00060E84">
              <w:rPr>
                <w:noProof/>
                <w:webHidden/>
              </w:rPr>
              <w:t>145</w:t>
            </w:r>
            <w:r w:rsidR="003D6012">
              <w:rPr>
                <w:noProof/>
                <w:webHidden/>
              </w:rPr>
              <w:fldChar w:fldCharType="end"/>
            </w:r>
          </w:hyperlink>
        </w:p>
        <w:p w14:paraId="44C0D1C0" w14:textId="661330B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11"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_Toc143857311 \h </w:instrText>
            </w:r>
            <w:r w:rsidR="003D6012">
              <w:rPr>
                <w:noProof/>
                <w:webHidden/>
              </w:rPr>
            </w:r>
            <w:r w:rsidR="003D6012">
              <w:rPr>
                <w:noProof/>
                <w:webHidden/>
              </w:rPr>
              <w:fldChar w:fldCharType="separate"/>
            </w:r>
            <w:r w:rsidR="00060E84">
              <w:rPr>
                <w:noProof/>
                <w:webHidden/>
              </w:rPr>
              <w:t>145</w:t>
            </w:r>
            <w:r w:rsidR="003D6012">
              <w:rPr>
                <w:noProof/>
                <w:webHidden/>
              </w:rPr>
              <w:fldChar w:fldCharType="end"/>
            </w:r>
          </w:hyperlink>
        </w:p>
        <w:p w14:paraId="343B8DB7" w14:textId="408B4EDA" w:rsidR="003D6012" w:rsidRDefault="0086392B">
          <w:pPr>
            <w:pStyle w:val="Inhopg3"/>
            <w:tabs>
              <w:tab w:val="right" w:leader="dot" w:pos="8800"/>
            </w:tabs>
            <w:rPr>
              <w:rFonts w:asciiTheme="minorHAnsi" w:eastAsiaTheme="minorEastAsia" w:hAnsiTheme="minorHAnsi" w:cstheme="minorBidi"/>
              <w:noProof/>
            </w:rPr>
          </w:pPr>
          <w:hyperlink w:anchor="_Toc143857312"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_Toc143857312 \h </w:instrText>
            </w:r>
            <w:r w:rsidR="003D6012">
              <w:rPr>
                <w:noProof/>
                <w:webHidden/>
              </w:rPr>
            </w:r>
            <w:r w:rsidR="003D6012">
              <w:rPr>
                <w:noProof/>
                <w:webHidden/>
              </w:rPr>
              <w:fldChar w:fldCharType="separate"/>
            </w:r>
            <w:r w:rsidR="00060E84">
              <w:rPr>
                <w:noProof/>
                <w:webHidden/>
              </w:rPr>
              <w:t>145</w:t>
            </w:r>
            <w:r w:rsidR="003D6012">
              <w:rPr>
                <w:noProof/>
                <w:webHidden/>
              </w:rPr>
              <w:fldChar w:fldCharType="end"/>
            </w:r>
          </w:hyperlink>
        </w:p>
        <w:p w14:paraId="6BB86C96" w14:textId="0C0C9FFC" w:rsidR="003D6012" w:rsidRDefault="0086392B">
          <w:pPr>
            <w:pStyle w:val="Inhopg3"/>
            <w:tabs>
              <w:tab w:val="right" w:leader="dot" w:pos="8800"/>
            </w:tabs>
            <w:rPr>
              <w:rFonts w:asciiTheme="minorHAnsi" w:eastAsiaTheme="minorEastAsia" w:hAnsiTheme="minorHAnsi" w:cstheme="minorBidi"/>
              <w:noProof/>
            </w:rPr>
          </w:pPr>
          <w:hyperlink w:anchor="_Toc143857313"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_Toc143857313 \h </w:instrText>
            </w:r>
            <w:r w:rsidR="003D6012">
              <w:rPr>
                <w:noProof/>
                <w:webHidden/>
              </w:rPr>
            </w:r>
            <w:r w:rsidR="003D6012">
              <w:rPr>
                <w:noProof/>
                <w:webHidden/>
              </w:rPr>
              <w:fldChar w:fldCharType="separate"/>
            </w:r>
            <w:r w:rsidR="00060E84">
              <w:rPr>
                <w:noProof/>
                <w:webHidden/>
              </w:rPr>
              <w:t>145</w:t>
            </w:r>
            <w:r w:rsidR="003D6012">
              <w:rPr>
                <w:noProof/>
                <w:webHidden/>
              </w:rPr>
              <w:fldChar w:fldCharType="end"/>
            </w:r>
          </w:hyperlink>
        </w:p>
        <w:p w14:paraId="1D2A9ECB" w14:textId="72037C4A"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14"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table de station debout électrique</w:t>
            </w:r>
            <w:r w:rsidR="003D6012">
              <w:rPr>
                <w:noProof/>
                <w:webHidden/>
              </w:rPr>
              <w:tab/>
            </w:r>
            <w:r w:rsidR="003D6012">
              <w:rPr>
                <w:noProof/>
                <w:webHidden/>
              </w:rPr>
              <w:fldChar w:fldCharType="begin"/>
            </w:r>
            <w:r w:rsidR="003D6012">
              <w:rPr>
                <w:noProof/>
                <w:webHidden/>
              </w:rPr>
              <w:instrText xml:space="preserve"> PAGEREF _Toc143857314 \h </w:instrText>
            </w:r>
            <w:r w:rsidR="003D6012">
              <w:rPr>
                <w:noProof/>
                <w:webHidden/>
              </w:rPr>
            </w:r>
            <w:r w:rsidR="003D6012">
              <w:rPr>
                <w:noProof/>
                <w:webHidden/>
              </w:rPr>
              <w:fldChar w:fldCharType="separate"/>
            </w:r>
            <w:r w:rsidR="00060E84">
              <w:rPr>
                <w:noProof/>
                <w:webHidden/>
              </w:rPr>
              <w:t>146</w:t>
            </w:r>
            <w:r w:rsidR="003D6012">
              <w:rPr>
                <w:noProof/>
                <w:webHidden/>
              </w:rPr>
              <w:fldChar w:fldCharType="end"/>
            </w:r>
          </w:hyperlink>
        </w:p>
        <w:p w14:paraId="071AA598" w14:textId="66CB6C9A"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15"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_Toc143857315 \h </w:instrText>
            </w:r>
            <w:r w:rsidR="003D6012">
              <w:rPr>
                <w:noProof/>
                <w:webHidden/>
              </w:rPr>
            </w:r>
            <w:r w:rsidR="003D6012">
              <w:rPr>
                <w:noProof/>
                <w:webHidden/>
              </w:rPr>
              <w:fldChar w:fldCharType="separate"/>
            </w:r>
            <w:r w:rsidR="00060E84">
              <w:rPr>
                <w:noProof/>
                <w:webHidden/>
              </w:rPr>
              <w:t>146</w:t>
            </w:r>
            <w:r w:rsidR="003D6012">
              <w:rPr>
                <w:noProof/>
                <w:webHidden/>
              </w:rPr>
              <w:fldChar w:fldCharType="end"/>
            </w:r>
          </w:hyperlink>
        </w:p>
        <w:p w14:paraId="244F7583" w14:textId="26D047A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16"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_Toc143857316 \h </w:instrText>
            </w:r>
            <w:r w:rsidR="003D6012">
              <w:rPr>
                <w:noProof/>
                <w:webHidden/>
              </w:rPr>
            </w:r>
            <w:r w:rsidR="003D6012">
              <w:rPr>
                <w:noProof/>
                <w:webHidden/>
              </w:rPr>
              <w:fldChar w:fldCharType="separate"/>
            </w:r>
            <w:r w:rsidR="00060E84">
              <w:rPr>
                <w:noProof/>
                <w:webHidden/>
              </w:rPr>
              <w:t>146</w:t>
            </w:r>
            <w:r w:rsidR="003D6012">
              <w:rPr>
                <w:noProof/>
                <w:webHidden/>
              </w:rPr>
              <w:fldChar w:fldCharType="end"/>
            </w:r>
          </w:hyperlink>
        </w:p>
        <w:p w14:paraId="175BEC66" w14:textId="13CB057F" w:rsidR="003D6012" w:rsidRDefault="0086392B">
          <w:pPr>
            <w:pStyle w:val="Inhopg3"/>
            <w:tabs>
              <w:tab w:val="right" w:leader="dot" w:pos="8800"/>
            </w:tabs>
            <w:rPr>
              <w:rFonts w:asciiTheme="minorHAnsi" w:eastAsiaTheme="minorEastAsia" w:hAnsiTheme="minorHAnsi" w:cstheme="minorBidi"/>
              <w:noProof/>
            </w:rPr>
          </w:pPr>
          <w:hyperlink w:anchor="_Toc143857317"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_Toc143857317 \h </w:instrText>
            </w:r>
            <w:r w:rsidR="003D6012">
              <w:rPr>
                <w:noProof/>
                <w:webHidden/>
              </w:rPr>
            </w:r>
            <w:r w:rsidR="003D6012">
              <w:rPr>
                <w:noProof/>
                <w:webHidden/>
              </w:rPr>
              <w:fldChar w:fldCharType="separate"/>
            </w:r>
            <w:r w:rsidR="00060E84">
              <w:rPr>
                <w:noProof/>
                <w:webHidden/>
              </w:rPr>
              <w:t>146</w:t>
            </w:r>
            <w:r w:rsidR="003D6012">
              <w:rPr>
                <w:noProof/>
                <w:webHidden/>
              </w:rPr>
              <w:fldChar w:fldCharType="end"/>
            </w:r>
          </w:hyperlink>
        </w:p>
        <w:p w14:paraId="3C88B54F" w14:textId="5B622B1C" w:rsidR="003D6012" w:rsidRDefault="0086392B">
          <w:pPr>
            <w:pStyle w:val="Inhopg3"/>
            <w:tabs>
              <w:tab w:val="right" w:leader="dot" w:pos="8800"/>
            </w:tabs>
            <w:rPr>
              <w:rFonts w:asciiTheme="minorHAnsi" w:eastAsiaTheme="minorEastAsia" w:hAnsiTheme="minorHAnsi" w:cstheme="minorBidi"/>
              <w:noProof/>
            </w:rPr>
          </w:pPr>
          <w:hyperlink w:anchor="_Toc143857318"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_Toc143857318 \h </w:instrText>
            </w:r>
            <w:r w:rsidR="003D6012">
              <w:rPr>
                <w:noProof/>
                <w:webHidden/>
              </w:rPr>
            </w:r>
            <w:r w:rsidR="003D6012">
              <w:rPr>
                <w:noProof/>
                <w:webHidden/>
              </w:rPr>
              <w:fldChar w:fldCharType="separate"/>
            </w:r>
            <w:r w:rsidR="00060E84">
              <w:rPr>
                <w:noProof/>
                <w:webHidden/>
              </w:rPr>
              <w:t>146</w:t>
            </w:r>
            <w:r w:rsidR="003D6012">
              <w:rPr>
                <w:noProof/>
                <w:webHidden/>
              </w:rPr>
              <w:fldChar w:fldCharType="end"/>
            </w:r>
          </w:hyperlink>
        </w:p>
        <w:p w14:paraId="63A070A3" w14:textId="3062763D" w:rsidR="003D6012" w:rsidRDefault="0086392B">
          <w:pPr>
            <w:pStyle w:val="Inhopg3"/>
            <w:tabs>
              <w:tab w:val="right" w:leader="dot" w:pos="8800"/>
            </w:tabs>
            <w:rPr>
              <w:rFonts w:asciiTheme="minorHAnsi" w:eastAsiaTheme="minorEastAsia" w:hAnsiTheme="minorHAnsi" w:cstheme="minorBidi"/>
              <w:noProof/>
            </w:rPr>
          </w:pPr>
          <w:hyperlink w:anchor="_Toc143857319"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_Toc143857319 \h </w:instrText>
            </w:r>
            <w:r w:rsidR="003D6012">
              <w:rPr>
                <w:noProof/>
                <w:webHidden/>
              </w:rPr>
            </w:r>
            <w:r w:rsidR="003D6012">
              <w:rPr>
                <w:noProof/>
                <w:webHidden/>
              </w:rPr>
              <w:fldChar w:fldCharType="separate"/>
            </w:r>
            <w:r w:rsidR="00060E84">
              <w:rPr>
                <w:noProof/>
                <w:webHidden/>
              </w:rPr>
              <w:t>147</w:t>
            </w:r>
            <w:r w:rsidR="003D6012">
              <w:rPr>
                <w:noProof/>
                <w:webHidden/>
              </w:rPr>
              <w:fldChar w:fldCharType="end"/>
            </w:r>
          </w:hyperlink>
        </w:p>
        <w:p w14:paraId="1D0E0E5C" w14:textId="65974320" w:rsidR="003D6012" w:rsidRDefault="0086392B">
          <w:pPr>
            <w:pStyle w:val="Inhopg3"/>
            <w:tabs>
              <w:tab w:val="right" w:leader="dot" w:pos="8800"/>
            </w:tabs>
            <w:rPr>
              <w:rFonts w:asciiTheme="minorHAnsi" w:eastAsiaTheme="minorEastAsia" w:hAnsiTheme="minorHAnsi" w:cstheme="minorBidi"/>
              <w:noProof/>
            </w:rPr>
          </w:pPr>
          <w:hyperlink w:anchor="_Toc143857320"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_Toc143857320 \h </w:instrText>
            </w:r>
            <w:r w:rsidR="003D6012">
              <w:rPr>
                <w:noProof/>
                <w:webHidden/>
              </w:rPr>
            </w:r>
            <w:r w:rsidR="003D6012">
              <w:rPr>
                <w:noProof/>
                <w:webHidden/>
              </w:rPr>
              <w:fldChar w:fldCharType="separate"/>
            </w:r>
            <w:r w:rsidR="00060E84">
              <w:rPr>
                <w:noProof/>
                <w:webHidden/>
              </w:rPr>
              <w:t>147</w:t>
            </w:r>
            <w:r w:rsidR="003D6012">
              <w:rPr>
                <w:noProof/>
                <w:webHidden/>
              </w:rPr>
              <w:fldChar w:fldCharType="end"/>
            </w:r>
          </w:hyperlink>
        </w:p>
        <w:p w14:paraId="3F499D8A" w14:textId="31735B89" w:rsidR="003D6012" w:rsidRDefault="0086392B">
          <w:pPr>
            <w:pStyle w:val="Inhopg3"/>
            <w:tabs>
              <w:tab w:val="right" w:leader="dot" w:pos="8800"/>
            </w:tabs>
            <w:rPr>
              <w:rFonts w:asciiTheme="minorHAnsi" w:eastAsiaTheme="minorEastAsia" w:hAnsiTheme="minorHAnsi" w:cstheme="minorBidi"/>
              <w:noProof/>
            </w:rPr>
          </w:pPr>
          <w:hyperlink w:anchor="_Toc143857321" w:history="1">
            <w:r w:rsidR="003D6012" w:rsidRPr="0063042E">
              <w:rPr>
                <w:rStyle w:val="Hyperlink"/>
                <w:noProof/>
              </w:rPr>
              <w:t>Sous-groupe 2 : 410339 - 410343 : Voiturette de station debout mécanique</w:t>
            </w:r>
            <w:r w:rsidR="003D6012">
              <w:rPr>
                <w:noProof/>
                <w:webHidden/>
              </w:rPr>
              <w:tab/>
            </w:r>
            <w:r w:rsidR="003D6012">
              <w:rPr>
                <w:noProof/>
                <w:webHidden/>
              </w:rPr>
              <w:fldChar w:fldCharType="begin"/>
            </w:r>
            <w:r w:rsidR="003D6012">
              <w:rPr>
                <w:noProof/>
                <w:webHidden/>
              </w:rPr>
              <w:instrText xml:space="preserve"> PAGEREF _Toc143857321 \h </w:instrText>
            </w:r>
            <w:r w:rsidR="003D6012">
              <w:rPr>
                <w:noProof/>
                <w:webHidden/>
              </w:rPr>
            </w:r>
            <w:r w:rsidR="003D6012">
              <w:rPr>
                <w:noProof/>
                <w:webHidden/>
              </w:rPr>
              <w:fldChar w:fldCharType="separate"/>
            </w:r>
            <w:r w:rsidR="00060E84">
              <w:rPr>
                <w:noProof/>
                <w:webHidden/>
              </w:rPr>
              <w:t>147</w:t>
            </w:r>
            <w:r w:rsidR="003D6012">
              <w:rPr>
                <w:noProof/>
                <w:webHidden/>
              </w:rPr>
              <w:fldChar w:fldCharType="end"/>
            </w:r>
          </w:hyperlink>
        </w:p>
        <w:p w14:paraId="062D80DE" w14:textId="0164B470" w:rsidR="003D6012" w:rsidRDefault="0086392B">
          <w:pPr>
            <w:pStyle w:val="Inhopg3"/>
            <w:tabs>
              <w:tab w:val="right" w:leader="dot" w:pos="8800"/>
            </w:tabs>
            <w:rPr>
              <w:rFonts w:asciiTheme="minorHAnsi" w:eastAsiaTheme="minorEastAsia" w:hAnsiTheme="minorHAnsi" w:cstheme="minorBidi"/>
              <w:noProof/>
            </w:rPr>
          </w:pPr>
          <w:hyperlink w:anchor="_Toc143857322" w:history="1">
            <w:r w:rsidR="003D6012" w:rsidRPr="0063042E">
              <w:rPr>
                <w:rStyle w:val="Hyperlink"/>
                <w:noProof/>
              </w:rPr>
              <w:t xml:space="preserve">Sous-groupe 3 : </w:t>
            </w:r>
            <w:r w:rsidR="003D6012" w:rsidRPr="0063042E">
              <w:rPr>
                <w:rStyle w:val="Hyperlink"/>
                <w:bCs/>
                <w:noProof/>
              </w:rPr>
              <w:t>410354 - 410365 : Voiturette de station debout électrique</w:t>
            </w:r>
            <w:r w:rsidR="003D6012">
              <w:rPr>
                <w:noProof/>
                <w:webHidden/>
              </w:rPr>
              <w:tab/>
            </w:r>
            <w:r w:rsidR="003D6012">
              <w:rPr>
                <w:noProof/>
                <w:webHidden/>
              </w:rPr>
              <w:fldChar w:fldCharType="begin"/>
            </w:r>
            <w:r w:rsidR="003D6012">
              <w:rPr>
                <w:noProof/>
                <w:webHidden/>
              </w:rPr>
              <w:instrText xml:space="preserve"> PAGEREF _Toc143857322 \h </w:instrText>
            </w:r>
            <w:r w:rsidR="003D6012">
              <w:rPr>
                <w:noProof/>
                <w:webHidden/>
              </w:rPr>
            </w:r>
            <w:r w:rsidR="003D6012">
              <w:rPr>
                <w:noProof/>
                <w:webHidden/>
              </w:rPr>
              <w:fldChar w:fldCharType="separate"/>
            </w:r>
            <w:r w:rsidR="00060E84">
              <w:rPr>
                <w:noProof/>
                <w:webHidden/>
              </w:rPr>
              <w:t>147</w:t>
            </w:r>
            <w:r w:rsidR="003D6012">
              <w:rPr>
                <w:noProof/>
                <w:webHidden/>
              </w:rPr>
              <w:fldChar w:fldCharType="end"/>
            </w:r>
          </w:hyperlink>
        </w:p>
        <w:p w14:paraId="1AB56DF0" w14:textId="03A3705D"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23"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_Toc143857323 \h </w:instrText>
            </w:r>
            <w:r w:rsidR="003D6012">
              <w:rPr>
                <w:noProof/>
                <w:webHidden/>
              </w:rPr>
            </w:r>
            <w:r w:rsidR="003D6012">
              <w:rPr>
                <w:noProof/>
                <w:webHidden/>
              </w:rPr>
              <w:fldChar w:fldCharType="separate"/>
            </w:r>
            <w:r w:rsidR="00060E84">
              <w:rPr>
                <w:noProof/>
                <w:webHidden/>
              </w:rPr>
              <w:t>147</w:t>
            </w:r>
            <w:r w:rsidR="003D6012">
              <w:rPr>
                <w:noProof/>
                <w:webHidden/>
              </w:rPr>
              <w:fldChar w:fldCharType="end"/>
            </w:r>
          </w:hyperlink>
        </w:p>
        <w:p w14:paraId="3D4746E3" w14:textId="060FDD20" w:rsidR="003D6012" w:rsidRDefault="0086392B">
          <w:pPr>
            <w:pStyle w:val="Inhopg3"/>
            <w:tabs>
              <w:tab w:val="right" w:leader="dot" w:pos="8800"/>
            </w:tabs>
            <w:rPr>
              <w:rFonts w:asciiTheme="minorHAnsi" w:eastAsiaTheme="minorEastAsia" w:hAnsiTheme="minorHAnsi" w:cstheme="minorBidi"/>
              <w:noProof/>
            </w:rPr>
          </w:pPr>
          <w:hyperlink w:anchor="_Toc143857324"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_Toc143857324 \h </w:instrText>
            </w:r>
            <w:r w:rsidR="003D6012">
              <w:rPr>
                <w:noProof/>
                <w:webHidden/>
              </w:rPr>
            </w:r>
            <w:r w:rsidR="003D6012">
              <w:rPr>
                <w:noProof/>
                <w:webHidden/>
              </w:rPr>
              <w:fldChar w:fldCharType="separate"/>
            </w:r>
            <w:r w:rsidR="00060E84">
              <w:rPr>
                <w:noProof/>
                <w:webHidden/>
              </w:rPr>
              <w:t>147</w:t>
            </w:r>
            <w:r w:rsidR="003D6012">
              <w:rPr>
                <w:noProof/>
                <w:webHidden/>
              </w:rPr>
              <w:fldChar w:fldCharType="end"/>
            </w:r>
          </w:hyperlink>
        </w:p>
        <w:p w14:paraId="72773CDE" w14:textId="42B84D52" w:rsidR="003D6012" w:rsidRDefault="0086392B">
          <w:pPr>
            <w:pStyle w:val="Inhopg3"/>
            <w:tabs>
              <w:tab w:val="right" w:leader="dot" w:pos="8800"/>
            </w:tabs>
            <w:rPr>
              <w:rFonts w:asciiTheme="minorHAnsi" w:eastAsiaTheme="minorEastAsia" w:hAnsiTheme="minorHAnsi" w:cstheme="minorBidi"/>
              <w:noProof/>
            </w:rPr>
          </w:pPr>
          <w:hyperlink w:anchor="_Toc143857325"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_Toc143857325 \h </w:instrText>
            </w:r>
            <w:r w:rsidR="003D6012">
              <w:rPr>
                <w:noProof/>
                <w:webHidden/>
              </w:rPr>
            </w:r>
            <w:r w:rsidR="003D6012">
              <w:rPr>
                <w:noProof/>
                <w:webHidden/>
              </w:rPr>
              <w:fldChar w:fldCharType="separate"/>
            </w:r>
            <w:r w:rsidR="00060E84">
              <w:rPr>
                <w:noProof/>
                <w:webHidden/>
              </w:rPr>
              <w:t>148</w:t>
            </w:r>
            <w:r w:rsidR="003D6012">
              <w:rPr>
                <w:noProof/>
                <w:webHidden/>
              </w:rPr>
              <w:fldChar w:fldCharType="end"/>
            </w:r>
          </w:hyperlink>
        </w:p>
        <w:p w14:paraId="6366F8A6" w14:textId="26DF0165"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26"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voiturette</w:t>
            </w:r>
            <w:r w:rsidR="003D6012">
              <w:rPr>
                <w:noProof/>
                <w:webHidden/>
              </w:rPr>
              <w:tab/>
            </w:r>
            <w:r w:rsidR="003D6012">
              <w:rPr>
                <w:noProof/>
                <w:webHidden/>
              </w:rPr>
              <w:fldChar w:fldCharType="begin"/>
            </w:r>
            <w:r w:rsidR="003D6012">
              <w:rPr>
                <w:noProof/>
                <w:webHidden/>
              </w:rPr>
              <w:instrText xml:space="preserve"> PAGEREF _Toc143857326 \h </w:instrText>
            </w:r>
            <w:r w:rsidR="003D6012">
              <w:rPr>
                <w:noProof/>
                <w:webHidden/>
              </w:rPr>
            </w:r>
            <w:r w:rsidR="003D6012">
              <w:rPr>
                <w:noProof/>
                <w:webHidden/>
              </w:rPr>
              <w:fldChar w:fldCharType="separate"/>
            </w:r>
            <w:r w:rsidR="00060E84">
              <w:rPr>
                <w:noProof/>
                <w:webHidden/>
              </w:rPr>
              <w:t>148</w:t>
            </w:r>
            <w:r w:rsidR="003D6012">
              <w:rPr>
                <w:noProof/>
                <w:webHidden/>
              </w:rPr>
              <w:fldChar w:fldCharType="end"/>
            </w:r>
          </w:hyperlink>
        </w:p>
        <w:p w14:paraId="005DD6A5" w14:textId="63D2B523" w:rsidR="003D6012" w:rsidRDefault="0086392B">
          <w:pPr>
            <w:pStyle w:val="Inhopg3"/>
            <w:tabs>
              <w:tab w:val="right" w:leader="dot" w:pos="8800"/>
            </w:tabs>
            <w:rPr>
              <w:rFonts w:asciiTheme="minorHAnsi" w:eastAsiaTheme="minorEastAsia" w:hAnsiTheme="minorHAnsi" w:cstheme="minorBidi"/>
              <w:noProof/>
            </w:rPr>
          </w:pPr>
          <w:hyperlink w:anchor="_Toc143857327"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_Toc143857327 \h </w:instrText>
            </w:r>
            <w:r w:rsidR="003D6012">
              <w:rPr>
                <w:noProof/>
                <w:webHidden/>
              </w:rPr>
            </w:r>
            <w:r w:rsidR="003D6012">
              <w:rPr>
                <w:noProof/>
                <w:webHidden/>
              </w:rPr>
              <w:fldChar w:fldCharType="separate"/>
            </w:r>
            <w:r w:rsidR="00060E84">
              <w:rPr>
                <w:noProof/>
                <w:webHidden/>
              </w:rPr>
              <w:t>148</w:t>
            </w:r>
            <w:r w:rsidR="003D6012">
              <w:rPr>
                <w:noProof/>
                <w:webHidden/>
              </w:rPr>
              <w:fldChar w:fldCharType="end"/>
            </w:r>
          </w:hyperlink>
        </w:p>
        <w:p w14:paraId="2B001F5B" w14:textId="6048AEB5" w:rsidR="003D6012" w:rsidRDefault="0086392B">
          <w:pPr>
            <w:pStyle w:val="Inhopg3"/>
            <w:tabs>
              <w:tab w:val="right" w:leader="dot" w:pos="8800"/>
            </w:tabs>
            <w:rPr>
              <w:rFonts w:asciiTheme="minorHAnsi" w:eastAsiaTheme="minorEastAsia" w:hAnsiTheme="minorHAnsi" w:cstheme="minorBidi"/>
              <w:noProof/>
            </w:rPr>
          </w:pPr>
          <w:hyperlink w:anchor="_Toc143857328"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_Toc143857328 \h </w:instrText>
            </w:r>
            <w:r w:rsidR="003D6012">
              <w:rPr>
                <w:noProof/>
                <w:webHidden/>
              </w:rPr>
            </w:r>
            <w:r w:rsidR="003D6012">
              <w:rPr>
                <w:noProof/>
                <w:webHidden/>
              </w:rPr>
              <w:fldChar w:fldCharType="separate"/>
            </w:r>
            <w:r w:rsidR="00060E84">
              <w:rPr>
                <w:noProof/>
                <w:webHidden/>
              </w:rPr>
              <w:t>148</w:t>
            </w:r>
            <w:r w:rsidR="003D6012">
              <w:rPr>
                <w:noProof/>
                <w:webHidden/>
              </w:rPr>
              <w:fldChar w:fldCharType="end"/>
            </w:r>
          </w:hyperlink>
        </w:p>
        <w:p w14:paraId="3EBFAE5E" w14:textId="23B236E8" w:rsidR="003D6012" w:rsidRDefault="0086392B">
          <w:pPr>
            <w:pStyle w:val="Inhopg3"/>
            <w:tabs>
              <w:tab w:val="right" w:leader="dot" w:pos="8800"/>
            </w:tabs>
            <w:rPr>
              <w:rFonts w:asciiTheme="minorHAnsi" w:eastAsiaTheme="minorEastAsia" w:hAnsiTheme="minorHAnsi" w:cstheme="minorBidi"/>
              <w:noProof/>
            </w:rPr>
          </w:pPr>
          <w:hyperlink w:anchor="_Toc143857329"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_Toc143857329 \h </w:instrText>
            </w:r>
            <w:r w:rsidR="003D6012">
              <w:rPr>
                <w:noProof/>
                <w:webHidden/>
              </w:rPr>
            </w:r>
            <w:r w:rsidR="003D6012">
              <w:rPr>
                <w:noProof/>
                <w:webHidden/>
              </w:rPr>
              <w:fldChar w:fldCharType="separate"/>
            </w:r>
            <w:r w:rsidR="00060E84">
              <w:rPr>
                <w:noProof/>
                <w:webHidden/>
              </w:rPr>
              <w:t>148</w:t>
            </w:r>
            <w:r w:rsidR="003D6012">
              <w:rPr>
                <w:noProof/>
                <w:webHidden/>
              </w:rPr>
              <w:fldChar w:fldCharType="end"/>
            </w:r>
          </w:hyperlink>
        </w:p>
        <w:p w14:paraId="5A9118E0" w14:textId="6709C984" w:rsidR="003D6012" w:rsidRDefault="0086392B">
          <w:pPr>
            <w:pStyle w:val="Inhopg3"/>
            <w:tabs>
              <w:tab w:val="right" w:leader="dot" w:pos="8800"/>
            </w:tabs>
            <w:rPr>
              <w:rFonts w:asciiTheme="minorHAnsi" w:eastAsiaTheme="minorEastAsia" w:hAnsiTheme="minorHAnsi" w:cstheme="minorBidi"/>
              <w:noProof/>
            </w:rPr>
          </w:pPr>
          <w:hyperlink w:anchor="_Toc143857330"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_Toc143857330 \h </w:instrText>
            </w:r>
            <w:r w:rsidR="003D6012">
              <w:rPr>
                <w:noProof/>
                <w:webHidden/>
              </w:rPr>
            </w:r>
            <w:r w:rsidR="003D6012">
              <w:rPr>
                <w:noProof/>
                <w:webHidden/>
              </w:rPr>
              <w:fldChar w:fldCharType="separate"/>
            </w:r>
            <w:r w:rsidR="00060E84">
              <w:rPr>
                <w:noProof/>
                <w:webHidden/>
              </w:rPr>
              <w:t>149</w:t>
            </w:r>
            <w:r w:rsidR="003D6012">
              <w:rPr>
                <w:noProof/>
                <w:webHidden/>
              </w:rPr>
              <w:fldChar w:fldCharType="end"/>
            </w:r>
          </w:hyperlink>
        </w:p>
        <w:p w14:paraId="0B742338" w14:textId="5221C0AB" w:rsidR="003D6012" w:rsidRDefault="0086392B">
          <w:pPr>
            <w:pStyle w:val="Inhopg3"/>
            <w:tabs>
              <w:tab w:val="right" w:leader="dot" w:pos="8800"/>
            </w:tabs>
            <w:rPr>
              <w:rFonts w:asciiTheme="minorHAnsi" w:eastAsiaTheme="minorEastAsia" w:hAnsiTheme="minorHAnsi" w:cstheme="minorBidi"/>
              <w:noProof/>
            </w:rPr>
          </w:pPr>
          <w:hyperlink w:anchor="_Toc143857331"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_Toc143857331 \h </w:instrText>
            </w:r>
            <w:r w:rsidR="003D6012">
              <w:rPr>
                <w:noProof/>
                <w:webHidden/>
              </w:rPr>
            </w:r>
            <w:r w:rsidR="003D6012">
              <w:rPr>
                <w:noProof/>
                <w:webHidden/>
              </w:rPr>
              <w:fldChar w:fldCharType="separate"/>
            </w:r>
            <w:r w:rsidR="00060E84">
              <w:rPr>
                <w:noProof/>
                <w:webHidden/>
              </w:rPr>
              <w:t>149</w:t>
            </w:r>
            <w:r w:rsidR="003D6012">
              <w:rPr>
                <w:noProof/>
                <w:webHidden/>
              </w:rPr>
              <w:fldChar w:fldCharType="end"/>
            </w:r>
          </w:hyperlink>
        </w:p>
        <w:p w14:paraId="0177C6A8" w14:textId="45686D15" w:rsidR="003D6012" w:rsidRDefault="0086392B">
          <w:pPr>
            <w:pStyle w:val="Inhopg3"/>
            <w:tabs>
              <w:tab w:val="right" w:leader="dot" w:pos="8800"/>
            </w:tabs>
            <w:rPr>
              <w:rFonts w:asciiTheme="minorHAnsi" w:eastAsiaTheme="minorEastAsia" w:hAnsiTheme="minorHAnsi" w:cstheme="minorBidi"/>
              <w:noProof/>
            </w:rPr>
          </w:pPr>
          <w:hyperlink w:anchor="_Toc143857332"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_Toc143857332 \h </w:instrText>
            </w:r>
            <w:r w:rsidR="003D6012">
              <w:rPr>
                <w:noProof/>
                <w:webHidden/>
              </w:rPr>
            </w:r>
            <w:r w:rsidR="003D6012">
              <w:rPr>
                <w:noProof/>
                <w:webHidden/>
              </w:rPr>
              <w:fldChar w:fldCharType="separate"/>
            </w:r>
            <w:r w:rsidR="00060E84">
              <w:rPr>
                <w:noProof/>
                <w:webHidden/>
              </w:rPr>
              <w:t>149</w:t>
            </w:r>
            <w:r w:rsidR="003D6012">
              <w:rPr>
                <w:noProof/>
                <w:webHidden/>
              </w:rPr>
              <w:fldChar w:fldCharType="end"/>
            </w:r>
          </w:hyperlink>
        </w:p>
        <w:p w14:paraId="6B0CCE0E" w14:textId="5F4FF5CD"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33"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_Toc143857333 \h </w:instrText>
            </w:r>
            <w:r w:rsidR="003D6012">
              <w:rPr>
                <w:noProof/>
                <w:webHidden/>
              </w:rPr>
            </w:r>
            <w:r w:rsidR="003D6012">
              <w:rPr>
                <w:noProof/>
                <w:webHidden/>
              </w:rPr>
              <w:fldChar w:fldCharType="separate"/>
            </w:r>
            <w:r w:rsidR="00060E84">
              <w:rPr>
                <w:noProof/>
                <w:webHidden/>
              </w:rPr>
              <w:t>149</w:t>
            </w:r>
            <w:r w:rsidR="003D6012">
              <w:rPr>
                <w:noProof/>
                <w:webHidden/>
              </w:rPr>
              <w:fldChar w:fldCharType="end"/>
            </w:r>
          </w:hyperlink>
        </w:p>
        <w:p w14:paraId="6549E3AC" w14:textId="442FE72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34"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_Toc143857334 \h </w:instrText>
            </w:r>
            <w:r w:rsidR="003D6012">
              <w:rPr>
                <w:noProof/>
                <w:webHidden/>
              </w:rPr>
            </w:r>
            <w:r w:rsidR="003D6012">
              <w:rPr>
                <w:noProof/>
                <w:webHidden/>
              </w:rPr>
              <w:fldChar w:fldCharType="separate"/>
            </w:r>
            <w:r w:rsidR="00060E84">
              <w:rPr>
                <w:noProof/>
                <w:webHidden/>
              </w:rPr>
              <w:t>149</w:t>
            </w:r>
            <w:r w:rsidR="003D6012">
              <w:rPr>
                <w:noProof/>
                <w:webHidden/>
              </w:rPr>
              <w:fldChar w:fldCharType="end"/>
            </w:r>
          </w:hyperlink>
        </w:p>
        <w:p w14:paraId="5EB03B23" w14:textId="64601AE7" w:rsidR="003D6012" w:rsidRDefault="0086392B">
          <w:pPr>
            <w:pStyle w:val="Inhopg3"/>
            <w:tabs>
              <w:tab w:val="right" w:leader="dot" w:pos="8800"/>
            </w:tabs>
            <w:rPr>
              <w:rFonts w:asciiTheme="minorHAnsi" w:eastAsiaTheme="minorEastAsia" w:hAnsiTheme="minorHAnsi" w:cstheme="minorBidi"/>
              <w:noProof/>
            </w:rPr>
          </w:pPr>
          <w:hyperlink w:anchor="_Toc143857335"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_Toc143857335 \h </w:instrText>
            </w:r>
            <w:r w:rsidR="003D6012">
              <w:rPr>
                <w:noProof/>
                <w:webHidden/>
              </w:rPr>
            </w:r>
            <w:r w:rsidR="003D6012">
              <w:rPr>
                <w:noProof/>
                <w:webHidden/>
              </w:rPr>
              <w:fldChar w:fldCharType="separate"/>
            </w:r>
            <w:r w:rsidR="00060E84">
              <w:rPr>
                <w:noProof/>
                <w:webHidden/>
              </w:rPr>
              <w:t>149</w:t>
            </w:r>
            <w:r w:rsidR="003D6012">
              <w:rPr>
                <w:noProof/>
                <w:webHidden/>
              </w:rPr>
              <w:fldChar w:fldCharType="end"/>
            </w:r>
          </w:hyperlink>
        </w:p>
        <w:p w14:paraId="29D99F02" w14:textId="03F17D7B" w:rsidR="003D6012" w:rsidRDefault="0086392B">
          <w:pPr>
            <w:pStyle w:val="Inhopg3"/>
            <w:tabs>
              <w:tab w:val="right" w:leader="dot" w:pos="8800"/>
            </w:tabs>
            <w:rPr>
              <w:rFonts w:asciiTheme="minorHAnsi" w:eastAsiaTheme="minorEastAsia" w:hAnsiTheme="minorHAnsi" w:cstheme="minorBidi"/>
              <w:noProof/>
            </w:rPr>
          </w:pPr>
          <w:hyperlink w:anchor="_Toc143857336"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_Toc143857336 \h </w:instrText>
            </w:r>
            <w:r w:rsidR="003D6012">
              <w:rPr>
                <w:noProof/>
                <w:webHidden/>
              </w:rPr>
            </w:r>
            <w:r w:rsidR="003D6012">
              <w:rPr>
                <w:noProof/>
                <w:webHidden/>
              </w:rPr>
              <w:fldChar w:fldCharType="separate"/>
            </w:r>
            <w:r w:rsidR="00060E84">
              <w:rPr>
                <w:noProof/>
                <w:webHidden/>
              </w:rPr>
              <w:t>149</w:t>
            </w:r>
            <w:r w:rsidR="003D6012">
              <w:rPr>
                <w:noProof/>
                <w:webHidden/>
              </w:rPr>
              <w:fldChar w:fldCharType="end"/>
            </w:r>
          </w:hyperlink>
        </w:p>
        <w:p w14:paraId="1CB5DBC8" w14:textId="1BFFBA58" w:rsidR="003D6012" w:rsidRDefault="0086392B">
          <w:pPr>
            <w:pStyle w:val="Inhopg3"/>
            <w:tabs>
              <w:tab w:val="right" w:leader="dot" w:pos="8800"/>
            </w:tabs>
            <w:rPr>
              <w:rFonts w:asciiTheme="minorHAnsi" w:eastAsiaTheme="minorEastAsia" w:hAnsiTheme="minorHAnsi" w:cstheme="minorBidi"/>
              <w:noProof/>
            </w:rPr>
          </w:pPr>
          <w:hyperlink w:anchor="_Toc143857337"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_Toc143857337 \h </w:instrText>
            </w:r>
            <w:r w:rsidR="003D6012">
              <w:rPr>
                <w:noProof/>
                <w:webHidden/>
              </w:rPr>
            </w:r>
            <w:r w:rsidR="003D6012">
              <w:rPr>
                <w:noProof/>
                <w:webHidden/>
              </w:rPr>
              <w:fldChar w:fldCharType="separate"/>
            </w:r>
            <w:r w:rsidR="00060E84">
              <w:rPr>
                <w:noProof/>
                <w:webHidden/>
              </w:rPr>
              <w:t>150</w:t>
            </w:r>
            <w:r w:rsidR="003D6012">
              <w:rPr>
                <w:noProof/>
                <w:webHidden/>
              </w:rPr>
              <w:fldChar w:fldCharType="end"/>
            </w:r>
          </w:hyperlink>
        </w:p>
        <w:p w14:paraId="07BD4926" w14:textId="512A9ABE" w:rsidR="003D6012" w:rsidRDefault="0086392B">
          <w:pPr>
            <w:pStyle w:val="Inhopg3"/>
            <w:tabs>
              <w:tab w:val="right" w:leader="dot" w:pos="8800"/>
            </w:tabs>
            <w:rPr>
              <w:rFonts w:asciiTheme="minorHAnsi" w:eastAsiaTheme="minorEastAsia" w:hAnsiTheme="minorHAnsi" w:cstheme="minorBidi"/>
              <w:noProof/>
            </w:rPr>
          </w:pPr>
          <w:hyperlink w:anchor="_Toc143857338"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_Toc143857338 \h </w:instrText>
            </w:r>
            <w:r w:rsidR="003D6012">
              <w:rPr>
                <w:noProof/>
                <w:webHidden/>
              </w:rPr>
            </w:r>
            <w:r w:rsidR="003D6012">
              <w:rPr>
                <w:noProof/>
                <w:webHidden/>
              </w:rPr>
              <w:fldChar w:fldCharType="separate"/>
            </w:r>
            <w:r w:rsidR="00060E84">
              <w:rPr>
                <w:noProof/>
                <w:webHidden/>
              </w:rPr>
              <w:t>150</w:t>
            </w:r>
            <w:r w:rsidR="003D6012">
              <w:rPr>
                <w:noProof/>
                <w:webHidden/>
              </w:rPr>
              <w:fldChar w:fldCharType="end"/>
            </w:r>
          </w:hyperlink>
        </w:p>
        <w:p w14:paraId="03ABE0D8" w14:textId="7D7F0D26" w:rsidR="003D6012" w:rsidRDefault="0086392B">
          <w:pPr>
            <w:pStyle w:val="Inhopg3"/>
            <w:tabs>
              <w:tab w:val="right" w:leader="dot" w:pos="8800"/>
            </w:tabs>
            <w:rPr>
              <w:rFonts w:asciiTheme="minorHAnsi" w:eastAsiaTheme="minorEastAsia" w:hAnsiTheme="minorHAnsi" w:cstheme="minorBidi"/>
              <w:noProof/>
            </w:rPr>
          </w:pPr>
          <w:hyperlink w:anchor="_Toc143857339" w:history="1">
            <w:r w:rsidR="003D6012" w:rsidRPr="0063042E">
              <w:rPr>
                <w:rStyle w:val="Hyperlink"/>
                <w:noProof/>
              </w:rPr>
              <w:t>GROUPE PRINCIPAL 7 : Tricycles orthopédiques</w:t>
            </w:r>
            <w:r w:rsidR="003D6012">
              <w:rPr>
                <w:noProof/>
                <w:webHidden/>
              </w:rPr>
              <w:tab/>
            </w:r>
            <w:r w:rsidR="003D6012">
              <w:rPr>
                <w:noProof/>
                <w:webHidden/>
              </w:rPr>
              <w:fldChar w:fldCharType="begin"/>
            </w:r>
            <w:r w:rsidR="003D6012">
              <w:rPr>
                <w:noProof/>
                <w:webHidden/>
              </w:rPr>
              <w:instrText xml:space="preserve"> PAGEREF _Toc143857339 \h </w:instrText>
            </w:r>
            <w:r w:rsidR="003D6012">
              <w:rPr>
                <w:noProof/>
                <w:webHidden/>
              </w:rPr>
            </w:r>
            <w:r w:rsidR="003D6012">
              <w:rPr>
                <w:noProof/>
                <w:webHidden/>
              </w:rPr>
              <w:fldChar w:fldCharType="separate"/>
            </w:r>
            <w:r w:rsidR="00060E84">
              <w:rPr>
                <w:noProof/>
                <w:webHidden/>
              </w:rPr>
              <w:t>150</w:t>
            </w:r>
            <w:r w:rsidR="003D6012">
              <w:rPr>
                <w:noProof/>
                <w:webHidden/>
              </w:rPr>
              <w:fldChar w:fldCharType="end"/>
            </w:r>
          </w:hyperlink>
        </w:p>
        <w:p w14:paraId="73DD6E1F" w14:textId="36D5BB26" w:rsidR="003D6012" w:rsidRDefault="0086392B">
          <w:pPr>
            <w:pStyle w:val="Inhopg3"/>
            <w:tabs>
              <w:tab w:val="right" w:leader="dot" w:pos="8800"/>
            </w:tabs>
            <w:rPr>
              <w:rFonts w:asciiTheme="minorHAnsi" w:eastAsiaTheme="minorEastAsia" w:hAnsiTheme="minorHAnsi" w:cstheme="minorBidi"/>
              <w:noProof/>
            </w:rPr>
          </w:pPr>
          <w:hyperlink w:anchor="_Toc143857340" w:history="1">
            <w:r w:rsidR="003D6012" w:rsidRPr="0063042E">
              <w:rPr>
                <w:rStyle w:val="Hyperlink"/>
                <w:noProof/>
              </w:rPr>
              <w:t>Sous-groupe 1 : 410376 - 410387 : Tricycle orthopédique pour les utilisateurs avec hauteur d'entrejambe jusque 70 cm inclus.</w:t>
            </w:r>
            <w:r w:rsidR="003D6012">
              <w:rPr>
                <w:noProof/>
                <w:webHidden/>
              </w:rPr>
              <w:tab/>
            </w:r>
            <w:r w:rsidR="003D6012">
              <w:rPr>
                <w:noProof/>
                <w:webHidden/>
              </w:rPr>
              <w:fldChar w:fldCharType="begin"/>
            </w:r>
            <w:r w:rsidR="003D6012">
              <w:rPr>
                <w:noProof/>
                <w:webHidden/>
              </w:rPr>
              <w:instrText xml:space="preserve"> PAGEREF _Toc143857340 \h </w:instrText>
            </w:r>
            <w:r w:rsidR="003D6012">
              <w:rPr>
                <w:noProof/>
                <w:webHidden/>
              </w:rPr>
            </w:r>
            <w:r w:rsidR="003D6012">
              <w:rPr>
                <w:noProof/>
                <w:webHidden/>
              </w:rPr>
              <w:fldChar w:fldCharType="separate"/>
            </w:r>
            <w:r w:rsidR="00060E84">
              <w:rPr>
                <w:noProof/>
                <w:webHidden/>
              </w:rPr>
              <w:t>150</w:t>
            </w:r>
            <w:r w:rsidR="003D6012">
              <w:rPr>
                <w:noProof/>
                <w:webHidden/>
              </w:rPr>
              <w:fldChar w:fldCharType="end"/>
            </w:r>
          </w:hyperlink>
        </w:p>
        <w:p w14:paraId="10D6892F" w14:textId="551BFAE4" w:rsidR="003D6012" w:rsidRDefault="0086392B">
          <w:pPr>
            <w:pStyle w:val="Inhopg3"/>
            <w:tabs>
              <w:tab w:val="right" w:leader="dot" w:pos="8800"/>
            </w:tabs>
            <w:rPr>
              <w:rFonts w:asciiTheme="minorHAnsi" w:eastAsiaTheme="minorEastAsia" w:hAnsiTheme="minorHAnsi" w:cstheme="minorBidi"/>
              <w:noProof/>
            </w:rPr>
          </w:pPr>
          <w:hyperlink w:anchor="_Toc143857341" w:history="1">
            <w:r w:rsidR="003D6012" w:rsidRPr="0063042E">
              <w:rPr>
                <w:rStyle w:val="Hyperlink"/>
                <w:noProof/>
              </w:rPr>
              <w:t>Sous-groupe 2 : 410398 - 410409 Tricycle orthopédique pour les utilisateurs avec hauteur d'entrejambe de plus de 70 cm</w:t>
            </w:r>
            <w:r w:rsidR="003D6012">
              <w:rPr>
                <w:noProof/>
                <w:webHidden/>
              </w:rPr>
              <w:tab/>
            </w:r>
            <w:r w:rsidR="003D6012">
              <w:rPr>
                <w:noProof/>
                <w:webHidden/>
              </w:rPr>
              <w:fldChar w:fldCharType="begin"/>
            </w:r>
            <w:r w:rsidR="003D6012">
              <w:rPr>
                <w:noProof/>
                <w:webHidden/>
              </w:rPr>
              <w:instrText xml:space="preserve"> PAGEREF _Toc143857341 \h </w:instrText>
            </w:r>
            <w:r w:rsidR="003D6012">
              <w:rPr>
                <w:noProof/>
                <w:webHidden/>
              </w:rPr>
            </w:r>
            <w:r w:rsidR="003D6012">
              <w:rPr>
                <w:noProof/>
                <w:webHidden/>
              </w:rPr>
              <w:fldChar w:fldCharType="separate"/>
            </w:r>
            <w:r w:rsidR="00060E84">
              <w:rPr>
                <w:noProof/>
                <w:webHidden/>
              </w:rPr>
              <w:t>150</w:t>
            </w:r>
            <w:r w:rsidR="003D6012">
              <w:rPr>
                <w:noProof/>
                <w:webHidden/>
              </w:rPr>
              <w:fldChar w:fldCharType="end"/>
            </w:r>
          </w:hyperlink>
        </w:p>
        <w:p w14:paraId="11599589" w14:textId="61109A6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42"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_Toc143857342 \h </w:instrText>
            </w:r>
            <w:r w:rsidR="003D6012">
              <w:rPr>
                <w:noProof/>
                <w:webHidden/>
              </w:rPr>
            </w:r>
            <w:r w:rsidR="003D6012">
              <w:rPr>
                <w:noProof/>
                <w:webHidden/>
              </w:rPr>
              <w:fldChar w:fldCharType="separate"/>
            </w:r>
            <w:r w:rsidR="00060E84">
              <w:rPr>
                <w:noProof/>
                <w:webHidden/>
              </w:rPr>
              <w:t>150</w:t>
            </w:r>
            <w:r w:rsidR="003D6012">
              <w:rPr>
                <w:noProof/>
                <w:webHidden/>
              </w:rPr>
              <w:fldChar w:fldCharType="end"/>
            </w:r>
          </w:hyperlink>
        </w:p>
        <w:p w14:paraId="34CA6ADB" w14:textId="56243C4D" w:rsidR="003D6012" w:rsidRDefault="0086392B">
          <w:pPr>
            <w:pStyle w:val="Inhopg3"/>
            <w:tabs>
              <w:tab w:val="right" w:leader="dot" w:pos="8800"/>
            </w:tabs>
            <w:rPr>
              <w:rFonts w:asciiTheme="minorHAnsi" w:eastAsiaTheme="minorEastAsia" w:hAnsiTheme="minorHAnsi" w:cstheme="minorBidi"/>
              <w:noProof/>
            </w:rPr>
          </w:pPr>
          <w:hyperlink w:anchor="_Toc143857343"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_Toc143857343 \h </w:instrText>
            </w:r>
            <w:r w:rsidR="003D6012">
              <w:rPr>
                <w:noProof/>
                <w:webHidden/>
              </w:rPr>
            </w:r>
            <w:r w:rsidR="003D6012">
              <w:rPr>
                <w:noProof/>
                <w:webHidden/>
              </w:rPr>
              <w:fldChar w:fldCharType="separate"/>
            </w:r>
            <w:r w:rsidR="00060E84">
              <w:rPr>
                <w:noProof/>
                <w:webHidden/>
              </w:rPr>
              <w:t>150</w:t>
            </w:r>
            <w:r w:rsidR="003D6012">
              <w:rPr>
                <w:noProof/>
                <w:webHidden/>
              </w:rPr>
              <w:fldChar w:fldCharType="end"/>
            </w:r>
          </w:hyperlink>
        </w:p>
        <w:p w14:paraId="54723557" w14:textId="1EED1A56" w:rsidR="003D6012" w:rsidRDefault="0086392B">
          <w:pPr>
            <w:pStyle w:val="Inhopg3"/>
            <w:tabs>
              <w:tab w:val="right" w:leader="dot" w:pos="8800"/>
            </w:tabs>
            <w:rPr>
              <w:rFonts w:asciiTheme="minorHAnsi" w:eastAsiaTheme="minorEastAsia" w:hAnsiTheme="minorHAnsi" w:cstheme="minorBidi"/>
              <w:noProof/>
            </w:rPr>
          </w:pPr>
          <w:hyperlink w:anchor="_Toc143857344"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_Toc143857344 \h </w:instrText>
            </w:r>
            <w:r w:rsidR="003D6012">
              <w:rPr>
                <w:noProof/>
                <w:webHidden/>
              </w:rPr>
            </w:r>
            <w:r w:rsidR="003D6012">
              <w:rPr>
                <w:noProof/>
                <w:webHidden/>
              </w:rPr>
              <w:fldChar w:fldCharType="separate"/>
            </w:r>
            <w:r w:rsidR="00060E84">
              <w:rPr>
                <w:noProof/>
                <w:webHidden/>
              </w:rPr>
              <w:t>150</w:t>
            </w:r>
            <w:r w:rsidR="003D6012">
              <w:rPr>
                <w:noProof/>
                <w:webHidden/>
              </w:rPr>
              <w:fldChar w:fldCharType="end"/>
            </w:r>
          </w:hyperlink>
        </w:p>
        <w:p w14:paraId="3C752605" w14:textId="25639804"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45"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tricycle orthopédique</w:t>
            </w:r>
            <w:r w:rsidR="003D6012">
              <w:rPr>
                <w:noProof/>
                <w:webHidden/>
              </w:rPr>
              <w:tab/>
            </w:r>
            <w:r w:rsidR="003D6012">
              <w:rPr>
                <w:noProof/>
                <w:webHidden/>
              </w:rPr>
              <w:fldChar w:fldCharType="begin"/>
            </w:r>
            <w:r w:rsidR="003D6012">
              <w:rPr>
                <w:noProof/>
                <w:webHidden/>
              </w:rPr>
              <w:instrText xml:space="preserve"> PAGEREF _Toc143857345 \h </w:instrText>
            </w:r>
            <w:r w:rsidR="003D6012">
              <w:rPr>
                <w:noProof/>
                <w:webHidden/>
              </w:rPr>
            </w:r>
            <w:r w:rsidR="003D6012">
              <w:rPr>
                <w:noProof/>
                <w:webHidden/>
              </w:rPr>
              <w:fldChar w:fldCharType="separate"/>
            </w:r>
            <w:r w:rsidR="00060E84">
              <w:rPr>
                <w:noProof/>
                <w:webHidden/>
              </w:rPr>
              <w:t>151</w:t>
            </w:r>
            <w:r w:rsidR="003D6012">
              <w:rPr>
                <w:noProof/>
                <w:webHidden/>
              </w:rPr>
              <w:fldChar w:fldCharType="end"/>
            </w:r>
          </w:hyperlink>
        </w:p>
        <w:p w14:paraId="7540585E" w14:textId="69585C05"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46"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_Toc143857346 \h </w:instrText>
            </w:r>
            <w:r w:rsidR="003D6012">
              <w:rPr>
                <w:noProof/>
                <w:webHidden/>
              </w:rPr>
            </w:r>
            <w:r w:rsidR="003D6012">
              <w:rPr>
                <w:noProof/>
                <w:webHidden/>
              </w:rPr>
              <w:fldChar w:fldCharType="separate"/>
            </w:r>
            <w:r w:rsidR="00060E84">
              <w:rPr>
                <w:noProof/>
                <w:webHidden/>
              </w:rPr>
              <w:t>151</w:t>
            </w:r>
            <w:r w:rsidR="003D6012">
              <w:rPr>
                <w:noProof/>
                <w:webHidden/>
              </w:rPr>
              <w:fldChar w:fldCharType="end"/>
            </w:r>
          </w:hyperlink>
        </w:p>
        <w:p w14:paraId="408B0416" w14:textId="05A5B31D" w:rsidR="003D6012" w:rsidRDefault="0086392B">
          <w:pPr>
            <w:pStyle w:val="Inhopg3"/>
            <w:tabs>
              <w:tab w:val="right" w:leader="dot" w:pos="8800"/>
            </w:tabs>
            <w:rPr>
              <w:rFonts w:asciiTheme="minorHAnsi" w:eastAsiaTheme="minorEastAsia" w:hAnsiTheme="minorHAnsi" w:cstheme="minorBidi"/>
              <w:noProof/>
            </w:rPr>
          </w:pPr>
          <w:hyperlink w:anchor="_Toc143857347"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_Toc143857347 \h </w:instrText>
            </w:r>
            <w:r w:rsidR="003D6012">
              <w:rPr>
                <w:noProof/>
                <w:webHidden/>
              </w:rPr>
            </w:r>
            <w:r w:rsidR="003D6012">
              <w:rPr>
                <w:noProof/>
                <w:webHidden/>
              </w:rPr>
              <w:fldChar w:fldCharType="separate"/>
            </w:r>
            <w:r w:rsidR="00060E84">
              <w:rPr>
                <w:noProof/>
                <w:webHidden/>
              </w:rPr>
              <w:t>151</w:t>
            </w:r>
            <w:r w:rsidR="003D6012">
              <w:rPr>
                <w:noProof/>
                <w:webHidden/>
              </w:rPr>
              <w:fldChar w:fldCharType="end"/>
            </w:r>
          </w:hyperlink>
        </w:p>
        <w:p w14:paraId="3028963C" w14:textId="28F9862F" w:rsidR="003D6012" w:rsidRDefault="0086392B">
          <w:pPr>
            <w:pStyle w:val="Inhopg3"/>
            <w:tabs>
              <w:tab w:val="right" w:leader="dot" w:pos="8800"/>
            </w:tabs>
            <w:rPr>
              <w:rFonts w:asciiTheme="minorHAnsi" w:eastAsiaTheme="minorEastAsia" w:hAnsiTheme="minorHAnsi" w:cstheme="minorBidi"/>
              <w:noProof/>
            </w:rPr>
          </w:pPr>
          <w:hyperlink w:anchor="_Toc143857348"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_Toc143857348 \h </w:instrText>
            </w:r>
            <w:r w:rsidR="003D6012">
              <w:rPr>
                <w:noProof/>
                <w:webHidden/>
              </w:rPr>
            </w:r>
            <w:r w:rsidR="003D6012">
              <w:rPr>
                <w:noProof/>
                <w:webHidden/>
              </w:rPr>
              <w:fldChar w:fldCharType="separate"/>
            </w:r>
            <w:r w:rsidR="00060E84">
              <w:rPr>
                <w:noProof/>
                <w:webHidden/>
              </w:rPr>
              <w:t>151</w:t>
            </w:r>
            <w:r w:rsidR="003D6012">
              <w:rPr>
                <w:noProof/>
                <w:webHidden/>
              </w:rPr>
              <w:fldChar w:fldCharType="end"/>
            </w:r>
          </w:hyperlink>
        </w:p>
        <w:p w14:paraId="20185843" w14:textId="68D5B44E" w:rsidR="003D6012" w:rsidRDefault="0086392B">
          <w:pPr>
            <w:pStyle w:val="Inhopg3"/>
            <w:tabs>
              <w:tab w:val="right" w:leader="dot" w:pos="8800"/>
            </w:tabs>
            <w:rPr>
              <w:rFonts w:asciiTheme="minorHAnsi" w:eastAsiaTheme="minorEastAsia" w:hAnsiTheme="minorHAnsi" w:cstheme="minorBidi"/>
              <w:noProof/>
            </w:rPr>
          </w:pPr>
          <w:hyperlink w:anchor="_Toc143857349"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_Toc143857349 \h </w:instrText>
            </w:r>
            <w:r w:rsidR="003D6012">
              <w:rPr>
                <w:noProof/>
                <w:webHidden/>
              </w:rPr>
            </w:r>
            <w:r w:rsidR="003D6012">
              <w:rPr>
                <w:noProof/>
                <w:webHidden/>
              </w:rPr>
              <w:fldChar w:fldCharType="separate"/>
            </w:r>
            <w:r w:rsidR="00060E84">
              <w:rPr>
                <w:noProof/>
                <w:webHidden/>
              </w:rPr>
              <w:t>151</w:t>
            </w:r>
            <w:r w:rsidR="003D6012">
              <w:rPr>
                <w:noProof/>
                <w:webHidden/>
              </w:rPr>
              <w:fldChar w:fldCharType="end"/>
            </w:r>
          </w:hyperlink>
        </w:p>
        <w:p w14:paraId="60FEBB5C" w14:textId="635504C5" w:rsidR="003D6012" w:rsidRDefault="0086392B">
          <w:pPr>
            <w:pStyle w:val="Inhopg3"/>
            <w:tabs>
              <w:tab w:val="right" w:leader="dot" w:pos="8800"/>
            </w:tabs>
            <w:rPr>
              <w:rFonts w:asciiTheme="minorHAnsi" w:eastAsiaTheme="minorEastAsia" w:hAnsiTheme="minorHAnsi" w:cstheme="minorBidi"/>
              <w:noProof/>
            </w:rPr>
          </w:pPr>
          <w:hyperlink w:anchor="_Toc143857350"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_Toc143857350 \h </w:instrText>
            </w:r>
            <w:r w:rsidR="003D6012">
              <w:rPr>
                <w:noProof/>
                <w:webHidden/>
              </w:rPr>
            </w:r>
            <w:r w:rsidR="003D6012">
              <w:rPr>
                <w:noProof/>
                <w:webHidden/>
              </w:rPr>
              <w:fldChar w:fldCharType="separate"/>
            </w:r>
            <w:r w:rsidR="00060E84">
              <w:rPr>
                <w:noProof/>
                <w:webHidden/>
              </w:rPr>
              <w:t>151</w:t>
            </w:r>
            <w:r w:rsidR="003D6012">
              <w:rPr>
                <w:noProof/>
                <w:webHidden/>
              </w:rPr>
              <w:fldChar w:fldCharType="end"/>
            </w:r>
          </w:hyperlink>
        </w:p>
        <w:p w14:paraId="27669B08" w14:textId="7C374837" w:rsidR="003D6012" w:rsidRDefault="0086392B">
          <w:pPr>
            <w:pStyle w:val="Inhopg3"/>
            <w:tabs>
              <w:tab w:val="right" w:leader="dot" w:pos="8800"/>
            </w:tabs>
            <w:rPr>
              <w:rFonts w:asciiTheme="minorHAnsi" w:eastAsiaTheme="minorEastAsia" w:hAnsiTheme="minorHAnsi" w:cstheme="minorBidi"/>
              <w:noProof/>
            </w:rPr>
          </w:pPr>
          <w:hyperlink w:anchor="_Toc143857351" w:history="1">
            <w:r w:rsidR="003D6012" w:rsidRPr="0063042E">
              <w:rPr>
                <w:rStyle w:val="Hyperlink"/>
                <w:noProof/>
              </w:rPr>
              <w:t>3.5 Conduite/propulsion</w:t>
            </w:r>
            <w:r w:rsidR="003D6012">
              <w:rPr>
                <w:noProof/>
                <w:webHidden/>
              </w:rPr>
              <w:tab/>
            </w:r>
            <w:r w:rsidR="003D6012">
              <w:rPr>
                <w:noProof/>
                <w:webHidden/>
              </w:rPr>
              <w:fldChar w:fldCharType="begin"/>
            </w:r>
            <w:r w:rsidR="003D6012">
              <w:rPr>
                <w:noProof/>
                <w:webHidden/>
              </w:rPr>
              <w:instrText xml:space="preserve"> PAGEREF _Toc143857351 \h </w:instrText>
            </w:r>
            <w:r w:rsidR="003D6012">
              <w:rPr>
                <w:noProof/>
                <w:webHidden/>
              </w:rPr>
            </w:r>
            <w:r w:rsidR="003D6012">
              <w:rPr>
                <w:noProof/>
                <w:webHidden/>
              </w:rPr>
              <w:fldChar w:fldCharType="separate"/>
            </w:r>
            <w:r w:rsidR="00060E84">
              <w:rPr>
                <w:noProof/>
                <w:webHidden/>
              </w:rPr>
              <w:t>151</w:t>
            </w:r>
            <w:r w:rsidR="003D6012">
              <w:rPr>
                <w:noProof/>
                <w:webHidden/>
              </w:rPr>
              <w:fldChar w:fldCharType="end"/>
            </w:r>
          </w:hyperlink>
        </w:p>
        <w:p w14:paraId="265636E2" w14:textId="601CC396"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52"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_Toc143857352 \h </w:instrText>
            </w:r>
            <w:r w:rsidR="003D6012">
              <w:rPr>
                <w:noProof/>
                <w:webHidden/>
              </w:rPr>
            </w:r>
            <w:r w:rsidR="003D6012">
              <w:rPr>
                <w:noProof/>
                <w:webHidden/>
              </w:rPr>
              <w:fldChar w:fldCharType="separate"/>
            </w:r>
            <w:r w:rsidR="00060E84">
              <w:rPr>
                <w:noProof/>
                <w:webHidden/>
              </w:rPr>
              <w:t>151</w:t>
            </w:r>
            <w:r w:rsidR="003D6012">
              <w:rPr>
                <w:noProof/>
                <w:webHidden/>
              </w:rPr>
              <w:fldChar w:fldCharType="end"/>
            </w:r>
          </w:hyperlink>
        </w:p>
        <w:p w14:paraId="54843FB0" w14:textId="0A9D6122" w:rsidR="003D6012" w:rsidRDefault="0086392B">
          <w:pPr>
            <w:pStyle w:val="Inhopg3"/>
            <w:tabs>
              <w:tab w:val="right" w:leader="dot" w:pos="8800"/>
            </w:tabs>
            <w:rPr>
              <w:rFonts w:asciiTheme="minorHAnsi" w:eastAsiaTheme="minorEastAsia" w:hAnsiTheme="minorHAnsi" w:cstheme="minorBidi"/>
              <w:noProof/>
            </w:rPr>
          </w:pPr>
          <w:hyperlink w:anchor="_Toc143857353"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_Toc143857353 \h </w:instrText>
            </w:r>
            <w:r w:rsidR="003D6012">
              <w:rPr>
                <w:noProof/>
                <w:webHidden/>
              </w:rPr>
            </w:r>
            <w:r w:rsidR="003D6012">
              <w:rPr>
                <w:noProof/>
                <w:webHidden/>
              </w:rPr>
              <w:fldChar w:fldCharType="separate"/>
            </w:r>
            <w:r w:rsidR="00060E84">
              <w:rPr>
                <w:noProof/>
                <w:webHidden/>
              </w:rPr>
              <w:t>152</w:t>
            </w:r>
            <w:r w:rsidR="003D6012">
              <w:rPr>
                <w:noProof/>
                <w:webHidden/>
              </w:rPr>
              <w:fldChar w:fldCharType="end"/>
            </w:r>
          </w:hyperlink>
        </w:p>
        <w:p w14:paraId="708C16A1" w14:textId="02F3BF43" w:rsidR="003D6012" w:rsidRDefault="0086392B">
          <w:pPr>
            <w:pStyle w:val="Inhopg3"/>
            <w:tabs>
              <w:tab w:val="right" w:leader="dot" w:pos="8800"/>
            </w:tabs>
            <w:rPr>
              <w:rFonts w:asciiTheme="minorHAnsi" w:eastAsiaTheme="minorEastAsia" w:hAnsiTheme="minorHAnsi" w:cstheme="minorBidi"/>
              <w:noProof/>
            </w:rPr>
          </w:pPr>
          <w:hyperlink w:anchor="_Toc143857354"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_Toc143857354 \h </w:instrText>
            </w:r>
            <w:r w:rsidR="003D6012">
              <w:rPr>
                <w:noProof/>
                <w:webHidden/>
              </w:rPr>
            </w:r>
            <w:r w:rsidR="003D6012">
              <w:rPr>
                <w:noProof/>
                <w:webHidden/>
              </w:rPr>
              <w:fldChar w:fldCharType="separate"/>
            </w:r>
            <w:r w:rsidR="00060E84">
              <w:rPr>
                <w:noProof/>
                <w:webHidden/>
              </w:rPr>
              <w:t>152</w:t>
            </w:r>
            <w:r w:rsidR="003D6012">
              <w:rPr>
                <w:noProof/>
                <w:webHidden/>
              </w:rPr>
              <w:fldChar w:fldCharType="end"/>
            </w:r>
          </w:hyperlink>
        </w:p>
        <w:p w14:paraId="494D1A92" w14:textId="6FA5C78B" w:rsidR="003D6012" w:rsidRDefault="0086392B">
          <w:pPr>
            <w:pStyle w:val="Inhopg3"/>
            <w:tabs>
              <w:tab w:val="right" w:leader="dot" w:pos="8800"/>
            </w:tabs>
            <w:rPr>
              <w:rFonts w:asciiTheme="minorHAnsi" w:eastAsiaTheme="minorEastAsia" w:hAnsiTheme="minorHAnsi" w:cstheme="minorBidi"/>
              <w:noProof/>
            </w:rPr>
          </w:pPr>
          <w:hyperlink w:anchor="_Toc143857355"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_Toc143857355 \h </w:instrText>
            </w:r>
            <w:r w:rsidR="003D6012">
              <w:rPr>
                <w:noProof/>
                <w:webHidden/>
              </w:rPr>
            </w:r>
            <w:r w:rsidR="003D6012">
              <w:rPr>
                <w:noProof/>
                <w:webHidden/>
              </w:rPr>
              <w:fldChar w:fldCharType="separate"/>
            </w:r>
            <w:r w:rsidR="00060E84">
              <w:rPr>
                <w:noProof/>
                <w:webHidden/>
              </w:rPr>
              <w:t>153</w:t>
            </w:r>
            <w:r w:rsidR="003D6012">
              <w:rPr>
                <w:noProof/>
                <w:webHidden/>
              </w:rPr>
              <w:fldChar w:fldCharType="end"/>
            </w:r>
          </w:hyperlink>
        </w:p>
        <w:p w14:paraId="2E012516" w14:textId="2CAD1A47" w:rsidR="003D6012" w:rsidRDefault="0086392B">
          <w:pPr>
            <w:pStyle w:val="Inhopg3"/>
            <w:tabs>
              <w:tab w:val="right" w:leader="dot" w:pos="8800"/>
            </w:tabs>
            <w:rPr>
              <w:rFonts w:asciiTheme="minorHAnsi" w:eastAsiaTheme="minorEastAsia" w:hAnsiTheme="minorHAnsi" w:cstheme="minorBidi"/>
              <w:noProof/>
            </w:rPr>
          </w:pPr>
          <w:hyperlink w:anchor="_Toc143857356" w:history="1">
            <w:r w:rsidR="003D6012" w:rsidRPr="0063042E">
              <w:rPr>
                <w:rStyle w:val="Hyperlink"/>
                <w:noProof/>
              </w:rPr>
              <w:t>4.4 Demande de remboursement</w:t>
            </w:r>
            <w:r w:rsidR="003D6012">
              <w:rPr>
                <w:noProof/>
                <w:webHidden/>
              </w:rPr>
              <w:tab/>
            </w:r>
            <w:r w:rsidR="003D6012">
              <w:rPr>
                <w:noProof/>
                <w:webHidden/>
              </w:rPr>
              <w:fldChar w:fldCharType="begin"/>
            </w:r>
            <w:r w:rsidR="003D6012">
              <w:rPr>
                <w:noProof/>
                <w:webHidden/>
              </w:rPr>
              <w:instrText xml:space="preserve"> PAGEREF _Toc143857356 \h </w:instrText>
            </w:r>
            <w:r w:rsidR="003D6012">
              <w:rPr>
                <w:noProof/>
                <w:webHidden/>
              </w:rPr>
            </w:r>
            <w:r w:rsidR="003D6012">
              <w:rPr>
                <w:noProof/>
                <w:webHidden/>
              </w:rPr>
              <w:fldChar w:fldCharType="separate"/>
            </w:r>
            <w:r w:rsidR="00060E84">
              <w:rPr>
                <w:noProof/>
                <w:webHidden/>
              </w:rPr>
              <w:t>153</w:t>
            </w:r>
            <w:r w:rsidR="003D6012">
              <w:rPr>
                <w:noProof/>
                <w:webHidden/>
              </w:rPr>
              <w:fldChar w:fldCharType="end"/>
            </w:r>
          </w:hyperlink>
        </w:p>
        <w:p w14:paraId="7CF892DB" w14:textId="37C5CACF" w:rsidR="003D6012" w:rsidRDefault="0086392B">
          <w:pPr>
            <w:pStyle w:val="Inhopg3"/>
            <w:tabs>
              <w:tab w:val="right" w:leader="dot" w:pos="8800"/>
            </w:tabs>
            <w:rPr>
              <w:rFonts w:asciiTheme="minorHAnsi" w:eastAsiaTheme="minorEastAsia" w:hAnsiTheme="minorHAnsi" w:cstheme="minorBidi"/>
              <w:noProof/>
            </w:rPr>
          </w:pPr>
          <w:hyperlink w:anchor="_Toc143857357" w:history="1">
            <w:r w:rsidR="003D6012" w:rsidRPr="0063042E">
              <w:rPr>
                <w:rStyle w:val="Hyperlink"/>
                <w:noProof/>
              </w:rPr>
              <w:t>GROUPE PRINCIPAL 8 : Cadres de marche</w:t>
            </w:r>
            <w:r w:rsidR="003D6012">
              <w:rPr>
                <w:noProof/>
                <w:webHidden/>
              </w:rPr>
              <w:tab/>
            </w:r>
            <w:r w:rsidR="003D6012">
              <w:rPr>
                <w:noProof/>
                <w:webHidden/>
              </w:rPr>
              <w:fldChar w:fldCharType="begin"/>
            </w:r>
            <w:r w:rsidR="003D6012">
              <w:rPr>
                <w:noProof/>
                <w:webHidden/>
              </w:rPr>
              <w:instrText xml:space="preserve"> PAGEREF _Toc143857357 \h </w:instrText>
            </w:r>
            <w:r w:rsidR="003D6012">
              <w:rPr>
                <w:noProof/>
                <w:webHidden/>
              </w:rPr>
            </w:r>
            <w:r w:rsidR="003D6012">
              <w:rPr>
                <w:noProof/>
                <w:webHidden/>
              </w:rPr>
              <w:fldChar w:fldCharType="separate"/>
            </w:r>
            <w:r w:rsidR="00060E84">
              <w:rPr>
                <w:noProof/>
                <w:webHidden/>
              </w:rPr>
              <w:t>153</w:t>
            </w:r>
            <w:r w:rsidR="003D6012">
              <w:rPr>
                <w:noProof/>
                <w:webHidden/>
              </w:rPr>
              <w:fldChar w:fldCharType="end"/>
            </w:r>
          </w:hyperlink>
        </w:p>
        <w:p w14:paraId="6726E1E7" w14:textId="4FDAAF6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58"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_Toc143857358 \h </w:instrText>
            </w:r>
            <w:r w:rsidR="003D6012">
              <w:rPr>
                <w:noProof/>
                <w:webHidden/>
              </w:rPr>
            </w:r>
            <w:r w:rsidR="003D6012">
              <w:rPr>
                <w:noProof/>
                <w:webHidden/>
              </w:rPr>
              <w:fldChar w:fldCharType="separate"/>
            </w:r>
            <w:r w:rsidR="00060E84">
              <w:rPr>
                <w:noProof/>
                <w:webHidden/>
              </w:rPr>
              <w:t>153</w:t>
            </w:r>
            <w:r w:rsidR="003D6012">
              <w:rPr>
                <w:noProof/>
                <w:webHidden/>
              </w:rPr>
              <w:fldChar w:fldCharType="end"/>
            </w:r>
          </w:hyperlink>
        </w:p>
        <w:p w14:paraId="59B54EFB" w14:textId="6865004C" w:rsidR="003D6012" w:rsidRDefault="0086392B">
          <w:pPr>
            <w:pStyle w:val="Inhopg3"/>
            <w:tabs>
              <w:tab w:val="right" w:leader="dot" w:pos="8800"/>
            </w:tabs>
            <w:rPr>
              <w:rFonts w:asciiTheme="minorHAnsi" w:eastAsiaTheme="minorEastAsia" w:hAnsiTheme="minorHAnsi" w:cstheme="minorBidi"/>
              <w:noProof/>
            </w:rPr>
          </w:pPr>
          <w:hyperlink w:anchor="_Toc143857359"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_Toc143857359 \h </w:instrText>
            </w:r>
            <w:r w:rsidR="003D6012">
              <w:rPr>
                <w:noProof/>
                <w:webHidden/>
              </w:rPr>
            </w:r>
            <w:r w:rsidR="003D6012">
              <w:rPr>
                <w:noProof/>
                <w:webHidden/>
              </w:rPr>
              <w:fldChar w:fldCharType="separate"/>
            </w:r>
            <w:r w:rsidR="00060E84">
              <w:rPr>
                <w:noProof/>
                <w:webHidden/>
              </w:rPr>
              <w:t>153</w:t>
            </w:r>
            <w:r w:rsidR="003D6012">
              <w:rPr>
                <w:noProof/>
                <w:webHidden/>
              </w:rPr>
              <w:fldChar w:fldCharType="end"/>
            </w:r>
          </w:hyperlink>
        </w:p>
        <w:p w14:paraId="1BA3DAE3" w14:textId="226EF578" w:rsidR="003D6012" w:rsidRDefault="0086392B">
          <w:pPr>
            <w:pStyle w:val="Inhopg3"/>
            <w:tabs>
              <w:tab w:val="right" w:leader="dot" w:pos="8800"/>
            </w:tabs>
            <w:rPr>
              <w:rFonts w:asciiTheme="minorHAnsi" w:eastAsiaTheme="minorEastAsia" w:hAnsiTheme="minorHAnsi" w:cstheme="minorBidi"/>
              <w:noProof/>
            </w:rPr>
          </w:pPr>
          <w:hyperlink w:anchor="_Toc143857360"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_Toc143857360 \h </w:instrText>
            </w:r>
            <w:r w:rsidR="003D6012">
              <w:rPr>
                <w:noProof/>
                <w:webHidden/>
              </w:rPr>
            </w:r>
            <w:r w:rsidR="003D6012">
              <w:rPr>
                <w:noProof/>
                <w:webHidden/>
              </w:rPr>
              <w:fldChar w:fldCharType="separate"/>
            </w:r>
            <w:r w:rsidR="00060E84">
              <w:rPr>
                <w:noProof/>
                <w:webHidden/>
              </w:rPr>
              <w:t>153</w:t>
            </w:r>
            <w:r w:rsidR="003D6012">
              <w:rPr>
                <w:noProof/>
                <w:webHidden/>
              </w:rPr>
              <w:fldChar w:fldCharType="end"/>
            </w:r>
          </w:hyperlink>
        </w:p>
        <w:p w14:paraId="7810F8EC" w14:textId="3BB24376"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61"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cadre de marche</w:t>
            </w:r>
            <w:r w:rsidR="003D6012">
              <w:rPr>
                <w:noProof/>
                <w:webHidden/>
              </w:rPr>
              <w:tab/>
            </w:r>
            <w:r w:rsidR="003D6012">
              <w:rPr>
                <w:noProof/>
                <w:webHidden/>
              </w:rPr>
              <w:fldChar w:fldCharType="begin"/>
            </w:r>
            <w:r w:rsidR="003D6012">
              <w:rPr>
                <w:noProof/>
                <w:webHidden/>
              </w:rPr>
              <w:instrText xml:space="preserve"> PAGEREF _Toc143857361 \h </w:instrText>
            </w:r>
            <w:r w:rsidR="003D6012">
              <w:rPr>
                <w:noProof/>
                <w:webHidden/>
              </w:rPr>
            </w:r>
            <w:r w:rsidR="003D6012">
              <w:rPr>
                <w:noProof/>
                <w:webHidden/>
              </w:rPr>
              <w:fldChar w:fldCharType="separate"/>
            </w:r>
            <w:r w:rsidR="00060E84">
              <w:rPr>
                <w:noProof/>
                <w:webHidden/>
              </w:rPr>
              <w:t>153</w:t>
            </w:r>
            <w:r w:rsidR="003D6012">
              <w:rPr>
                <w:noProof/>
                <w:webHidden/>
              </w:rPr>
              <w:fldChar w:fldCharType="end"/>
            </w:r>
          </w:hyperlink>
        </w:p>
        <w:p w14:paraId="3E2A7A5C" w14:textId="56427E1D" w:rsidR="003D6012" w:rsidRDefault="0086392B">
          <w:pPr>
            <w:pStyle w:val="Inhopg3"/>
            <w:tabs>
              <w:tab w:val="right" w:leader="dot" w:pos="8800"/>
            </w:tabs>
            <w:rPr>
              <w:rFonts w:asciiTheme="minorHAnsi" w:eastAsiaTheme="minorEastAsia" w:hAnsiTheme="minorHAnsi" w:cstheme="minorBidi"/>
              <w:noProof/>
            </w:rPr>
          </w:pPr>
          <w:hyperlink w:anchor="_Toc143857362" w:history="1">
            <w:r w:rsidR="003D6012" w:rsidRPr="0063042E">
              <w:rPr>
                <w:rStyle w:val="Hyperlink"/>
                <w:noProof/>
              </w:rPr>
              <w:t>Sous-groupe 1 : 410413 - 410424 : Cadre de marche avec 4 appuis fixes</w:t>
            </w:r>
            <w:r w:rsidR="003D6012">
              <w:rPr>
                <w:noProof/>
                <w:webHidden/>
              </w:rPr>
              <w:tab/>
            </w:r>
            <w:r w:rsidR="003D6012">
              <w:rPr>
                <w:noProof/>
                <w:webHidden/>
              </w:rPr>
              <w:fldChar w:fldCharType="begin"/>
            </w:r>
            <w:r w:rsidR="003D6012">
              <w:rPr>
                <w:noProof/>
                <w:webHidden/>
              </w:rPr>
              <w:instrText xml:space="preserve"> PAGEREF _Toc143857362 \h </w:instrText>
            </w:r>
            <w:r w:rsidR="003D6012">
              <w:rPr>
                <w:noProof/>
                <w:webHidden/>
              </w:rPr>
            </w:r>
            <w:r w:rsidR="003D6012">
              <w:rPr>
                <w:noProof/>
                <w:webHidden/>
              </w:rPr>
              <w:fldChar w:fldCharType="separate"/>
            </w:r>
            <w:r w:rsidR="00060E84">
              <w:rPr>
                <w:noProof/>
                <w:webHidden/>
              </w:rPr>
              <w:t>153</w:t>
            </w:r>
            <w:r w:rsidR="003D6012">
              <w:rPr>
                <w:noProof/>
                <w:webHidden/>
              </w:rPr>
              <w:fldChar w:fldCharType="end"/>
            </w:r>
          </w:hyperlink>
        </w:p>
        <w:p w14:paraId="7EA4E260" w14:textId="6A679EB3" w:rsidR="003D6012" w:rsidRDefault="0086392B">
          <w:pPr>
            <w:pStyle w:val="Inhopg3"/>
            <w:tabs>
              <w:tab w:val="right" w:leader="dot" w:pos="8800"/>
            </w:tabs>
            <w:rPr>
              <w:rFonts w:asciiTheme="minorHAnsi" w:eastAsiaTheme="minorEastAsia" w:hAnsiTheme="minorHAnsi" w:cstheme="minorBidi"/>
              <w:noProof/>
            </w:rPr>
          </w:pPr>
          <w:hyperlink w:anchor="_Toc143857363" w:history="1">
            <w:r w:rsidR="003D6012" w:rsidRPr="0063042E">
              <w:rPr>
                <w:rStyle w:val="Hyperlink"/>
                <w:noProof/>
              </w:rPr>
              <w:t>Sous-groupe 2 : 410435 - 410446 : Cadre de marche avec 2 appuis fixes et 2 roues, sans siège</w:t>
            </w:r>
            <w:r w:rsidR="003D6012">
              <w:rPr>
                <w:noProof/>
                <w:webHidden/>
              </w:rPr>
              <w:tab/>
            </w:r>
            <w:r w:rsidR="003D6012">
              <w:rPr>
                <w:noProof/>
                <w:webHidden/>
              </w:rPr>
              <w:fldChar w:fldCharType="begin"/>
            </w:r>
            <w:r w:rsidR="003D6012">
              <w:rPr>
                <w:noProof/>
                <w:webHidden/>
              </w:rPr>
              <w:instrText xml:space="preserve"> PAGEREF _Toc143857363 \h </w:instrText>
            </w:r>
            <w:r w:rsidR="003D6012">
              <w:rPr>
                <w:noProof/>
                <w:webHidden/>
              </w:rPr>
            </w:r>
            <w:r w:rsidR="003D6012">
              <w:rPr>
                <w:noProof/>
                <w:webHidden/>
              </w:rPr>
              <w:fldChar w:fldCharType="separate"/>
            </w:r>
            <w:r w:rsidR="00060E84">
              <w:rPr>
                <w:noProof/>
                <w:webHidden/>
              </w:rPr>
              <w:t>154</w:t>
            </w:r>
            <w:r w:rsidR="003D6012">
              <w:rPr>
                <w:noProof/>
                <w:webHidden/>
              </w:rPr>
              <w:fldChar w:fldCharType="end"/>
            </w:r>
          </w:hyperlink>
        </w:p>
        <w:p w14:paraId="168D7D9B" w14:textId="0B2FB655" w:rsidR="003D6012" w:rsidRDefault="0086392B">
          <w:pPr>
            <w:pStyle w:val="Inhopg3"/>
            <w:tabs>
              <w:tab w:val="right" w:leader="dot" w:pos="8800"/>
            </w:tabs>
            <w:rPr>
              <w:rFonts w:asciiTheme="minorHAnsi" w:eastAsiaTheme="minorEastAsia" w:hAnsiTheme="minorHAnsi" w:cstheme="minorBidi"/>
              <w:noProof/>
            </w:rPr>
          </w:pPr>
          <w:hyperlink w:anchor="_Toc143857364" w:history="1">
            <w:r w:rsidR="003D6012" w:rsidRPr="0063042E">
              <w:rPr>
                <w:rStyle w:val="Hyperlink"/>
                <w:noProof/>
              </w:rPr>
              <w:t>Sous-groupe 3 : 410457 - 410468 : Cadre de marche avec 2 appuis fixes et 2 roues, avec siège</w:t>
            </w:r>
            <w:r w:rsidR="003D6012">
              <w:rPr>
                <w:noProof/>
                <w:webHidden/>
              </w:rPr>
              <w:tab/>
            </w:r>
            <w:r w:rsidR="003D6012">
              <w:rPr>
                <w:noProof/>
                <w:webHidden/>
              </w:rPr>
              <w:fldChar w:fldCharType="begin"/>
            </w:r>
            <w:r w:rsidR="003D6012">
              <w:rPr>
                <w:noProof/>
                <w:webHidden/>
              </w:rPr>
              <w:instrText xml:space="preserve"> PAGEREF _Toc143857364 \h </w:instrText>
            </w:r>
            <w:r w:rsidR="003D6012">
              <w:rPr>
                <w:noProof/>
                <w:webHidden/>
              </w:rPr>
            </w:r>
            <w:r w:rsidR="003D6012">
              <w:rPr>
                <w:noProof/>
                <w:webHidden/>
              </w:rPr>
              <w:fldChar w:fldCharType="separate"/>
            </w:r>
            <w:r w:rsidR="00060E84">
              <w:rPr>
                <w:noProof/>
                <w:webHidden/>
              </w:rPr>
              <w:t>154</w:t>
            </w:r>
            <w:r w:rsidR="003D6012">
              <w:rPr>
                <w:noProof/>
                <w:webHidden/>
              </w:rPr>
              <w:fldChar w:fldCharType="end"/>
            </w:r>
          </w:hyperlink>
        </w:p>
        <w:p w14:paraId="4D18592E" w14:textId="46E913F9" w:rsidR="003D6012" w:rsidRDefault="0086392B">
          <w:pPr>
            <w:pStyle w:val="Inhopg3"/>
            <w:tabs>
              <w:tab w:val="right" w:leader="dot" w:pos="8800"/>
            </w:tabs>
            <w:rPr>
              <w:rFonts w:asciiTheme="minorHAnsi" w:eastAsiaTheme="minorEastAsia" w:hAnsiTheme="minorHAnsi" w:cstheme="minorBidi"/>
              <w:noProof/>
            </w:rPr>
          </w:pPr>
          <w:hyperlink w:anchor="_Toc143857365" w:history="1">
            <w:r w:rsidR="003D6012" w:rsidRPr="0063042E">
              <w:rPr>
                <w:rStyle w:val="Hyperlink"/>
                <w:noProof/>
              </w:rPr>
              <w:t>Sous-groupe 4 : 410479 - 410483 : Cadre de marche avec 3 ou 4 roues</w:t>
            </w:r>
            <w:r w:rsidR="003D6012">
              <w:rPr>
                <w:noProof/>
                <w:webHidden/>
              </w:rPr>
              <w:tab/>
            </w:r>
            <w:r w:rsidR="003D6012">
              <w:rPr>
                <w:noProof/>
                <w:webHidden/>
              </w:rPr>
              <w:fldChar w:fldCharType="begin"/>
            </w:r>
            <w:r w:rsidR="003D6012">
              <w:rPr>
                <w:noProof/>
                <w:webHidden/>
              </w:rPr>
              <w:instrText xml:space="preserve"> PAGEREF _Toc143857365 \h </w:instrText>
            </w:r>
            <w:r w:rsidR="003D6012">
              <w:rPr>
                <w:noProof/>
                <w:webHidden/>
              </w:rPr>
            </w:r>
            <w:r w:rsidR="003D6012">
              <w:rPr>
                <w:noProof/>
                <w:webHidden/>
              </w:rPr>
              <w:fldChar w:fldCharType="separate"/>
            </w:r>
            <w:r w:rsidR="00060E84">
              <w:rPr>
                <w:noProof/>
                <w:webHidden/>
              </w:rPr>
              <w:t>154</w:t>
            </w:r>
            <w:r w:rsidR="003D6012">
              <w:rPr>
                <w:noProof/>
                <w:webHidden/>
              </w:rPr>
              <w:fldChar w:fldCharType="end"/>
            </w:r>
          </w:hyperlink>
        </w:p>
        <w:p w14:paraId="3A222A8E" w14:textId="4A883958" w:rsidR="003D6012" w:rsidRDefault="0086392B">
          <w:pPr>
            <w:pStyle w:val="Inhopg3"/>
            <w:tabs>
              <w:tab w:val="right" w:leader="dot" w:pos="8800"/>
            </w:tabs>
            <w:rPr>
              <w:rFonts w:asciiTheme="minorHAnsi" w:eastAsiaTheme="minorEastAsia" w:hAnsiTheme="minorHAnsi" w:cstheme="minorBidi"/>
              <w:noProof/>
            </w:rPr>
          </w:pPr>
          <w:hyperlink w:anchor="_Toc143857366" w:history="1">
            <w:r w:rsidR="003D6012" w:rsidRPr="0063042E">
              <w:rPr>
                <w:rStyle w:val="Hyperlink"/>
                <w:noProof/>
              </w:rPr>
              <w:t>Sous-groupe 5 : 410494 - 410505 : Cadre de marche avec soutien de la station debout</w:t>
            </w:r>
            <w:r w:rsidR="003D6012">
              <w:rPr>
                <w:noProof/>
                <w:webHidden/>
              </w:rPr>
              <w:tab/>
            </w:r>
            <w:r w:rsidR="003D6012">
              <w:rPr>
                <w:noProof/>
                <w:webHidden/>
              </w:rPr>
              <w:fldChar w:fldCharType="begin"/>
            </w:r>
            <w:r w:rsidR="003D6012">
              <w:rPr>
                <w:noProof/>
                <w:webHidden/>
              </w:rPr>
              <w:instrText xml:space="preserve"> PAGEREF _Toc143857366 \h </w:instrText>
            </w:r>
            <w:r w:rsidR="003D6012">
              <w:rPr>
                <w:noProof/>
                <w:webHidden/>
              </w:rPr>
            </w:r>
            <w:r w:rsidR="003D6012">
              <w:rPr>
                <w:noProof/>
                <w:webHidden/>
              </w:rPr>
              <w:fldChar w:fldCharType="separate"/>
            </w:r>
            <w:r w:rsidR="00060E84">
              <w:rPr>
                <w:noProof/>
                <w:webHidden/>
              </w:rPr>
              <w:t>154</w:t>
            </w:r>
            <w:r w:rsidR="003D6012">
              <w:rPr>
                <w:noProof/>
                <w:webHidden/>
              </w:rPr>
              <w:fldChar w:fldCharType="end"/>
            </w:r>
          </w:hyperlink>
        </w:p>
        <w:p w14:paraId="4BC75231" w14:textId="61D5D61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67"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_Toc143857367 \h </w:instrText>
            </w:r>
            <w:r w:rsidR="003D6012">
              <w:rPr>
                <w:noProof/>
                <w:webHidden/>
              </w:rPr>
            </w:r>
            <w:r w:rsidR="003D6012">
              <w:rPr>
                <w:noProof/>
                <w:webHidden/>
              </w:rPr>
              <w:fldChar w:fldCharType="separate"/>
            </w:r>
            <w:r w:rsidR="00060E84">
              <w:rPr>
                <w:noProof/>
                <w:webHidden/>
              </w:rPr>
              <w:t>155</w:t>
            </w:r>
            <w:r w:rsidR="003D6012">
              <w:rPr>
                <w:noProof/>
                <w:webHidden/>
              </w:rPr>
              <w:fldChar w:fldCharType="end"/>
            </w:r>
          </w:hyperlink>
        </w:p>
        <w:p w14:paraId="38A8FC04" w14:textId="5F4DBB3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68"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_Toc143857368 \h </w:instrText>
            </w:r>
            <w:r w:rsidR="003D6012">
              <w:rPr>
                <w:noProof/>
                <w:webHidden/>
              </w:rPr>
            </w:r>
            <w:r w:rsidR="003D6012">
              <w:rPr>
                <w:noProof/>
                <w:webHidden/>
              </w:rPr>
              <w:fldChar w:fldCharType="separate"/>
            </w:r>
            <w:r w:rsidR="00060E84">
              <w:rPr>
                <w:noProof/>
                <w:webHidden/>
              </w:rPr>
              <w:t>155</w:t>
            </w:r>
            <w:r w:rsidR="003D6012">
              <w:rPr>
                <w:noProof/>
                <w:webHidden/>
              </w:rPr>
              <w:fldChar w:fldCharType="end"/>
            </w:r>
          </w:hyperlink>
        </w:p>
        <w:p w14:paraId="45D8F39A" w14:textId="55AC9D07" w:rsidR="003D6012" w:rsidRDefault="0086392B">
          <w:pPr>
            <w:pStyle w:val="Inhopg3"/>
            <w:tabs>
              <w:tab w:val="right" w:leader="dot" w:pos="8800"/>
            </w:tabs>
            <w:rPr>
              <w:rFonts w:asciiTheme="minorHAnsi" w:eastAsiaTheme="minorEastAsia" w:hAnsiTheme="minorHAnsi" w:cstheme="minorBidi"/>
              <w:noProof/>
            </w:rPr>
          </w:pPr>
          <w:hyperlink w:anchor="_Toc143857369"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_Toc143857369 \h </w:instrText>
            </w:r>
            <w:r w:rsidR="003D6012">
              <w:rPr>
                <w:noProof/>
                <w:webHidden/>
              </w:rPr>
            </w:r>
            <w:r w:rsidR="003D6012">
              <w:rPr>
                <w:noProof/>
                <w:webHidden/>
              </w:rPr>
              <w:fldChar w:fldCharType="separate"/>
            </w:r>
            <w:r w:rsidR="00060E84">
              <w:rPr>
                <w:noProof/>
                <w:webHidden/>
              </w:rPr>
              <w:t>155</w:t>
            </w:r>
            <w:r w:rsidR="003D6012">
              <w:rPr>
                <w:noProof/>
                <w:webHidden/>
              </w:rPr>
              <w:fldChar w:fldCharType="end"/>
            </w:r>
          </w:hyperlink>
        </w:p>
        <w:p w14:paraId="2F064618" w14:textId="3D08974B" w:rsidR="003D6012" w:rsidRDefault="0086392B">
          <w:pPr>
            <w:pStyle w:val="Inhopg3"/>
            <w:tabs>
              <w:tab w:val="right" w:leader="dot" w:pos="8800"/>
            </w:tabs>
            <w:rPr>
              <w:rFonts w:asciiTheme="minorHAnsi" w:eastAsiaTheme="minorEastAsia" w:hAnsiTheme="minorHAnsi" w:cstheme="minorBidi"/>
              <w:noProof/>
            </w:rPr>
          </w:pPr>
          <w:hyperlink w:anchor="_Toc143857370"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_Toc143857370 \h </w:instrText>
            </w:r>
            <w:r w:rsidR="003D6012">
              <w:rPr>
                <w:noProof/>
                <w:webHidden/>
              </w:rPr>
            </w:r>
            <w:r w:rsidR="003D6012">
              <w:rPr>
                <w:noProof/>
                <w:webHidden/>
              </w:rPr>
              <w:fldChar w:fldCharType="separate"/>
            </w:r>
            <w:r w:rsidR="00060E84">
              <w:rPr>
                <w:noProof/>
                <w:webHidden/>
              </w:rPr>
              <w:t>155</w:t>
            </w:r>
            <w:r w:rsidR="003D6012">
              <w:rPr>
                <w:noProof/>
                <w:webHidden/>
              </w:rPr>
              <w:fldChar w:fldCharType="end"/>
            </w:r>
          </w:hyperlink>
        </w:p>
        <w:p w14:paraId="1EBBD6D2" w14:textId="6E2AA771" w:rsidR="003D6012" w:rsidRDefault="0086392B">
          <w:pPr>
            <w:pStyle w:val="Inhopg3"/>
            <w:tabs>
              <w:tab w:val="right" w:leader="dot" w:pos="8800"/>
            </w:tabs>
            <w:rPr>
              <w:rFonts w:asciiTheme="minorHAnsi" w:eastAsiaTheme="minorEastAsia" w:hAnsiTheme="minorHAnsi" w:cstheme="minorBidi"/>
              <w:noProof/>
            </w:rPr>
          </w:pPr>
          <w:hyperlink w:anchor="_Toc143857371"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_Toc143857371 \h </w:instrText>
            </w:r>
            <w:r w:rsidR="003D6012">
              <w:rPr>
                <w:noProof/>
                <w:webHidden/>
              </w:rPr>
            </w:r>
            <w:r w:rsidR="003D6012">
              <w:rPr>
                <w:noProof/>
                <w:webHidden/>
              </w:rPr>
              <w:fldChar w:fldCharType="separate"/>
            </w:r>
            <w:r w:rsidR="00060E84">
              <w:rPr>
                <w:noProof/>
                <w:webHidden/>
              </w:rPr>
              <w:t>156</w:t>
            </w:r>
            <w:r w:rsidR="003D6012">
              <w:rPr>
                <w:noProof/>
                <w:webHidden/>
              </w:rPr>
              <w:fldChar w:fldCharType="end"/>
            </w:r>
          </w:hyperlink>
        </w:p>
        <w:p w14:paraId="272CF06F" w14:textId="7748584B" w:rsidR="003D6012" w:rsidRDefault="0086392B">
          <w:pPr>
            <w:pStyle w:val="Inhopg3"/>
            <w:tabs>
              <w:tab w:val="right" w:leader="dot" w:pos="8800"/>
            </w:tabs>
            <w:rPr>
              <w:rFonts w:asciiTheme="minorHAnsi" w:eastAsiaTheme="minorEastAsia" w:hAnsiTheme="minorHAnsi" w:cstheme="minorBidi"/>
              <w:noProof/>
            </w:rPr>
          </w:pPr>
          <w:hyperlink w:anchor="_Toc143857372"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_Toc143857372 \h </w:instrText>
            </w:r>
            <w:r w:rsidR="003D6012">
              <w:rPr>
                <w:noProof/>
                <w:webHidden/>
              </w:rPr>
            </w:r>
            <w:r w:rsidR="003D6012">
              <w:rPr>
                <w:noProof/>
                <w:webHidden/>
              </w:rPr>
              <w:fldChar w:fldCharType="separate"/>
            </w:r>
            <w:r w:rsidR="00060E84">
              <w:rPr>
                <w:noProof/>
                <w:webHidden/>
              </w:rPr>
              <w:t>156</w:t>
            </w:r>
            <w:r w:rsidR="003D6012">
              <w:rPr>
                <w:noProof/>
                <w:webHidden/>
              </w:rPr>
              <w:fldChar w:fldCharType="end"/>
            </w:r>
          </w:hyperlink>
        </w:p>
        <w:p w14:paraId="0210AA5E" w14:textId="2FFC9EE7" w:rsidR="003D6012" w:rsidRDefault="0086392B">
          <w:pPr>
            <w:pStyle w:val="Inhopg2"/>
            <w:tabs>
              <w:tab w:val="right" w:leader="dot" w:pos="8800"/>
            </w:tabs>
            <w:rPr>
              <w:rFonts w:asciiTheme="minorHAnsi" w:eastAsiaTheme="minorEastAsia" w:hAnsiTheme="minorHAnsi" w:cstheme="minorBidi"/>
              <w:noProof/>
            </w:rPr>
          </w:pPr>
          <w:hyperlink w:anchor="_Toc143857373" w:history="1">
            <w:r w:rsidR="003D6012" w:rsidRPr="0063042E">
              <w:rPr>
                <w:rStyle w:val="Hyperlink"/>
                <w:noProof/>
              </w:rPr>
              <w:t>4° groupe cible : bénéficiaires visés sous 1° et 2° pour lesquels un système d'assise particulier est nécessaire :</w:t>
            </w:r>
            <w:r w:rsidR="003D6012">
              <w:rPr>
                <w:noProof/>
                <w:webHidden/>
              </w:rPr>
              <w:tab/>
            </w:r>
            <w:r w:rsidR="003D6012">
              <w:rPr>
                <w:noProof/>
                <w:webHidden/>
              </w:rPr>
              <w:fldChar w:fldCharType="begin"/>
            </w:r>
            <w:r w:rsidR="003D6012">
              <w:rPr>
                <w:noProof/>
                <w:webHidden/>
              </w:rPr>
              <w:instrText xml:space="preserve"> PAGEREF _Toc143857373 \h </w:instrText>
            </w:r>
            <w:r w:rsidR="003D6012">
              <w:rPr>
                <w:noProof/>
                <w:webHidden/>
              </w:rPr>
            </w:r>
            <w:r w:rsidR="003D6012">
              <w:rPr>
                <w:noProof/>
                <w:webHidden/>
              </w:rPr>
              <w:fldChar w:fldCharType="separate"/>
            </w:r>
            <w:r w:rsidR="00060E84">
              <w:rPr>
                <w:noProof/>
                <w:webHidden/>
              </w:rPr>
              <w:t>156</w:t>
            </w:r>
            <w:r w:rsidR="003D6012">
              <w:rPr>
                <w:noProof/>
                <w:webHidden/>
              </w:rPr>
              <w:fldChar w:fldCharType="end"/>
            </w:r>
          </w:hyperlink>
        </w:p>
        <w:p w14:paraId="54649C08" w14:textId="20430287" w:rsidR="003D6012" w:rsidRDefault="0086392B">
          <w:pPr>
            <w:pStyle w:val="Inhopg3"/>
            <w:tabs>
              <w:tab w:val="right" w:leader="dot" w:pos="8800"/>
            </w:tabs>
            <w:rPr>
              <w:rFonts w:asciiTheme="minorHAnsi" w:eastAsiaTheme="minorEastAsia" w:hAnsiTheme="minorHAnsi" w:cstheme="minorBidi"/>
              <w:noProof/>
            </w:rPr>
          </w:pPr>
          <w:hyperlink w:anchor="_Toc143857374" w:history="1">
            <w:r w:rsidR="003D6012" w:rsidRPr="0063042E">
              <w:rPr>
                <w:rStyle w:val="Hyperlink"/>
                <w:noProof/>
              </w:rPr>
              <w:t>GROUPE PRINCIPAL 9 : Coussin d'assise pour la prévention des escarres</w:t>
            </w:r>
            <w:r w:rsidR="003D6012">
              <w:rPr>
                <w:noProof/>
                <w:webHidden/>
              </w:rPr>
              <w:tab/>
            </w:r>
            <w:r w:rsidR="003D6012">
              <w:rPr>
                <w:noProof/>
                <w:webHidden/>
              </w:rPr>
              <w:fldChar w:fldCharType="begin"/>
            </w:r>
            <w:r w:rsidR="003D6012">
              <w:rPr>
                <w:noProof/>
                <w:webHidden/>
              </w:rPr>
              <w:instrText xml:space="preserve"> PAGEREF _Toc143857374 \h </w:instrText>
            </w:r>
            <w:r w:rsidR="003D6012">
              <w:rPr>
                <w:noProof/>
                <w:webHidden/>
              </w:rPr>
            </w:r>
            <w:r w:rsidR="003D6012">
              <w:rPr>
                <w:noProof/>
                <w:webHidden/>
              </w:rPr>
              <w:fldChar w:fldCharType="separate"/>
            </w:r>
            <w:r w:rsidR="00060E84">
              <w:rPr>
                <w:noProof/>
                <w:webHidden/>
              </w:rPr>
              <w:t>156</w:t>
            </w:r>
            <w:r w:rsidR="003D6012">
              <w:rPr>
                <w:noProof/>
                <w:webHidden/>
              </w:rPr>
              <w:fldChar w:fldCharType="end"/>
            </w:r>
          </w:hyperlink>
        </w:p>
        <w:p w14:paraId="32C2CE7A" w14:textId="44B9A8F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75"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_Toc143857375 \h </w:instrText>
            </w:r>
            <w:r w:rsidR="003D6012">
              <w:rPr>
                <w:noProof/>
                <w:webHidden/>
              </w:rPr>
            </w:r>
            <w:r w:rsidR="003D6012">
              <w:rPr>
                <w:noProof/>
                <w:webHidden/>
              </w:rPr>
              <w:fldChar w:fldCharType="separate"/>
            </w:r>
            <w:r w:rsidR="00060E84">
              <w:rPr>
                <w:noProof/>
                <w:webHidden/>
              </w:rPr>
              <w:t>156</w:t>
            </w:r>
            <w:r w:rsidR="003D6012">
              <w:rPr>
                <w:noProof/>
                <w:webHidden/>
              </w:rPr>
              <w:fldChar w:fldCharType="end"/>
            </w:r>
          </w:hyperlink>
        </w:p>
        <w:p w14:paraId="7677FA8E" w14:textId="089A0EEB" w:rsidR="003D6012" w:rsidRDefault="0086392B">
          <w:pPr>
            <w:pStyle w:val="Inhopg3"/>
            <w:tabs>
              <w:tab w:val="right" w:leader="dot" w:pos="8800"/>
            </w:tabs>
            <w:rPr>
              <w:rFonts w:asciiTheme="minorHAnsi" w:eastAsiaTheme="minorEastAsia" w:hAnsiTheme="minorHAnsi" w:cstheme="minorBidi"/>
              <w:noProof/>
            </w:rPr>
          </w:pPr>
          <w:hyperlink w:anchor="_Toc143857376"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_Toc143857376 \h </w:instrText>
            </w:r>
            <w:r w:rsidR="003D6012">
              <w:rPr>
                <w:noProof/>
                <w:webHidden/>
              </w:rPr>
            </w:r>
            <w:r w:rsidR="003D6012">
              <w:rPr>
                <w:noProof/>
                <w:webHidden/>
              </w:rPr>
              <w:fldChar w:fldCharType="separate"/>
            </w:r>
            <w:r w:rsidR="00060E84">
              <w:rPr>
                <w:noProof/>
                <w:webHidden/>
              </w:rPr>
              <w:t>156</w:t>
            </w:r>
            <w:r w:rsidR="003D6012">
              <w:rPr>
                <w:noProof/>
                <w:webHidden/>
              </w:rPr>
              <w:fldChar w:fldCharType="end"/>
            </w:r>
          </w:hyperlink>
        </w:p>
        <w:p w14:paraId="73D40A6D" w14:textId="670CB55D" w:rsidR="003D6012" w:rsidRDefault="0086392B">
          <w:pPr>
            <w:pStyle w:val="Inhopg3"/>
            <w:tabs>
              <w:tab w:val="right" w:leader="dot" w:pos="8800"/>
            </w:tabs>
            <w:rPr>
              <w:rFonts w:asciiTheme="minorHAnsi" w:eastAsiaTheme="minorEastAsia" w:hAnsiTheme="minorHAnsi" w:cstheme="minorBidi"/>
              <w:noProof/>
            </w:rPr>
          </w:pPr>
          <w:hyperlink w:anchor="_Toc143857377"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_Toc143857377 \h </w:instrText>
            </w:r>
            <w:r w:rsidR="003D6012">
              <w:rPr>
                <w:noProof/>
                <w:webHidden/>
              </w:rPr>
            </w:r>
            <w:r w:rsidR="003D6012">
              <w:rPr>
                <w:noProof/>
                <w:webHidden/>
              </w:rPr>
              <w:fldChar w:fldCharType="separate"/>
            </w:r>
            <w:r w:rsidR="00060E84">
              <w:rPr>
                <w:noProof/>
                <w:webHidden/>
              </w:rPr>
              <w:t>156</w:t>
            </w:r>
            <w:r w:rsidR="003D6012">
              <w:rPr>
                <w:noProof/>
                <w:webHidden/>
              </w:rPr>
              <w:fldChar w:fldCharType="end"/>
            </w:r>
          </w:hyperlink>
        </w:p>
        <w:p w14:paraId="28A0E6B8" w14:textId="3E03F55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78"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coussin anti-escarres</w:t>
            </w:r>
            <w:r w:rsidR="003D6012">
              <w:rPr>
                <w:noProof/>
                <w:webHidden/>
              </w:rPr>
              <w:tab/>
            </w:r>
            <w:r w:rsidR="003D6012">
              <w:rPr>
                <w:noProof/>
                <w:webHidden/>
              </w:rPr>
              <w:fldChar w:fldCharType="begin"/>
            </w:r>
            <w:r w:rsidR="003D6012">
              <w:rPr>
                <w:noProof/>
                <w:webHidden/>
              </w:rPr>
              <w:instrText xml:space="preserve"> PAGEREF _Toc143857378 \h </w:instrText>
            </w:r>
            <w:r w:rsidR="003D6012">
              <w:rPr>
                <w:noProof/>
                <w:webHidden/>
              </w:rPr>
            </w:r>
            <w:r w:rsidR="003D6012">
              <w:rPr>
                <w:noProof/>
                <w:webHidden/>
              </w:rPr>
              <w:fldChar w:fldCharType="separate"/>
            </w:r>
            <w:r w:rsidR="00060E84">
              <w:rPr>
                <w:noProof/>
                <w:webHidden/>
              </w:rPr>
              <w:t>157</w:t>
            </w:r>
            <w:r w:rsidR="003D6012">
              <w:rPr>
                <w:noProof/>
                <w:webHidden/>
              </w:rPr>
              <w:fldChar w:fldCharType="end"/>
            </w:r>
          </w:hyperlink>
        </w:p>
        <w:p w14:paraId="3FBFE2B5" w14:textId="1021ACFA" w:rsidR="003D6012" w:rsidRDefault="0086392B">
          <w:pPr>
            <w:pStyle w:val="Inhopg3"/>
            <w:tabs>
              <w:tab w:val="right" w:leader="dot" w:pos="8800"/>
            </w:tabs>
            <w:rPr>
              <w:rFonts w:asciiTheme="minorHAnsi" w:eastAsiaTheme="minorEastAsia" w:hAnsiTheme="minorHAnsi" w:cstheme="minorBidi"/>
              <w:noProof/>
            </w:rPr>
          </w:pPr>
          <w:hyperlink w:anchor="_Toc143857379" w:history="1">
            <w:r w:rsidR="003D6012" w:rsidRPr="0063042E">
              <w:rPr>
                <w:rStyle w:val="Hyperlink"/>
                <w:noProof/>
              </w:rPr>
              <w:t>Sous-groupe 1 : 410516 - 410527 : Coussin anti-escarres non adaptable individuellement</w:t>
            </w:r>
            <w:r w:rsidR="003D6012">
              <w:rPr>
                <w:noProof/>
                <w:webHidden/>
              </w:rPr>
              <w:tab/>
            </w:r>
            <w:r w:rsidR="003D6012">
              <w:rPr>
                <w:noProof/>
                <w:webHidden/>
              </w:rPr>
              <w:fldChar w:fldCharType="begin"/>
            </w:r>
            <w:r w:rsidR="003D6012">
              <w:rPr>
                <w:noProof/>
                <w:webHidden/>
              </w:rPr>
              <w:instrText xml:space="preserve"> PAGEREF _Toc143857379 \h </w:instrText>
            </w:r>
            <w:r w:rsidR="003D6012">
              <w:rPr>
                <w:noProof/>
                <w:webHidden/>
              </w:rPr>
            </w:r>
            <w:r w:rsidR="003D6012">
              <w:rPr>
                <w:noProof/>
                <w:webHidden/>
              </w:rPr>
              <w:fldChar w:fldCharType="separate"/>
            </w:r>
            <w:r w:rsidR="00060E84">
              <w:rPr>
                <w:noProof/>
                <w:webHidden/>
              </w:rPr>
              <w:t>158</w:t>
            </w:r>
            <w:r w:rsidR="003D6012">
              <w:rPr>
                <w:noProof/>
                <w:webHidden/>
              </w:rPr>
              <w:fldChar w:fldCharType="end"/>
            </w:r>
          </w:hyperlink>
        </w:p>
        <w:p w14:paraId="3F6906A1" w14:textId="51DF9FC6" w:rsidR="003D6012" w:rsidRDefault="0086392B">
          <w:pPr>
            <w:pStyle w:val="Inhopg3"/>
            <w:tabs>
              <w:tab w:val="right" w:leader="dot" w:pos="8800"/>
            </w:tabs>
            <w:rPr>
              <w:rFonts w:asciiTheme="minorHAnsi" w:eastAsiaTheme="minorEastAsia" w:hAnsiTheme="minorHAnsi" w:cstheme="minorBidi"/>
              <w:noProof/>
            </w:rPr>
          </w:pPr>
          <w:hyperlink w:anchor="_Toc143857380" w:history="1">
            <w:r w:rsidR="003D6012" w:rsidRPr="0063042E">
              <w:rPr>
                <w:rStyle w:val="Hyperlink"/>
                <w:noProof/>
              </w:rPr>
              <w:t>Sous-groupe 2 : 410538 - 410549 : Coussin anti-escarres anatomique non  adaptable individuellement (intégré dans la voiturette)</w:t>
            </w:r>
            <w:r w:rsidR="003D6012">
              <w:rPr>
                <w:noProof/>
                <w:webHidden/>
              </w:rPr>
              <w:tab/>
            </w:r>
            <w:r w:rsidR="003D6012">
              <w:rPr>
                <w:noProof/>
                <w:webHidden/>
              </w:rPr>
              <w:fldChar w:fldCharType="begin"/>
            </w:r>
            <w:r w:rsidR="003D6012">
              <w:rPr>
                <w:noProof/>
                <w:webHidden/>
              </w:rPr>
              <w:instrText xml:space="preserve"> PAGEREF _Toc143857380 \h </w:instrText>
            </w:r>
            <w:r w:rsidR="003D6012">
              <w:rPr>
                <w:noProof/>
                <w:webHidden/>
              </w:rPr>
            </w:r>
            <w:r w:rsidR="003D6012">
              <w:rPr>
                <w:noProof/>
                <w:webHidden/>
              </w:rPr>
              <w:fldChar w:fldCharType="separate"/>
            </w:r>
            <w:r w:rsidR="00060E84">
              <w:rPr>
                <w:noProof/>
                <w:webHidden/>
              </w:rPr>
              <w:t>158</w:t>
            </w:r>
            <w:r w:rsidR="003D6012">
              <w:rPr>
                <w:noProof/>
                <w:webHidden/>
              </w:rPr>
              <w:fldChar w:fldCharType="end"/>
            </w:r>
          </w:hyperlink>
        </w:p>
        <w:p w14:paraId="3B303644" w14:textId="0A791D0A" w:rsidR="003D6012" w:rsidRDefault="0086392B">
          <w:pPr>
            <w:pStyle w:val="Inhopg3"/>
            <w:tabs>
              <w:tab w:val="right" w:leader="dot" w:pos="8800"/>
            </w:tabs>
            <w:rPr>
              <w:rFonts w:asciiTheme="minorHAnsi" w:eastAsiaTheme="minorEastAsia" w:hAnsiTheme="minorHAnsi" w:cstheme="minorBidi"/>
              <w:noProof/>
            </w:rPr>
          </w:pPr>
          <w:hyperlink w:anchor="_Toc143857381" w:history="1">
            <w:r w:rsidR="003D6012" w:rsidRPr="0063042E">
              <w:rPr>
                <w:rStyle w:val="Hyperlink"/>
                <w:noProof/>
              </w:rPr>
              <w:t>Sous-groupe 3 : 410553 - 410564 : Coussin anti-escarres adaptable individuellement</w:t>
            </w:r>
            <w:r w:rsidR="003D6012">
              <w:rPr>
                <w:noProof/>
                <w:webHidden/>
              </w:rPr>
              <w:tab/>
            </w:r>
            <w:r w:rsidR="003D6012">
              <w:rPr>
                <w:noProof/>
                <w:webHidden/>
              </w:rPr>
              <w:fldChar w:fldCharType="begin"/>
            </w:r>
            <w:r w:rsidR="003D6012">
              <w:rPr>
                <w:noProof/>
                <w:webHidden/>
              </w:rPr>
              <w:instrText xml:space="preserve"> PAGEREF _Toc143857381 \h </w:instrText>
            </w:r>
            <w:r w:rsidR="003D6012">
              <w:rPr>
                <w:noProof/>
                <w:webHidden/>
              </w:rPr>
            </w:r>
            <w:r w:rsidR="003D6012">
              <w:rPr>
                <w:noProof/>
                <w:webHidden/>
              </w:rPr>
              <w:fldChar w:fldCharType="separate"/>
            </w:r>
            <w:r w:rsidR="00060E84">
              <w:rPr>
                <w:noProof/>
                <w:webHidden/>
              </w:rPr>
              <w:t>159</w:t>
            </w:r>
            <w:r w:rsidR="003D6012">
              <w:rPr>
                <w:noProof/>
                <w:webHidden/>
              </w:rPr>
              <w:fldChar w:fldCharType="end"/>
            </w:r>
          </w:hyperlink>
        </w:p>
        <w:p w14:paraId="439E9822" w14:textId="14A3BC3F" w:rsidR="003D6012" w:rsidRDefault="0086392B">
          <w:pPr>
            <w:pStyle w:val="Inhopg3"/>
            <w:tabs>
              <w:tab w:val="right" w:leader="dot" w:pos="8800"/>
            </w:tabs>
            <w:rPr>
              <w:rFonts w:asciiTheme="minorHAnsi" w:eastAsiaTheme="minorEastAsia" w:hAnsiTheme="minorHAnsi" w:cstheme="minorBidi"/>
              <w:noProof/>
            </w:rPr>
          </w:pPr>
          <w:hyperlink w:anchor="_Toc143857382" w:history="1">
            <w:r w:rsidR="003D6012" w:rsidRPr="0063042E">
              <w:rPr>
                <w:rStyle w:val="Hyperlink"/>
                <w:noProof/>
              </w:rPr>
              <w:t>Sous-groupe 4 : 410575 - 410586 : Coussin anti-escarres adaptable individuellement de type coussin à air à structure cellulaire ou coussin-gel de type Flow-Fluid</w:t>
            </w:r>
            <w:r w:rsidR="003D6012">
              <w:rPr>
                <w:noProof/>
                <w:webHidden/>
              </w:rPr>
              <w:tab/>
            </w:r>
            <w:r w:rsidR="003D6012">
              <w:rPr>
                <w:noProof/>
                <w:webHidden/>
              </w:rPr>
              <w:fldChar w:fldCharType="begin"/>
            </w:r>
            <w:r w:rsidR="003D6012">
              <w:rPr>
                <w:noProof/>
                <w:webHidden/>
              </w:rPr>
              <w:instrText xml:space="preserve"> PAGEREF _Toc143857382 \h </w:instrText>
            </w:r>
            <w:r w:rsidR="003D6012">
              <w:rPr>
                <w:noProof/>
                <w:webHidden/>
              </w:rPr>
            </w:r>
            <w:r w:rsidR="003D6012">
              <w:rPr>
                <w:noProof/>
                <w:webHidden/>
              </w:rPr>
              <w:fldChar w:fldCharType="separate"/>
            </w:r>
            <w:r w:rsidR="00060E84">
              <w:rPr>
                <w:noProof/>
                <w:webHidden/>
              </w:rPr>
              <w:t>159</w:t>
            </w:r>
            <w:r w:rsidR="003D6012">
              <w:rPr>
                <w:noProof/>
                <w:webHidden/>
              </w:rPr>
              <w:fldChar w:fldCharType="end"/>
            </w:r>
          </w:hyperlink>
        </w:p>
        <w:p w14:paraId="363F2A7E" w14:textId="5E4ED8BA"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83"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_Toc143857383 \h </w:instrText>
            </w:r>
            <w:r w:rsidR="003D6012">
              <w:rPr>
                <w:noProof/>
                <w:webHidden/>
              </w:rPr>
            </w:r>
            <w:r w:rsidR="003D6012">
              <w:rPr>
                <w:noProof/>
                <w:webHidden/>
              </w:rPr>
              <w:fldChar w:fldCharType="separate"/>
            </w:r>
            <w:r w:rsidR="00060E84">
              <w:rPr>
                <w:noProof/>
                <w:webHidden/>
              </w:rPr>
              <w:t>160</w:t>
            </w:r>
            <w:r w:rsidR="003D6012">
              <w:rPr>
                <w:noProof/>
                <w:webHidden/>
              </w:rPr>
              <w:fldChar w:fldCharType="end"/>
            </w:r>
          </w:hyperlink>
        </w:p>
        <w:p w14:paraId="304DEAF5" w14:textId="40CB096D"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84"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_Toc143857384 \h </w:instrText>
            </w:r>
            <w:r w:rsidR="003D6012">
              <w:rPr>
                <w:noProof/>
                <w:webHidden/>
              </w:rPr>
            </w:r>
            <w:r w:rsidR="003D6012">
              <w:rPr>
                <w:noProof/>
                <w:webHidden/>
              </w:rPr>
              <w:fldChar w:fldCharType="separate"/>
            </w:r>
            <w:r w:rsidR="00060E84">
              <w:rPr>
                <w:noProof/>
                <w:webHidden/>
              </w:rPr>
              <w:t>160</w:t>
            </w:r>
            <w:r w:rsidR="003D6012">
              <w:rPr>
                <w:noProof/>
                <w:webHidden/>
              </w:rPr>
              <w:fldChar w:fldCharType="end"/>
            </w:r>
          </w:hyperlink>
        </w:p>
        <w:p w14:paraId="383B81E9" w14:textId="6306B21F" w:rsidR="003D6012" w:rsidRDefault="0086392B">
          <w:pPr>
            <w:pStyle w:val="Inhopg3"/>
            <w:tabs>
              <w:tab w:val="right" w:leader="dot" w:pos="8800"/>
            </w:tabs>
            <w:rPr>
              <w:rFonts w:asciiTheme="minorHAnsi" w:eastAsiaTheme="minorEastAsia" w:hAnsiTheme="minorHAnsi" w:cstheme="minorBidi"/>
              <w:noProof/>
            </w:rPr>
          </w:pPr>
          <w:hyperlink w:anchor="_Toc143857385"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_Toc143857385 \h </w:instrText>
            </w:r>
            <w:r w:rsidR="003D6012">
              <w:rPr>
                <w:noProof/>
                <w:webHidden/>
              </w:rPr>
            </w:r>
            <w:r w:rsidR="003D6012">
              <w:rPr>
                <w:noProof/>
                <w:webHidden/>
              </w:rPr>
              <w:fldChar w:fldCharType="separate"/>
            </w:r>
            <w:r w:rsidR="00060E84">
              <w:rPr>
                <w:noProof/>
                <w:webHidden/>
              </w:rPr>
              <w:t>160</w:t>
            </w:r>
            <w:r w:rsidR="003D6012">
              <w:rPr>
                <w:noProof/>
                <w:webHidden/>
              </w:rPr>
              <w:fldChar w:fldCharType="end"/>
            </w:r>
          </w:hyperlink>
        </w:p>
        <w:p w14:paraId="5DF3975E" w14:textId="27AFDDD1" w:rsidR="003D6012" w:rsidRDefault="0086392B">
          <w:pPr>
            <w:pStyle w:val="Inhopg3"/>
            <w:tabs>
              <w:tab w:val="right" w:leader="dot" w:pos="8800"/>
            </w:tabs>
            <w:rPr>
              <w:rFonts w:asciiTheme="minorHAnsi" w:eastAsiaTheme="minorEastAsia" w:hAnsiTheme="minorHAnsi" w:cstheme="minorBidi"/>
              <w:noProof/>
            </w:rPr>
          </w:pPr>
          <w:hyperlink w:anchor="_Toc143857386"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_Toc143857386 \h </w:instrText>
            </w:r>
            <w:r w:rsidR="003D6012">
              <w:rPr>
                <w:noProof/>
                <w:webHidden/>
              </w:rPr>
            </w:r>
            <w:r w:rsidR="003D6012">
              <w:rPr>
                <w:noProof/>
                <w:webHidden/>
              </w:rPr>
              <w:fldChar w:fldCharType="separate"/>
            </w:r>
            <w:r w:rsidR="00060E84">
              <w:rPr>
                <w:noProof/>
                <w:webHidden/>
              </w:rPr>
              <w:t>160</w:t>
            </w:r>
            <w:r w:rsidR="003D6012">
              <w:rPr>
                <w:noProof/>
                <w:webHidden/>
              </w:rPr>
              <w:fldChar w:fldCharType="end"/>
            </w:r>
          </w:hyperlink>
        </w:p>
        <w:p w14:paraId="6502D52D" w14:textId="587CB949" w:rsidR="003D6012" w:rsidRDefault="0086392B">
          <w:pPr>
            <w:pStyle w:val="Inhopg3"/>
            <w:tabs>
              <w:tab w:val="right" w:leader="dot" w:pos="8800"/>
            </w:tabs>
            <w:rPr>
              <w:rFonts w:asciiTheme="minorHAnsi" w:eastAsiaTheme="minorEastAsia" w:hAnsiTheme="minorHAnsi" w:cstheme="minorBidi"/>
              <w:noProof/>
            </w:rPr>
          </w:pPr>
          <w:hyperlink w:anchor="_Toc143857387"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_Toc143857387 \h </w:instrText>
            </w:r>
            <w:r w:rsidR="003D6012">
              <w:rPr>
                <w:noProof/>
                <w:webHidden/>
              </w:rPr>
            </w:r>
            <w:r w:rsidR="003D6012">
              <w:rPr>
                <w:noProof/>
                <w:webHidden/>
              </w:rPr>
              <w:fldChar w:fldCharType="separate"/>
            </w:r>
            <w:r w:rsidR="00060E84">
              <w:rPr>
                <w:noProof/>
                <w:webHidden/>
              </w:rPr>
              <w:t>161</w:t>
            </w:r>
            <w:r w:rsidR="003D6012">
              <w:rPr>
                <w:noProof/>
                <w:webHidden/>
              </w:rPr>
              <w:fldChar w:fldCharType="end"/>
            </w:r>
          </w:hyperlink>
        </w:p>
        <w:p w14:paraId="38B90BFF" w14:textId="4B0F27BB" w:rsidR="003D6012" w:rsidRDefault="0086392B">
          <w:pPr>
            <w:pStyle w:val="Inhopg3"/>
            <w:tabs>
              <w:tab w:val="right" w:leader="dot" w:pos="8800"/>
            </w:tabs>
            <w:rPr>
              <w:rFonts w:asciiTheme="minorHAnsi" w:eastAsiaTheme="minorEastAsia" w:hAnsiTheme="minorHAnsi" w:cstheme="minorBidi"/>
              <w:noProof/>
            </w:rPr>
          </w:pPr>
          <w:hyperlink w:anchor="_Toc143857388"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_Toc143857388 \h </w:instrText>
            </w:r>
            <w:r w:rsidR="003D6012">
              <w:rPr>
                <w:noProof/>
                <w:webHidden/>
              </w:rPr>
            </w:r>
            <w:r w:rsidR="003D6012">
              <w:rPr>
                <w:noProof/>
                <w:webHidden/>
              </w:rPr>
              <w:fldChar w:fldCharType="separate"/>
            </w:r>
            <w:r w:rsidR="00060E84">
              <w:rPr>
                <w:noProof/>
                <w:webHidden/>
              </w:rPr>
              <w:t>162</w:t>
            </w:r>
            <w:r w:rsidR="003D6012">
              <w:rPr>
                <w:noProof/>
                <w:webHidden/>
              </w:rPr>
              <w:fldChar w:fldCharType="end"/>
            </w:r>
          </w:hyperlink>
        </w:p>
        <w:p w14:paraId="2E0DF7A6" w14:textId="2D39A957" w:rsidR="003D6012" w:rsidRDefault="0086392B">
          <w:pPr>
            <w:pStyle w:val="Inhopg3"/>
            <w:tabs>
              <w:tab w:val="right" w:leader="dot" w:pos="8800"/>
            </w:tabs>
            <w:rPr>
              <w:rFonts w:asciiTheme="minorHAnsi" w:eastAsiaTheme="minorEastAsia" w:hAnsiTheme="minorHAnsi" w:cstheme="minorBidi"/>
              <w:noProof/>
            </w:rPr>
          </w:pPr>
          <w:hyperlink w:anchor="_Toc143857389" w:history="1">
            <w:r w:rsidR="003D6012" w:rsidRPr="0063042E">
              <w:rPr>
                <w:rStyle w:val="Hyperlink"/>
                <w:noProof/>
              </w:rPr>
              <w:t>GROUPE PRINCIPAL 10 : Système modulaire adaptable pour le soutien de la position d'assise</w:t>
            </w:r>
            <w:r w:rsidR="003D6012">
              <w:rPr>
                <w:noProof/>
                <w:webHidden/>
              </w:rPr>
              <w:tab/>
            </w:r>
            <w:r w:rsidR="003D6012">
              <w:rPr>
                <w:noProof/>
                <w:webHidden/>
              </w:rPr>
              <w:fldChar w:fldCharType="begin"/>
            </w:r>
            <w:r w:rsidR="003D6012">
              <w:rPr>
                <w:noProof/>
                <w:webHidden/>
              </w:rPr>
              <w:instrText xml:space="preserve"> PAGEREF _Toc143857389 \h </w:instrText>
            </w:r>
            <w:r w:rsidR="003D6012">
              <w:rPr>
                <w:noProof/>
                <w:webHidden/>
              </w:rPr>
            </w:r>
            <w:r w:rsidR="003D6012">
              <w:rPr>
                <w:noProof/>
                <w:webHidden/>
              </w:rPr>
              <w:fldChar w:fldCharType="separate"/>
            </w:r>
            <w:r w:rsidR="00060E84">
              <w:rPr>
                <w:noProof/>
                <w:webHidden/>
              </w:rPr>
              <w:t>162</w:t>
            </w:r>
            <w:r w:rsidR="003D6012">
              <w:rPr>
                <w:noProof/>
                <w:webHidden/>
              </w:rPr>
              <w:fldChar w:fldCharType="end"/>
            </w:r>
          </w:hyperlink>
        </w:p>
        <w:p w14:paraId="68E2761E" w14:textId="65D81052" w:rsidR="003D6012" w:rsidRDefault="0086392B">
          <w:pPr>
            <w:pStyle w:val="Inhopg3"/>
            <w:tabs>
              <w:tab w:val="right" w:leader="dot" w:pos="8800"/>
            </w:tabs>
            <w:rPr>
              <w:rFonts w:asciiTheme="minorHAnsi" w:eastAsiaTheme="minorEastAsia" w:hAnsiTheme="minorHAnsi" w:cstheme="minorBidi"/>
              <w:noProof/>
            </w:rPr>
          </w:pPr>
          <w:hyperlink w:anchor="_Toc143857390" w:history="1">
            <w:r w:rsidR="003D6012" w:rsidRPr="0063042E">
              <w:rPr>
                <w:rStyle w:val="Hyperlink"/>
                <w:noProof/>
              </w:rPr>
              <w:t>Sous-groupe 1 : Système de dossier modulaire adaptable</w:t>
            </w:r>
            <w:r w:rsidR="003D6012">
              <w:rPr>
                <w:noProof/>
                <w:webHidden/>
              </w:rPr>
              <w:tab/>
            </w:r>
            <w:r w:rsidR="003D6012">
              <w:rPr>
                <w:noProof/>
                <w:webHidden/>
              </w:rPr>
              <w:fldChar w:fldCharType="begin"/>
            </w:r>
            <w:r w:rsidR="003D6012">
              <w:rPr>
                <w:noProof/>
                <w:webHidden/>
              </w:rPr>
              <w:instrText xml:space="preserve"> PAGEREF _Toc143857390 \h </w:instrText>
            </w:r>
            <w:r w:rsidR="003D6012">
              <w:rPr>
                <w:noProof/>
                <w:webHidden/>
              </w:rPr>
            </w:r>
            <w:r w:rsidR="003D6012">
              <w:rPr>
                <w:noProof/>
                <w:webHidden/>
              </w:rPr>
              <w:fldChar w:fldCharType="separate"/>
            </w:r>
            <w:r w:rsidR="00060E84">
              <w:rPr>
                <w:noProof/>
                <w:webHidden/>
              </w:rPr>
              <w:t>162</w:t>
            </w:r>
            <w:r w:rsidR="003D6012">
              <w:rPr>
                <w:noProof/>
                <w:webHidden/>
              </w:rPr>
              <w:fldChar w:fldCharType="end"/>
            </w:r>
          </w:hyperlink>
        </w:p>
        <w:p w14:paraId="52DA3C6E" w14:textId="4BB8E1CA" w:rsidR="003D6012" w:rsidRDefault="0086392B">
          <w:pPr>
            <w:pStyle w:val="Inhopg3"/>
            <w:tabs>
              <w:tab w:val="left" w:pos="880"/>
              <w:tab w:val="right" w:leader="dot" w:pos="8800"/>
            </w:tabs>
            <w:rPr>
              <w:rFonts w:asciiTheme="minorHAnsi" w:eastAsiaTheme="minorEastAsia" w:hAnsiTheme="minorHAnsi" w:cstheme="minorBidi"/>
              <w:noProof/>
            </w:rPr>
          </w:pPr>
          <w:hyperlink w:anchor="_Toc143857391" w:history="1">
            <w:r w:rsidR="003D6012" w:rsidRPr="0063042E">
              <w:rPr>
                <w:rStyle w:val="Hyperlink"/>
                <w:noProof/>
              </w:rPr>
              <w:t>a)</w:t>
            </w:r>
            <w:r w:rsidR="003D6012">
              <w:rPr>
                <w:rFonts w:asciiTheme="minorHAnsi" w:eastAsiaTheme="minorEastAsia" w:hAnsiTheme="minorHAnsi" w:cstheme="minorBidi"/>
                <w:noProof/>
              </w:rPr>
              <w:tab/>
            </w:r>
            <w:r w:rsidR="003D6012" w:rsidRPr="0063042E">
              <w:rPr>
                <w:rStyle w:val="Hyperlink"/>
                <w:noProof/>
              </w:rPr>
              <w:t>413839 - 413843  Soutien lombaire modèle souple</w:t>
            </w:r>
            <w:r w:rsidR="003D6012">
              <w:rPr>
                <w:noProof/>
                <w:webHidden/>
              </w:rPr>
              <w:tab/>
            </w:r>
            <w:r w:rsidR="003D6012">
              <w:rPr>
                <w:noProof/>
                <w:webHidden/>
              </w:rPr>
              <w:fldChar w:fldCharType="begin"/>
            </w:r>
            <w:r w:rsidR="003D6012">
              <w:rPr>
                <w:noProof/>
                <w:webHidden/>
              </w:rPr>
              <w:instrText xml:space="preserve"> PAGEREF _Toc143857391 \h </w:instrText>
            </w:r>
            <w:r w:rsidR="003D6012">
              <w:rPr>
                <w:noProof/>
                <w:webHidden/>
              </w:rPr>
            </w:r>
            <w:r w:rsidR="003D6012">
              <w:rPr>
                <w:noProof/>
                <w:webHidden/>
              </w:rPr>
              <w:fldChar w:fldCharType="separate"/>
            </w:r>
            <w:r w:rsidR="00060E84">
              <w:rPr>
                <w:noProof/>
                <w:webHidden/>
              </w:rPr>
              <w:t>162</w:t>
            </w:r>
            <w:r w:rsidR="003D6012">
              <w:rPr>
                <w:noProof/>
                <w:webHidden/>
              </w:rPr>
              <w:fldChar w:fldCharType="end"/>
            </w:r>
          </w:hyperlink>
        </w:p>
        <w:p w14:paraId="194D3882" w14:textId="113D8E17"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92"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_Toc143857392 \h </w:instrText>
            </w:r>
            <w:r w:rsidR="003D6012">
              <w:rPr>
                <w:noProof/>
                <w:webHidden/>
              </w:rPr>
            </w:r>
            <w:r w:rsidR="003D6012">
              <w:rPr>
                <w:noProof/>
                <w:webHidden/>
              </w:rPr>
              <w:fldChar w:fldCharType="separate"/>
            </w:r>
            <w:r w:rsidR="00060E84">
              <w:rPr>
                <w:noProof/>
                <w:webHidden/>
              </w:rPr>
              <w:t>162</w:t>
            </w:r>
            <w:r w:rsidR="003D6012">
              <w:rPr>
                <w:noProof/>
                <w:webHidden/>
              </w:rPr>
              <w:fldChar w:fldCharType="end"/>
            </w:r>
          </w:hyperlink>
        </w:p>
        <w:p w14:paraId="427D7FF5" w14:textId="7EF27454" w:rsidR="003D6012" w:rsidRDefault="0086392B">
          <w:pPr>
            <w:pStyle w:val="Inhopg3"/>
            <w:tabs>
              <w:tab w:val="right" w:leader="dot" w:pos="8800"/>
            </w:tabs>
            <w:rPr>
              <w:rFonts w:asciiTheme="minorHAnsi" w:eastAsiaTheme="minorEastAsia" w:hAnsiTheme="minorHAnsi" w:cstheme="minorBidi"/>
              <w:noProof/>
            </w:rPr>
          </w:pPr>
          <w:hyperlink w:anchor="_Toc143857393"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_Toc143857393 \h </w:instrText>
            </w:r>
            <w:r w:rsidR="003D6012">
              <w:rPr>
                <w:noProof/>
                <w:webHidden/>
              </w:rPr>
            </w:r>
            <w:r w:rsidR="003D6012">
              <w:rPr>
                <w:noProof/>
                <w:webHidden/>
              </w:rPr>
              <w:fldChar w:fldCharType="separate"/>
            </w:r>
            <w:r w:rsidR="00060E84">
              <w:rPr>
                <w:noProof/>
                <w:webHidden/>
              </w:rPr>
              <w:t>162</w:t>
            </w:r>
            <w:r w:rsidR="003D6012">
              <w:rPr>
                <w:noProof/>
                <w:webHidden/>
              </w:rPr>
              <w:fldChar w:fldCharType="end"/>
            </w:r>
          </w:hyperlink>
        </w:p>
        <w:p w14:paraId="63A2C4B3" w14:textId="628BE886" w:rsidR="003D6012" w:rsidRDefault="0086392B">
          <w:pPr>
            <w:pStyle w:val="Inhopg3"/>
            <w:tabs>
              <w:tab w:val="right" w:leader="dot" w:pos="8800"/>
            </w:tabs>
            <w:rPr>
              <w:rFonts w:asciiTheme="minorHAnsi" w:eastAsiaTheme="minorEastAsia" w:hAnsiTheme="minorHAnsi" w:cstheme="minorBidi"/>
              <w:noProof/>
            </w:rPr>
          </w:pPr>
          <w:hyperlink w:anchor="_Toc143857394"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_Toc143857394 \h </w:instrText>
            </w:r>
            <w:r w:rsidR="003D6012">
              <w:rPr>
                <w:noProof/>
                <w:webHidden/>
              </w:rPr>
            </w:r>
            <w:r w:rsidR="003D6012">
              <w:rPr>
                <w:noProof/>
                <w:webHidden/>
              </w:rPr>
              <w:fldChar w:fldCharType="separate"/>
            </w:r>
            <w:r w:rsidR="00060E84">
              <w:rPr>
                <w:noProof/>
                <w:webHidden/>
              </w:rPr>
              <w:t>162</w:t>
            </w:r>
            <w:r w:rsidR="003D6012">
              <w:rPr>
                <w:noProof/>
                <w:webHidden/>
              </w:rPr>
              <w:fldChar w:fldCharType="end"/>
            </w:r>
          </w:hyperlink>
        </w:p>
        <w:p w14:paraId="7660FA0A" w14:textId="0E1B79A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95"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système de dossier</w:t>
            </w:r>
            <w:r w:rsidR="003D6012">
              <w:rPr>
                <w:noProof/>
                <w:webHidden/>
              </w:rPr>
              <w:tab/>
            </w:r>
            <w:r w:rsidR="003D6012">
              <w:rPr>
                <w:noProof/>
                <w:webHidden/>
              </w:rPr>
              <w:fldChar w:fldCharType="begin"/>
            </w:r>
            <w:r w:rsidR="003D6012">
              <w:rPr>
                <w:noProof/>
                <w:webHidden/>
              </w:rPr>
              <w:instrText xml:space="preserve"> PAGEREF _Toc143857395 \h </w:instrText>
            </w:r>
            <w:r w:rsidR="003D6012">
              <w:rPr>
                <w:noProof/>
                <w:webHidden/>
              </w:rPr>
            </w:r>
            <w:r w:rsidR="003D6012">
              <w:rPr>
                <w:noProof/>
                <w:webHidden/>
              </w:rPr>
              <w:fldChar w:fldCharType="separate"/>
            </w:r>
            <w:r w:rsidR="00060E84">
              <w:rPr>
                <w:noProof/>
                <w:webHidden/>
              </w:rPr>
              <w:t>163</w:t>
            </w:r>
            <w:r w:rsidR="003D6012">
              <w:rPr>
                <w:noProof/>
                <w:webHidden/>
              </w:rPr>
              <w:fldChar w:fldCharType="end"/>
            </w:r>
          </w:hyperlink>
        </w:p>
        <w:p w14:paraId="01654ADF" w14:textId="6309DF4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96"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_Toc143857396 \h </w:instrText>
            </w:r>
            <w:r w:rsidR="003D6012">
              <w:rPr>
                <w:noProof/>
                <w:webHidden/>
              </w:rPr>
            </w:r>
            <w:r w:rsidR="003D6012">
              <w:rPr>
                <w:noProof/>
                <w:webHidden/>
              </w:rPr>
              <w:fldChar w:fldCharType="separate"/>
            </w:r>
            <w:r w:rsidR="00060E84">
              <w:rPr>
                <w:noProof/>
                <w:webHidden/>
              </w:rPr>
              <w:t>163</w:t>
            </w:r>
            <w:r w:rsidR="003D6012">
              <w:rPr>
                <w:noProof/>
                <w:webHidden/>
              </w:rPr>
              <w:fldChar w:fldCharType="end"/>
            </w:r>
          </w:hyperlink>
        </w:p>
        <w:p w14:paraId="25F5FC98" w14:textId="2ED94CB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97"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_Toc143857397 \h </w:instrText>
            </w:r>
            <w:r w:rsidR="003D6012">
              <w:rPr>
                <w:noProof/>
                <w:webHidden/>
              </w:rPr>
            </w:r>
            <w:r w:rsidR="003D6012">
              <w:rPr>
                <w:noProof/>
                <w:webHidden/>
              </w:rPr>
              <w:fldChar w:fldCharType="separate"/>
            </w:r>
            <w:r w:rsidR="00060E84">
              <w:rPr>
                <w:noProof/>
                <w:webHidden/>
              </w:rPr>
              <w:t>163</w:t>
            </w:r>
            <w:r w:rsidR="003D6012">
              <w:rPr>
                <w:noProof/>
                <w:webHidden/>
              </w:rPr>
              <w:fldChar w:fldCharType="end"/>
            </w:r>
          </w:hyperlink>
        </w:p>
        <w:p w14:paraId="68E813CE" w14:textId="0042C4FE" w:rsidR="003D6012" w:rsidRDefault="0086392B">
          <w:pPr>
            <w:pStyle w:val="Inhopg3"/>
            <w:tabs>
              <w:tab w:val="left" w:pos="880"/>
              <w:tab w:val="right" w:leader="dot" w:pos="8800"/>
            </w:tabs>
            <w:rPr>
              <w:rFonts w:asciiTheme="minorHAnsi" w:eastAsiaTheme="minorEastAsia" w:hAnsiTheme="minorHAnsi" w:cstheme="minorBidi"/>
              <w:noProof/>
            </w:rPr>
          </w:pPr>
          <w:hyperlink w:anchor="_Toc143857398" w:history="1">
            <w:r w:rsidR="003D6012" w:rsidRPr="0063042E">
              <w:rPr>
                <w:rStyle w:val="Hyperlink"/>
                <w:noProof/>
              </w:rPr>
              <w:t>b)</w:t>
            </w:r>
            <w:r w:rsidR="003D6012">
              <w:rPr>
                <w:rFonts w:asciiTheme="minorHAnsi" w:eastAsiaTheme="minorEastAsia" w:hAnsiTheme="minorHAnsi" w:cstheme="minorBidi"/>
                <w:noProof/>
              </w:rPr>
              <w:tab/>
            </w:r>
            <w:r w:rsidR="003D6012" w:rsidRPr="0063042E">
              <w:rPr>
                <w:rStyle w:val="Hyperlink"/>
                <w:noProof/>
              </w:rPr>
              <w:t>413854 - 413865  Soutien lombaire modèle rigide</w:t>
            </w:r>
            <w:r w:rsidR="003D6012">
              <w:rPr>
                <w:noProof/>
                <w:webHidden/>
              </w:rPr>
              <w:tab/>
            </w:r>
            <w:r w:rsidR="003D6012">
              <w:rPr>
                <w:noProof/>
                <w:webHidden/>
              </w:rPr>
              <w:fldChar w:fldCharType="begin"/>
            </w:r>
            <w:r w:rsidR="003D6012">
              <w:rPr>
                <w:noProof/>
                <w:webHidden/>
              </w:rPr>
              <w:instrText xml:space="preserve"> PAGEREF _Toc143857398 \h </w:instrText>
            </w:r>
            <w:r w:rsidR="003D6012">
              <w:rPr>
                <w:noProof/>
                <w:webHidden/>
              </w:rPr>
            </w:r>
            <w:r w:rsidR="003D6012">
              <w:rPr>
                <w:noProof/>
                <w:webHidden/>
              </w:rPr>
              <w:fldChar w:fldCharType="separate"/>
            </w:r>
            <w:r w:rsidR="00060E84">
              <w:rPr>
                <w:noProof/>
                <w:webHidden/>
              </w:rPr>
              <w:t>163</w:t>
            </w:r>
            <w:r w:rsidR="003D6012">
              <w:rPr>
                <w:noProof/>
                <w:webHidden/>
              </w:rPr>
              <w:fldChar w:fldCharType="end"/>
            </w:r>
          </w:hyperlink>
        </w:p>
        <w:p w14:paraId="2A4CC135" w14:textId="7B3AD609"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399"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_Toc143857399 \h </w:instrText>
            </w:r>
            <w:r w:rsidR="003D6012">
              <w:rPr>
                <w:noProof/>
                <w:webHidden/>
              </w:rPr>
            </w:r>
            <w:r w:rsidR="003D6012">
              <w:rPr>
                <w:noProof/>
                <w:webHidden/>
              </w:rPr>
              <w:fldChar w:fldCharType="separate"/>
            </w:r>
            <w:r w:rsidR="00060E84">
              <w:rPr>
                <w:noProof/>
                <w:webHidden/>
              </w:rPr>
              <w:t>163</w:t>
            </w:r>
            <w:r w:rsidR="003D6012">
              <w:rPr>
                <w:noProof/>
                <w:webHidden/>
              </w:rPr>
              <w:fldChar w:fldCharType="end"/>
            </w:r>
          </w:hyperlink>
        </w:p>
        <w:p w14:paraId="5D9CD7AF" w14:textId="2B50569B" w:rsidR="003D6012" w:rsidRDefault="0086392B">
          <w:pPr>
            <w:pStyle w:val="Inhopg3"/>
            <w:tabs>
              <w:tab w:val="right" w:leader="dot" w:pos="8800"/>
            </w:tabs>
            <w:rPr>
              <w:rFonts w:asciiTheme="minorHAnsi" w:eastAsiaTheme="minorEastAsia" w:hAnsiTheme="minorHAnsi" w:cstheme="minorBidi"/>
              <w:noProof/>
            </w:rPr>
          </w:pPr>
          <w:hyperlink w:anchor="_Toc143857400"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_Toc143857400 \h </w:instrText>
            </w:r>
            <w:r w:rsidR="003D6012">
              <w:rPr>
                <w:noProof/>
                <w:webHidden/>
              </w:rPr>
            </w:r>
            <w:r w:rsidR="003D6012">
              <w:rPr>
                <w:noProof/>
                <w:webHidden/>
              </w:rPr>
              <w:fldChar w:fldCharType="separate"/>
            </w:r>
            <w:r w:rsidR="00060E84">
              <w:rPr>
                <w:noProof/>
                <w:webHidden/>
              </w:rPr>
              <w:t>163</w:t>
            </w:r>
            <w:r w:rsidR="003D6012">
              <w:rPr>
                <w:noProof/>
                <w:webHidden/>
              </w:rPr>
              <w:fldChar w:fldCharType="end"/>
            </w:r>
          </w:hyperlink>
        </w:p>
        <w:p w14:paraId="650B2EB6" w14:textId="5F6CB462" w:rsidR="003D6012" w:rsidRDefault="0086392B">
          <w:pPr>
            <w:pStyle w:val="Inhopg3"/>
            <w:tabs>
              <w:tab w:val="right" w:leader="dot" w:pos="8800"/>
            </w:tabs>
            <w:rPr>
              <w:rFonts w:asciiTheme="minorHAnsi" w:eastAsiaTheme="minorEastAsia" w:hAnsiTheme="minorHAnsi" w:cstheme="minorBidi"/>
              <w:noProof/>
            </w:rPr>
          </w:pPr>
          <w:hyperlink w:anchor="_Toc143857401"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_Toc143857401 \h </w:instrText>
            </w:r>
            <w:r w:rsidR="003D6012">
              <w:rPr>
                <w:noProof/>
                <w:webHidden/>
              </w:rPr>
            </w:r>
            <w:r w:rsidR="003D6012">
              <w:rPr>
                <w:noProof/>
                <w:webHidden/>
              </w:rPr>
              <w:fldChar w:fldCharType="separate"/>
            </w:r>
            <w:r w:rsidR="00060E84">
              <w:rPr>
                <w:noProof/>
                <w:webHidden/>
              </w:rPr>
              <w:t>163</w:t>
            </w:r>
            <w:r w:rsidR="003D6012">
              <w:rPr>
                <w:noProof/>
                <w:webHidden/>
              </w:rPr>
              <w:fldChar w:fldCharType="end"/>
            </w:r>
          </w:hyperlink>
        </w:p>
        <w:p w14:paraId="790BE9A9" w14:textId="68126B0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02"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système de dossier</w:t>
            </w:r>
            <w:r w:rsidR="003D6012">
              <w:rPr>
                <w:noProof/>
                <w:webHidden/>
              </w:rPr>
              <w:tab/>
            </w:r>
            <w:r w:rsidR="003D6012">
              <w:rPr>
                <w:noProof/>
                <w:webHidden/>
              </w:rPr>
              <w:fldChar w:fldCharType="begin"/>
            </w:r>
            <w:r w:rsidR="003D6012">
              <w:rPr>
                <w:noProof/>
                <w:webHidden/>
              </w:rPr>
              <w:instrText xml:space="preserve"> PAGEREF _Toc143857402 \h </w:instrText>
            </w:r>
            <w:r w:rsidR="003D6012">
              <w:rPr>
                <w:noProof/>
                <w:webHidden/>
              </w:rPr>
            </w:r>
            <w:r w:rsidR="003D6012">
              <w:rPr>
                <w:noProof/>
                <w:webHidden/>
              </w:rPr>
              <w:fldChar w:fldCharType="separate"/>
            </w:r>
            <w:r w:rsidR="00060E84">
              <w:rPr>
                <w:noProof/>
                <w:webHidden/>
              </w:rPr>
              <w:t>164</w:t>
            </w:r>
            <w:r w:rsidR="003D6012">
              <w:rPr>
                <w:noProof/>
                <w:webHidden/>
              </w:rPr>
              <w:fldChar w:fldCharType="end"/>
            </w:r>
          </w:hyperlink>
        </w:p>
        <w:p w14:paraId="590FE7A9" w14:textId="47770497"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03"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_Toc143857403 \h </w:instrText>
            </w:r>
            <w:r w:rsidR="003D6012">
              <w:rPr>
                <w:noProof/>
                <w:webHidden/>
              </w:rPr>
            </w:r>
            <w:r w:rsidR="003D6012">
              <w:rPr>
                <w:noProof/>
                <w:webHidden/>
              </w:rPr>
              <w:fldChar w:fldCharType="separate"/>
            </w:r>
            <w:r w:rsidR="00060E84">
              <w:rPr>
                <w:noProof/>
                <w:webHidden/>
              </w:rPr>
              <w:t>164</w:t>
            </w:r>
            <w:r w:rsidR="003D6012">
              <w:rPr>
                <w:noProof/>
                <w:webHidden/>
              </w:rPr>
              <w:fldChar w:fldCharType="end"/>
            </w:r>
          </w:hyperlink>
        </w:p>
        <w:p w14:paraId="5237348E" w14:textId="12EFB905"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04"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_Toc143857404 \h </w:instrText>
            </w:r>
            <w:r w:rsidR="003D6012">
              <w:rPr>
                <w:noProof/>
                <w:webHidden/>
              </w:rPr>
            </w:r>
            <w:r w:rsidR="003D6012">
              <w:rPr>
                <w:noProof/>
                <w:webHidden/>
              </w:rPr>
              <w:fldChar w:fldCharType="separate"/>
            </w:r>
            <w:r w:rsidR="00060E84">
              <w:rPr>
                <w:noProof/>
                <w:webHidden/>
              </w:rPr>
              <w:t>164</w:t>
            </w:r>
            <w:r w:rsidR="003D6012">
              <w:rPr>
                <w:noProof/>
                <w:webHidden/>
              </w:rPr>
              <w:fldChar w:fldCharType="end"/>
            </w:r>
          </w:hyperlink>
        </w:p>
        <w:p w14:paraId="2AE81696" w14:textId="7A731B95" w:rsidR="003D6012" w:rsidRDefault="0086392B">
          <w:pPr>
            <w:pStyle w:val="Inhopg3"/>
            <w:tabs>
              <w:tab w:val="left" w:pos="880"/>
              <w:tab w:val="right" w:leader="dot" w:pos="8800"/>
            </w:tabs>
            <w:rPr>
              <w:rFonts w:asciiTheme="minorHAnsi" w:eastAsiaTheme="minorEastAsia" w:hAnsiTheme="minorHAnsi" w:cstheme="minorBidi"/>
              <w:noProof/>
            </w:rPr>
          </w:pPr>
          <w:hyperlink w:anchor="_Toc143857405" w:history="1">
            <w:r w:rsidR="003D6012" w:rsidRPr="0063042E">
              <w:rPr>
                <w:rStyle w:val="Hyperlink"/>
                <w:noProof/>
              </w:rPr>
              <w:t>c)</w:t>
            </w:r>
            <w:r w:rsidR="003D6012">
              <w:rPr>
                <w:rFonts w:asciiTheme="minorHAnsi" w:eastAsiaTheme="minorEastAsia" w:hAnsiTheme="minorHAnsi" w:cstheme="minorBidi"/>
                <w:noProof/>
              </w:rPr>
              <w:tab/>
            </w:r>
            <w:r w:rsidR="003D6012" w:rsidRPr="0063042E">
              <w:rPr>
                <w:rStyle w:val="Hyperlink"/>
                <w:noProof/>
              </w:rPr>
              <w:t>413876 - 413887  Soutien lombo-thoracique modèle rigide</w:t>
            </w:r>
            <w:r w:rsidR="003D6012">
              <w:rPr>
                <w:noProof/>
                <w:webHidden/>
              </w:rPr>
              <w:tab/>
            </w:r>
            <w:r w:rsidR="003D6012">
              <w:rPr>
                <w:noProof/>
                <w:webHidden/>
              </w:rPr>
              <w:fldChar w:fldCharType="begin"/>
            </w:r>
            <w:r w:rsidR="003D6012">
              <w:rPr>
                <w:noProof/>
                <w:webHidden/>
              </w:rPr>
              <w:instrText xml:space="preserve"> PAGEREF _Toc143857405 \h </w:instrText>
            </w:r>
            <w:r w:rsidR="003D6012">
              <w:rPr>
                <w:noProof/>
                <w:webHidden/>
              </w:rPr>
            </w:r>
            <w:r w:rsidR="003D6012">
              <w:rPr>
                <w:noProof/>
                <w:webHidden/>
              </w:rPr>
              <w:fldChar w:fldCharType="separate"/>
            </w:r>
            <w:r w:rsidR="00060E84">
              <w:rPr>
                <w:noProof/>
                <w:webHidden/>
              </w:rPr>
              <w:t>164</w:t>
            </w:r>
            <w:r w:rsidR="003D6012">
              <w:rPr>
                <w:noProof/>
                <w:webHidden/>
              </w:rPr>
              <w:fldChar w:fldCharType="end"/>
            </w:r>
          </w:hyperlink>
        </w:p>
        <w:p w14:paraId="24B73AA8" w14:textId="6EA4D692"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06"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_Toc143857406 \h </w:instrText>
            </w:r>
            <w:r w:rsidR="003D6012">
              <w:rPr>
                <w:noProof/>
                <w:webHidden/>
              </w:rPr>
            </w:r>
            <w:r w:rsidR="003D6012">
              <w:rPr>
                <w:noProof/>
                <w:webHidden/>
              </w:rPr>
              <w:fldChar w:fldCharType="separate"/>
            </w:r>
            <w:r w:rsidR="00060E84">
              <w:rPr>
                <w:noProof/>
                <w:webHidden/>
              </w:rPr>
              <w:t>164</w:t>
            </w:r>
            <w:r w:rsidR="003D6012">
              <w:rPr>
                <w:noProof/>
                <w:webHidden/>
              </w:rPr>
              <w:fldChar w:fldCharType="end"/>
            </w:r>
          </w:hyperlink>
        </w:p>
        <w:p w14:paraId="2452016B" w14:textId="5776BCD9" w:rsidR="003D6012" w:rsidRDefault="0086392B">
          <w:pPr>
            <w:pStyle w:val="Inhopg3"/>
            <w:tabs>
              <w:tab w:val="right" w:leader="dot" w:pos="8800"/>
            </w:tabs>
            <w:rPr>
              <w:rFonts w:asciiTheme="minorHAnsi" w:eastAsiaTheme="minorEastAsia" w:hAnsiTheme="minorHAnsi" w:cstheme="minorBidi"/>
              <w:noProof/>
            </w:rPr>
          </w:pPr>
          <w:hyperlink w:anchor="_Toc143857407"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_Toc143857407 \h </w:instrText>
            </w:r>
            <w:r w:rsidR="003D6012">
              <w:rPr>
                <w:noProof/>
                <w:webHidden/>
              </w:rPr>
            </w:r>
            <w:r w:rsidR="003D6012">
              <w:rPr>
                <w:noProof/>
                <w:webHidden/>
              </w:rPr>
              <w:fldChar w:fldCharType="separate"/>
            </w:r>
            <w:r w:rsidR="00060E84">
              <w:rPr>
                <w:noProof/>
                <w:webHidden/>
              </w:rPr>
              <w:t>164</w:t>
            </w:r>
            <w:r w:rsidR="003D6012">
              <w:rPr>
                <w:noProof/>
                <w:webHidden/>
              </w:rPr>
              <w:fldChar w:fldCharType="end"/>
            </w:r>
          </w:hyperlink>
        </w:p>
        <w:p w14:paraId="790D3D29" w14:textId="25D05913" w:rsidR="003D6012" w:rsidRDefault="0086392B">
          <w:pPr>
            <w:pStyle w:val="Inhopg3"/>
            <w:tabs>
              <w:tab w:val="right" w:leader="dot" w:pos="8800"/>
            </w:tabs>
            <w:rPr>
              <w:rFonts w:asciiTheme="minorHAnsi" w:eastAsiaTheme="minorEastAsia" w:hAnsiTheme="minorHAnsi" w:cstheme="minorBidi"/>
              <w:noProof/>
            </w:rPr>
          </w:pPr>
          <w:hyperlink w:anchor="_Toc143857408"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_Toc143857408 \h </w:instrText>
            </w:r>
            <w:r w:rsidR="003D6012">
              <w:rPr>
                <w:noProof/>
                <w:webHidden/>
              </w:rPr>
            </w:r>
            <w:r w:rsidR="003D6012">
              <w:rPr>
                <w:noProof/>
                <w:webHidden/>
              </w:rPr>
              <w:fldChar w:fldCharType="separate"/>
            </w:r>
            <w:r w:rsidR="00060E84">
              <w:rPr>
                <w:noProof/>
                <w:webHidden/>
              </w:rPr>
              <w:t>165</w:t>
            </w:r>
            <w:r w:rsidR="003D6012">
              <w:rPr>
                <w:noProof/>
                <w:webHidden/>
              </w:rPr>
              <w:fldChar w:fldCharType="end"/>
            </w:r>
          </w:hyperlink>
        </w:p>
        <w:p w14:paraId="0BF03F31" w14:textId="1B79E70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09"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système de dossier</w:t>
            </w:r>
            <w:r w:rsidR="003D6012">
              <w:rPr>
                <w:noProof/>
                <w:webHidden/>
              </w:rPr>
              <w:tab/>
            </w:r>
            <w:r w:rsidR="003D6012">
              <w:rPr>
                <w:noProof/>
                <w:webHidden/>
              </w:rPr>
              <w:fldChar w:fldCharType="begin"/>
            </w:r>
            <w:r w:rsidR="003D6012">
              <w:rPr>
                <w:noProof/>
                <w:webHidden/>
              </w:rPr>
              <w:instrText xml:space="preserve"> PAGEREF _Toc143857409 \h </w:instrText>
            </w:r>
            <w:r w:rsidR="003D6012">
              <w:rPr>
                <w:noProof/>
                <w:webHidden/>
              </w:rPr>
            </w:r>
            <w:r w:rsidR="003D6012">
              <w:rPr>
                <w:noProof/>
                <w:webHidden/>
              </w:rPr>
              <w:fldChar w:fldCharType="separate"/>
            </w:r>
            <w:r w:rsidR="00060E84">
              <w:rPr>
                <w:noProof/>
                <w:webHidden/>
              </w:rPr>
              <w:t>165</w:t>
            </w:r>
            <w:r w:rsidR="003D6012">
              <w:rPr>
                <w:noProof/>
                <w:webHidden/>
              </w:rPr>
              <w:fldChar w:fldCharType="end"/>
            </w:r>
          </w:hyperlink>
        </w:p>
        <w:p w14:paraId="1AB4E07E" w14:textId="63F4A7E7"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10"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_Toc143857410 \h </w:instrText>
            </w:r>
            <w:r w:rsidR="003D6012">
              <w:rPr>
                <w:noProof/>
                <w:webHidden/>
              </w:rPr>
            </w:r>
            <w:r w:rsidR="003D6012">
              <w:rPr>
                <w:noProof/>
                <w:webHidden/>
              </w:rPr>
              <w:fldChar w:fldCharType="separate"/>
            </w:r>
            <w:r w:rsidR="00060E84">
              <w:rPr>
                <w:noProof/>
                <w:webHidden/>
              </w:rPr>
              <w:t>165</w:t>
            </w:r>
            <w:r w:rsidR="003D6012">
              <w:rPr>
                <w:noProof/>
                <w:webHidden/>
              </w:rPr>
              <w:fldChar w:fldCharType="end"/>
            </w:r>
          </w:hyperlink>
        </w:p>
        <w:p w14:paraId="28150343" w14:textId="6D96AD2A"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11"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_Toc143857411 \h </w:instrText>
            </w:r>
            <w:r w:rsidR="003D6012">
              <w:rPr>
                <w:noProof/>
                <w:webHidden/>
              </w:rPr>
            </w:r>
            <w:r w:rsidR="003D6012">
              <w:rPr>
                <w:noProof/>
                <w:webHidden/>
              </w:rPr>
              <w:fldChar w:fldCharType="separate"/>
            </w:r>
            <w:r w:rsidR="00060E84">
              <w:rPr>
                <w:noProof/>
                <w:webHidden/>
              </w:rPr>
              <w:t>165</w:t>
            </w:r>
            <w:r w:rsidR="003D6012">
              <w:rPr>
                <w:noProof/>
                <w:webHidden/>
              </w:rPr>
              <w:fldChar w:fldCharType="end"/>
            </w:r>
          </w:hyperlink>
        </w:p>
        <w:p w14:paraId="492AF1BD" w14:textId="19B5D1C5" w:rsidR="003D6012" w:rsidRDefault="0086392B">
          <w:pPr>
            <w:pStyle w:val="Inhopg3"/>
            <w:tabs>
              <w:tab w:val="right" w:leader="dot" w:pos="8800"/>
            </w:tabs>
            <w:rPr>
              <w:rFonts w:asciiTheme="minorHAnsi" w:eastAsiaTheme="minorEastAsia" w:hAnsiTheme="minorHAnsi" w:cstheme="minorBidi"/>
              <w:noProof/>
            </w:rPr>
          </w:pPr>
          <w:hyperlink w:anchor="_Toc143857412"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_Toc143857412 \h </w:instrText>
            </w:r>
            <w:r w:rsidR="003D6012">
              <w:rPr>
                <w:noProof/>
                <w:webHidden/>
              </w:rPr>
            </w:r>
            <w:r w:rsidR="003D6012">
              <w:rPr>
                <w:noProof/>
                <w:webHidden/>
              </w:rPr>
              <w:fldChar w:fldCharType="separate"/>
            </w:r>
            <w:r w:rsidR="00060E84">
              <w:rPr>
                <w:noProof/>
                <w:webHidden/>
              </w:rPr>
              <w:t>166</w:t>
            </w:r>
            <w:r w:rsidR="003D6012">
              <w:rPr>
                <w:noProof/>
                <w:webHidden/>
              </w:rPr>
              <w:fldChar w:fldCharType="end"/>
            </w:r>
          </w:hyperlink>
        </w:p>
        <w:p w14:paraId="0F88B5AE" w14:textId="1650642B" w:rsidR="003D6012" w:rsidRDefault="0086392B">
          <w:pPr>
            <w:pStyle w:val="Inhopg3"/>
            <w:tabs>
              <w:tab w:val="right" w:leader="dot" w:pos="8800"/>
            </w:tabs>
            <w:rPr>
              <w:rFonts w:asciiTheme="minorHAnsi" w:eastAsiaTheme="minorEastAsia" w:hAnsiTheme="minorHAnsi" w:cstheme="minorBidi"/>
              <w:noProof/>
            </w:rPr>
          </w:pPr>
          <w:hyperlink w:anchor="_Toc143857413"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_Toc143857413 \h </w:instrText>
            </w:r>
            <w:r w:rsidR="003D6012">
              <w:rPr>
                <w:noProof/>
                <w:webHidden/>
              </w:rPr>
            </w:r>
            <w:r w:rsidR="003D6012">
              <w:rPr>
                <w:noProof/>
                <w:webHidden/>
              </w:rPr>
              <w:fldChar w:fldCharType="separate"/>
            </w:r>
            <w:r w:rsidR="00060E84">
              <w:rPr>
                <w:noProof/>
                <w:webHidden/>
              </w:rPr>
              <w:t>166</w:t>
            </w:r>
            <w:r w:rsidR="003D6012">
              <w:rPr>
                <w:noProof/>
                <w:webHidden/>
              </w:rPr>
              <w:fldChar w:fldCharType="end"/>
            </w:r>
          </w:hyperlink>
        </w:p>
        <w:p w14:paraId="0AAE9BC5" w14:textId="3170B130" w:rsidR="003D6012" w:rsidRDefault="0086392B">
          <w:pPr>
            <w:pStyle w:val="Inhopg3"/>
            <w:tabs>
              <w:tab w:val="right" w:leader="dot" w:pos="8800"/>
            </w:tabs>
            <w:rPr>
              <w:rFonts w:asciiTheme="minorHAnsi" w:eastAsiaTheme="minorEastAsia" w:hAnsiTheme="minorHAnsi" w:cstheme="minorBidi"/>
              <w:noProof/>
            </w:rPr>
          </w:pPr>
          <w:hyperlink w:anchor="_Toc143857414"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_Toc143857414 \h </w:instrText>
            </w:r>
            <w:r w:rsidR="003D6012">
              <w:rPr>
                <w:noProof/>
                <w:webHidden/>
              </w:rPr>
            </w:r>
            <w:r w:rsidR="003D6012">
              <w:rPr>
                <w:noProof/>
                <w:webHidden/>
              </w:rPr>
              <w:fldChar w:fldCharType="separate"/>
            </w:r>
            <w:r w:rsidR="00060E84">
              <w:rPr>
                <w:noProof/>
                <w:webHidden/>
              </w:rPr>
              <w:t>166</w:t>
            </w:r>
            <w:r w:rsidR="003D6012">
              <w:rPr>
                <w:noProof/>
                <w:webHidden/>
              </w:rPr>
              <w:fldChar w:fldCharType="end"/>
            </w:r>
          </w:hyperlink>
        </w:p>
        <w:p w14:paraId="679A99F3" w14:textId="5971D7EE" w:rsidR="003D6012" w:rsidRDefault="0086392B">
          <w:pPr>
            <w:pStyle w:val="Inhopg3"/>
            <w:tabs>
              <w:tab w:val="right" w:leader="dot" w:pos="8800"/>
            </w:tabs>
            <w:rPr>
              <w:rFonts w:asciiTheme="minorHAnsi" w:eastAsiaTheme="minorEastAsia" w:hAnsiTheme="minorHAnsi" w:cstheme="minorBidi"/>
              <w:noProof/>
            </w:rPr>
          </w:pPr>
          <w:hyperlink w:anchor="_Toc143857415"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_Toc143857415 \h </w:instrText>
            </w:r>
            <w:r w:rsidR="003D6012">
              <w:rPr>
                <w:noProof/>
                <w:webHidden/>
              </w:rPr>
            </w:r>
            <w:r w:rsidR="003D6012">
              <w:rPr>
                <w:noProof/>
                <w:webHidden/>
              </w:rPr>
              <w:fldChar w:fldCharType="separate"/>
            </w:r>
            <w:r w:rsidR="00060E84">
              <w:rPr>
                <w:noProof/>
                <w:webHidden/>
              </w:rPr>
              <w:t>166</w:t>
            </w:r>
            <w:r w:rsidR="003D6012">
              <w:rPr>
                <w:noProof/>
                <w:webHidden/>
              </w:rPr>
              <w:fldChar w:fldCharType="end"/>
            </w:r>
          </w:hyperlink>
        </w:p>
        <w:p w14:paraId="3110E0C3" w14:textId="21305FBD" w:rsidR="003D6012" w:rsidRDefault="0086392B">
          <w:pPr>
            <w:pStyle w:val="Inhopg3"/>
            <w:tabs>
              <w:tab w:val="right" w:leader="dot" w:pos="8800"/>
            </w:tabs>
            <w:rPr>
              <w:rFonts w:asciiTheme="minorHAnsi" w:eastAsiaTheme="minorEastAsia" w:hAnsiTheme="minorHAnsi" w:cstheme="minorBidi"/>
              <w:noProof/>
            </w:rPr>
          </w:pPr>
          <w:hyperlink w:anchor="_Toc143857416" w:history="1">
            <w:r w:rsidR="003D6012" w:rsidRPr="0063042E">
              <w:rPr>
                <w:rStyle w:val="Hyperlink"/>
                <w:noProof/>
              </w:rPr>
              <w:t>Sous-groupe 2 : Unité d’assise modulaire adaptable</w:t>
            </w:r>
            <w:r w:rsidR="003D6012">
              <w:rPr>
                <w:noProof/>
                <w:webHidden/>
              </w:rPr>
              <w:tab/>
            </w:r>
            <w:r w:rsidR="003D6012">
              <w:rPr>
                <w:noProof/>
                <w:webHidden/>
              </w:rPr>
              <w:fldChar w:fldCharType="begin"/>
            </w:r>
            <w:r w:rsidR="003D6012">
              <w:rPr>
                <w:noProof/>
                <w:webHidden/>
              </w:rPr>
              <w:instrText xml:space="preserve"> PAGEREF _Toc143857416 \h </w:instrText>
            </w:r>
            <w:r w:rsidR="003D6012">
              <w:rPr>
                <w:noProof/>
                <w:webHidden/>
              </w:rPr>
            </w:r>
            <w:r w:rsidR="003D6012">
              <w:rPr>
                <w:noProof/>
                <w:webHidden/>
              </w:rPr>
              <w:fldChar w:fldCharType="separate"/>
            </w:r>
            <w:r w:rsidR="00060E84">
              <w:rPr>
                <w:noProof/>
                <w:webHidden/>
              </w:rPr>
              <w:t>167</w:t>
            </w:r>
            <w:r w:rsidR="003D6012">
              <w:rPr>
                <w:noProof/>
                <w:webHidden/>
              </w:rPr>
              <w:fldChar w:fldCharType="end"/>
            </w:r>
          </w:hyperlink>
        </w:p>
        <w:p w14:paraId="6F8B5860" w14:textId="58C93B59"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17"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_Toc143857417 \h </w:instrText>
            </w:r>
            <w:r w:rsidR="003D6012">
              <w:rPr>
                <w:noProof/>
                <w:webHidden/>
              </w:rPr>
            </w:r>
            <w:r w:rsidR="003D6012">
              <w:rPr>
                <w:noProof/>
                <w:webHidden/>
              </w:rPr>
              <w:fldChar w:fldCharType="separate"/>
            </w:r>
            <w:r w:rsidR="00060E84">
              <w:rPr>
                <w:noProof/>
                <w:webHidden/>
              </w:rPr>
              <w:t>167</w:t>
            </w:r>
            <w:r w:rsidR="003D6012">
              <w:rPr>
                <w:noProof/>
                <w:webHidden/>
              </w:rPr>
              <w:fldChar w:fldCharType="end"/>
            </w:r>
          </w:hyperlink>
        </w:p>
        <w:p w14:paraId="4FCA5C47" w14:textId="72362C4C" w:rsidR="003D6012" w:rsidRDefault="0086392B">
          <w:pPr>
            <w:pStyle w:val="Inhopg3"/>
            <w:tabs>
              <w:tab w:val="right" w:leader="dot" w:pos="8800"/>
            </w:tabs>
            <w:rPr>
              <w:rFonts w:asciiTheme="minorHAnsi" w:eastAsiaTheme="minorEastAsia" w:hAnsiTheme="minorHAnsi" w:cstheme="minorBidi"/>
              <w:noProof/>
            </w:rPr>
          </w:pPr>
          <w:hyperlink w:anchor="_Toc143857418"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_Toc143857418 \h </w:instrText>
            </w:r>
            <w:r w:rsidR="003D6012">
              <w:rPr>
                <w:noProof/>
                <w:webHidden/>
              </w:rPr>
            </w:r>
            <w:r w:rsidR="003D6012">
              <w:rPr>
                <w:noProof/>
                <w:webHidden/>
              </w:rPr>
              <w:fldChar w:fldCharType="separate"/>
            </w:r>
            <w:r w:rsidR="00060E84">
              <w:rPr>
                <w:noProof/>
                <w:webHidden/>
              </w:rPr>
              <w:t>167</w:t>
            </w:r>
            <w:r w:rsidR="003D6012">
              <w:rPr>
                <w:noProof/>
                <w:webHidden/>
              </w:rPr>
              <w:fldChar w:fldCharType="end"/>
            </w:r>
          </w:hyperlink>
        </w:p>
        <w:p w14:paraId="2142DDF2" w14:textId="42D84380" w:rsidR="003D6012" w:rsidRDefault="0086392B">
          <w:pPr>
            <w:pStyle w:val="Inhopg3"/>
            <w:tabs>
              <w:tab w:val="right" w:leader="dot" w:pos="8800"/>
            </w:tabs>
            <w:rPr>
              <w:rFonts w:asciiTheme="minorHAnsi" w:eastAsiaTheme="minorEastAsia" w:hAnsiTheme="minorHAnsi" w:cstheme="minorBidi"/>
              <w:noProof/>
            </w:rPr>
          </w:pPr>
          <w:hyperlink w:anchor="_Toc143857419"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_Toc143857419 \h </w:instrText>
            </w:r>
            <w:r w:rsidR="003D6012">
              <w:rPr>
                <w:noProof/>
                <w:webHidden/>
              </w:rPr>
            </w:r>
            <w:r w:rsidR="003D6012">
              <w:rPr>
                <w:noProof/>
                <w:webHidden/>
              </w:rPr>
              <w:fldChar w:fldCharType="separate"/>
            </w:r>
            <w:r w:rsidR="00060E84">
              <w:rPr>
                <w:noProof/>
                <w:webHidden/>
              </w:rPr>
              <w:t>167</w:t>
            </w:r>
            <w:r w:rsidR="003D6012">
              <w:rPr>
                <w:noProof/>
                <w:webHidden/>
              </w:rPr>
              <w:fldChar w:fldCharType="end"/>
            </w:r>
          </w:hyperlink>
        </w:p>
        <w:p w14:paraId="1D4951B3" w14:textId="181043C7"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20"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l’unité d’assise</w:t>
            </w:r>
            <w:r w:rsidR="003D6012">
              <w:rPr>
                <w:noProof/>
                <w:webHidden/>
              </w:rPr>
              <w:tab/>
            </w:r>
            <w:r w:rsidR="003D6012">
              <w:rPr>
                <w:noProof/>
                <w:webHidden/>
              </w:rPr>
              <w:fldChar w:fldCharType="begin"/>
            </w:r>
            <w:r w:rsidR="003D6012">
              <w:rPr>
                <w:noProof/>
                <w:webHidden/>
              </w:rPr>
              <w:instrText xml:space="preserve"> PAGEREF _Toc143857420 \h </w:instrText>
            </w:r>
            <w:r w:rsidR="003D6012">
              <w:rPr>
                <w:noProof/>
                <w:webHidden/>
              </w:rPr>
            </w:r>
            <w:r w:rsidR="003D6012">
              <w:rPr>
                <w:noProof/>
                <w:webHidden/>
              </w:rPr>
              <w:fldChar w:fldCharType="separate"/>
            </w:r>
            <w:r w:rsidR="00060E84">
              <w:rPr>
                <w:noProof/>
                <w:webHidden/>
              </w:rPr>
              <w:t>167</w:t>
            </w:r>
            <w:r w:rsidR="003D6012">
              <w:rPr>
                <w:noProof/>
                <w:webHidden/>
              </w:rPr>
              <w:fldChar w:fldCharType="end"/>
            </w:r>
          </w:hyperlink>
        </w:p>
        <w:p w14:paraId="20D01021" w14:textId="6E0D2279"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21"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_Toc143857421 \h </w:instrText>
            </w:r>
            <w:r w:rsidR="003D6012">
              <w:rPr>
                <w:noProof/>
                <w:webHidden/>
              </w:rPr>
            </w:r>
            <w:r w:rsidR="003D6012">
              <w:rPr>
                <w:noProof/>
                <w:webHidden/>
              </w:rPr>
              <w:fldChar w:fldCharType="separate"/>
            </w:r>
            <w:r w:rsidR="00060E84">
              <w:rPr>
                <w:noProof/>
                <w:webHidden/>
              </w:rPr>
              <w:t>168</w:t>
            </w:r>
            <w:r w:rsidR="003D6012">
              <w:rPr>
                <w:noProof/>
                <w:webHidden/>
              </w:rPr>
              <w:fldChar w:fldCharType="end"/>
            </w:r>
          </w:hyperlink>
        </w:p>
        <w:p w14:paraId="69077C21" w14:textId="209E4E81" w:rsidR="003D6012" w:rsidRDefault="0086392B">
          <w:pPr>
            <w:pStyle w:val="Inhopg3"/>
            <w:tabs>
              <w:tab w:val="right" w:leader="dot" w:pos="8800"/>
            </w:tabs>
            <w:rPr>
              <w:rFonts w:asciiTheme="minorHAnsi" w:eastAsiaTheme="minorEastAsia" w:hAnsiTheme="minorHAnsi" w:cstheme="minorBidi"/>
              <w:noProof/>
            </w:rPr>
          </w:pPr>
          <w:hyperlink w:anchor="_Toc143857422"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_Toc143857422 \h </w:instrText>
            </w:r>
            <w:r w:rsidR="003D6012">
              <w:rPr>
                <w:noProof/>
                <w:webHidden/>
              </w:rPr>
            </w:r>
            <w:r w:rsidR="003D6012">
              <w:rPr>
                <w:noProof/>
                <w:webHidden/>
              </w:rPr>
              <w:fldChar w:fldCharType="separate"/>
            </w:r>
            <w:r w:rsidR="00060E84">
              <w:rPr>
                <w:noProof/>
                <w:webHidden/>
              </w:rPr>
              <w:t>168</w:t>
            </w:r>
            <w:r w:rsidR="003D6012">
              <w:rPr>
                <w:noProof/>
                <w:webHidden/>
              </w:rPr>
              <w:fldChar w:fldCharType="end"/>
            </w:r>
          </w:hyperlink>
        </w:p>
        <w:p w14:paraId="5F31FC64" w14:textId="4DD59FF8" w:rsidR="003D6012" w:rsidRDefault="0086392B">
          <w:pPr>
            <w:pStyle w:val="Inhopg3"/>
            <w:tabs>
              <w:tab w:val="right" w:leader="dot" w:pos="8800"/>
            </w:tabs>
            <w:rPr>
              <w:rFonts w:asciiTheme="minorHAnsi" w:eastAsiaTheme="minorEastAsia" w:hAnsiTheme="minorHAnsi" w:cstheme="minorBidi"/>
              <w:noProof/>
            </w:rPr>
          </w:pPr>
          <w:hyperlink w:anchor="_Toc143857423"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_Toc143857423 \h </w:instrText>
            </w:r>
            <w:r w:rsidR="003D6012">
              <w:rPr>
                <w:noProof/>
                <w:webHidden/>
              </w:rPr>
            </w:r>
            <w:r w:rsidR="003D6012">
              <w:rPr>
                <w:noProof/>
                <w:webHidden/>
              </w:rPr>
              <w:fldChar w:fldCharType="separate"/>
            </w:r>
            <w:r w:rsidR="00060E84">
              <w:rPr>
                <w:noProof/>
                <w:webHidden/>
              </w:rPr>
              <w:t>168</w:t>
            </w:r>
            <w:r w:rsidR="003D6012">
              <w:rPr>
                <w:noProof/>
                <w:webHidden/>
              </w:rPr>
              <w:fldChar w:fldCharType="end"/>
            </w:r>
          </w:hyperlink>
        </w:p>
        <w:p w14:paraId="1BAC7294" w14:textId="5B092962" w:rsidR="003D6012" w:rsidRDefault="0086392B">
          <w:pPr>
            <w:pStyle w:val="Inhopg3"/>
            <w:tabs>
              <w:tab w:val="right" w:leader="dot" w:pos="8800"/>
            </w:tabs>
            <w:rPr>
              <w:rFonts w:asciiTheme="minorHAnsi" w:eastAsiaTheme="minorEastAsia" w:hAnsiTheme="minorHAnsi" w:cstheme="minorBidi"/>
              <w:noProof/>
            </w:rPr>
          </w:pPr>
          <w:hyperlink w:anchor="_Toc143857424"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_Toc143857424 \h </w:instrText>
            </w:r>
            <w:r w:rsidR="003D6012">
              <w:rPr>
                <w:noProof/>
                <w:webHidden/>
              </w:rPr>
            </w:r>
            <w:r w:rsidR="003D6012">
              <w:rPr>
                <w:noProof/>
                <w:webHidden/>
              </w:rPr>
              <w:fldChar w:fldCharType="separate"/>
            </w:r>
            <w:r w:rsidR="00060E84">
              <w:rPr>
                <w:noProof/>
                <w:webHidden/>
              </w:rPr>
              <w:t>168</w:t>
            </w:r>
            <w:r w:rsidR="003D6012">
              <w:rPr>
                <w:noProof/>
                <w:webHidden/>
              </w:rPr>
              <w:fldChar w:fldCharType="end"/>
            </w:r>
          </w:hyperlink>
        </w:p>
        <w:p w14:paraId="41B460F9" w14:textId="184132DC" w:rsidR="003D6012" w:rsidRDefault="0086392B">
          <w:pPr>
            <w:pStyle w:val="Inhopg3"/>
            <w:tabs>
              <w:tab w:val="right" w:leader="dot" w:pos="8800"/>
            </w:tabs>
            <w:rPr>
              <w:rFonts w:asciiTheme="minorHAnsi" w:eastAsiaTheme="minorEastAsia" w:hAnsiTheme="minorHAnsi" w:cstheme="minorBidi"/>
              <w:noProof/>
            </w:rPr>
          </w:pPr>
          <w:hyperlink w:anchor="_Toc143857425" w:history="1">
            <w:r w:rsidR="003D6012" w:rsidRPr="0063042E">
              <w:rPr>
                <w:rStyle w:val="Hyperlink"/>
                <w:rFonts w:eastAsia="Times New Roman"/>
                <w:noProof/>
              </w:rPr>
              <w:t xml:space="preserve">3.4 </w:t>
            </w:r>
            <w:r w:rsidR="003D6012" w:rsidRPr="0063042E">
              <w:rPr>
                <w:rStyle w:val="Hyperlink"/>
                <w:noProof/>
              </w:rPr>
              <w:t>Sécurité</w:t>
            </w:r>
            <w:r w:rsidR="003D6012">
              <w:rPr>
                <w:noProof/>
                <w:webHidden/>
              </w:rPr>
              <w:tab/>
            </w:r>
            <w:r w:rsidR="003D6012">
              <w:rPr>
                <w:noProof/>
                <w:webHidden/>
              </w:rPr>
              <w:fldChar w:fldCharType="begin"/>
            </w:r>
            <w:r w:rsidR="003D6012">
              <w:rPr>
                <w:noProof/>
                <w:webHidden/>
              </w:rPr>
              <w:instrText xml:space="preserve"> PAGEREF _Toc143857425 \h </w:instrText>
            </w:r>
            <w:r w:rsidR="003D6012">
              <w:rPr>
                <w:noProof/>
                <w:webHidden/>
              </w:rPr>
            </w:r>
            <w:r w:rsidR="003D6012">
              <w:rPr>
                <w:noProof/>
                <w:webHidden/>
              </w:rPr>
              <w:fldChar w:fldCharType="separate"/>
            </w:r>
            <w:r w:rsidR="00060E84">
              <w:rPr>
                <w:noProof/>
                <w:webHidden/>
              </w:rPr>
              <w:t>169</w:t>
            </w:r>
            <w:r w:rsidR="003D6012">
              <w:rPr>
                <w:noProof/>
                <w:webHidden/>
              </w:rPr>
              <w:fldChar w:fldCharType="end"/>
            </w:r>
          </w:hyperlink>
        </w:p>
        <w:p w14:paraId="3FF8F5B1" w14:textId="5973462B" w:rsidR="003D6012" w:rsidRDefault="0086392B">
          <w:pPr>
            <w:pStyle w:val="Inhopg3"/>
            <w:tabs>
              <w:tab w:val="right" w:leader="dot" w:pos="8800"/>
            </w:tabs>
            <w:rPr>
              <w:rFonts w:asciiTheme="minorHAnsi" w:eastAsiaTheme="minorEastAsia" w:hAnsiTheme="minorHAnsi" w:cstheme="minorBidi"/>
              <w:noProof/>
            </w:rPr>
          </w:pPr>
          <w:hyperlink w:anchor="_Toc143857426" w:history="1">
            <w:r w:rsidR="003D6012" w:rsidRPr="0063042E">
              <w:rPr>
                <w:rStyle w:val="Hyperlink"/>
                <w:noProof/>
              </w:rPr>
              <w:t>3.5 Conduite/Propulsion</w:t>
            </w:r>
            <w:r w:rsidR="003D6012">
              <w:rPr>
                <w:noProof/>
                <w:webHidden/>
              </w:rPr>
              <w:tab/>
            </w:r>
            <w:r w:rsidR="003D6012">
              <w:rPr>
                <w:noProof/>
                <w:webHidden/>
              </w:rPr>
              <w:fldChar w:fldCharType="begin"/>
            </w:r>
            <w:r w:rsidR="003D6012">
              <w:rPr>
                <w:noProof/>
                <w:webHidden/>
              </w:rPr>
              <w:instrText xml:space="preserve"> PAGEREF _Toc143857426 \h </w:instrText>
            </w:r>
            <w:r w:rsidR="003D6012">
              <w:rPr>
                <w:noProof/>
                <w:webHidden/>
              </w:rPr>
            </w:r>
            <w:r w:rsidR="003D6012">
              <w:rPr>
                <w:noProof/>
                <w:webHidden/>
              </w:rPr>
              <w:fldChar w:fldCharType="separate"/>
            </w:r>
            <w:r w:rsidR="00060E84">
              <w:rPr>
                <w:noProof/>
                <w:webHidden/>
              </w:rPr>
              <w:t>169</w:t>
            </w:r>
            <w:r w:rsidR="003D6012">
              <w:rPr>
                <w:noProof/>
                <w:webHidden/>
              </w:rPr>
              <w:fldChar w:fldCharType="end"/>
            </w:r>
          </w:hyperlink>
        </w:p>
        <w:p w14:paraId="4CF65AD8" w14:textId="7721BA7F" w:rsidR="003D6012" w:rsidRDefault="0086392B">
          <w:pPr>
            <w:pStyle w:val="Inhopg3"/>
            <w:tabs>
              <w:tab w:val="right" w:leader="dot" w:pos="8800"/>
            </w:tabs>
            <w:rPr>
              <w:rFonts w:asciiTheme="minorHAnsi" w:eastAsiaTheme="minorEastAsia" w:hAnsiTheme="minorHAnsi" w:cstheme="minorBidi"/>
              <w:noProof/>
            </w:rPr>
          </w:pPr>
          <w:hyperlink w:anchor="_Toc143857427" w:history="1">
            <w:r w:rsidR="003D6012" w:rsidRPr="0063042E">
              <w:rPr>
                <w:rStyle w:val="Hyperlink"/>
                <w:noProof/>
              </w:rPr>
              <w:t>3.6 Adaptations spécifiques</w:t>
            </w:r>
            <w:r w:rsidR="003D6012">
              <w:rPr>
                <w:noProof/>
                <w:webHidden/>
              </w:rPr>
              <w:tab/>
            </w:r>
            <w:r w:rsidR="003D6012">
              <w:rPr>
                <w:noProof/>
                <w:webHidden/>
              </w:rPr>
              <w:fldChar w:fldCharType="begin"/>
            </w:r>
            <w:r w:rsidR="003D6012">
              <w:rPr>
                <w:noProof/>
                <w:webHidden/>
              </w:rPr>
              <w:instrText xml:space="preserve"> PAGEREF _Toc143857427 \h </w:instrText>
            </w:r>
            <w:r w:rsidR="003D6012">
              <w:rPr>
                <w:noProof/>
                <w:webHidden/>
              </w:rPr>
            </w:r>
            <w:r w:rsidR="003D6012">
              <w:rPr>
                <w:noProof/>
                <w:webHidden/>
              </w:rPr>
              <w:fldChar w:fldCharType="separate"/>
            </w:r>
            <w:r w:rsidR="00060E84">
              <w:rPr>
                <w:noProof/>
                <w:webHidden/>
              </w:rPr>
              <w:t>169</w:t>
            </w:r>
            <w:r w:rsidR="003D6012">
              <w:rPr>
                <w:noProof/>
                <w:webHidden/>
              </w:rPr>
              <w:fldChar w:fldCharType="end"/>
            </w:r>
          </w:hyperlink>
        </w:p>
        <w:p w14:paraId="2207FE9E" w14:textId="6C1142B8"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28"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_Toc143857428 \h </w:instrText>
            </w:r>
            <w:r w:rsidR="003D6012">
              <w:rPr>
                <w:noProof/>
                <w:webHidden/>
              </w:rPr>
            </w:r>
            <w:r w:rsidR="003D6012">
              <w:rPr>
                <w:noProof/>
                <w:webHidden/>
              </w:rPr>
              <w:fldChar w:fldCharType="separate"/>
            </w:r>
            <w:r w:rsidR="00060E84">
              <w:rPr>
                <w:noProof/>
                <w:webHidden/>
              </w:rPr>
              <w:t>169</w:t>
            </w:r>
            <w:r w:rsidR="003D6012">
              <w:rPr>
                <w:noProof/>
                <w:webHidden/>
              </w:rPr>
              <w:fldChar w:fldCharType="end"/>
            </w:r>
          </w:hyperlink>
        </w:p>
        <w:p w14:paraId="27BFA753" w14:textId="73E6FDFB" w:rsidR="003D6012" w:rsidRDefault="0086392B">
          <w:pPr>
            <w:pStyle w:val="Inhopg3"/>
            <w:tabs>
              <w:tab w:val="right" w:leader="dot" w:pos="8800"/>
            </w:tabs>
            <w:rPr>
              <w:rFonts w:asciiTheme="minorHAnsi" w:eastAsiaTheme="minorEastAsia" w:hAnsiTheme="minorHAnsi" w:cstheme="minorBidi"/>
              <w:noProof/>
            </w:rPr>
          </w:pPr>
          <w:hyperlink w:anchor="_Toc143857429"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_Toc143857429 \h </w:instrText>
            </w:r>
            <w:r w:rsidR="003D6012">
              <w:rPr>
                <w:noProof/>
                <w:webHidden/>
              </w:rPr>
            </w:r>
            <w:r w:rsidR="003D6012">
              <w:rPr>
                <w:noProof/>
                <w:webHidden/>
              </w:rPr>
              <w:fldChar w:fldCharType="separate"/>
            </w:r>
            <w:r w:rsidR="00060E84">
              <w:rPr>
                <w:noProof/>
                <w:webHidden/>
              </w:rPr>
              <w:t>169</w:t>
            </w:r>
            <w:r w:rsidR="003D6012">
              <w:rPr>
                <w:noProof/>
                <w:webHidden/>
              </w:rPr>
              <w:fldChar w:fldCharType="end"/>
            </w:r>
          </w:hyperlink>
        </w:p>
        <w:p w14:paraId="7E82F044" w14:textId="603CE3F6" w:rsidR="003D6012" w:rsidRDefault="0086392B">
          <w:pPr>
            <w:pStyle w:val="Inhopg3"/>
            <w:tabs>
              <w:tab w:val="right" w:leader="dot" w:pos="8800"/>
            </w:tabs>
            <w:rPr>
              <w:rFonts w:asciiTheme="minorHAnsi" w:eastAsiaTheme="minorEastAsia" w:hAnsiTheme="minorHAnsi" w:cstheme="minorBidi"/>
              <w:noProof/>
            </w:rPr>
          </w:pPr>
          <w:hyperlink w:anchor="_Toc143857430"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_Toc143857430 \h </w:instrText>
            </w:r>
            <w:r w:rsidR="003D6012">
              <w:rPr>
                <w:noProof/>
                <w:webHidden/>
              </w:rPr>
            </w:r>
            <w:r w:rsidR="003D6012">
              <w:rPr>
                <w:noProof/>
                <w:webHidden/>
              </w:rPr>
              <w:fldChar w:fldCharType="separate"/>
            </w:r>
            <w:r w:rsidR="00060E84">
              <w:rPr>
                <w:noProof/>
                <w:webHidden/>
              </w:rPr>
              <w:t>170</w:t>
            </w:r>
            <w:r w:rsidR="003D6012">
              <w:rPr>
                <w:noProof/>
                <w:webHidden/>
              </w:rPr>
              <w:fldChar w:fldCharType="end"/>
            </w:r>
          </w:hyperlink>
        </w:p>
        <w:p w14:paraId="00486E19" w14:textId="36A24F0B" w:rsidR="003D6012" w:rsidRDefault="0086392B">
          <w:pPr>
            <w:pStyle w:val="Inhopg3"/>
            <w:tabs>
              <w:tab w:val="right" w:leader="dot" w:pos="8800"/>
            </w:tabs>
            <w:rPr>
              <w:rFonts w:asciiTheme="minorHAnsi" w:eastAsiaTheme="minorEastAsia" w:hAnsiTheme="minorHAnsi" w:cstheme="minorBidi"/>
              <w:noProof/>
            </w:rPr>
          </w:pPr>
          <w:hyperlink w:anchor="_Toc143857431"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_Toc143857431 \h </w:instrText>
            </w:r>
            <w:r w:rsidR="003D6012">
              <w:rPr>
                <w:noProof/>
                <w:webHidden/>
              </w:rPr>
            </w:r>
            <w:r w:rsidR="003D6012">
              <w:rPr>
                <w:noProof/>
                <w:webHidden/>
              </w:rPr>
              <w:fldChar w:fldCharType="separate"/>
            </w:r>
            <w:r w:rsidR="00060E84">
              <w:rPr>
                <w:noProof/>
                <w:webHidden/>
              </w:rPr>
              <w:t>170</w:t>
            </w:r>
            <w:r w:rsidR="003D6012">
              <w:rPr>
                <w:noProof/>
                <w:webHidden/>
              </w:rPr>
              <w:fldChar w:fldCharType="end"/>
            </w:r>
          </w:hyperlink>
        </w:p>
        <w:p w14:paraId="75B45F44" w14:textId="38088794" w:rsidR="003D6012" w:rsidRDefault="0086392B">
          <w:pPr>
            <w:pStyle w:val="Inhopg3"/>
            <w:tabs>
              <w:tab w:val="right" w:leader="dot" w:pos="8800"/>
            </w:tabs>
            <w:rPr>
              <w:rFonts w:asciiTheme="minorHAnsi" w:eastAsiaTheme="minorEastAsia" w:hAnsiTheme="minorHAnsi" w:cstheme="minorBidi"/>
              <w:noProof/>
            </w:rPr>
          </w:pPr>
          <w:hyperlink w:anchor="_Toc143857432"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_Toc143857432 \h </w:instrText>
            </w:r>
            <w:r w:rsidR="003D6012">
              <w:rPr>
                <w:noProof/>
                <w:webHidden/>
              </w:rPr>
            </w:r>
            <w:r w:rsidR="003D6012">
              <w:rPr>
                <w:noProof/>
                <w:webHidden/>
              </w:rPr>
              <w:fldChar w:fldCharType="separate"/>
            </w:r>
            <w:r w:rsidR="00060E84">
              <w:rPr>
                <w:noProof/>
                <w:webHidden/>
              </w:rPr>
              <w:t>170</w:t>
            </w:r>
            <w:r w:rsidR="003D6012">
              <w:rPr>
                <w:noProof/>
                <w:webHidden/>
              </w:rPr>
              <w:fldChar w:fldCharType="end"/>
            </w:r>
          </w:hyperlink>
        </w:p>
        <w:p w14:paraId="23B797A9" w14:textId="487E122D" w:rsidR="003D6012" w:rsidRDefault="0086392B">
          <w:pPr>
            <w:pStyle w:val="Inhopg3"/>
            <w:tabs>
              <w:tab w:val="right" w:leader="dot" w:pos="8800"/>
            </w:tabs>
            <w:rPr>
              <w:rFonts w:asciiTheme="minorHAnsi" w:eastAsiaTheme="minorEastAsia" w:hAnsiTheme="minorHAnsi" w:cstheme="minorBidi"/>
              <w:noProof/>
            </w:rPr>
          </w:pPr>
          <w:hyperlink w:anchor="_Toc143857433" w:history="1">
            <w:r w:rsidR="003D6012" w:rsidRPr="0063042E">
              <w:rPr>
                <w:rStyle w:val="Hyperlink"/>
                <w:noProof/>
              </w:rPr>
              <w:t>GROUPE PRINCIPAL 11 : Châssis</w:t>
            </w:r>
            <w:r w:rsidR="003D6012">
              <w:rPr>
                <w:noProof/>
                <w:webHidden/>
              </w:rPr>
              <w:tab/>
            </w:r>
            <w:r w:rsidR="003D6012">
              <w:rPr>
                <w:noProof/>
                <w:webHidden/>
              </w:rPr>
              <w:fldChar w:fldCharType="begin"/>
            </w:r>
            <w:r w:rsidR="003D6012">
              <w:rPr>
                <w:noProof/>
                <w:webHidden/>
              </w:rPr>
              <w:instrText xml:space="preserve"> PAGEREF _Toc143857433 \h </w:instrText>
            </w:r>
            <w:r w:rsidR="003D6012">
              <w:rPr>
                <w:noProof/>
                <w:webHidden/>
              </w:rPr>
            </w:r>
            <w:r w:rsidR="003D6012">
              <w:rPr>
                <w:noProof/>
                <w:webHidden/>
              </w:rPr>
              <w:fldChar w:fldCharType="separate"/>
            </w:r>
            <w:r w:rsidR="00060E84">
              <w:rPr>
                <w:noProof/>
                <w:webHidden/>
              </w:rPr>
              <w:t>170</w:t>
            </w:r>
            <w:r w:rsidR="003D6012">
              <w:rPr>
                <w:noProof/>
                <w:webHidden/>
              </w:rPr>
              <w:fldChar w:fldCharType="end"/>
            </w:r>
          </w:hyperlink>
        </w:p>
        <w:p w14:paraId="5541FC18" w14:textId="278C342C" w:rsidR="003D6012" w:rsidRDefault="0086392B">
          <w:pPr>
            <w:pStyle w:val="Inhopg3"/>
            <w:tabs>
              <w:tab w:val="right" w:leader="dot" w:pos="8800"/>
            </w:tabs>
            <w:rPr>
              <w:rFonts w:asciiTheme="minorHAnsi" w:eastAsiaTheme="minorEastAsia" w:hAnsiTheme="minorHAnsi" w:cstheme="minorBidi"/>
              <w:noProof/>
            </w:rPr>
          </w:pPr>
          <w:hyperlink w:anchor="_Toc143857434" w:history="1">
            <w:r w:rsidR="003D6012" w:rsidRPr="0063042E">
              <w:rPr>
                <w:rStyle w:val="Hyperlink"/>
                <w:noProof/>
              </w:rPr>
              <w:t>Sous-groupe 1 : 410597 - 410608 : Châssis pour siège-coquille</w:t>
            </w:r>
            <w:r w:rsidR="003D6012">
              <w:rPr>
                <w:noProof/>
                <w:webHidden/>
              </w:rPr>
              <w:tab/>
            </w:r>
            <w:r w:rsidR="003D6012">
              <w:rPr>
                <w:noProof/>
                <w:webHidden/>
              </w:rPr>
              <w:fldChar w:fldCharType="begin"/>
            </w:r>
            <w:r w:rsidR="003D6012">
              <w:rPr>
                <w:noProof/>
                <w:webHidden/>
              </w:rPr>
              <w:instrText xml:space="preserve"> PAGEREF _Toc143857434 \h </w:instrText>
            </w:r>
            <w:r w:rsidR="003D6012">
              <w:rPr>
                <w:noProof/>
                <w:webHidden/>
              </w:rPr>
            </w:r>
            <w:r w:rsidR="003D6012">
              <w:rPr>
                <w:noProof/>
                <w:webHidden/>
              </w:rPr>
              <w:fldChar w:fldCharType="separate"/>
            </w:r>
            <w:r w:rsidR="00060E84">
              <w:rPr>
                <w:noProof/>
                <w:webHidden/>
              </w:rPr>
              <w:t>170</w:t>
            </w:r>
            <w:r w:rsidR="003D6012">
              <w:rPr>
                <w:noProof/>
                <w:webHidden/>
              </w:rPr>
              <w:fldChar w:fldCharType="end"/>
            </w:r>
          </w:hyperlink>
        </w:p>
        <w:p w14:paraId="5F710C6B" w14:textId="38DC533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35"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_Toc143857435 \h </w:instrText>
            </w:r>
            <w:r w:rsidR="003D6012">
              <w:rPr>
                <w:noProof/>
                <w:webHidden/>
              </w:rPr>
            </w:r>
            <w:r w:rsidR="003D6012">
              <w:rPr>
                <w:noProof/>
                <w:webHidden/>
              </w:rPr>
              <w:fldChar w:fldCharType="separate"/>
            </w:r>
            <w:r w:rsidR="00060E84">
              <w:rPr>
                <w:noProof/>
                <w:webHidden/>
              </w:rPr>
              <w:t>171</w:t>
            </w:r>
            <w:r w:rsidR="003D6012">
              <w:rPr>
                <w:noProof/>
                <w:webHidden/>
              </w:rPr>
              <w:fldChar w:fldCharType="end"/>
            </w:r>
          </w:hyperlink>
        </w:p>
        <w:p w14:paraId="0EF64DB3" w14:textId="5DABDFFD" w:rsidR="003D6012" w:rsidRDefault="0086392B">
          <w:pPr>
            <w:pStyle w:val="Inhopg3"/>
            <w:tabs>
              <w:tab w:val="right" w:leader="dot" w:pos="8800"/>
            </w:tabs>
            <w:rPr>
              <w:rFonts w:asciiTheme="minorHAnsi" w:eastAsiaTheme="minorEastAsia" w:hAnsiTheme="minorHAnsi" w:cstheme="minorBidi"/>
              <w:noProof/>
            </w:rPr>
          </w:pPr>
          <w:hyperlink w:anchor="_Toc143857436"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_Toc143857436 \h </w:instrText>
            </w:r>
            <w:r w:rsidR="003D6012">
              <w:rPr>
                <w:noProof/>
                <w:webHidden/>
              </w:rPr>
            </w:r>
            <w:r w:rsidR="003D6012">
              <w:rPr>
                <w:noProof/>
                <w:webHidden/>
              </w:rPr>
              <w:fldChar w:fldCharType="separate"/>
            </w:r>
            <w:r w:rsidR="00060E84">
              <w:rPr>
                <w:noProof/>
                <w:webHidden/>
              </w:rPr>
              <w:t>171</w:t>
            </w:r>
            <w:r w:rsidR="003D6012">
              <w:rPr>
                <w:noProof/>
                <w:webHidden/>
              </w:rPr>
              <w:fldChar w:fldCharType="end"/>
            </w:r>
          </w:hyperlink>
        </w:p>
        <w:p w14:paraId="1A0F83ED" w14:textId="4ED85042" w:rsidR="003D6012" w:rsidRDefault="0086392B">
          <w:pPr>
            <w:pStyle w:val="Inhopg3"/>
            <w:tabs>
              <w:tab w:val="right" w:leader="dot" w:pos="8800"/>
            </w:tabs>
            <w:rPr>
              <w:rFonts w:asciiTheme="minorHAnsi" w:eastAsiaTheme="minorEastAsia" w:hAnsiTheme="minorHAnsi" w:cstheme="minorBidi"/>
              <w:noProof/>
            </w:rPr>
          </w:pPr>
          <w:hyperlink w:anchor="_Toc143857437"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_Toc143857437 \h </w:instrText>
            </w:r>
            <w:r w:rsidR="003D6012">
              <w:rPr>
                <w:noProof/>
                <w:webHidden/>
              </w:rPr>
            </w:r>
            <w:r w:rsidR="003D6012">
              <w:rPr>
                <w:noProof/>
                <w:webHidden/>
              </w:rPr>
              <w:fldChar w:fldCharType="separate"/>
            </w:r>
            <w:r w:rsidR="00060E84">
              <w:rPr>
                <w:noProof/>
                <w:webHidden/>
              </w:rPr>
              <w:t>171</w:t>
            </w:r>
            <w:r w:rsidR="003D6012">
              <w:rPr>
                <w:noProof/>
                <w:webHidden/>
              </w:rPr>
              <w:fldChar w:fldCharType="end"/>
            </w:r>
          </w:hyperlink>
        </w:p>
        <w:p w14:paraId="6044E1E7" w14:textId="6241970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38"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châssis</w:t>
            </w:r>
            <w:r w:rsidR="003D6012">
              <w:rPr>
                <w:noProof/>
                <w:webHidden/>
              </w:rPr>
              <w:tab/>
            </w:r>
            <w:r w:rsidR="003D6012">
              <w:rPr>
                <w:noProof/>
                <w:webHidden/>
              </w:rPr>
              <w:fldChar w:fldCharType="begin"/>
            </w:r>
            <w:r w:rsidR="003D6012">
              <w:rPr>
                <w:noProof/>
                <w:webHidden/>
              </w:rPr>
              <w:instrText xml:space="preserve"> PAGEREF _Toc143857438 \h </w:instrText>
            </w:r>
            <w:r w:rsidR="003D6012">
              <w:rPr>
                <w:noProof/>
                <w:webHidden/>
              </w:rPr>
            </w:r>
            <w:r w:rsidR="003D6012">
              <w:rPr>
                <w:noProof/>
                <w:webHidden/>
              </w:rPr>
              <w:fldChar w:fldCharType="separate"/>
            </w:r>
            <w:r w:rsidR="00060E84">
              <w:rPr>
                <w:noProof/>
                <w:webHidden/>
              </w:rPr>
              <w:t>171</w:t>
            </w:r>
            <w:r w:rsidR="003D6012">
              <w:rPr>
                <w:noProof/>
                <w:webHidden/>
              </w:rPr>
              <w:fldChar w:fldCharType="end"/>
            </w:r>
          </w:hyperlink>
        </w:p>
        <w:p w14:paraId="4D9B4DB5" w14:textId="5E660445" w:rsidR="003D6012" w:rsidRDefault="0086392B">
          <w:pPr>
            <w:pStyle w:val="Inhopg3"/>
            <w:tabs>
              <w:tab w:val="right" w:leader="dot" w:pos="8800"/>
            </w:tabs>
            <w:rPr>
              <w:rFonts w:asciiTheme="minorHAnsi" w:eastAsiaTheme="minorEastAsia" w:hAnsiTheme="minorHAnsi" w:cstheme="minorBidi"/>
              <w:noProof/>
            </w:rPr>
          </w:pPr>
          <w:hyperlink w:anchor="_Toc143857439"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_Toc143857439 \h </w:instrText>
            </w:r>
            <w:r w:rsidR="003D6012">
              <w:rPr>
                <w:noProof/>
                <w:webHidden/>
              </w:rPr>
            </w:r>
            <w:r w:rsidR="003D6012">
              <w:rPr>
                <w:noProof/>
                <w:webHidden/>
              </w:rPr>
              <w:fldChar w:fldCharType="separate"/>
            </w:r>
            <w:r w:rsidR="00060E84">
              <w:rPr>
                <w:noProof/>
                <w:webHidden/>
              </w:rPr>
              <w:t>171</w:t>
            </w:r>
            <w:r w:rsidR="003D6012">
              <w:rPr>
                <w:noProof/>
                <w:webHidden/>
              </w:rPr>
              <w:fldChar w:fldCharType="end"/>
            </w:r>
          </w:hyperlink>
        </w:p>
        <w:p w14:paraId="5A00FD15" w14:textId="04637EB6" w:rsidR="003D6012" w:rsidRDefault="0086392B">
          <w:pPr>
            <w:pStyle w:val="Inhopg3"/>
            <w:tabs>
              <w:tab w:val="right" w:leader="dot" w:pos="8800"/>
            </w:tabs>
            <w:rPr>
              <w:rFonts w:asciiTheme="minorHAnsi" w:eastAsiaTheme="minorEastAsia" w:hAnsiTheme="minorHAnsi" w:cstheme="minorBidi"/>
              <w:noProof/>
            </w:rPr>
          </w:pPr>
          <w:hyperlink w:anchor="_Toc143857440"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_Toc143857440 \h </w:instrText>
            </w:r>
            <w:r w:rsidR="003D6012">
              <w:rPr>
                <w:noProof/>
                <w:webHidden/>
              </w:rPr>
            </w:r>
            <w:r w:rsidR="003D6012">
              <w:rPr>
                <w:noProof/>
                <w:webHidden/>
              </w:rPr>
              <w:fldChar w:fldCharType="separate"/>
            </w:r>
            <w:r w:rsidR="00060E84">
              <w:rPr>
                <w:noProof/>
                <w:webHidden/>
              </w:rPr>
              <w:t>171</w:t>
            </w:r>
            <w:r w:rsidR="003D6012">
              <w:rPr>
                <w:noProof/>
                <w:webHidden/>
              </w:rPr>
              <w:fldChar w:fldCharType="end"/>
            </w:r>
          </w:hyperlink>
        </w:p>
        <w:p w14:paraId="72F9F0C8" w14:textId="5AF93CAE" w:rsidR="003D6012" w:rsidRDefault="0086392B">
          <w:pPr>
            <w:pStyle w:val="Inhopg3"/>
            <w:tabs>
              <w:tab w:val="right" w:leader="dot" w:pos="8800"/>
            </w:tabs>
            <w:rPr>
              <w:rFonts w:asciiTheme="minorHAnsi" w:eastAsiaTheme="minorEastAsia" w:hAnsiTheme="minorHAnsi" w:cstheme="minorBidi"/>
              <w:noProof/>
            </w:rPr>
          </w:pPr>
          <w:hyperlink w:anchor="_Toc143857441"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_Toc143857441 \h </w:instrText>
            </w:r>
            <w:r w:rsidR="003D6012">
              <w:rPr>
                <w:noProof/>
                <w:webHidden/>
              </w:rPr>
            </w:r>
            <w:r w:rsidR="003D6012">
              <w:rPr>
                <w:noProof/>
                <w:webHidden/>
              </w:rPr>
              <w:fldChar w:fldCharType="separate"/>
            </w:r>
            <w:r w:rsidR="00060E84">
              <w:rPr>
                <w:noProof/>
                <w:webHidden/>
              </w:rPr>
              <w:t>171</w:t>
            </w:r>
            <w:r w:rsidR="003D6012">
              <w:rPr>
                <w:noProof/>
                <w:webHidden/>
              </w:rPr>
              <w:fldChar w:fldCharType="end"/>
            </w:r>
          </w:hyperlink>
        </w:p>
        <w:p w14:paraId="799726E8" w14:textId="48BA3E12" w:rsidR="003D6012" w:rsidRDefault="0086392B">
          <w:pPr>
            <w:pStyle w:val="Inhopg3"/>
            <w:tabs>
              <w:tab w:val="right" w:leader="dot" w:pos="8800"/>
            </w:tabs>
            <w:rPr>
              <w:rFonts w:asciiTheme="minorHAnsi" w:eastAsiaTheme="minorEastAsia" w:hAnsiTheme="minorHAnsi" w:cstheme="minorBidi"/>
              <w:noProof/>
            </w:rPr>
          </w:pPr>
          <w:hyperlink w:anchor="_Toc143857442"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_Toc143857442 \h </w:instrText>
            </w:r>
            <w:r w:rsidR="003D6012">
              <w:rPr>
                <w:noProof/>
                <w:webHidden/>
              </w:rPr>
            </w:r>
            <w:r w:rsidR="003D6012">
              <w:rPr>
                <w:noProof/>
                <w:webHidden/>
              </w:rPr>
              <w:fldChar w:fldCharType="separate"/>
            </w:r>
            <w:r w:rsidR="00060E84">
              <w:rPr>
                <w:noProof/>
                <w:webHidden/>
              </w:rPr>
              <w:t>171</w:t>
            </w:r>
            <w:r w:rsidR="003D6012">
              <w:rPr>
                <w:noProof/>
                <w:webHidden/>
              </w:rPr>
              <w:fldChar w:fldCharType="end"/>
            </w:r>
          </w:hyperlink>
        </w:p>
        <w:p w14:paraId="36BC9508" w14:textId="1D3037B0" w:rsidR="003D6012" w:rsidRDefault="0086392B">
          <w:pPr>
            <w:pStyle w:val="Inhopg3"/>
            <w:tabs>
              <w:tab w:val="right" w:leader="dot" w:pos="8800"/>
            </w:tabs>
            <w:rPr>
              <w:rFonts w:asciiTheme="minorHAnsi" w:eastAsiaTheme="minorEastAsia" w:hAnsiTheme="minorHAnsi" w:cstheme="minorBidi"/>
              <w:noProof/>
            </w:rPr>
          </w:pPr>
          <w:hyperlink w:anchor="_Toc143857443"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_Toc143857443 \h </w:instrText>
            </w:r>
            <w:r w:rsidR="003D6012">
              <w:rPr>
                <w:noProof/>
                <w:webHidden/>
              </w:rPr>
            </w:r>
            <w:r w:rsidR="003D6012">
              <w:rPr>
                <w:noProof/>
                <w:webHidden/>
              </w:rPr>
              <w:fldChar w:fldCharType="separate"/>
            </w:r>
            <w:r w:rsidR="00060E84">
              <w:rPr>
                <w:noProof/>
                <w:webHidden/>
              </w:rPr>
              <w:t>172</w:t>
            </w:r>
            <w:r w:rsidR="003D6012">
              <w:rPr>
                <w:noProof/>
                <w:webHidden/>
              </w:rPr>
              <w:fldChar w:fldCharType="end"/>
            </w:r>
          </w:hyperlink>
        </w:p>
        <w:p w14:paraId="7BAE2C65" w14:textId="00F381CD" w:rsidR="003D6012" w:rsidRDefault="0086392B">
          <w:pPr>
            <w:pStyle w:val="Inhopg3"/>
            <w:tabs>
              <w:tab w:val="right" w:leader="dot" w:pos="8800"/>
            </w:tabs>
            <w:rPr>
              <w:rFonts w:asciiTheme="minorHAnsi" w:eastAsiaTheme="minorEastAsia" w:hAnsiTheme="minorHAnsi" w:cstheme="minorBidi"/>
              <w:noProof/>
            </w:rPr>
          </w:pPr>
          <w:hyperlink w:anchor="_Toc143857444"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_Toc143857444 \h </w:instrText>
            </w:r>
            <w:r w:rsidR="003D6012">
              <w:rPr>
                <w:noProof/>
                <w:webHidden/>
              </w:rPr>
            </w:r>
            <w:r w:rsidR="003D6012">
              <w:rPr>
                <w:noProof/>
                <w:webHidden/>
              </w:rPr>
              <w:fldChar w:fldCharType="separate"/>
            </w:r>
            <w:r w:rsidR="00060E84">
              <w:rPr>
                <w:noProof/>
                <w:webHidden/>
              </w:rPr>
              <w:t>172</w:t>
            </w:r>
            <w:r w:rsidR="003D6012">
              <w:rPr>
                <w:noProof/>
                <w:webHidden/>
              </w:rPr>
              <w:fldChar w:fldCharType="end"/>
            </w:r>
          </w:hyperlink>
        </w:p>
        <w:p w14:paraId="63EA0C62" w14:textId="19B9818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45"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_Toc143857445 \h </w:instrText>
            </w:r>
            <w:r w:rsidR="003D6012">
              <w:rPr>
                <w:noProof/>
                <w:webHidden/>
              </w:rPr>
            </w:r>
            <w:r w:rsidR="003D6012">
              <w:rPr>
                <w:noProof/>
                <w:webHidden/>
              </w:rPr>
              <w:fldChar w:fldCharType="separate"/>
            </w:r>
            <w:r w:rsidR="00060E84">
              <w:rPr>
                <w:noProof/>
                <w:webHidden/>
              </w:rPr>
              <w:t>172</w:t>
            </w:r>
            <w:r w:rsidR="003D6012">
              <w:rPr>
                <w:noProof/>
                <w:webHidden/>
              </w:rPr>
              <w:fldChar w:fldCharType="end"/>
            </w:r>
          </w:hyperlink>
        </w:p>
        <w:p w14:paraId="24EA08CF" w14:textId="32557B02" w:rsidR="003D6012" w:rsidRDefault="0086392B">
          <w:pPr>
            <w:pStyle w:val="Inhopg3"/>
            <w:tabs>
              <w:tab w:val="right" w:leader="dot" w:pos="8800"/>
            </w:tabs>
            <w:rPr>
              <w:rFonts w:asciiTheme="minorHAnsi" w:eastAsiaTheme="minorEastAsia" w:hAnsiTheme="minorHAnsi" w:cstheme="minorBidi"/>
              <w:noProof/>
            </w:rPr>
          </w:pPr>
          <w:hyperlink w:anchor="_Toc143857446" w:history="1">
            <w:r w:rsidR="003D6012" w:rsidRPr="0063042E">
              <w:rPr>
                <w:rStyle w:val="Hyperlink"/>
                <w:noProof/>
              </w:rPr>
              <w:t>3.1 Membres inférieurs</w:t>
            </w:r>
            <w:r w:rsidR="003D6012">
              <w:rPr>
                <w:noProof/>
                <w:webHidden/>
              </w:rPr>
              <w:tab/>
            </w:r>
            <w:r w:rsidR="003D6012">
              <w:rPr>
                <w:noProof/>
                <w:webHidden/>
              </w:rPr>
              <w:fldChar w:fldCharType="begin"/>
            </w:r>
            <w:r w:rsidR="003D6012">
              <w:rPr>
                <w:noProof/>
                <w:webHidden/>
              </w:rPr>
              <w:instrText xml:space="preserve"> PAGEREF _Toc143857446 \h </w:instrText>
            </w:r>
            <w:r w:rsidR="003D6012">
              <w:rPr>
                <w:noProof/>
                <w:webHidden/>
              </w:rPr>
            </w:r>
            <w:r w:rsidR="003D6012">
              <w:rPr>
                <w:noProof/>
                <w:webHidden/>
              </w:rPr>
              <w:fldChar w:fldCharType="separate"/>
            </w:r>
            <w:r w:rsidR="00060E84">
              <w:rPr>
                <w:noProof/>
                <w:webHidden/>
              </w:rPr>
              <w:t>172</w:t>
            </w:r>
            <w:r w:rsidR="003D6012">
              <w:rPr>
                <w:noProof/>
                <w:webHidden/>
              </w:rPr>
              <w:fldChar w:fldCharType="end"/>
            </w:r>
          </w:hyperlink>
        </w:p>
        <w:p w14:paraId="4160B4AE" w14:textId="5F4C5334" w:rsidR="003D6012" w:rsidRDefault="0086392B">
          <w:pPr>
            <w:pStyle w:val="Inhopg3"/>
            <w:tabs>
              <w:tab w:val="right" w:leader="dot" w:pos="8800"/>
            </w:tabs>
            <w:rPr>
              <w:rFonts w:asciiTheme="minorHAnsi" w:eastAsiaTheme="minorEastAsia" w:hAnsiTheme="minorHAnsi" w:cstheme="minorBidi"/>
              <w:noProof/>
            </w:rPr>
          </w:pPr>
          <w:hyperlink w:anchor="_Toc143857447" w:history="1">
            <w:r w:rsidR="003D6012" w:rsidRPr="0063042E">
              <w:rPr>
                <w:rStyle w:val="Hyperlink"/>
                <w:noProof/>
              </w:rPr>
              <w:t>3.2 Membres supérieurs</w:t>
            </w:r>
            <w:r w:rsidR="003D6012">
              <w:rPr>
                <w:noProof/>
                <w:webHidden/>
              </w:rPr>
              <w:tab/>
            </w:r>
            <w:r w:rsidR="003D6012">
              <w:rPr>
                <w:noProof/>
                <w:webHidden/>
              </w:rPr>
              <w:fldChar w:fldCharType="begin"/>
            </w:r>
            <w:r w:rsidR="003D6012">
              <w:rPr>
                <w:noProof/>
                <w:webHidden/>
              </w:rPr>
              <w:instrText xml:space="preserve"> PAGEREF _Toc143857447 \h </w:instrText>
            </w:r>
            <w:r w:rsidR="003D6012">
              <w:rPr>
                <w:noProof/>
                <w:webHidden/>
              </w:rPr>
            </w:r>
            <w:r w:rsidR="003D6012">
              <w:rPr>
                <w:noProof/>
                <w:webHidden/>
              </w:rPr>
              <w:fldChar w:fldCharType="separate"/>
            </w:r>
            <w:r w:rsidR="00060E84">
              <w:rPr>
                <w:noProof/>
                <w:webHidden/>
              </w:rPr>
              <w:t>172</w:t>
            </w:r>
            <w:r w:rsidR="003D6012">
              <w:rPr>
                <w:noProof/>
                <w:webHidden/>
              </w:rPr>
              <w:fldChar w:fldCharType="end"/>
            </w:r>
          </w:hyperlink>
        </w:p>
        <w:p w14:paraId="36005BFE" w14:textId="2BEC1A52" w:rsidR="003D6012" w:rsidRDefault="0086392B">
          <w:pPr>
            <w:pStyle w:val="Inhopg3"/>
            <w:tabs>
              <w:tab w:val="right" w:leader="dot" w:pos="8800"/>
            </w:tabs>
            <w:rPr>
              <w:rFonts w:asciiTheme="minorHAnsi" w:eastAsiaTheme="minorEastAsia" w:hAnsiTheme="minorHAnsi" w:cstheme="minorBidi"/>
              <w:noProof/>
            </w:rPr>
          </w:pPr>
          <w:hyperlink w:anchor="_Toc143857448" w:history="1">
            <w:r w:rsidR="003D6012" w:rsidRPr="0063042E">
              <w:rPr>
                <w:rStyle w:val="Hyperlink"/>
                <w:noProof/>
              </w:rPr>
              <w:t>3.3 Positionnement (siège-dossier)</w:t>
            </w:r>
            <w:r w:rsidR="003D6012">
              <w:rPr>
                <w:noProof/>
                <w:webHidden/>
              </w:rPr>
              <w:tab/>
            </w:r>
            <w:r w:rsidR="003D6012">
              <w:rPr>
                <w:noProof/>
                <w:webHidden/>
              </w:rPr>
              <w:fldChar w:fldCharType="begin"/>
            </w:r>
            <w:r w:rsidR="003D6012">
              <w:rPr>
                <w:noProof/>
                <w:webHidden/>
              </w:rPr>
              <w:instrText xml:space="preserve"> PAGEREF _Toc143857448 \h </w:instrText>
            </w:r>
            <w:r w:rsidR="003D6012">
              <w:rPr>
                <w:noProof/>
                <w:webHidden/>
              </w:rPr>
            </w:r>
            <w:r w:rsidR="003D6012">
              <w:rPr>
                <w:noProof/>
                <w:webHidden/>
              </w:rPr>
              <w:fldChar w:fldCharType="separate"/>
            </w:r>
            <w:r w:rsidR="00060E84">
              <w:rPr>
                <w:noProof/>
                <w:webHidden/>
              </w:rPr>
              <w:t>172</w:t>
            </w:r>
            <w:r w:rsidR="003D6012">
              <w:rPr>
                <w:noProof/>
                <w:webHidden/>
              </w:rPr>
              <w:fldChar w:fldCharType="end"/>
            </w:r>
          </w:hyperlink>
        </w:p>
        <w:p w14:paraId="46D5DE83" w14:textId="1BBA9734" w:rsidR="003D6012" w:rsidRDefault="0086392B">
          <w:pPr>
            <w:pStyle w:val="Inhopg3"/>
            <w:tabs>
              <w:tab w:val="right" w:leader="dot" w:pos="8800"/>
            </w:tabs>
            <w:rPr>
              <w:rFonts w:asciiTheme="minorHAnsi" w:eastAsiaTheme="minorEastAsia" w:hAnsiTheme="minorHAnsi" w:cstheme="minorBidi"/>
              <w:noProof/>
            </w:rPr>
          </w:pPr>
          <w:hyperlink w:anchor="_Toc143857449" w:history="1">
            <w:r w:rsidR="003D6012" w:rsidRPr="0063042E">
              <w:rPr>
                <w:rStyle w:val="Hyperlink"/>
                <w:noProof/>
              </w:rPr>
              <w:t>3.4 Sécurité</w:t>
            </w:r>
            <w:r w:rsidR="003D6012">
              <w:rPr>
                <w:noProof/>
                <w:webHidden/>
              </w:rPr>
              <w:tab/>
            </w:r>
            <w:r w:rsidR="003D6012">
              <w:rPr>
                <w:noProof/>
                <w:webHidden/>
              </w:rPr>
              <w:fldChar w:fldCharType="begin"/>
            </w:r>
            <w:r w:rsidR="003D6012">
              <w:rPr>
                <w:noProof/>
                <w:webHidden/>
              </w:rPr>
              <w:instrText xml:space="preserve"> PAGEREF _Toc143857449 \h </w:instrText>
            </w:r>
            <w:r w:rsidR="003D6012">
              <w:rPr>
                <w:noProof/>
                <w:webHidden/>
              </w:rPr>
            </w:r>
            <w:r w:rsidR="003D6012">
              <w:rPr>
                <w:noProof/>
                <w:webHidden/>
              </w:rPr>
              <w:fldChar w:fldCharType="separate"/>
            </w:r>
            <w:r w:rsidR="00060E84">
              <w:rPr>
                <w:noProof/>
                <w:webHidden/>
              </w:rPr>
              <w:t>172</w:t>
            </w:r>
            <w:r w:rsidR="003D6012">
              <w:rPr>
                <w:noProof/>
                <w:webHidden/>
              </w:rPr>
              <w:fldChar w:fldCharType="end"/>
            </w:r>
          </w:hyperlink>
        </w:p>
        <w:p w14:paraId="15C62D1F" w14:textId="2307F4FD" w:rsidR="003D6012" w:rsidRDefault="0086392B">
          <w:pPr>
            <w:pStyle w:val="Inhopg3"/>
            <w:tabs>
              <w:tab w:val="right" w:leader="dot" w:pos="8800"/>
            </w:tabs>
            <w:rPr>
              <w:rFonts w:asciiTheme="minorHAnsi" w:eastAsiaTheme="minorEastAsia" w:hAnsiTheme="minorHAnsi" w:cstheme="minorBidi"/>
              <w:noProof/>
            </w:rPr>
          </w:pPr>
          <w:hyperlink w:anchor="_Toc143857450" w:history="1">
            <w:r w:rsidR="003D6012" w:rsidRPr="0063042E">
              <w:rPr>
                <w:rStyle w:val="Hyperlink"/>
                <w:noProof/>
              </w:rPr>
              <w:t>3.5 Conduite/propulsion</w:t>
            </w:r>
            <w:r w:rsidR="003D6012">
              <w:rPr>
                <w:noProof/>
                <w:webHidden/>
              </w:rPr>
              <w:tab/>
            </w:r>
            <w:r w:rsidR="003D6012">
              <w:rPr>
                <w:noProof/>
                <w:webHidden/>
              </w:rPr>
              <w:fldChar w:fldCharType="begin"/>
            </w:r>
            <w:r w:rsidR="003D6012">
              <w:rPr>
                <w:noProof/>
                <w:webHidden/>
              </w:rPr>
              <w:instrText xml:space="preserve"> PAGEREF _Toc143857450 \h </w:instrText>
            </w:r>
            <w:r w:rsidR="003D6012">
              <w:rPr>
                <w:noProof/>
                <w:webHidden/>
              </w:rPr>
            </w:r>
            <w:r w:rsidR="003D6012">
              <w:rPr>
                <w:noProof/>
                <w:webHidden/>
              </w:rPr>
              <w:fldChar w:fldCharType="separate"/>
            </w:r>
            <w:r w:rsidR="00060E84">
              <w:rPr>
                <w:noProof/>
                <w:webHidden/>
              </w:rPr>
              <w:t>173</w:t>
            </w:r>
            <w:r w:rsidR="003D6012">
              <w:rPr>
                <w:noProof/>
                <w:webHidden/>
              </w:rPr>
              <w:fldChar w:fldCharType="end"/>
            </w:r>
          </w:hyperlink>
        </w:p>
        <w:p w14:paraId="6EBDB675" w14:textId="7629A92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51"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_Toc143857451 \h </w:instrText>
            </w:r>
            <w:r w:rsidR="003D6012">
              <w:rPr>
                <w:noProof/>
                <w:webHidden/>
              </w:rPr>
            </w:r>
            <w:r w:rsidR="003D6012">
              <w:rPr>
                <w:noProof/>
                <w:webHidden/>
              </w:rPr>
              <w:fldChar w:fldCharType="separate"/>
            </w:r>
            <w:r w:rsidR="00060E84">
              <w:rPr>
                <w:noProof/>
                <w:webHidden/>
              </w:rPr>
              <w:t>173</w:t>
            </w:r>
            <w:r w:rsidR="003D6012">
              <w:rPr>
                <w:noProof/>
                <w:webHidden/>
              </w:rPr>
              <w:fldChar w:fldCharType="end"/>
            </w:r>
          </w:hyperlink>
        </w:p>
        <w:p w14:paraId="7F0D892E" w14:textId="5B8A1F48" w:rsidR="003D6012" w:rsidRDefault="0086392B">
          <w:pPr>
            <w:pStyle w:val="Inhopg3"/>
            <w:tabs>
              <w:tab w:val="right" w:leader="dot" w:pos="8800"/>
            </w:tabs>
            <w:rPr>
              <w:rFonts w:asciiTheme="minorHAnsi" w:eastAsiaTheme="minorEastAsia" w:hAnsiTheme="minorHAnsi" w:cstheme="minorBidi"/>
              <w:noProof/>
            </w:rPr>
          </w:pPr>
          <w:hyperlink w:anchor="_Toc143857452"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_Toc143857452 \h </w:instrText>
            </w:r>
            <w:r w:rsidR="003D6012">
              <w:rPr>
                <w:noProof/>
                <w:webHidden/>
              </w:rPr>
            </w:r>
            <w:r w:rsidR="003D6012">
              <w:rPr>
                <w:noProof/>
                <w:webHidden/>
              </w:rPr>
              <w:fldChar w:fldCharType="separate"/>
            </w:r>
            <w:r w:rsidR="00060E84">
              <w:rPr>
                <w:noProof/>
                <w:webHidden/>
              </w:rPr>
              <w:t>173</w:t>
            </w:r>
            <w:r w:rsidR="003D6012">
              <w:rPr>
                <w:noProof/>
                <w:webHidden/>
              </w:rPr>
              <w:fldChar w:fldCharType="end"/>
            </w:r>
          </w:hyperlink>
        </w:p>
        <w:p w14:paraId="4554B274" w14:textId="5D406139" w:rsidR="003D6012" w:rsidRDefault="0086392B">
          <w:pPr>
            <w:pStyle w:val="Inhopg3"/>
            <w:tabs>
              <w:tab w:val="right" w:leader="dot" w:pos="8800"/>
            </w:tabs>
            <w:rPr>
              <w:rFonts w:asciiTheme="minorHAnsi" w:eastAsiaTheme="minorEastAsia" w:hAnsiTheme="minorHAnsi" w:cstheme="minorBidi"/>
              <w:noProof/>
            </w:rPr>
          </w:pPr>
          <w:hyperlink w:anchor="_Toc143857453"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_Toc143857453 \h </w:instrText>
            </w:r>
            <w:r w:rsidR="003D6012">
              <w:rPr>
                <w:noProof/>
                <w:webHidden/>
              </w:rPr>
            </w:r>
            <w:r w:rsidR="003D6012">
              <w:rPr>
                <w:noProof/>
                <w:webHidden/>
              </w:rPr>
              <w:fldChar w:fldCharType="separate"/>
            </w:r>
            <w:r w:rsidR="00060E84">
              <w:rPr>
                <w:noProof/>
                <w:webHidden/>
              </w:rPr>
              <w:t>173</w:t>
            </w:r>
            <w:r w:rsidR="003D6012">
              <w:rPr>
                <w:noProof/>
                <w:webHidden/>
              </w:rPr>
              <w:fldChar w:fldCharType="end"/>
            </w:r>
          </w:hyperlink>
        </w:p>
        <w:p w14:paraId="5D4EF903" w14:textId="61687C45" w:rsidR="003D6012" w:rsidRDefault="0086392B">
          <w:pPr>
            <w:pStyle w:val="Inhopg3"/>
            <w:tabs>
              <w:tab w:val="right" w:leader="dot" w:pos="8800"/>
            </w:tabs>
            <w:rPr>
              <w:rFonts w:asciiTheme="minorHAnsi" w:eastAsiaTheme="minorEastAsia" w:hAnsiTheme="minorHAnsi" w:cstheme="minorBidi"/>
              <w:noProof/>
            </w:rPr>
          </w:pPr>
          <w:hyperlink w:anchor="_Toc143857454"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_Toc143857454 \h </w:instrText>
            </w:r>
            <w:r w:rsidR="003D6012">
              <w:rPr>
                <w:noProof/>
                <w:webHidden/>
              </w:rPr>
            </w:r>
            <w:r w:rsidR="003D6012">
              <w:rPr>
                <w:noProof/>
                <w:webHidden/>
              </w:rPr>
              <w:fldChar w:fldCharType="separate"/>
            </w:r>
            <w:r w:rsidR="00060E84">
              <w:rPr>
                <w:noProof/>
                <w:webHidden/>
              </w:rPr>
              <w:t>173</w:t>
            </w:r>
            <w:r w:rsidR="003D6012">
              <w:rPr>
                <w:noProof/>
                <w:webHidden/>
              </w:rPr>
              <w:fldChar w:fldCharType="end"/>
            </w:r>
          </w:hyperlink>
        </w:p>
        <w:p w14:paraId="39B3BF02" w14:textId="00FB7055" w:rsidR="003D6012" w:rsidRDefault="0086392B">
          <w:pPr>
            <w:pStyle w:val="Inhopg3"/>
            <w:tabs>
              <w:tab w:val="right" w:leader="dot" w:pos="8800"/>
            </w:tabs>
            <w:rPr>
              <w:rFonts w:asciiTheme="minorHAnsi" w:eastAsiaTheme="minorEastAsia" w:hAnsiTheme="minorHAnsi" w:cstheme="minorBidi"/>
              <w:noProof/>
            </w:rPr>
          </w:pPr>
          <w:hyperlink w:anchor="_Toc143857455"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_Toc143857455 \h </w:instrText>
            </w:r>
            <w:r w:rsidR="003D6012">
              <w:rPr>
                <w:noProof/>
                <w:webHidden/>
              </w:rPr>
            </w:r>
            <w:r w:rsidR="003D6012">
              <w:rPr>
                <w:noProof/>
                <w:webHidden/>
              </w:rPr>
              <w:fldChar w:fldCharType="separate"/>
            </w:r>
            <w:r w:rsidR="00060E84">
              <w:rPr>
                <w:noProof/>
                <w:webHidden/>
              </w:rPr>
              <w:t>173</w:t>
            </w:r>
            <w:r w:rsidR="003D6012">
              <w:rPr>
                <w:noProof/>
                <w:webHidden/>
              </w:rPr>
              <w:fldChar w:fldCharType="end"/>
            </w:r>
          </w:hyperlink>
        </w:p>
        <w:p w14:paraId="3FB37E2D" w14:textId="60477071" w:rsidR="003D6012" w:rsidRDefault="0086392B">
          <w:pPr>
            <w:pStyle w:val="Inhopg3"/>
            <w:tabs>
              <w:tab w:val="right" w:leader="dot" w:pos="8800"/>
            </w:tabs>
            <w:rPr>
              <w:rFonts w:asciiTheme="minorHAnsi" w:eastAsiaTheme="minorEastAsia" w:hAnsiTheme="minorHAnsi" w:cstheme="minorBidi"/>
              <w:noProof/>
            </w:rPr>
          </w:pPr>
          <w:hyperlink w:anchor="_Toc143857456" w:history="1">
            <w:r w:rsidR="003D6012" w:rsidRPr="0063042E">
              <w:rPr>
                <w:rStyle w:val="Hyperlink"/>
                <w:noProof/>
              </w:rPr>
              <w:t>Sous-groupe 2 : 413935 - 413946 : Châssis pour unité d’assise modulaire adaptable</w:t>
            </w:r>
            <w:r w:rsidR="003D6012">
              <w:rPr>
                <w:noProof/>
                <w:webHidden/>
              </w:rPr>
              <w:tab/>
            </w:r>
            <w:r w:rsidR="003D6012">
              <w:rPr>
                <w:noProof/>
                <w:webHidden/>
              </w:rPr>
              <w:fldChar w:fldCharType="begin"/>
            </w:r>
            <w:r w:rsidR="003D6012">
              <w:rPr>
                <w:noProof/>
                <w:webHidden/>
              </w:rPr>
              <w:instrText xml:space="preserve"> PAGEREF _Toc143857456 \h </w:instrText>
            </w:r>
            <w:r w:rsidR="003D6012">
              <w:rPr>
                <w:noProof/>
                <w:webHidden/>
              </w:rPr>
            </w:r>
            <w:r w:rsidR="003D6012">
              <w:rPr>
                <w:noProof/>
                <w:webHidden/>
              </w:rPr>
              <w:fldChar w:fldCharType="separate"/>
            </w:r>
            <w:r w:rsidR="00060E84">
              <w:rPr>
                <w:noProof/>
                <w:webHidden/>
              </w:rPr>
              <w:t>173</w:t>
            </w:r>
            <w:r w:rsidR="003D6012">
              <w:rPr>
                <w:noProof/>
                <w:webHidden/>
              </w:rPr>
              <w:fldChar w:fldCharType="end"/>
            </w:r>
          </w:hyperlink>
        </w:p>
        <w:p w14:paraId="63FC6501" w14:textId="2FB194FD"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57"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_Toc143857457 \h </w:instrText>
            </w:r>
            <w:r w:rsidR="003D6012">
              <w:rPr>
                <w:noProof/>
                <w:webHidden/>
              </w:rPr>
            </w:r>
            <w:r w:rsidR="003D6012">
              <w:rPr>
                <w:noProof/>
                <w:webHidden/>
              </w:rPr>
              <w:fldChar w:fldCharType="separate"/>
            </w:r>
            <w:r w:rsidR="00060E84">
              <w:rPr>
                <w:noProof/>
                <w:webHidden/>
              </w:rPr>
              <w:t>173</w:t>
            </w:r>
            <w:r w:rsidR="003D6012">
              <w:rPr>
                <w:noProof/>
                <w:webHidden/>
              </w:rPr>
              <w:fldChar w:fldCharType="end"/>
            </w:r>
          </w:hyperlink>
        </w:p>
        <w:p w14:paraId="64BBBD57" w14:textId="4AAD8401" w:rsidR="003D6012" w:rsidRDefault="0086392B">
          <w:pPr>
            <w:pStyle w:val="Inhopg3"/>
            <w:tabs>
              <w:tab w:val="right" w:leader="dot" w:pos="8800"/>
            </w:tabs>
            <w:rPr>
              <w:rFonts w:asciiTheme="minorHAnsi" w:eastAsiaTheme="minorEastAsia" w:hAnsiTheme="minorHAnsi" w:cstheme="minorBidi"/>
              <w:noProof/>
            </w:rPr>
          </w:pPr>
          <w:hyperlink w:anchor="_Toc143857458"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_Toc143857458 \h </w:instrText>
            </w:r>
            <w:r w:rsidR="003D6012">
              <w:rPr>
                <w:noProof/>
                <w:webHidden/>
              </w:rPr>
            </w:r>
            <w:r w:rsidR="003D6012">
              <w:rPr>
                <w:noProof/>
                <w:webHidden/>
              </w:rPr>
              <w:fldChar w:fldCharType="separate"/>
            </w:r>
            <w:r w:rsidR="00060E84">
              <w:rPr>
                <w:noProof/>
                <w:webHidden/>
              </w:rPr>
              <w:t>173</w:t>
            </w:r>
            <w:r w:rsidR="003D6012">
              <w:rPr>
                <w:noProof/>
                <w:webHidden/>
              </w:rPr>
              <w:fldChar w:fldCharType="end"/>
            </w:r>
          </w:hyperlink>
        </w:p>
        <w:p w14:paraId="115B949D" w14:textId="382AC333" w:rsidR="003D6012" w:rsidRDefault="0086392B">
          <w:pPr>
            <w:pStyle w:val="Inhopg3"/>
            <w:tabs>
              <w:tab w:val="right" w:leader="dot" w:pos="8800"/>
            </w:tabs>
            <w:rPr>
              <w:rFonts w:asciiTheme="minorHAnsi" w:eastAsiaTheme="minorEastAsia" w:hAnsiTheme="minorHAnsi" w:cstheme="minorBidi"/>
              <w:noProof/>
            </w:rPr>
          </w:pPr>
          <w:hyperlink w:anchor="_Toc143857459"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_Toc143857459 \h </w:instrText>
            </w:r>
            <w:r w:rsidR="003D6012">
              <w:rPr>
                <w:noProof/>
                <w:webHidden/>
              </w:rPr>
            </w:r>
            <w:r w:rsidR="003D6012">
              <w:rPr>
                <w:noProof/>
                <w:webHidden/>
              </w:rPr>
              <w:fldChar w:fldCharType="separate"/>
            </w:r>
            <w:r w:rsidR="00060E84">
              <w:rPr>
                <w:noProof/>
                <w:webHidden/>
              </w:rPr>
              <w:t>174</w:t>
            </w:r>
            <w:r w:rsidR="003D6012">
              <w:rPr>
                <w:noProof/>
                <w:webHidden/>
              </w:rPr>
              <w:fldChar w:fldCharType="end"/>
            </w:r>
          </w:hyperlink>
        </w:p>
        <w:p w14:paraId="016114FE" w14:textId="76AF5DB6"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60"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du châssis</w:t>
            </w:r>
            <w:r w:rsidR="003D6012">
              <w:rPr>
                <w:noProof/>
                <w:webHidden/>
              </w:rPr>
              <w:tab/>
            </w:r>
            <w:r w:rsidR="003D6012">
              <w:rPr>
                <w:noProof/>
                <w:webHidden/>
              </w:rPr>
              <w:fldChar w:fldCharType="begin"/>
            </w:r>
            <w:r w:rsidR="003D6012">
              <w:rPr>
                <w:noProof/>
                <w:webHidden/>
              </w:rPr>
              <w:instrText xml:space="preserve"> PAGEREF _Toc143857460 \h </w:instrText>
            </w:r>
            <w:r w:rsidR="003D6012">
              <w:rPr>
                <w:noProof/>
                <w:webHidden/>
              </w:rPr>
            </w:r>
            <w:r w:rsidR="003D6012">
              <w:rPr>
                <w:noProof/>
                <w:webHidden/>
              </w:rPr>
              <w:fldChar w:fldCharType="separate"/>
            </w:r>
            <w:r w:rsidR="00060E84">
              <w:rPr>
                <w:noProof/>
                <w:webHidden/>
              </w:rPr>
              <w:t>174</w:t>
            </w:r>
            <w:r w:rsidR="003D6012">
              <w:rPr>
                <w:noProof/>
                <w:webHidden/>
              </w:rPr>
              <w:fldChar w:fldCharType="end"/>
            </w:r>
          </w:hyperlink>
        </w:p>
        <w:p w14:paraId="046F1278" w14:textId="11FAED1D" w:rsidR="003D6012" w:rsidRDefault="0086392B">
          <w:pPr>
            <w:pStyle w:val="Inhopg3"/>
            <w:tabs>
              <w:tab w:val="right" w:leader="dot" w:pos="8800"/>
            </w:tabs>
            <w:rPr>
              <w:rFonts w:asciiTheme="minorHAnsi" w:eastAsiaTheme="minorEastAsia" w:hAnsiTheme="minorHAnsi" w:cstheme="minorBidi"/>
              <w:noProof/>
            </w:rPr>
          </w:pPr>
          <w:hyperlink w:anchor="_Toc143857461" w:history="1">
            <w:r w:rsidR="003D6012" w:rsidRPr="0063042E">
              <w:rPr>
                <w:rStyle w:val="Hyperlink"/>
                <w:noProof/>
              </w:rPr>
              <w:t>2.1 Spécifications fonctionnelles des membres inférieurs</w:t>
            </w:r>
            <w:r w:rsidR="003D6012">
              <w:rPr>
                <w:noProof/>
                <w:webHidden/>
              </w:rPr>
              <w:tab/>
            </w:r>
            <w:r w:rsidR="003D6012">
              <w:rPr>
                <w:noProof/>
                <w:webHidden/>
              </w:rPr>
              <w:fldChar w:fldCharType="begin"/>
            </w:r>
            <w:r w:rsidR="003D6012">
              <w:rPr>
                <w:noProof/>
                <w:webHidden/>
              </w:rPr>
              <w:instrText xml:space="preserve"> PAGEREF _Toc143857461 \h </w:instrText>
            </w:r>
            <w:r w:rsidR="003D6012">
              <w:rPr>
                <w:noProof/>
                <w:webHidden/>
              </w:rPr>
            </w:r>
            <w:r w:rsidR="003D6012">
              <w:rPr>
                <w:noProof/>
                <w:webHidden/>
              </w:rPr>
              <w:fldChar w:fldCharType="separate"/>
            </w:r>
            <w:r w:rsidR="00060E84">
              <w:rPr>
                <w:noProof/>
                <w:webHidden/>
              </w:rPr>
              <w:t>174</w:t>
            </w:r>
            <w:r w:rsidR="003D6012">
              <w:rPr>
                <w:noProof/>
                <w:webHidden/>
              </w:rPr>
              <w:fldChar w:fldCharType="end"/>
            </w:r>
          </w:hyperlink>
        </w:p>
        <w:p w14:paraId="34242FEE" w14:textId="51AE558B" w:rsidR="003D6012" w:rsidRDefault="0086392B">
          <w:pPr>
            <w:pStyle w:val="Inhopg3"/>
            <w:tabs>
              <w:tab w:val="right" w:leader="dot" w:pos="8800"/>
            </w:tabs>
            <w:rPr>
              <w:rFonts w:asciiTheme="minorHAnsi" w:eastAsiaTheme="minorEastAsia" w:hAnsiTheme="minorHAnsi" w:cstheme="minorBidi"/>
              <w:noProof/>
            </w:rPr>
          </w:pPr>
          <w:hyperlink w:anchor="_Toc143857462" w:history="1">
            <w:r w:rsidR="003D6012" w:rsidRPr="0063042E">
              <w:rPr>
                <w:rStyle w:val="Hyperlink"/>
                <w:noProof/>
              </w:rPr>
              <w:t>2.2 Spécifications fonctionnelles des membres supérieurs</w:t>
            </w:r>
            <w:r w:rsidR="003D6012">
              <w:rPr>
                <w:noProof/>
                <w:webHidden/>
              </w:rPr>
              <w:tab/>
            </w:r>
            <w:r w:rsidR="003D6012">
              <w:rPr>
                <w:noProof/>
                <w:webHidden/>
              </w:rPr>
              <w:fldChar w:fldCharType="begin"/>
            </w:r>
            <w:r w:rsidR="003D6012">
              <w:rPr>
                <w:noProof/>
                <w:webHidden/>
              </w:rPr>
              <w:instrText xml:space="preserve"> PAGEREF _Toc143857462 \h </w:instrText>
            </w:r>
            <w:r w:rsidR="003D6012">
              <w:rPr>
                <w:noProof/>
                <w:webHidden/>
              </w:rPr>
            </w:r>
            <w:r w:rsidR="003D6012">
              <w:rPr>
                <w:noProof/>
                <w:webHidden/>
              </w:rPr>
              <w:fldChar w:fldCharType="separate"/>
            </w:r>
            <w:r w:rsidR="00060E84">
              <w:rPr>
                <w:noProof/>
                <w:webHidden/>
              </w:rPr>
              <w:t>174</w:t>
            </w:r>
            <w:r w:rsidR="003D6012">
              <w:rPr>
                <w:noProof/>
                <w:webHidden/>
              </w:rPr>
              <w:fldChar w:fldCharType="end"/>
            </w:r>
          </w:hyperlink>
        </w:p>
        <w:p w14:paraId="6B4F947C" w14:textId="55D703EA" w:rsidR="003D6012" w:rsidRDefault="0086392B">
          <w:pPr>
            <w:pStyle w:val="Inhopg3"/>
            <w:tabs>
              <w:tab w:val="right" w:leader="dot" w:pos="8800"/>
            </w:tabs>
            <w:rPr>
              <w:rFonts w:asciiTheme="minorHAnsi" w:eastAsiaTheme="minorEastAsia" w:hAnsiTheme="minorHAnsi" w:cstheme="minorBidi"/>
              <w:noProof/>
            </w:rPr>
          </w:pPr>
          <w:hyperlink w:anchor="_Toc143857463" w:history="1">
            <w:r w:rsidR="003D6012" w:rsidRPr="0063042E">
              <w:rPr>
                <w:rStyle w:val="Hyperlink"/>
                <w:noProof/>
              </w:rPr>
              <w:t>2.3 Spécifications fonctionnelles de la position générale d’assise et du positionnement</w:t>
            </w:r>
            <w:r w:rsidR="003D6012">
              <w:rPr>
                <w:noProof/>
                <w:webHidden/>
              </w:rPr>
              <w:tab/>
            </w:r>
            <w:r w:rsidR="003D6012">
              <w:rPr>
                <w:noProof/>
                <w:webHidden/>
              </w:rPr>
              <w:fldChar w:fldCharType="begin"/>
            </w:r>
            <w:r w:rsidR="003D6012">
              <w:rPr>
                <w:noProof/>
                <w:webHidden/>
              </w:rPr>
              <w:instrText xml:space="preserve"> PAGEREF _Toc143857463 \h </w:instrText>
            </w:r>
            <w:r w:rsidR="003D6012">
              <w:rPr>
                <w:noProof/>
                <w:webHidden/>
              </w:rPr>
            </w:r>
            <w:r w:rsidR="003D6012">
              <w:rPr>
                <w:noProof/>
                <w:webHidden/>
              </w:rPr>
              <w:fldChar w:fldCharType="separate"/>
            </w:r>
            <w:r w:rsidR="00060E84">
              <w:rPr>
                <w:noProof/>
                <w:webHidden/>
              </w:rPr>
              <w:t>174</w:t>
            </w:r>
            <w:r w:rsidR="003D6012">
              <w:rPr>
                <w:noProof/>
                <w:webHidden/>
              </w:rPr>
              <w:fldChar w:fldCharType="end"/>
            </w:r>
          </w:hyperlink>
        </w:p>
        <w:p w14:paraId="67003D7C" w14:textId="060D40CD" w:rsidR="003D6012" w:rsidRDefault="0086392B">
          <w:pPr>
            <w:pStyle w:val="Inhopg3"/>
            <w:tabs>
              <w:tab w:val="right" w:leader="dot" w:pos="8800"/>
            </w:tabs>
            <w:rPr>
              <w:rFonts w:asciiTheme="minorHAnsi" w:eastAsiaTheme="minorEastAsia" w:hAnsiTheme="minorHAnsi" w:cstheme="minorBidi"/>
              <w:noProof/>
            </w:rPr>
          </w:pPr>
          <w:hyperlink w:anchor="_Toc143857464" w:history="1">
            <w:r w:rsidR="003D6012" w:rsidRPr="0063042E">
              <w:rPr>
                <w:rStyle w:val="Hyperlink"/>
                <w:noProof/>
              </w:rPr>
              <w:t>2.4 Spécifications fonctionnelles de la propulsion/conduite</w:t>
            </w:r>
            <w:r w:rsidR="003D6012">
              <w:rPr>
                <w:noProof/>
                <w:webHidden/>
              </w:rPr>
              <w:tab/>
            </w:r>
            <w:r w:rsidR="003D6012">
              <w:rPr>
                <w:noProof/>
                <w:webHidden/>
              </w:rPr>
              <w:fldChar w:fldCharType="begin"/>
            </w:r>
            <w:r w:rsidR="003D6012">
              <w:rPr>
                <w:noProof/>
                <w:webHidden/>
              </w:rPr>
              <w:instrText xml:space="preserve"> PAGEREF _Toc143857464 \h </w:instrText>
            </w:r>
            <w:r w:rsidR="003D6012">
              <w:rPr>
                <w:noProof/>
                <w:webHidden/>
              </w:rPr>
            </w:r>
            <w:r w:rsidR="003D6012">
              <w:rPr>
                <w:noProof/>
                <w:webHidden/>
              </w:rPr>
              <w:fldChar w:fldCharType="separate"/>
            </w:r>
            <w:r w:rsidR="00060E84">
              <w:rPr>
                <w:noProof/>
                <w:webHidden/>
              </w:rPr>
              <w:t>174</w:t>
            </w:r>
            <w:r w:rsidR="003D6012">
              <w:rPr>
                <w:noProof/>
                <w:webHidden/>
              </w:rPr>
              <w:fldChar w:fldCharType="end"/>
            </w:r>
          </w:hyperlink>
        </w:p>
        <w:p w14:paraId="0F43BDF4" w14:textId="2730242D" w:rsidR="003D6012" w:rsidRDefault="0086392B">
          <w:pPr>
            <w:pStyle w:val="Inhopg3"/>
            <w:tabs>
              <w:tab w:val="right" w:leader="dot" w:pos="8800"/>
            </w:tabs>
            <w:rPr>
              <w:rFonts w:asciiTheme="minorHAnsi" w:eastAsiaTheme="minorEastAsia" w:hAnsiTheme="minorHAnsi" w:cstheme="minorBidi"/>
              <w:noProof/>
            </w:rPr>
          </w:pPr>
          <w:hyperlink w:anchor="_Toc143857465" w:history="1">
            <w:r w:rsidR="003D6012" w:rsidRPr="0063042E">
              <w:rPr>
                <w:rStyle w:val="Hyperlink"/>
                <w:noProof/>
              </w:rPr>
              <w:t>2.5 Spécifications fonctionnelles des objectifs d’utilisation</w:t>
            </w:r>
            <w:r w:rsidR="003D6012">
              <w:rPr>
                <w:noProof/>
                <w:webHidden/>
              </w:rPr>
              <w:tab/>
            </w:r>
            <w:r w:rsidR="003D6012">
              <w:rPr>
                <w:noProof/>
                <w:webHidden/>
              </w:rPr>
              <w:fldChar w:fldCharType="begin"/>
            </w:r>
            <w:r w:rsidR="003D6012">
              <w:rPr>
                <w:noProof/>
                <w:webHidden/>
              </w:rPr>
              <w:instrText xml:space="preserve"> PAGEREF _Toc143857465 \h </w:instrText>
            </w:r>
            <w:r w:rsidR="003D6012">
              <w:rPr>
                <w:noProof/>
                <w:webHidden/>
              </w:rPr>
            </w:r>
            <w:r w:rsidR="003D6012">
              <w:rPr>
                <w:noProof/>
                <w:webHidden/>
              </w:rPr>
              <w:fldChar w:fldCharType="separate"/>
            </w:r>
            <w:r w:rsidR="00060E84">
              <w:rPr>
                <w:noProof/>
                <w:webHidden/>
              </w:rPr>
              <w:t>174</w:t>
            </w:r>
            <w:r w:rsidR="003D6012">
              <w:rPr>
                <w:noProof/>
                <w:webHidden/>
              </w:rPr>
              <w:fldChar w:fldCharType="end"/>
            </w:r>
          </w:hyperlink>
        </w:p>
        <w:p w14:paraId="34DAEF71" w14:textId="7DADE8E2" w:rsidR="003D6012" w:rsidRDefault="0086392B">
          <w:pPr>
            <w:pStyle w:val="Inhopg3"/>
            <w:tabs>
              <w:tab w:val="right" w:leader="dot" w:pos="8800"/>
            </w:tabs>
            <w:rPr>
              <w:rFonts w:asciiTheme="minorHAnsi" w:eastAsiaTheme="minorEastAsia" w:hAnsiTheme="minorHAnsi" w:cstheme="minorBidi"/>
              <w:noProof/>
            </w:rPr>
          </w:pPr>
          <w:hyperlink w:anchor="_Toc143857466" w:history="1">
            <w:r w:rsidR="003D6012" w:rsidRPr="0063042E">
              <w:rPr>
                <w:rStyle w:val="Hyperlink"/>
                <w:noProof/>
              </w:rPr>
              <w:t>2.6 Spécifications fonctionnelles – aspects techniques</w:t>
            </w:r>
            <w:r w:rsidR="003D6012">
              <w:rPr>
                <w:noProof/>
                <w:webHidden/>
              </w:rPr>
              <w:tab/>
            </w:r>
            <w:r w:rsidR="003D6012">
              <w:rPr>
                <w:noProof/>
                <w:webHidden/>
              </w:rPr>
              <w:fldChar w:fldCharType="begin"/>
            </w:r>
            <w:r w:rsidR="003D6012">
              <w:rPr>
                <w:noProof/>
                <w:webHidden/>
              </w:rPr>
              <w:instrText xml:space="preserve"> PAGEREF _Toc143857466 \h </w:instrText>
            </w:r>
            <w:r w:rsidR="003D6012">
              <w:rPr>
                <w:noProof/>
                <w:webHidden/>
              </w:rPr>
            </w:r>
            <w:r w:rsidR="003D6012">
              <w:rPr>
                <w:noProof/>
                <w:webHidden/>
              </w:rPr>
              <w:fldChar w:fldCharType="separate"/>
            </w:r>
            <w:r w:rsidR="00060E84">
              <w:rPr>
                <w:noProof/>
                <w:webHidden/>
              </w:rPr>
              <w:t>174</w:t>
            </w:r>
            <w:r w:rsidR="003D6012">
              <w:rPr>
                <w:noProof/>
                <w:webHidden/>
              </w:rPr>
              <w:fldChar w:fldCharType="end"/>
            </w:r>
          </w:hyperlink>
        </w:p>
        <w:p w14:paraId="4E208590" w14:textId="73B7CE6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67"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_Toc143857467 \h </w:instrText>
            </w:r>
            <w:r w:rsidR="003D6012">
              <w:rPr>
                <w:noProof/>
                <w:webHidden/>
              </w:rPr>
            </w:r>
            <w:r w:rsidR="003D6012">
              <w:rPr>
                <w:noProof/>
                <w:webHidden/>
              </w:rPr>
              <w:fldChar w:fldCharType="separate"/>
            </w:r>
            <w:r w:rsidR="00060E84">
              <w:rPr>
                <w:noProof/>
                <w:webHidden/>
              </w:rPr>
              <w:t>175</w:t>
            </w:r>
            <w:r w:rsidR="003D6012">
              <w:rPr>
                <w:noProof/>
                <w:webHidden/>
              </w:rPr>
              <w:fldChar w:fldCharType="end"/>
            </w:r>
          </w:hyperlink>
        </w:p>
        <w:p w14:paraId="50B0B20A" w14:textId="4EF92D5D"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68"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_Toc143857468 \h </w:instrText>
            </w:r>
            <w:r w:rsidR="003D6012">
              <w:rPr>
                <w:noProof/>
                <w:webHidden/>
              </w:rPr>
            </w:r>
            <w:r w:rsidR="003D6012">
              <w:rPr>
                <w:noProof/>
                <w:webHidden/>
              </w:rPr>
              <w:fldChar w:fldCharType="separate"/>
            </w:r>
            <w:r w:rsidR="00060E84">
              <w:rPr>
                <w:noProof/>
                <w:webHidden/>
              </w:rPr>
              <w:t>175</w:t>
            </w:r>
            <w:r w:rsidR="003D6012">
              <w:rPr>
                <w:noProof/>
                <w:webHidden/>
              </w:rPr>
              <w:fldChar w:fldCharType="end"/>
            </w:r>
          </w:hyperlink>
        </w:p>
        <w:p w14:paraId="25AB0379" w14:textId="28AF9A33" w:rsidR="003D6012" w:rsidRDefault="0086392B">
          <w:pPr>
            <w:pStyle w:val="Inhopg3"/>
            <w:tabs>
              <w:tab w:val="right" w:leader="dot" w:pos="8800"/>
            </w:tabs>
            <w:rPr>
              <w:rFonts w:asciiTheme="minorHAnsi" w:eastAsiaTheme="minorEastAsia" w:hAnsiTheme="minorHAnsi" w:cstheme="minorBidi"/>
              <w:noProof/>
            </w:rPr>
          </w:pPr>
          <w:hyperlink w:anchor="_Toc143857469"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_Toc143857469 \h </w:instrText>
            </w:r>
            <w:r w:rsidR="003D6012">
              <w:rPr>
                <w:noProof/>
                <w:webHidden/>
              </w:rPr>
            </w:r>
            <w:r w:rsidR="003D6012">
              <w:rPr>
                <w:noProof/>
                <w:webHidden/>
              </w:rPr>
              <w:fldChar w:fldCharType="separate"/>
            </w:r>
            <w:r w:rsidR="00060E84">
              <w:rPr>
                <w:noProof/>
                <w:webHidden/>
              </w:rPr>
              <w:t>175</w:t>
            </w:r>
            <w:r w:rsidR="003D6012">
              <w:rPr>
                <w:noProof/>
                <w:webHidden/>
              </w:rPr>
              <w:fldChar w:fldCharType="end"/>
            </w:r>
          </w:hyperlink>
        </w:p>
        <w:p w14:paraId="2CB10AA1" w14:textId="71AE6012" w:rsidR="003D6012" w:rsidRDefault="0086392B">
          <w:pPr>
            <w:pStyle w:val="Inhopg3"/>
            <w:tabs>
              <w:tab w:val="right" w:leader="dot" w:pos="8800"/>
            </w:tabs>
            <w:rPr>
              <w:rFonts w:asciiTheme="minorHAnsi" w:eastAsiaTheme="minorEastAsia" w:hAnsiTheme="minorHAnsi" w:cstheme="minorBidi"/>
              <w:noProof/>
            </w:rPr>
          </w:pPr>
          <w:hyperlink w:anchor="_Toc143857470" w:history="1">
            <w:r w:rsidR="003D6012" w:rsidRPr="0063042E">
              <w:rPr>
                <w:rStyle w:val="Hyperlink"/>
                <w:noProof/>
              </w:rPr>
              <w:t>4.2 Cumuls autorisés</w:t>
            </w:r>
            <w:r w:rsidR="003D6012">
              <w:rPr>
                <w:noProof/>
                <w:webHidden/>
              </w:rPr>
              <w:tab/>
            </w:r>
            <w:r w:rsidR="003D6012">
              <w:rPr>
                <w:noProof/>
                <w:webHidden/>
              </w:rPr>
              <w:fldChar w:fldCharType="begin"/>
            </w:r>
            <w:r w:rsidR="003D6012">
              <w:rPr>
                <w:noProof/>
                <w:webHidden/>
              </w:rPr>
              <w:instrText xml:space="preserve"> PAGEREF _Toc143857470 \h </w:instrText>
            </w:r>
            <w:r w:rsidR="003D6012">
              <w:rPr>
                <w:noProof/>
                <w:webHidden/>
              </w:rPr>
            </w:r>
            <w:r w:rsidR="003D6012">
              <w:rPr>
                <w:noProof/>
                <w:webHidden/>
              </w:rPr>
              <w:fldChar w:fldCharType="separate"/>
            </w:r>
            <w:r w:rsidR="00060E84">
              <w:rPr>
                <w:noProof/>
                <w:webHidden/>
              </w:rPr>
              <w:t>175</w:t>
            </w:r>
            <w:r w:rsidR="003D6012">
              <w:rPr>
                <w:noProof/>
                <w:webHidden/>
              </w:rPr>
              <w:fldChar w:fldCharType="end"/>
            </w:r>
          </w:hyperlink>
        </w:p>
        <w:p w14:paraId="1EF19BE1" w14:textId="14DFEEAA" w:rsidR="003D6012" w:rsidRDefault="0086392B">
          <w:pPr>
            <w:pStyle w:val="Inhopg3"/>
            <w:tabs>
              <w:tab w:val="right" w:leader="dot" w:pos="8800"/>
            </w:tabs>
            <w:rPr>
              <w:rFonts w:asciiTheme="minorHAnsi" w:eastAsiaTheme="minorEastAsia" w:hAnsiTheme="minorHAnsi" w:cstheme="minorBidi"/>
              <w:noProof/>
            </w:rPr>
          </w:pPr>
          <w:hyperlink w:anchor="_Toc143857471"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_Toc143857471 \h </w:instrText>
            </w:r>
            <w:r w:rsidR="003D6012">
              <w:rPr>
                <w:noProof/>
                <w:webHidden/>
              </w:rPr>
            </w:r>
            <w:r w:rsidR="003D6012">
              <w:rPr>
                <w:noProof/>
                <w:webHidden/>
              </w:rPr>
              <w:fldChar w:fldCharType="separate"/>
            </w:r>
            <w:r w:rsidR="00060E84">
              <w:rPr>
                <w:noProof/>
                <w:webHidden/>
              </w:rPr>
              <w:t>175</w:t>
            </w:r>
            <w:r w:rsidR="003D6012">
              <w:rPr>
                <w:noProof/>
                <w:webHidden/>
              </w:rPr>
              <w:fldChar w:fldCharType="end"/>
            </w:r>
          </w:hyperlink>
        </w:p>
        <w:p w14:paraId="35F5D4F7" w14:textId="55BC5DB5" w:rsidR="003D6012" w:rsidRDefault="0086392B">
          <w:pPr>
            <w:pStyle w:val="Inhopg3"/>
            <w:tabs>
              <w:tab w:val="right" w:leader="dot" w:pos="8800"/>
            </w:tabs>
            <w:rPr>
              <w:rFonts w:asciiTheme="minorHAnsi" w:eastAsiaTheme="minorEastAsia" w:hAnsiTheme="minorHAnsi" w:cstheme="minorBidi"/>
              <w:noProof/>
            </w:rPr>
          </w:pPr>
          <w:hyperlink w:anchor="_Toc143857472"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_Toc143857472 \h </w:instrText>
            </w:r>
            <w:r w:rsidR="003D6012">
              <w:rPr>
                <w:noProof/>
                <w:webHidden/>
              </w:rPr>
            </w:r>
            <w:r w:rsidR="003D6012">
              <w:rPr>
                <w:noProof/>
                <w:webHidden/>
              </w:rPr>
              <w:fldChar w:fldCharType="separate"/>
            </w:r>
            <w:r w:rsidR="00060E84">
              <w:rPr>
                <w:noProof/>
                <w:webHidden/>
              </w:rPr>
              <w:t>175</w:t>
            </w:r>
            <w:r w:rsidR="003D6012">
              <w:rPr>
                <w:noProof/>
                <w:webHidden/>
              </w:rPr>
              <w:fldChar w:fldCharType="end"/>
            </w:r>
          </w:hyperlink>
        </w:p>
        <w:p w14:paraId="32F7D37C" w14:textId="4255D8A9" w:rsidR="003D6012" w:rsidRDefault="0086392B">
          <w:pPr>
            <w:pStyle w:val="Inhopg2"/>
            <w:tabs>
              <w:tab w:val="right" w:leader="dot" w:pos="8800"/>
            </w:tabs>
            <w:rPr>
              <w:rFonts w:asciiTheme="minorHAnsi" w:eastAsiaTheme="minorEastAsia" w:hAnsiTheme="minorHAnsi" w:cstheme="minorBidi"/>
              <w:noProof/>
            </w:rPr>
          </w:pPr>
          <w:hyperlink w:anchor="_Toc143857473" w:history="1">
            <w:r w:rsidR="003D6012" w:rsidRPr="0063042E">
              <w:rPr>
                <w:rStyle w:val="Hyperlink"/>
                <w:noProof/>
              </w:rPr>
              <w:t>5° Groupe cible : Aides à la mobilité pour bénéficiaires visés sous 1° et 2°</w:t>
            </w:r>
            <w:r w:rsidR="003D6012">
              <w:rPr>
                <w:noProof/>
                <w:webHidden/>
              </w:rPr>
              <w:tab/>
            </w:r>
            <w:r w:rsidR="003D6012">
              <w:rPr>
                <w:noProof/>
                <w:webHidden/>
              </w:rPr>
              <w:fldChar w:fldCharType="begin"/>
            </w:r>
            <w:r w:rsidR="003D6012">
              <w:rPr>
                <w:noProof/>
                <w:webHidden/>
              </w:rPr>
              <w:instrText xml:space="preserve"> PAGEREF _Toc143857473 \h </w:instrText>
            </w:r>
            <w:r w:rsidR="003D6012">
              <w:rPr>
                <w:noProof/>
                <w:webHidden/>
              </w:rPr>
            </w:r>
            <w:r w:rsidR="003D6012">
              <w:rPr>
                <w:noProof/>
                <w:webHidden/>
              </w:rPr>
              <w:fldChar w:fldCharType="separate"/>
            </w:r>
            <w:r w:rsidR="00060E84">
              <w:rPr>
                <w:noProof/>
                <w:webHidden/>
              </w:rPr>
              <w:t>176</w:t>
            </w:r>
            <w:r w:rsidR="003D6012">
              <w:rPr>
                <w:noProof/>
                <w:webHidden/>
              </w:rPr>
              <w:fldChar w:fldCharType="end"/>
            </w:r>
          </w:hyperlink>
        </w:p>
        <w:p w14:paraId="68790806" w14:textId="67772432" w:rsidR="003D6012" w:rsidRDefault="0086392B">
          <w:pPr>
            <w:pStyle w:val="Inhopg3"/>
            <w:tabs>
              <w:tab w:val="right" w:leader="dot" w:pos="8800"/>
            </w:tabs>
            <w:rPr>
              <w:rFonts w:asciiTheme="minorHAnsi" w:eastAsiaTheme="minorEastAsia" w:hAnsiTheme="minorHAnsi" w:cstheme="minorBidi"/>
              <w:noProof/>
            </w:rPr>
          </w:pPr>
          <w:hyperlink w:anchor="_Toc143857474" w:history="1">
            <w:r w:rsidR="003D6012" w:rsidRPr="0063042E">
              <w:rPr>
                <w:rStyle w:val="Hyperlink"/>
                <w:noProof/>
              </w:rPr>
              <w:t>GROUPE PRINCIPAL 12 : "Canne de marche sur roues"</w:t>
            </w:r>
            <w:r w:rsidR="003D6012">
              <w:rPr>
                <w:noProof/>
                <w:webHidden/>
              </w:rPr>
              <w:tab/>
            </w:r>
            <w:r w:rsidR="003D6012">
              <w:rPr>
                <w:noProof/>
                <w:webHidden/>
              </w:rPr>
              <w:fldChar w:fldCharType="begin"/>
            </w:r>
            <w:r w:rsidR="003D6012">
              <w:rPr>
                <w:noProof/>
                <w:webHidden/>
              </w:rPr>
              <w:instrText xml:space="preserve"> PAGEREF _Toc143857474 \h </w:instrText>
            </w:r>
            <w:r w:rsidR="003D6012">
              <w:rPr>
                <w:noProof/>
                <w:webHidden/>
              </w:rPr>
            </w:r>
            <w:r w:rsidR="003D6012">
              <w:rPr>
                <w:noProof/>
                <w:webHidden/>
              </w:rPr>
              <w:fldChar w:fldCharType="separate"/>
            </w:r>
            <w:r w:rsidR="00060E84">
              <w:rPr>
                <w:noProof/>
                <w:webHidden/>
              </w:rPr>
              <w:t>176</w:t>
            </w:r>
            <w:r w:rsidR="003D6012">
              <w:rPr>
                <w:noProof/>
                <w:webHidden/>
              </w:rPr>
              <w:fldChar w:fldCharType="end"/>
            </w:r>
          </w:hyperlink>
        </w:p>
        <w:p w14:paraId="0635AF11" w14:textId="2E1C0527" w:rsidR="003D6012" w:rsidRDefault="0086392B">
          <w:pPr>
            <w:pStyle w:val="Inhopg3"/>
            <w:tabs>
              <w:tab w:val="right" w:leader="dot" w:pos="8800"/>
            </w:tabs>
            <w:rPr>
              <w:rFonts w:asciiTheme="minorHAnsi" w:eastAsiaTheme="minorEastAsia" w:hAnsiTheme="minorHAnsi" w:cstheme="minorBidi"/>
              <w:noProof/>
            </w:rPr>
          </w:pPr>
          <w:hyperlink w:anchor="_Toc143857475" w:history="1">
            <w:r w:rsidR="003D6012" w:rsidRPr="0063042E">
              <w:rPr>
                <w:rStyle w:val="Hyperlink"/>
                <w:noProof/>
              </w:rPr>
              <w:t>Sous-groupe 1 : 414539 - 414543 Canne de marche sur roues</w:t>
            </w:r>
            <w:r w:rsidR="003D6012">
              <w:rPr>
                <w:noProof/>
                <w:webHidden/>
              </w:rPr>
              <w:tab/>
            </w:r>
            <w:r w:rsidR="003D6012">
              <w:rPr>
                <w:noProof/>
                <w:webHidden/>
              </w:rPr>
              <w:fldChar w:fldCharType="begin"/>
            </w:r>
            <w:r w:rsidR="003D6012">
              <w:rPr>
                <w:noProof/>
                <w:webHidden/>
              </w:rPr>
              <w:instrText xml:space="preserve"> PAGEREF _Toc143857475 \h </w:instrText>
            </w:r>
            <w:r w:rsidR="003D6012">
              <w:rPr>
                <w:noProof/>
                <w:webHidden/>
              </w:rPr>
            </w:r>
            <w:r w:rsidR="003D6012">
              <w:rPr>
                <w:noProof/>
                <w:webHidden/>
              </w:rPr>
              <w:fldChar w:fldCharType="separate"/>
            </w:r>
            <w:r w:rsidR="00060E84">
              <w:rPr>
                <w:noProof/>
                <w:webHidden/>
              </w:rPr>
              <w:t>176</w:t>
            </w:r>
            <w:r w:rsidR="003D6012">
              <w:rPr>
                <w:noProof/>
                <w:webHidden/>
              </w:rPr>
              <w:fldChar w:fldCharType="end"/>
            </w:r>
          </w:hyperlink>
        </w:p>
        <w:p w14:paraId="5489CD55" w14:textId="5B44DED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76"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Indications fonctionnelles pour l’utilisateur</w:t>
            </w:r>
            <w:r w:rsidR="003D6012">
              <w:rPr>
                <w:noProof/>
                <w:webHidden/>
              </w:rPr>
              <w:tab/>
            </w:r>
            <w:r w:rsidR="003D6012">
              <w:rPr>
                <w:noProof/>
                <w:webHidden/>
              </w:rPr>
              <w:fldChar w:fldCharType="begin"/>
            </w:r>
            <w:r w:rsidR="003D6012">
              <w:rPr>
                <w:noProof/>
                <w:webHidden/>
              </w:rPr>
              <w:instrText xml:space="preserve"> PAGEREF _Toc143857476 \h </w:instrText>
            </w:r>
            <w:r w:rsidR="003D6012">
              <w:rPr>
                <w:noProof/>
                <w:webHidden/>
              </w:rPr>
            </w:r>
            <w:r w:rsidR="003D6012">
              <w:rPr>
                <w:noProof/>
                <w:webHidden/>
              </w:rPr>
              <w:fldChar w:fldCharType="separate"/>
            </w:r>
            <w:r w:rsidR="00060E84">
              <w:rPr>
                <w:noProof/>
                <w:webHidden/>
              </w:rPr>
              <w:t>176</w:t>
            </w:r>
            <w:r w:rsidR="003D6012">
              <w:rPr>
                <w:noProof/>
                <w:webHidden/>
              </w:rPr>
              <w:fldChar w:fldCharType="end"/>
            </w:r>
          </w:hyperlink>
        </w:p>
        <w:p w14:paraId="45970B86" w14:textId="1C0187AA" w:rsidR="003D6012" w:rsidRDefault="0086392B">
          <w:pPr>
            <w:pStyle w:val="Inhopg3"/>
            <w:tabs>
              <w:tab w:val="right" w:leader="dot" w:pos="8800"/>
            </w:tabs>
            <w:rPr>
              <w:rFonts w:asciiTheme="minorHAnsi" w:eastAsiaTheme="minorEastAsia" w:hAnsiTheme="minorHAnsi" w:cstheme="minorBidi"/>
              <w:noProof/>
            </w:rPr>
          </w:pPr>
          <w:hyperlink w:anchor="_Toc143857477" w:history="1">
            <w:r w:rsidR="003D6012" w:rsidRPr="0063042E">
              <w:rPr>
                <w:rStyle w:val="Hyperlink"/>
                <w:noProof/>
              </w:rPr>
              <w:t>1.1. Objectif d’utilisation</w:t>
            </w:r>
            <w:r w:rsidR="003D6012">
              <w:rPr>
                <w:noProof/>
                <w:webHidden/>
              </w:rPr>
              <w:tab/>
            </w:r>
            <w:r w:rsidR="003D6012">
              <w:rPr>
                <w:noProof/>
                <w:webHidden/>
              </w:rPr>
              <w:fldChar w:fldCharType="begin"/>
            </w:r>
            <w:r w:rsidR="003D6012">
              <w:rPr>
                <w:noProof/>
                <w:webHidden/>
              </w:rPr>
              <w:instrText xml:space="preserve"> PAGEREF _Toc143857477 \h </w:instrText>
            </w:r>
            <w:r w:rsidR="003D6012">
              <w:rPr>
                <w:noProof/>
                <w:webHidden/>
              </w:rPr>
            </w:r>
            <w:r w:rsidR="003D6012">
              <w:rPr>
                <w:noProof/>
                <w:webHidden/>
              </w:rPr>
              <w:fldChar w:fldCharType="separate"/>
            </w:r>
            <w:r w:rsidR="00060E84">
              <w:rPr>
                <w:noProof/>
                <w:webHidden/>
              </w:rPr>
              <w:t>176</w:t>
            </w:r>
            <w:r w:rsidR="003D6012">
              <w:rPr>
                <w:noProof/>
                <w:webHidden/>
              </w:rPr>
              <w:fldChar w:fldCharType="end"/>
            </w:r>
          </w:hyperlink>
        </w:p>
        <w:p w14:paraId="4EA1DEC2" w14:textId="16E5CDEA" w:rsidR="003D6012" w:rsidRDefault="0086392B">
          <w:pPr>
            <w:pStyle w:val="Inhopg3"/>
            <w:tabs>
              <w:tab w:val="right" w:leader="dot" w:pos="8800"/>
            </w:tabs>
            <w:rPr>
              <w:rFonts w:asciiTheme="minorHAnsi" w:eastAsiaTheme="minorEastAsia" w:hAnsiTheme="minorHAnsi" w:cstheme="minorBidi"/>
              <w:noProof/>
            </w:rPr>
          </w:pPr>
          <w:hyperlink w:anchor="_Toc143857478" w:history="1">
            <w:r w:rsidR="003D6012" w:rsidRPr="0063042E">
              <w:rPr>
                <w:rStyle w:val="Hyperlink"/>
                <w:noProof/>
              </w:rPr>
              <w:t>1.2. Indications spécifiques</w:t>
            </w:r>
            <w:r w:rsidR="003D6012">
              <w:rPr>
                <w:noProof/>
                <w:webHidden/>
              </w:rPr>
              <w:tab/>
            </w:r>
            <w:r w:rsidR="003D6012">
              <w:rPr>
                <w:noProof/>
                <w:webHidden/>
              </w:rPr>
              <w:fldChar w:fldCharType="begin"/>
            </w:r>
            <w:r w:rsidR="003D6012">
              <w:rPr>
                <w:noProof/>
                <w:webHidden/>
              </w:rPr>
              <w:instrText xml:space="preserve"> PAGEREF _Toc143857478 \h </w:instrText>
            </w:r>
            <w:r w:rsidR="003D6012">
              <w:rPr>
                <w:noProof/>
                <w:webHidden/>
              </w:rPr>
            </w:r>
            <w:r w:rsidR="003D6012">
              <w:rPr>
                <w:noProof/>
                <w:webHidden/>
              </w:rPr>
              <w:fldChar w:fldCharType="separate"/>
            </w:r>
            <w:r w:rsidR="00060E84">
              <w:rPr>
                <w:noProof/>
                <w:webHidden/>
              </w:rPr>
              <w:t>176</w:t>
            </w:r>
            <w:r w:rsidR="003D6012">
              <w:rPr>
                <w:noProof/>
                <w:webHidden/>
              </w:rPr>
              <w:fldChar w:fldCharType="end"/>
            </w:r>
          </w:hyperlink>
        </w:p>
        <w:p w14:paraId="32EB9277" w14:textId="5FF9E61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79"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Spécifications fonctionnelles de la canne de marche sur roues</w:t>
            </w:r>
            <w:r w:rsidR="003D6012">
              <w:rPr>
                <w:noProof/>
                <w:webHidden/>
              </w:rPr>
              <w:tab/>
            </w:r>
            <w:r w:rsidR="003D6012">
              <w:rPr>
                <w:noProof/>
                <w:webHidden/>
              </w:rPr>
              <w:fldChar w:fldCharType="begin"/>
            </w:r>
            <w:r w:rsidR="003D6012">
              <w:rPr>
                <w:noProof/>
                <w:webHidden/>
              </w:rPr>
              <w:instrText xml:space="preserve"> PAGEREF _Toc143857479 \h </w:instrText>
            </w:r>
            <w:r w:rsidR="003D6012">
              <w:rPr>
                <w:noProof/>
                <w:webHidden/>
              </w:rPr>
            </w:r>
            <w:r w:rsidR="003D6012">
              <w:rPr>
                <w:noProof/>
                <w:webHidden/>
              </w:rPr>
              <w:fldChar w:fldCharType="separate"/>
            </w:r>
            <w:r w:rsidR="00060E84">
              <w:rPr>
                <w:noProof/>
                <w:webHidden/>
              </w:rPr>
              <w:t>176</w:t>
            </w:r>
            <w:r w:rsidR="003D6012">
              <w:rPr>
                <w:noProof/>
                <w:webHidden/>
              </w:rPr>
              <w:fldChar w:fldCharType="end"/>
            </w:r>
          </w:hyperlink>
        </w:p>
        <w:p w14:paraId="125EBED8" w14:textId="6F5B359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80"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Adaptations</w:t>
            </w:r>
            <w:r w:rsidR="003D6012">
              <w:rPr>
                <w:noProof/>
                <w:webHidden/>
              </w:rPr>
              <w:tab/>
            </w:r>
            <w:r w:rsidR="003D6012">
              <w:rPr>
                <w:noProof/>
                <w:webHidden/>
              </w:rPr>
              <w:fldChar w:fldCharType="begin"/>
            </w:r>
            <w:r w:rsidR="003D6012">
              <w:rPr>
                <w:noProof/>
                <w:webHidden/>
              </w:rPr>
              <w:instrText xml:space="preserve"> PAGEREF _Toc143857480 \h </w:instrText>
            </w:r>
            <w:r w:rsidR="003D6012">
              <w:rPr>
                <w:noProof/>
                <w:webHidden/>
              </w:rPr>
            </w:r>
            <w:r w:rsidR="003D6012">
              <w:rPr>
                <w:noProof/>
                <w:webHidden/>
              </w:rPr>
              <w:fldChar w:fldCharType="separate"/>
            </w:r>
            <w:r w:rsidR="00060E84">
              <w:rPr>
                <w:noProof/>
                <w:webHidden/>
              </w:rPr>
              <w:t>176</w:t>
            </w:r>
            <w:r w:rsidR="003D6012">
              <w:rPr>
                <w:noProof/>
                <w:webHidden/>
              </w:rPr>
              <w:fldChar w:fldCharType="end"/>
            </w:r>
          </w:hyperlink>
        </w:p>
        <w:p w14:paraId="57CC0F40" w14:textId="13CC3418"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81" w:history="1">
            <w:r w:rsidR="003D6012" w:rsidRPr="0063042E">
              <w:rPr>
                <w:rStyle w:val="Hyperlink"/>
                <w:noProof/>
              </w:rPr>
              <w:t>4.</w:t>
            </w:r>
            <w:r w:rsidR="003D6012">
              <w:rPr>
                <w:rFonts w:asciiTheme="minorHAnsi" w:eastAsiaTheme="minorEastAsia" w:hAnsiTheme="minorHAnsi" w:cstheme="minorBidi"/>
                <w:noProof/>
              </w:rPr>
              <w:tab/>
            </w:r>
            <w:r w:rsidR="003D6012" w:rsidRPr="0063042E">
              <w:rPr>
                <w:rStyle w:val="Hyperlink"/>
                <w:noProof/>
              </w:rPr>
              <w:t>Conditions spécifiques</w:t>
            </w:r>
            <w:r w:rsidR="003D6012">
              <w:rPr>
                <w:noProof/>
                <w:webHidden/>
              </w:rPr>
              <w:tab/>
            </w:r>
            <w:r w:rsidR="003D6012">
              <w:rPr>
                <w:noProof/>
                <w:webHidden/>
              </w:rPr>
              <w:fldChar w:fldCharType="begin"/>
            </w:r>
            <w:r w:rsidR="003D6012">
              <w:rPr>
                <w:noProof/>
                <w:webHidden/>
              </w:rPr>
              <w:instrText xml:space="preserve"> PAGEREF _Toc143857481 \h </w:instrText>
            </w:r>
            <w:r w:rsidR="003D6012">
              <w:rPr>
                <w:noProof/>
                <w:webHidden/>
              </w:rPr>
            </w:r>
            <w:r w:rsidR="003D6012">
              <w:rPr>
                <w:noProof/>
                <w:webHidden/>
              </w:rPr>
              <w:fldChar w:fldCharType="separate"/>
            </w:r>
            <w:r w:rsidR="00060E84">
              <w:rPr>
                <w:noProof/>
                <w:webHidden/>
              </w:rPr>
              <w:t>176</w:t>
            </w:r>
            <w:r w:rsidR="003D6012">
              <w:rPr>
                <w:noProof/>
                <w:webHidden/>
              </w:rPr>
              <w:fldChar w:fldCharType="end"/>
            </w:r>
          </w:hyperlink>
        </w:p>
        <w:p w14:paraId="4A71FF96" w14:textId="1BF7384A" w:rsidR="003D6012" w:rsidRDefault="0086392B">
          <w:pPr>
            <w:pStyle w:val="Inhopg3"/>
            <w:tabs>
              <w:tab w:val="right" w:leader="dot" w:pos="8800"/>
            </w:tabs>
            <w:rPr>
              <w:rFonts w:asciiTheme="minorHAnsi" w:eastAsiaTheme="minorEastAsia" w:hAnsiTheme="minorHAnsi" w:cstheme="minorBidi"/>
              <w:noProof/>
            </w:rPr>
          </w:pPr>
          <w:hyperlink w:anchor="_Toc143857482" w:history="1">
            <w:r w:rsidR="003D6012" w:rsidRPr="0063042E">
              <w:rPr>
                <w:rStyle w:val="Hyperlink"/>
                <w:noProof/>
              </w:rPr>
              <w:t>4.1 Délai de renouvellement</w:t>
            </w:r>
            <w:r w:rsidR="003D6012">
              <w:rPr>
                <w:noProof/>
                <w:webHidden/>
              </w:rPr>
              <w:tab/>
            </w:r>
            <w:r w:rsidR="003D6012">
              <w:rPr>
                <w:noProof/>
                <w:webHidden/>
              </w:rPr>
              <w:fldChar w:fldCharType="begin"/>
            </w:r>
            <w:r w:rsidR="003D6012">
              <w:rPr>
                <w:noProof/>
                <w:webHidden/>
              </w:rPr>
              <w:instrText xml:space="preserve"> PAGEREF _Toc143857482 \h </w:instrText>
            </w:r>
            <w:r w:rsidR="003D6012">
              <w:rPr>
                <w:noProof/>
                <w:webHidden/>
              </w:rPr>
            </w:r>
            <w:r w:rsidR="003D6012">
              <w:rPr>
                <w:noProof/>
                <w:webHidden/>
              </w:rPr>
              <w:fldChar w:fldCharType="separate"/>
            </w:r>
            <w:r w:rsidR="00060E84">
              <w:rPr>
                <w:noProof/>
                <w:webHidden/>
              </w:rPr>
              <w:t>176</w:t>
            </w:r>
            <w:r w:rsidR="003D6012">
              <w:rPr>
                <w:noProof/>
                <w:webHidden/>
              </w:rPr>
              <w:fldChar w:fldCharType="end"/>
            </w:r>
          </w:hyperlink>
        </w:p>
        <w:p w14:paraId="12670891" w14:textId="25AC4D55" w:rsidR="003D6012" w:rsidRDefault="0086392B">
          <w:pPr>
            <w:pStyle w:val="Inhopg3"/>
            <w:tabs>
              <w:tab w:val="right" w:leader="dot" w:pos="8800"/>
            </w:tabs>
            <w:rPr>
              <w:rFonts w:asciiTheme="minorHAnsi" w:eastAsiaTheme="minorEastAsia" w:hAnsiTheme="minorHAnsi" w:cstheme="minorBidi"/>
              <w:noProof/>
            </w:rPr>
          </w:pPr>
          <w:hyperlink w:anchor="_Toc143857483" w:history="1">
            <w:r w:rsidR="003D6012" w:rsidRPr="0063042E">
              <w:rPr>
                <w:rStyle w:val="Hyperlink"/>
                <w:noProof/>
              </w:rPr>
              <w:t>4.2 Cumuls autorisés :</w:t>
            </w:r>
            <w:r w:rsidR="003D6012">
              <w:rPr>
                <w:noProof/>
                <w:webHidden/>
              </w:rPr>
              <w:tab/>
            </w:r>
            <w:r w:rsidR="003D6012">
              <w:rPr>
                <w:noProof/>
                <w:webHidden/>
              </w:rPr>
              <w:fldChar w:fldCharType="begin"/>
            </w:r>
            <w:r w:rsidR="003D6012">
              <w:rPr>
                <w:noProof/>
                <w:webHidden/>
              </w:rPr>
              <w:instrText xml:space="preserve"> PAGEREF _Toc143857483 \h </w:instrText>
            </w:r>
            <w:r w:rsidR="003D6012">
              <w:rPr>
                <w:noProof/>
                <w:webHidden/>
              </w:rPr>
            </w:r>
            <w:r w:rsidR="003D6012">
              <w:rPr>
                <w:noProof/>
                <w:webHidden/>
              </w:rPr>
              <w:fldChar w:fldCharType="separate"/>
            </w:r>
            <w:r w:rsidR="00060E84">
              <w:rPr>
                <w:noProof/>
                <w:webHidden/>
              </w:rPr>
              <w:t>177</w:t>
            </w:r>
            <w:r w:rsidR="003D6012">
              <w:rPr>
                <w:noProof/>
                <w:webHidden/>
              </w:rPr>
              <w:fldChar w:fldCharType="end"/>
            </w:r>
          </w:hyperlink>
        </w:p>
        <w:p w14:paraId="15C06BCF" w14:textId="763731DE" w:rsidR="003D6012" w:rsidRDefault="0086392B">
          <w:pPr>
            <w:pStyle w:val="Inhopg3"/>
            <w:tabs>
              <w:tab w:val="right" w:leader="dot" w:pos="8800"/>
            </w:tabs>
            <w:rPr>
              <w:rFonts w:asciiTheme="minorHAnsi" w:eastAsiaTheme="minorEastAsia" w:hAnsiTheme="minorHAnsi" w:cstheme="minorBidi"/>
              <w:noProof/>
            </w:rPr>
          </w:pPr>
          <w:hyperlink w:anchor="_Toc143857484" w:history="1">
            <w:r w:rsidR="003D6012" w:rsidRPr="0063042E">
              <w:rPr>
                <w:rStyle w:val="Hyperlink"/>
                <w:noProof/>
              </w:rPr>
              <w:t>4.3 Intervention</w:t>
            </w:r>
            <w:r w:rsidR="003D6012">
              <w:rPr>
                <w:noProof/>
                <w:webHidden/>
              </w:rPr>
              <w:tab/>
            </w:r>
            <w:r w:rsidR="003D6012">
              <w:rPr>
                <w:noProof/>
                <w:webHidden/>
              </w:rPr>
              <w:fldChar w:fldCharType="begin"/>
            </w:r>
            <w:r w:rsidR="003D6012">
              <w:rPr>
                <w:noProof/>
                <w:webHidden/>
              </w:rPr>
              <w:instrText xml:space="preserve"> PAGEREF _Toc143857484 \h </w:instrText>
            </w:r>
            <w:r w:rsidR="003D6012">
              <w:rPr>
                <w:noProof/>
                <w:webHidden/>
              </w:rPr>
            </w:r>
            <w:r w:rsidR="003D6012">
              <w:rPr>
                <w:noProof/>
                <w:webHidden/>
              </w:rPr>
              <w:fldChar w:fldCharType="separate"/>
            </w:r>
            <w:r w:rsidR="00060E84">
              <w:rPr>
                <w:noProof/>
                <w:webHidden/>
              </w:rPr>
              <w:t>177</w:t>
            </w:r>
            <w:r w:rsidR="003D6012">
              <w:rPr>
                <w:noProof/>
                <w:webHidden/>
              </w:rPr>
              <w:fldChar w:fldCharType="end"/>
            </w:r>
          </w:hyperlink>
        </w:p>
        <w:p w14:paraId="11F4A278" w14:textId="584B1472" w:rsidR="003D6012" w:rsidRDefault="0086392B">
          <w:pPr>
            <w:pStyle w:val="Inhopg3"/>
            <w:tabs>
              <w:tab w:val="right" w:leader="dot" w:pos="8800"/>
            </w:tabs>
            <w:rPr>
              <w:rFonts w:asciiTheme="minorHAnsi" w:eastAsiaTheme="minorEastAsia" w:hAnsiTheme="minorHAnsi" w:cstheme="minorBidi"/>
              <w:noProof/>
            </w:rPr>
          </w:pPr>
          <w:hyperlink w:anchor="_Toc143857485" w:history="1">
            <w:r w:rsidR="003D6012" w:rsidRPr="0063042E">
              <w:rPr>
                <w:rStyle w:val="Hyperlink"/>
                <w:noProof/>
              </w:rPr>
              <w:t>4.4 Demande d’intervention</w:t>
            </w:r>
            <w:r w:rsidR="003D6012">
              <w:rPr>
                <w:noProof/>
                <w:webHidden/>
              </w:rPr>
              <w:tab/>
            </w:r>
            <w:r w:rsidR="003D6012">
              <w:rPr>
                <w:noProof/>
                <w:webHidden/>
              </w:rPr>
              <w:fldChar w:fldCharType="begin"/>
            </w:r>
            <w:r w:rsidR="003D6012">
              <w:rPr>
                <w:noProof/>
                <w:webHidden/>
              </w:rPr>
              <w:instrText xml:space="preserve"> PAGEREF _Toc143857485 \h </w:instrText>
            </w:r>
            <w:r w:rsidR="003D6012">
              <w:rPr>
                <w:noProof/>
                <w:webHidden/>
              </w:rPr>
            </w:r>
            <w:r w:rsidR="003D6012">
              <w:rPr>
                <w:noProof/>
                <w:webHidden/>
              </w:rPr>
              <w:fldChar w:fldCharType="separate"/>
            </w:r>
            <w:r w:rsidR="00060E84">
              <w:rPr>
                <w:noProof/>
                <w:webHidden/>
              </w:rPr>
              <w:t>178</w:t>
            </w:r>
            <w:r w:rsidR="003D6012">
              <w:rPr>
                <w:noProof/>
                <w:webHidden/>
              </w:rPr>
              <w:fldChar w:fldCharType="end"/>
            </w:r>
          </w:hyperlink>
        </w:p>
        <w:p w14:paraId="710986E5" w14:textId="27C6740C" w:rsidR="003D6012" w:rsidRDefault="0086392B">
          <w:pPr>
            <w:pStyle w:val="Inhopg2"/>
            <w:tabs>
              <w:tab w:val="right" w:leader="dot" w:pos="8800"/>
            </w:tabs>
            <w:rPr>
              <w:rFonts w:asciiTheme="minorHAnsi" w:eastAsiaTheme="minorEastAsia" w:hAnsiTheme="minorHAnsi" w:cstheme="minorBidi"/>
              <w:noProof/>
            </w:rPr>
          </w:pPr>
          <w:hyperlink w:anchor="_Toc143857486" w:history="1">
            <w:r w:rsidR="003D6012" w:rsidRPr="0063042E">
              <w:rPr>
                <w:rStyle w:val="Hyperlink"/>
                <w:noProof/>
              </w:rPr>
              <w:t>6° Groupe cible : bénéficiaires dont le handicap est survenu avant l'âge de 65 ans</w:t>
            </w:r>
            <w:r w:rsidR="003D6012">
              <w:rPr>
                <w:noProof/>
                <w:webHidden/>
              </w:rPr>
              <w:tab/>
            </w:r>
            <w:r w:rsidR="003D6012">
              <w:rPr>
                <w:noProof/>
                <w:webHidden/>
              </w:rPr>
              <w:fldChar w:fldCharType="begin"/>
            </w:r>
            <w:r w:rsidR="003D6012">
              <w:rPr>
                <w:noProof/>
                <w:webHidden/>
              </w:rPr>
              <w:instrText xml:space="preserve"> PAGEREF _Toc143857486 \h </w:instrText>
            </w:r>
            <w:r w:rsidR="003D6012">
              <w:rPr>
                <w:noProof/>
                <w:webHidden/>
              </w:rPr>
            </w:r>
            <w:r w:rsidR="003D6012">
              <w:rPr>
                <w:noProof/>
                <w:webHidden/>
              </w:rPr>
              <w:fldChar w:fldCharType="separate"/>
            </w:r>
            <w:r w:rsidR="00060E84">
              <w:rPr>
                <w:noProof/>
                <w:webHidden/>
              </w:rPr>
              <w:t>178</w:t>
            </w:r>
            <w:r w:rsidR="003D6012">
              <w:rPr>
                <w:noProof/>
                <w:webHidden/>
              </w:rPr>
              <w:fldChar w:fldCharType="end"/>
            </w:r>
          </w:hyperlink>
        </w:p>
        <w:p w14:paraId="1588ECF7" w14:textId="598EDD7E" w:rsidR="003D6012" w:rsidRDefault="0086392B">
          <w:pPr>
            <w:pStyle w:val="Inhopg3"/>
            <w:tabs>
              <w:tab w:val="right" w:leader="dot" w:pos="8800"/>
            </w:tabs>
            <w:rPr>
              <w:rFonts w:asciiTheme="minorHAnsi" w:eastAsiaTheme="minorEastAsia" w:hAnsiTheme="minorHAnsi" w:cstheme="minorBidi"/>
              <w:noProof/>
            </w:rPr>
          </w:pPr>
          <w:hyperlink w:anchor="_Toc143857487" w:history="1">
            <w:r w:rsidR="003D6012" w:rsidRPr="0063042E">
              <w:rPr>
                <w:rStyle w:val="Hyperlink"/>
                <w:noProof/>
              </w:rPr>
              <w:t>Sous-groupe 1 : Entretien et réparation des aides à la mobilité</w:t>
            </w:r>
            <w:r w:rsidR="003D6012">
              <w:rPr>
                <w:noProof/>
                <w:webHidden/>
              </w:rPr>
              <w:tab/>
            </w:r>
            <w:r w:rsidR="003D6012">
              <w:rPr>
                <w:noProof/>
                <w:webHidden/>
              </w:rPr>
              <w:fldChar w:fldCharType="begin"/>
            </w:r>
            <w:r w:rsidR="003D6012">
              <w:rPr>
                <w:noProof/>
                <w:webHidden/>
              </w:rPr>
              <w:instrText xml:space="preserve"> PAGEREF _Toc143857487 \h </w:instrText>
            </w:r>
            <w:r w:rsidR="003D6012">
              <w:rPr>
                <w:noProof/>
                <w:webHidden/>
              </w:rPr>
            </w:r>
            <w:r w:rsidR="003D6012">
              <w:rPr>
                <w:noProof/>
                <w:webHidden/>
              </w:rPr>
              <w:fldChar w:fldCharType="separate"/>
            </w:r>
            <w:r w:rsidR="00060E84">
              <w:rPr>
                <w:noProof/>
                <w:webHidden/>
              </w:rPr>
              <w:t>178</w:t>
            </w:r>
            <w:r w:rsidR="003D6012">
              <w:rPr>
                <w:noProof/>
                <w:webHidden/>
              </w:rPr>
              <w:fldChar w:fldCharType="end"/>
            </w:r>
          </w:hyperlink>
        </w:p>
        <w:p w14:paraId="40F77741" w14:textId="0DE545F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88" w:history="1">
            <w:r w:rsidR="003D6012" w:rsidRPr="0063042E">
              <w:rPr>
                <w:rStyle w:val="Hyperlink"/>
                <w:rFonts w:eastAsia="Calibri"/>
                <w:noProof/>
                <w:lang w:eastAsia="en-US"/>
              </w:rPr>
              <w:t>1.</w:t>
            </w:r>
            <w:r w:rsidR="003D6012">
              <w:rPr>
                <w:rFonts w:asciiTheme="minorHAnsi" w:eastAsiaTheme="minorEastAsia" w:hAnsiTheme="minorHAnsi" w:cstheme="minorBidi"/>
                <w:noProof/>
              </w:rPr>
              <w:tab/>
            </w:r>
            <w:r w:rsidR="003D6012" w:rsidRPr="0063042E">
              <w:rPr>
                <w:rStyle w:val="Hyperlink"/>
                <w:rFonts w:eastAsia="Calibri"/>
                <w:noProof/>
                <w:lang w:eastAsia="en-US"/>
              </w:rPr>
              <w:t xml:space="preserve">Description </w:t>
            </w:r>
            <w:r w:rsidR="003D6012" w:rsidRPr="0063042E">
              <w:rPr>
                <w:rStyle w:val="Hyperlink"/>
                <w:noProof/>
              </w:rPr>
              <w:t>des</w:t>
            </w:r>
            <w:r w:rsidR="003D6012" w:rsidRPr="0063042E">
              <w:rPr>
                <w:rStyle w:val="Hyperlink"/>
                <w:rFonts w:eastAsia="Calibri"/>
                <w:noProof/>
                <w:lang w:eastAsia="en-US"/>
              </w:rPr>
              <w:t xml:space="preserve"> aides visées :</w:t>
            </w:r>
            <w:r w:rsidR="003D6012">
              <w:rPr>
                <w:noProof/>
                <w:webHidden/>
              </w:rPr>
              <w:tab/>
            </w:r>
            <w:r w:rsidR="003D6012">
              <w:rPr>
                <w:noProof/>
                <w:webHidden/>
              </w:rPr>
              <w:fldChar w:fldCharType="begin"/>
            </w:r>
            <w:r w:rsidR="003D6012">
              <w:rPr>
                <w:noProof/>
                <w:webHidden/>
              </w:rPr>
              <w:instrText xml:space="preserve"> PAGEREF _Toc143857488 \h </w:instrText>
            </w:r>
            <w:r w:rsidR="003D6012">
              <w:rPr>
                <w:noProof/>
                <w:webHidden/>
              </w:rPr>
            </w:r>
            <w:r w:rsidR="003D6012">
              <w:rPr>
                <w:noProof/>
                <w:webHidden/>
              </w:rPr>
              <w:fldChar w:fldCharType="separate"/>
            </w:r>
            <w:r w:rsidR="00060E84">
              <w:rPr>
                <w:noProof/>
                <w:webHidden/>
              </w:rPr>
              <w:t>178</w:t>
            </w:r>
            <w:r w:rsidR="003D6012">
              <w:rPr>
                <w:noProof/>
                <w:webHidden/>
              </w:rPr>
              <w:fldChar w:fldCharType="end"/>
            </w:r>
          </w:hyperlink>
        </w:p>
        <w:p w14:paraId="70A6C2F1" w14:textId="257C2ED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89" w:history="1">
            <w:r w:rsidR="003D6012" w:rsidRPr="0063042E">
              <w:rPr>
                <w:rStyle w:val="Hyperlink"/>
                <w:rFonts w:eastAsia="Calibri"/>
                <w:noProof/>
                <w:lang w:eastAsia="en-US"/>
              </w:rPr>
              <w:t>2.</w:t>
            </w:r>
            <w:r w:rsidR="003D6012">
              <w:rPr>
                <w:rFonts w:asciiTheme="minorHAnsi" w:eastAsiaTheme="minorEastAsia" w:hAnsiTheme="minorHAnsi" w:cstheme="minorBidi"/>
                <w:noProof/>
              </w:rPr>
              <w:tab/>
            </w:r>
            <w:r w:rsidR="003D6012" w:rsidRPr="0063042E">
              <w:rPr>
                <w:rStyle w:val="Hyperlink"/>
                <w:rFonts w:eastAsia="Calibri"/>
                <w:noProof/>
                <w:lang w:eastAsia="en-US"/>
              </w:rPr>
              <w:t>Spécifications techniques des prestations d’entretien et réparation des aides à la mobilité :</w:t>
            </w:r>
            <w:r w:rsidR="003D6012">
              <w:rPr>
                <w:noProof/>
                <w:webHidden/>
              </w:rPr>
              <w:tab/>
            </w:r>
            <w:r w:rsidR="003D6012">
              <w:rPr>
                <w:noProof/>
                <w:webHidden/>
              </w:rPr>
              <w:fldChar w:fldCharType="begin"/>
            </w:r>
            <w:r w:rsidR="003D6012">
              <w:rPr>
                <w:noProof/>
                <w:webHidden/>
              </w:rPr>
              <w:instrText xml:space="preserve"> PAGEREF _Toc143857489 \h </w:instrText>
            </w:r>
            <w:r w:rsidR="003D6012">
              <w:rPr>
                <w:noProof/>
                <w:webHidden/>
              </w:rPr>
            </w:r>
            <w:r w:rsidR="003D6012">
              <w:rPr>
                <w:noProof/>
                <w:webHidden/>
              </w:rPr>
              <w:fldChar w:fldCharType="separate"/>
            </w:r>
            <w:r w:rsidR="00060E84">
              <w:rPr>
                <w:noProof/>
                <w:webHidden/>
              </w:rPr>
              <w:t>179</w:t>
            </w:r>
            <w:r w:rsidR="003D6012">
              <w:rPr>
                <w:noProof/>
                <w:webHidden/>
              </w:rPr>
              <w:fldChar w:fldCharType="end"/>
            </w:r>
          </w:hyperlink>
        </w:p>
        <w:p w14:paraId="48917895" w14:textId="01DEB28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90" w:history="1">
            <w:r w:rsidR="003D6012" w:rsidRPr="0063042E">
              <w:rPr>
                <w:rStyle w:val="Hyperlink"/>
                <w:rFonts w:eastAsia="Calibri"/>
                <w:noProof/>
                <w:lang w:eastAsia="en-US"/>
              </w:rPr>
              <w:t>3.</w:t>
            </w:r>
            <w:r w:rsidR="003D6012">
              <w:rPr>
                <w:rFonts w:asciiTheme="minorHAnsi" w:eastAsiaTheme="minorEastAsia" w:hAnsiTheme="minorHAnsi" w:cstheme="minorBidi"/>
                <w:noProof/>
              </w:rPr>
              <w:tab/>
            </w:r>
            <w:r w:rsidR="003D6012" w:rsidRPr="0063042E">
              <w:rPr>
                <w:rStyle w:val="Hyperlink"/>
                <w:rFonts w:eastAsia="Calibri"/>
                <w:noProof/>
                <w:lang w:eastAsia="en-US"/>
              </w:rPr>
              <w:t>Modalités d’intervention :</w:t>
            </w:r>
            <w:r w:rsidR="003D6012">
              <w:rPr>
                <w:noProof/>
                <w:webHidden/>
              </w:rPr>
              <w:tab/>
            </w:r>
            <w:r w:rsidR="003D6012">
              <w:rPr>
                <w:noProof/>
                <w:webHidden/>
              </w:rPr>
              <w:fldChar w:fldCharType="begin"/>
            </w:r>
            <w:r w:rsidR="003D6012">
              <w:rPr>
                <w:noProof/>
                <w:webHidden/>
              </w:rPr>
              <w:instrText xml:space="preserve"> PAGEREF _Toc143857490 \h </w:instrText>
            </w:r>
            <w:r w:rsidR="003D6012">
              <w:rPr>
                <w:noProof/>
                <w:webHidden/>
              </w:rPr>
            </w:r>
            <w:r w:rsidR="003D6012">
              <w:rPr>
                <w:noProof/>
                <w:webHidden/>
              </w:rPr>
              <w:fldChar w:fldCharType="separate"/>
            </w:r>
            <w:r w:rsidR="00060E84">
              <w:rPr>
                <w:noProof/>
                <w:webHidden/>
              </w:rPr>
              <w:t>180</w:t>
            </w:r>
            <w:r w:rsidR="003D6012">
              <w:rPr>
                <w:noProof/>
                <w:webHidden/>
              </w:rPr>
              <w:fldChar w:fldCharType="end"/>
            </w:r>
          </w:hyperlink>
        </w:p>
        <w:p w14:paraId="0FCBCEAA" w14:textId="3E80FA5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91" w:history="1">
            <w:r w:rsidR="003D6012" w:rsidRPr="0063042E">
              <w:rPr>
                <w:rStyle w:val="Hyperlink"/>
                <w:rFonts w:eastAsia="Calibri"/>
                <w:noProof/>
                <w:lang w:eastAsia="en-US"/>
              </w:rPr>
              <w:t>4.</w:t>
            </w:r>
            <w:r w:rsidR="003D6012">
              <w:rPr>
                <w:rFonts w:asciiTheme="minorHAnsi" w:eastAsiaTheme="minorEastAsia" w:hAnsiTheme="minorHAnsi" w:cstheme="minorBidi"/>
                <w:noProof/>
              </w:rPr>
              <w:tab/>
            </w:r>
            <w:r w:rsidR="003D6012" w:rsidRPr="0063042E">
              <w:rPr>
                <w:rStyle w:val="Hyperlink"/>
                <w:rFonts w:eastAsia="Calibri"/>
                <w:noProof/>
                <w:lang w:eastAsia="en-US"/>
              </w:rPr>
              <w:t>Consultation du solde restant disponible et facturation des prestations :</w:t>
            </w:r>
            <w:r w:rsidR="003D6012">
              <w:rPr>
                <w:noProof/>
                <w:webHidden/>
              </w:rPr>
              <w:tab/>
            </w:r>
            <w:r w:rsidR="003D6012">
              <w:rPr>
                <w:noProof/>
                <w:webHidden/>
              </w:rPr>
              <w:fldChar w:fldCharType="begin"/>
            </w:r>
            <w:r w:rsidR="003D6012">
              <w:rPr>
                <w:noProof/>
                <w:webHidden/>
              </w:rPr>
              <w:instrText xml:space="preserve"> PAGEREF _Toc143857491 \h </w:instrText>
            </w:r>
            <w:r w:rsidR="003D6012">
              <w:rPr>
                <w:noProof/>
                <w:webHidden/>
              </w:rPr>
            </w:r>
            <w:r w:rsidR="003D6012">
              <w:rPr>
                <w:noProof/>
                <w:webHidden/>
              </w:rPr>
              <w:fldChar w:fldCharType="separate"/>
            </w:r>
            <w:r w:rsidR="00060E84">
              <w:rPr>
                <w:noProof/>
                <w:webHidden/>
              </w:rPr>
              <w:t>180</w:t>
            </w:r>
            <w:r w:rsidR="003D6012">
              <w:rPr>
                <w:noProof/>
                <w:webHidden/>
              </w:rPr>
              <w:fldChar w:fldCharType="end"/>
            </w:r>
          </w:hyperlink>
        </w:p>
        <w:p w14:paraId="18C3FDC4" w14:textId="7B7D0E91" w:rsidR="003D6012" w:rsidRDefault="0086392B">
          <w:pPr>
            <w:pStyle w:val="Inhopg3"/>
            <w:tabs>
              <w:tab w:val="right" w:leader="dot" w:pos="8800"/>
            </w:tabs>
            <w:rPr>
              <w:rFonts w:asciiTheme="minorHAnsi" w:eastAsiaTheme="minorEastAsia" w:hAnsiTheme="minorHAnsi" w:cstheme="minorBidi"/>
              <w:noProof/>
            </w:rPr>
          </w:pPr>
          <w:hyperlink w:anchor="_Toc143857492" w:history="1">
            <w:r w:rsidR="003D6012" w:rsidRPr="0063042E">
              <w:rPr>
                <w:rStyle w:val="Hyperlink"/>
                <w:rFonts w:eastAsiaTheme="minorHAnsi"/>
                <w:noProof/>
                <w:lang w:eastAsia="en-US"/>
              </w:rPr>
              <w:t>Sous-groupe 2 : Intervention pour un système de commande avec contrôle environnemental intégré sur voiturette électronique</w:t>
            </w:r>
            <w:r w:rsidR="003D6012">
              <w:rPr>
                <w:noProof/>
                <w:webHidden/>
              </w:rPr>
              <w:tab/>
            </w:r>
            <w:r w:rsidR="003D6012">
              <w:rPr>
                <w:noProof/>
                <w:webHidden/>
              </w:rPr>
              <w:fldChar w:fldCharType="begin"/>
            </w:r>
            <w:r w:rsidR="003D6012">
              <w:rPr>
                <w:noProof/>
                <w:webHidden/>
              </w:rPr>
              <w:instrText xml:space="preserve"> PAGEREF _Toc143857492 \h </w:instrText>
            </w:r>
            <w:r w:rsidR="003D6012">
              <w:rPr>
                <w:noProof/>
                <w:webHidden/>
              </w:rPr>
            </w:r>
            <w:r w:rsidR="003D6012">
              <w:rPr>
                <w:noProof/>
                <w:webHidden/>
              </w:rPr>
              <w:fldChar w:fldCharType="separate"/>
            </w:r>
            <w:r w:rsidR="00060E84">
              <w:rPr>
                <w:noProof/>
                <w:webHidden/>
              </w:rPr>
              <w:t>181</w:t>
            </w:r>
            <w:r w:rsidR="003D6012">
              <w:rPr>
                <w:noProof/>
                <w:webHidden/>
              </w:rPr>
              <w:fldChar w:fldCharType="end"/>
            </w:r>
          </w:hyperlink>
        </w:p>
        <w:p w14:paraId="31EB0FE9" w14:textId="1052E787" w:rsidR="003D6012" w:rsidRDefault="0086392B">
          <w:pPr>
            <w:pStyle w:val="Inhopg3"/>
            <w:tabs>
              <w:tab w:val="right" w:leader="dot" w:pos="8800"/>
            </w:tabs>
            <w:rPr>
              <w:rFonts w:asciiTheme="minorHAnsi" w:eastAsiaTheme="minorEastAsia" w:hAnsiTheme="minorHAnsi" w:cstheme="minorBidi"/>
              <w:noProof/>
            </w:rPr>
          </w:pPr>
          <w:hyperlink w:anchor="_Toc143857493" w:history="1">
            <w:r w:rsidR="003D6012" w:rsidRPr="0063042E">
              <w:rPr>
                <w:rStyle w:val="Hyperlink"/>
                <w:noProof/>
              </w:rPr>
              <w:t>a) 414856 - 414867 : Système de commande avec contrôle environnemental intégré non amovible</w:t>
            </w:r>
            <w:r w:rsidR="003D6012">
              <w:rPr>
                <w:noProof/>
                <w:webHidden/>
              </w:rPr>
              <w:tab/>
            </w:r>
            <w:r w:rsidR="003D6012">
              <w:rPr>
                <w:noProof/>
                <w:webHidden/>
              </w:rPr>
              <w:fldChar w:fldCharType="begin"/>
            </w:r>
            <w:r w:rsidR="003D6012">
              <w:rPr>
                <w:noProof/>
                <w:webHidden/>
              </w:rPr>
              <w:instrText xml:space="preserve"> PAGEREF _Toc143857493 \h </w:instrText>
            </w:r>
            <w:r w:rsidR="003D6012">
              <w:rPr>
                <w:noProof/>
                <w:webHidden/>
              </w:rPr>
            </w:r>
            <w:r w:rsidR="003D6012">
              <w:rPr>
                <w:noProof/>
                <w:webHidden/>
              </w:rPr>
              <w:fldChar w:fldCharType="separate"/>
            </w:r>
            <w:r w:rsidR="00060E84">
              <w:rPr>
                <w:noProof/>
                <w:webHidden/>
              </w:rPr>
              <w:t>181</w:t>
            </w:r>
            <w:r w:rsidR="003D6012">
              <w:rPr>
                <w:noProof/>
                <w:webHidden/>
              </w:rPr>
              <w:fldChar w:fldCharType="end"/>
            </w:r>
          </w:hyperlink>
        </w:p>
        <w:p w14:paraId="21CE30F8" w14:textId="2AF60BE7"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94" w:history="1">
            <w:r w:rsidR="003D6012" w:rsidRPr="0063042E">
              <w:rPr>
                <w:rStyle w:val="Hyperlink"/>
                <w:rFonts w:eastAsia="Calibri"/>
                <w:noProof/>
                <w:lang w:eastAsia="en-US"/>
              </w:rPr>
              <w:t>1.</w:t>
            </w:r>
            <w:r w:rsidR="003D6012">
              <w:rPr>
                <w:rFonts w:asciiTheme="minorHAnsi" w:eastAsiaTheme="minorEastAsia" w:hAnsiTheme="minorHAnsi" w:cstheme="minorBidi"/>
                <w:noProof/>
              </w:rPr>
              <w:tab/>
            </w:r>
            <w:r w:rsidR="003D6012" w:rsidRPr="0063042E">
              <w:rPr>
                <w:rStyle w:val="Hyperlink"/>
                <w:rFonts w:eastAsia="Calibri"/>
                <w:noProof/>
                <w:lang w:eastAsia="en-US"/>
              </w:rPr>
              <w:t>Description</w:t>
            </w:r>
            <w:r w:rsidR="003D6012" w:rsidRPr="0063042E">
              <w:rPr>
                <w:rStyle w:val="Hyperlink"/>
                <w:rFonts w:eastAsiaTheme="minorHAnsi"/>
                <w:noProof/>
                <w:lang w:eastAsia="en-US"/>
              </w:rPr>
              <w:t xml:space="preserve"> de l'aide</w:t>
            </w:r>
            <w:r w:rsidR="003D6012">
              <w:rPr>
                <w:noProof/>
                <w:webHidden/>
              </w:rPr>
              <w:tab/>
            </w:r>
            <w:r w:rsidR="003D6012">
              <w:rPr>
                <w:noProof/>
                <w:webHidden/>
              </w:rPr>
              <w:fldChar w:fldCharType="begin"/>
            </w:r>
            <w:r w:rsidR="003D6012">
              <w:rPr>
                <w:noProof/>
                <w:webHidden/>
              </w:rPr>
              <w:instrText xml:space="preserve"> PAGEREF _Toc143857494 \h </w:instrText>
            </w:r>
            <w:r w:rsidR="003D6012">
              <w:rPr>
                <w:noProof/>
                <w:webHidden/>
              </w:rPr>
            </w:r>
            <w:r w:rsidR="003D6012">
              <w:rPr>
                <w:noProof/>
                <w:webHidden/>
              </w:rPr>
              <w:fldChar w:fldCharType="separate"/>
            </w:r>
            <w:r w:rsidR="00060E84">
              <w:rPr>
                <w:noProof/>
                <w:webHidden/>
              </w:rPr>
              <w:t>181</w:t>
            </w:r>
            <w:r w:rsidR="003D6012">
              <w:rPr>
                <w:noProof/>
                <w:webHidden/>
              </w:rPr>
              <w:fldChar w:fldCharType="end"/>
            </w:r>
          </w:hyperlink>
        </w:p>
        <w:p w14:paraId="7E394CF7" w14:textId="09ACEF1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495" w:history="1">
            <w:r w:rsidR="003D6012" w:rsidRPr="0063042E">
              <w:rPr>
                <w:rStyle w:val="Hyperlink"/>
                <w:rFonts w:eastAsia="Calibri"/>
                <w:noProof/>
                <w:lang w:val="fr-FR" w:eastAsia="en-US"/>
              </w:rPr>
              <w:t>2.</w:t>
            </w:r>
            <w:r w:rsidR="003D6012">
              <w:rPr>
                <w:rFonts w:asciiTheme="minorHAnsi" w:eastAsiaTheme="minorEastAsia" w:hAnsiTheme="minorHAnsi" w:cstheme="minorBidi"/>
                <w:noProof/>
              </w:rPr>
              <w:tab/>
            </w:r>
            <w:r w:rsidR="003D6012" w:rsidRPr="0063042E">
              <w:rPr>
                <w:rStyle w:val="Hyperlink"/>
                <w:rFonts w:eastAsia="Calibri"/>
                <w:noProof/>
                <w:lang w:eastAsia="en-US"/>
              </w:rPr>
              <w:t>Conditions</w:t>
            </w:r>
            <w:r w:rsidR="003D6012" w:rsidRPr="0063042E">
              <w:rPr>
                <w:rStyle w:val="Hyperlink"/>
                <w:rFonts w:eastAsiaTheme="minorHAnsi"/>
                <w:noProof/>
                <w:lang w:val="fr-FR" w:eastAsia="en-US"/>
              </w:rPr>
              <w:t xml:space="preserve"> spécifiques</w:t>
            </w:r>
            <w:r w:rsidR="003D6012">
              <w:rPr>
                <w:noProof/>
                <w:webHidden/>
              </w:rPr>
              <w:tab/>
            </w:r>
            <w:r w:rsidR="003D6012">
              <w:rPr>
                <w:noProof/>
                <w:webHidden/>
              </w:rPr>
              <w:fldChar w:fldCharType="begin"/>
            </w:r>
            <w:r w:rsidR="003D6012">
              <w:rPr>
                <w:noProof/>
                <w:webHidden/>
              </w:rPr>
              <w:instrText xml:space="preserve"> PAGEREF _Toc143857495 \h </w:instrText>
            </w:r>
            <w:r w:rsidR="003D6012">
              <w:rPr>
                <w:noProof/>
                <w:webHidden/>
              </w:rPr>
            </w:r>
            <w:r w:rsidR="003D6012">
              <w:rPr>
                <w:noProof/>
                <w:webHidden/>
              </w:rPr>
              <w:fldChar w:fldCharType="separate"/>
            </w:r>
            <w:r w:rsidR="00060E84">
              <w:rPr>
                <w:noProof/>
                <w:webHidden/>
              </w:rPr>
              <w:t>182</w:t>
            </w:r>
            <w:r w:rsidR="003D6012">
              <w:rPr>
                <w:noProof/>
                <w:webHidden/>
              </w:rPr>
              <w:fldChar w:fldCharType="end"/>
            </w:r>
          </w:hyperlink>
        </w:p>
        <w:p w14:paraId="774AACBE" w14:textId="0A88E1CF" w:rsidR="003D6012" w:rsidRDefault="0086392B">
          <w:pPr>
            <w:pStyle w:val="Inhopg3"/>
            <w:tabs>
              <w:tab w:val="right" w:leader="dot" w:pos="8800"/>
            </w:tabs>
            <w:rPr>
              <w:rFonts w:asciiTheme="minorHAnsi" w:eastAsiaTheme="minorEastAsia" w:hAnsiTheme="minorHAnsi" w:cstheme="minorBidi"/>
              <w:noProof/>
            </w:rPr>
          </w:pPr>
          <w:hyperlink w:anchor="_Toc143857496" w:history="1">
            <w:r w:rsidR="003D6012" w:rsidRPr="0063042E">
              <w:rPr>
                <w:rStyle w:val="Hyperlink"/>
                <w:rFonts w:eastAsiaTheme="minorHAnsi"/>
                <w:noProof/>
                <w:lang w:val="fr-FR" w:eastAsia="en-US"/>
              </w:rPr>
              <w:t>2.1 Délais de renouvellement</w:t>
            </w:r>
            <w:r w:rsidR="003D6012">
              <w:rPr>
                <w:noProof/>
                <w:webHidden/>
              </w:rPr>
              <w:tab/>
            </w:r>
            <w:r w:rsidR="003D6012">
              <w:rPr>
                <w:noProof/>
                <w:webHidden/>
              </w:rPr>
              <w:fldChar w:fldCharType="begin"/>
            </w:r>
            <w:r w:rsidR="003D6012">
              <w:rPr>
                <w:noProof/>
                <w:webHidden/>
              </w:rPr>
              <w:instrText xml:space="preserve"> PAGEREF _Toc143857496 \h </w:instrText>
            </w:r>
            <w:r w:rsidR="003D6012">
              <w:rPr>
                <w:noProof/>
                <w:webHidden/>
              </w:rPr>
            </w:r>
            <w:r w:rsidR="003D6012">
              <w:rPr>
                <w:noProof/>
                <w:webHidden/>
              </w:rPr>
              <w:fldChar w:fldCharType="separate"/>
            </w:r>
            <w:r w:rsidR="00060E84">
              <w:rPr>
                <w:noProof/>
                <w:webHidden/>
              </w:rPr>
              <w:t>182</w:t>
            </w:r>
            <w:r w:rsidR="003D6012">
              <w:rPr>
                <w:noProof/>
                <w:webHidden/>
              </w:rPr>
              <w:fldChar w:fldCharType="end"/>
            </w:r>
          </w:hyperlink>
        </w:p>
        <w:p w14:paraId="06D1EF89" w14:textId="1E804C79" w:rsidR="003D6012" w:rsidRDefault="0086392B">
          <w:pPr>
            <w:pStyle w:val="Inhopg3"/>
            <w:tabs>
              <w:tab w:val="right" w:leader="dot" w:pos="8800"/>
            </w:tabs>
            <w:rPr>
              <w:rFonts w:asciiTheme="minorHAnsi" w:eastAsiaTheme="minorEastAsia" w:hAnsiTheme="minorHAnsi" w:cstheme="minorBidi"/>
              <w:noProof/>
            </w:rPr>
          </w:pPr>
          <w:hyperlink w:anchor="_Toc143857497" w:history="1">
            <w:r w:rsidR="003D6012" w:rsidRPr="0063042E">
              <w:rPr>
                <w:rStyle w:val="Hyperlink"/>
                <w:rFonts w:eastAsiaTheme="minorHAnsi"/>
                <w:noProof/>
                <w:lang w:val="fr-FR" w:eastAsia="en-US"/>
              </w:rPr>
              <w:t>2.2 Cumuls autorisés</w:t>
            </w:r>
            <w:r w:rsidR="003D6012">
              <w:rPr>
                <w:noProof/>
                <w:webHidden/>
              </w:rPr>
              <w:tab/>
            </w:r>
            <w:r w:rsidR="003D6012">
              <w:rPr>
                <w:noProof/>
                <w:webHidden/>
              </w:rPr>
              <w:fldChar w:fldCharType="begin"/>
            </w:r>
            <w:r w:rsidR="003D6012">
              <w:rPr>
                <w:noProof/>
                <w:webHidden/>
              </w:rPr>
              <w:instrText xml:space="preserve"> PAGEREF _Toc143857497 \h </w:instrText>
            </w:r>
            <w:r w:rsidR="003D6012">
              <w:rPr>
                <w:noProof/>
                <w:webHidden/>
              </w:rPr>
            </w:r>
            <w:r w:rsidR="003D6012">
              <w:rPr>
                <w:noProof/>
                <w:webHidden/>
              </w:rPr>
              <w:fldChar w:fldCharType="separate"/>
            </w:r>
            <w:r w:rsidR="00060E84">
              <w:rPr>
                <w:noProof/>
                <w:webHidden/>
              </w:rPr>
              <w:t>182</w:t>
            </w:r>
            <w:r w:rsidR="003D6012">
              <w:rPr>
                <w:noProof/>
                <w:webHidden/>
              </w:rPr>
              <w:fldChar w:fldCharType="end"/>
            </w:r>
          </w:hyperlink>
        </w:p>
        <w:p w14:paraId="3EDF0DA5" w14:textId="7510128C" w:rsidR="003D6012" w:rsidRDefault="0086392B">
          <w:pPr>
            <w:pStyle w:val="Inhopg3"/>
            <w:tabs>
              <w:tab w:val="right" w:leader="dot" w:pos="8800"/>
            </w:tabs>
            <w:rPr>
              <w:rFonts w:asciiTheme="minorHAnsi" w:eastAsiaTheme="minorEastAsia" w:hAnsiTheme="minorHAnsi" w:cstheme="minorBidi"/>
              <w:noProof/>
            </w:rPr>
          </w:pPr>
          <w:hyperlink w:anchor="_Toc143857498" w:history="1">
            <w:r w:rsidR="003D6012" w:rsidRPr="0063042E">
              <w:rPr>
                <w:rStyle w:val="Hyperlink"/>
                <w:rFonts w:eastAsiaTheme="minorHAnsi"/>
                <w:noProof/>
                <w:lang w:val="fr-FR" w:eastAsia="en-US"/>
              </w:rPr>
              <w:t>2.3 Intervention</w:t>
            </w:r>
            <w:r w:rsidR="003D6012">
              <w:rPr>
                <w:noProof/>
                <w:webHidden/>
              </w:rPr>
              <w:tab/>
            </w:r>
            <w:r w:rsidR="003D6012">
              <w:rPr>
                <w:noProof/>
                <w:webHidden/>
              </w:rPr>
              <w:fldChar w:fldCharType="begin"/>
            </w:r>
            <w:r w:rsidR="003D6012">
              <w:rPr>
                <w:noProof/>
                <w:webHidden/>
              </w:rPr>
              <w:instrText xml:space="preserve"> PAGEREF _Toc143857498 \h </w:instrText>
            </w:r>
            <w:r w:rsidR="003D6012">
              <w:rPr>
                <w:noProof/>
                <w:webHidden/>
              </w:rPr>
            </w:r>
            <w:r w:rsidR="003D6012">
              <w:rPr>
                <w:noProof/>
                <w:webHidden/>
              </w:rPr>
              <w:fldChar w:fldCharType="separate"/>
            </w:r>
            <w:r w:rsidR="00060E84">
              <w:rPr>
                <w:noProof/>
                <w:webHidden/>
              </w:rPr>
              <w:t>182</w:t>
            </w:r>
            <w:r w:rsidR="003D6012">
              <w:rPr>
                <w:noProof/>
                <w:webHidden/>
              </w:rPr>
              <w:fldChar w:fldCharType="end"/>
            </w:r>
          </w:hyperlink>
        </w:p>
        <w:p w14:paraId="0E1B5999" w14:textId="2398420F" w:rsidR="003D6012" w:rsidRDefault="0086392B">
          <w:pPr>
            <w:pStyle w:val="Inhopg3"/>
            <w:tabs>
              <w:tab w:val="right" w:leader="dot" w:pos="8800"/>
            </w:tabs>
            <w:rPr>
              <w:rFonts w:asciiTheme="minorHAnsi" w:eastAsiaTheme="minorEastAsia" w:hAnsiTheme="minorHAnsi" w:cstheme="minorBidi"/>
              <w:noProof/>
            </w:rPr>
          </w:pPr>
          <w:hyperlink w:anchor="_Toc143857499" w:history="1">
            <w:r w:rsidR="003D6012" w:rsidRPr="0063042E">
              <w:rPr>
                <w:rStyle w:val="Hyperlink"/>
                <w:rFonts w:eastAsiaTheme="minorHAnsi"/>
                <w:noProof/>
                <w:lang w:val="fr-FR" w:eastAsia="en-US"/>
              </w:rPr>
              <w:t>2.4 Demande d'intervention</w:t>
            </w:r>
            <w:r w:rsidR="003D6012">
              <w:rPr>
                <w:noProof/>
                <w:webHidden/>
              </w:rPr>
              <w:tab/>
            </w:r>
            <w:r w:rsidR="003D6012">
              <w:rPr>
                <w:noProof/>
                <w:webHidden/>
              </w:rPr>
              <w:fldChar w:fldCharType="begin"/>
            </w:r>
            <w:r w:rsidR="003D6012">
              <w:rPr>
                <w:noProof/>
                <w:webHidden/>
              </w:rPr>
              <w:instrText xml:space="preserve"> PAGEREF _Toc143857499 \h </w:instrText>
            </w:r>
            <w:r w:rsidR="003D6012">
              <w:rPr>
                <w:noProof/>
                <w:webHidden/>
              </w:rPr>
            </w:r>
            <w:r w:rsidR="003D6012">
              <w:rPr>
                <w:noProof/>
                <w:webHidden/>
              </w:rPr>
              <w:fldChar w:fldCharType="separate"/>
            </w:r>
            <w:r w:rsidR="00060E84">
              <w:rPr>
                <w:noProof/>
                <w:webHidden/>
              </w:rPr>
              <w:t>183</w:t>
            </w:r>
            <w:r w:rsidR="003D6012">
              <w:rPr>
                <w:noProof/>
                <w:webHidden/>
              </w:rPr>
              <w:fldChar w:fldCharType="end"/>
            </w:r>
          </w:hyperlink>
        </w:p>
        <w:p w14:paraId="4A48F037" w14:textId="06C4165C" w:rsidR="003D6012" w:rsidRDefault="0086392B">
          <w:pPr>
            <w:pStyle w:val="Inhopg3"/>
            <w:tabs>
              <w:tab w:val="right" w:leader="dot" w:pos="8800"/>
            </w:tabs>
            <w:rPr>
              <w:rFonts w:asciiTheme="minorHAnsi" w:eastAsiaTheme="minorEastAsia" w:hAnsiTheme="minorHAnsi" w:cstheme="minorBidi"/>
              <w:noProof/>
            </w:rPr>
          </w:pPr>
          <w:hyperlink w:anchor="_Toc143857500" w:history="1">
            <w:r w:rsidR="003D6012" w:rsidRPr="0063042E">
              <w:rPr>
                <w:rStyle w:val="Hyperlink"/>
                <w:noProof/>
              </w:rPr>
              <w:t xml:space="preserve">b) </w:t>
            </w:r>
            <w:r w:rsidR="003D6012" w:rsidRPr="0063042E">
              <w:rPr>
                <w:rStyle w:val="Hyperlink"/>
                <w:rFonts w:eastAsiaTheme="minorHAnsi"/>
                <w:noProof/>
                <w:lang w:val="fr-FR" w:eastAsia="en-US"/>
              </w:rPr>
              <w:t>414878 - 414889 Système de commande avec contrôle environnemental intégré amovible</w:t>
            </w:r>
            <w:r w:rsidR="003D6012">
              <w:rPr>
                <w:noProof/>
                <w:webHidden/>
              </w:rPr>
              <w:tab/>
            </w:r>
            <w:r w:rsidR="003D6012">
              <w:rPr>
                <w:noProof/>
                <w:webHidden/>
              </w:rPr>
              <w:fldChar w:fldCharType="begin"/>
            </w:r>
            <w:r w:rsidR="003D6012">
              <w:rPr>
                <w:noProof/>
                <w:webHidden/>
              </w:rPr>
              <w:instrText xml:space="preserve"> PAGEREF _Toc143857500 \h </w:instrText>
            </w:r>
            <w:r w:rsidR="003D6012">
              <w:rPr>
                <w:noProof/>
                <w:webHidden/>
              </w:rPr>
            </w:r>
            <w:r w:rsidR="003D6012">
              <w:rPr>
                <w:noProof/>
                <w:webHidden/>
              </w:rPr>
              <w:fldChar w:fldCharType="separate"/>
            </w:r>
            <w:r w:rsidR="00060E84">
              <w:rPr>
                <w:noProof/>
                <w:webHidden/>
              </w:rPr>
              <w:t>183</w:t>
            </w:r>
            <w:r w:rsidR="003D6012">
              <w:rPr>
                <w:noProof/>
                <w:webHidden/>
              </w:rPr>
              <w:fldChar w:fldCharType="end"/>
            </w:r>
          </w:hyperlink>
        </w:p>
        <w:p w14:paraId="6B343935" w14:textId="639EE060"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501" w:history="1">
            <w:r w:rsidR="003D6012" w:rsidRPr="0063042E">
              <w:rPr>
                <w:rStyle w:val="Hyperlink"/>
                <w:rFonts w:eastAsia="Calibri"/>
                <w:noProof/>
                <w:lang w:val="fr-FR" w:eastAsia="en-US"/>
              </w:rPr>
              <w:t>1.</w:t>
            </w:r>
            <w:r w:rsidR="003D6012">
              <w:rPr>
                <w:rFonts w:asciiTheme="minorHAnsi" w:eastAsiaTheme="minorEastAsia" w:hAnsiTheme="minorHAnsi" w:cstheme="minorBidi"/>
                <w:noProof/>
              </w:rPr>
              <w:tab/>
            </w:r>
            <w:r w:rsidR="003D6012" w:rsidRPr="0063042E">
              <w:rPr>
                <w:rStyle w:val="Hyperlink"/>
                <w:rFonts w:eastAsia="Calibri"/>
                <w:noProof/>
                <w:lang w:eastAsia="en-US"/>
              </w:rPr>
              <w:t>Description</w:t>
            </w:r>
            <w:r w:rsidR="003D6012" w:rsidRPr="0063042E">
              <w:rPr>
                <w:rStyle w:val="Hyperlink"/>
                <w:rFonts w:eastAsiaTheme="minorHAnsi"/>
                <w:noProof/>
                <w:lang w:val="fr-FR" w:eastAsia="en-US"/>
              </w:rPr>
              <w:t xml:space="preserve"> de l'aide</w:t>
            </w:r>
            <w:r w:rsidR="003D6012">
              <w:rPr>
                <w:noProof/>
                <w:webHidden/>
              </w:rPr>
              <w:tab/>
            </w:r>
            <w:r w:rsidR="003D6012">
              <w:rPr>
                <w:noProof/>
                <w:webHidden/>
              </w:rPr>
              <w:fldChar w:fldCharType="begin"/>
            </w:r>
            <w:r w:rsidR="003D6012">
              <w:rPr>
                <w:noProof/>
                <w:webHidden/>
              </w:rPr>
              <w:instrText xml:space="preserve"> PAGEREF _Toc143857501 \h </w:instrText>
            </w:r>
            <w:r w:rsidR="003D6012">
              <w:rPr>
                <w:noProof/>
                <w:webHidden/>
              </w:rPr>
            </w:r>
            <w:r w:rsidR="003D6012">
              <w:rPr>
                <w:noProof/>
                <w:webHidden/>
              </w:rPr>
              <w:fldChar w:fldCharType="separate"/>
            </w:r>
            <w:r w:rsidR="00060E84">
              <w:rPr>
                <w:noProof/>
                <w:webHidden/>
              </w:rPr>
              <w:t>183</w:t>
            </w:r>
            <w:r w:rsidR="003D6012">
              <w:rPr>
                <w:noProof/>
                <w:webHidden/>
              </w:rPr>
              <w:fldChar w:fldCharType="end"/>
            </w:r>
          </w:hyperlink>
        </w:p>
        <w:p w14:paraId="4D838E2E" w14:textId="5636290C"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502" w:history="1">
            <w:r w:rsidR="003D6012" w:rsidRPr="0063042E">
              <w:rPr>
                <w:rStyle w:val="Hyperlink"/>
                <w:rFonts w:eastAsia="Calibri"/>
                <w:noProof/>
                <w:lang w:val="fr-FR" w:eastAsia="en-US"/>
              </w:rPr>
              <w:t>2.</w:t>
            </w:r>
            <w:r w:rsidR="003D6012">
              <w:rPr>
                <w:rFonts w:asciiTheme="minorHAnsi" w:eastAsiaTheme="minorEastAsia" w:hAnsiTheme="minorHAnsi" w:cstheme="minorBidi"/>
                <w:noProof/>
              </w:rPr>
              <w:tab/>
            </w:r>
            <w:r w:rsidR="003D6012" w:rsidRPr="0063042E">
              <w:rPr>
                <w:rStyle w:val="Hyperlink"/>
                <w:rFonts w:eastAsia="Calibri"/>
                <w:noProof/>
                <w:lang w:eastAsia="en-US"/>
              </w:rPr>
              <w:t>Conditions</w:t>
            </w:r>
            <w:r w:rsidR="003D6012" w:rsidRPr="0063042E">
              <w:rPr>
                <w:rStyle w:val="Hyperlink"/>
                <w:rFonts w:eastAsiaTheme="minorHAnsi"/>
                <w:noProof/>
                <w:lang w:val="fr-FR" w:eastAsia="en-US"/>
              </w:rPr>
              <w:t xml:space="preserve"> spécifiques</w:t>
            </w:r>
            <w:r w:rsidR="003D6012">
              <w:rPr>
                <w:noProof/>
                <w:webHidden/>
              </w:rPr>
              <w:tab/>
            </w:r>
            <w:r w:rsidR="003D6012">
              <w:rPr>
                <w:noProof/>
                <w:webHidden/>
              </w:rPr>
              <w:fldChar w:fldCharType="begin"/>
            </w:r>
            <w:r w:rsidR="003D6012">
              <w:rPr>
                <w:noProof/>
                <w:webHidden/>
              </w:rPr>
              <w:instrText xml:space="preserve"> PAGEREF _Toc143857502 \h </w:instrText>
            </w:r>
            <w:r w:rsidR="003D6012">
              <w:rPr>
                <w:noProof/>
                <w:webHidden/>
              </w:rPr>
            </w:r>
            <w:r w:rsidR="003D6012">
              <w:rPr>
                <w:noProof/>
                <w:webHidden/>
              </w:rPr>
              <w:fldChar w:fldCharType="separate"/>
            </w:r>
            <w:r w:rsidR="00060E84">
              <w:rPr>
                <w:noProof/>
                <w:webHidden/>
              </w:rPr>
              <w:t>184</w:t>
            </w:r>
            <w:r w:rsidR="003D6012">
              <w:rPr>
                <w:noProof/>
                <w:webHidden/>
              </w:rPr>
              <w:fldChar w:fldCharType="end"/>
            </w:r>
          </w:hyperlink>
        </w:p>
        <w:p w14:paraId="4AF25227" w14:textId="1660E573" w:rsidR="003D6012" w:rsidRDefault="0086392B">
          <w:pPr>
            <w:pStyle w:val="Inhopg3"/>
            <w:tabs>
              <w:tab w:val="right" w:leader="dot" w:pos="8800"/>
            </w:tabs>
            <w:rPr>
              <w:rFonts w:asciiTheme="minorHAnsi" w:eastAsiaTheme="minorEastAsia" w:hAnsiTheme="minorHAnsi" w:cstheme="minorBidi"/>
              <w:noProof/>
            </w:rPr>
          </w:pPr>
          <w:hyperlink w:anchor="_Toc143857503" w:history="1">
            <w:r w:rsidR="003D6012" w:rsidRPr="0063042E">
              <w:rPr>
                <w:rStyle w:val="Hyperlink"/>
                <w:rFonts w:eastAsiaTheme="minorHAnsi"/>
                <w:noProof/>
                <w:lang w:val="fr-FR" w:eastAsia="en-US"/>
              </w:rPr>
              <w:t>2.1 Délais de renouvellement</w:t>
            </w:r>
            <w:r w:rsidR="003D6012">
              <w:rPr>
                <w:noProof/>
                <w:webHidden/>
              </w:rPr>
              <w:tab/>
            </w:r>
            <w:r w:rsidR="003D6012">
              <w:rPr>
                <w:noProof/>
                <w:webHidden/>
              </w:rPr>
              <w:fldChar w:fldCharType="begin"/>
            </w:r>
            <w:r w:rsidR="003D6012">
              <w:rPr>
                <w:noProof/>
                <w:webHidden/>
              </w:rPr>
              <w:instrText xml:space="preserve"> PAGEREF _Toc143857503 \h </w:instrText>
            </w:r>
            <w:r w:rsidR="003D6012">
              <w:rPr>
                <w:noProof/>
                <w:webHidden/>
              </w:rPr>
            </w:r>
            <w:r w:rsidR="003D6012">
              <w:rPr>
                <w:noProof/>
                <w:webHidden/>
              </w:rPr>
              <w:fldChar w:fldCharType="separate"/>
            </w:r>
            <w:r w:rsidR="00060E84">
              <w:rPr>
                <w:noProof/>
                <w:webHidden/>
              </w:rPr>
              <w:t>184</w:t>
            </w:r>
            <w:r w:rsidR="003D6012">
              <w:rPr>
                <w:noProof/>
                <w:webHidden/>
              </w:rPr>
              <w:fldChar w:fldCharType="end"/>
            </w:r>
          </w:hyperlink>
        </w:p>
        <w:p w14:paraId="4D467B08" w14:textId="38FCE764" w:rsidR="003D6012" w:rsidRDefault="0086392B">
          <w:pPr>
            <w:pStyle w:val="Inhopg3"/>
            <w:tabs>
              <w:tab w:val="right" w:leader="dot" w:pos="8800"/>
            </w:tabs>
            <w:rPr>
              <w:rFonts w:asciiTheme="minorHAnsi" w:eastAsiaTheme="minorEastAsia" w:hAnsiTheme="minorHAnsi" w:cstheme="minorBidi"/>
              <w:noProof/>
            </w:rPr>
          </w:pPr>
          <w:hyperlink w:anchor="_Toc143857504" w:history="1">
            <w:r w:rsidR="003D6012" w:rsidRPr="0063042E">
              <w:rPr>
                <w:rStyle w:val="Hyperlink"/>
                <w:rFonts w:eastAsiaTheme="minorHAnsi"/>
                <w:noProof/>
                <w:lang w:val="fr-FR" w:eastAsia="en-US"/>
              </w:rPr>
              <w:t>2.2 Cumuls autorisés</w:t>
            </w:r>
            <w:r w:rsidR="003D6012">
              <w:rPr>
                <w:noProof/>
                <w:webHidden/>
              </w:rPr>
              <w:tab/>
            </w:r>
            <w:r w:rsidR="003D6012">
              <w:rPr>
                <w:noProof/>
                <w:webHidden/>
              </w:rPr>
              <w:fldChar w:fldCharType="begin"/>
            </w:r>
            <w:r w:rsidR="003D6012">
              <w:rPr>
                <w:noProof/>
                <w:webHidden/>
              </w:rPr>
              <w:instrText xml:space="preserve"> PAGEREF _Toc143857504 \h </w:instrText>
            </w:r>
            <w:r w:rsidR="003D6012">
              <w:rPr>
                <w:noProof/>
                <w:webHidden/>
              </w:rPr>
            </w:r>
            <w:r w:rsidR="003D6012">
              <w:rPr>
                <w:noProof/>
                <w:webHidden/>
              </w:rPr>
              <w:fldChar w:fldCharType="separate"/>
            </w:r>
            <w:r w:rsidR="00060E84">
              <w:rPr>
                <w:noProof/>
                <w:webHidden/>
              </w:rPr>
              <w:t>184</w:t>
            </w:r>
            <w:r w:rsidR="003D6012">
              <w:rPr>
                <w:noProof/>
                <w:webHidden/>
              </w:rPr>
              <w:fldChar w:fldCharType="end"/>
            </w:r>
          </w:hyperlink>
        </w:p>
        <w:p w14:paraId="23EACC15" w14:textId="5D19D604" w:rsidR="003D6012" w:rsidRDefault="0086392B">
          <w:pPr>
            <w:pStyle w:val="Inhopg3"/>
            <w:tabs>
              <w:tab w:val="right" w:leader="dot" w:pos="8800"/>
            </w:tabs>
            <w:rPr>
              <w:rFonts w:asciiTheme="minorHAnsi" w:eastAsiaTheme="minorEastAsia" w:hAnsiTheme="minorHAnsi" w:cstheme="minorBidi"/>
              <w:noProof/>
            </w:rPr>
          </w:pPr>
          <w:hyperlink w:anchor="_Toc143857505" w:history="1">
            <w:r w:rsidR="003D6012" w:rsidRPr="0063042E">
              <w:rPr>
                <w:rStyle w:val="Hyperlink"/>
                <w:rFonts w:eastAsiaTheme="minorHAnsi"/>
                <w:noProof/>
                <w:lang w:val="fr-FR" w:eastAsia="en-US"/>
              </w:rPr>
              <w:t>2.3 Intervention</w:t>
            </w:r>
            <w:r w:rsidR="003D6012">
              <w:rPr>
                <w:noProof/>
                <w:webHidden/>
              </w:rPr>
              <w:tab/>
            </w:r>
            <w:r w:rsidR="003D6012">
              <w:rPr>
                <w:noProof/>
                <w:webHidden/>
              </w:rPr>
              <w:fldChar w:fldCharType="begin"/>
            </w:r>
            <w:r w:rsidR="003D6012">
              <w:rPr>
                <w:noProof/>
                <w:webHidden/>
              </w:rPr>
              <w:instrText xml:space="preserve"> PAGEREF _Toc143857505 \h </w:instrText>
            </w:r>
            <w:r w:rsidR="003D6012">
              <w:rPr>
                <w:noProof/>
                <w:webHidden/>
              </w:rPr>
            </w:r>
            <w:r w:rsidR="003D6012">
              <w:rPr>
                <w:noProof/>
                <w:webHidden/>
              </w:rPr>
              <w:fldChar w:fldCharType="separate"/>
            </w:r>
            <w:r w:rsidR="00060E84">
              <w:rPr>
                <w:noProof/>
                <w:webHidden/>
              </w:rPr>
              <w:t>185</w:t>
            </w:r>
            <w:r w:rsidR="003D6012">
              <w:rPr>
                <w:noProof/>
                <w:webHidden/>
              </w:rPr>
              <w:fldChar w:fldCharType="end"/>
            </w:r>
          </w:hyperlink>
        </w:p>
        <w:p w14:paraId="01A403DF" w14:textId="6FBD1797" w:rsidR="003D6012" w:rsidRDefault="0086392B">
          <w:pPr>
            <w:pStyle w:val="Inhopg3"/>
            <w:tabs>
              <w:tab w:val="right" w:leader="dot" w:pos="8800"/>
            </w:tabs>
            <w:rPr>
              <w:rFonts w:asciiTheme="minorHAnsi" w:eastAsiaTheme="minorEastAsia" w:hAnsiTheme="minorHAnsi" w:cstheme="minorBidi"/>
              <w:noProof/>
            </w:rPr>
          </w:pPr>
          <w:hyperlink w:anchor="_Toc143857506" w:history="1">
            <w:r w:rsidR="003D6012" w:rsidRPr="0063042E">
              <w:rPr>
                <w:rStyle w:val="Hyperlink"/>
                <w:rFonts w:eastAsiaTheme="minorHAnsi"/>
                <w:noProof/>
                <w:lang w:val="fr-FR" w:eastAsia="en-US"/>
              </w:rPr>
              <w:t>2.4 Demande d'intervention</w:t>
            </w:r>
            <w:r w:rsidR="003D6012">
              <w:rPr>
                <w:noProof/>
                <w:webHidden/>
              </w:rPr>
              <w:tab/>
            </w:r>
            <w:r w:rsidR="003D6012">
              <w:rPr>
                <w:noProof/>
                <w:webHidden/>
              </w:rPr>
              <w:fldChar w:fldCharType="begin"/>
            </w:r>
            <w:r w:rsidR="003D6012">
              <w:rPr>
                <w:noProof/>
                <w:webHidden/>
              </w:rPr>
              <w:instrText xml:space="preserve"> PAGEREF _Toc143857506 \h </w:instrText>
            </w:r>
            <w:r w:rsidR="003D6012">
              <w:rPr>
                <w:noProof/>
                <w:webHidden/>
              </w:rPr>
            </w:r>
            <w:r w:rsidR="003D6012">
              <w:rPr>
                <w:noProof/>
                <w:webHidden/>
              </w:rPr>
              <w:fldChar w:fldCharType="separate"/>
            </w:r>
            <w:r w:rsidR="00060E84">
              <w:rPr>
                <w:noProof/>
                <w:webHidden/>
              </w:rPr>
              <w:t>185</w:t>
            </w:r>
            <w:r w:rsidR="003D6012">
              <w:rPr>
                <w:noProof/>
                <w:webHidden/>
              </w:rPr>
              <w:fldChar w:fldCharType="end"/>
            </w:r>
          </w:hyperlink>
        </w:p>
        <w:p w14:paraId="0C352502" w14:textId="04A4813F" w:rsidR="003D6012" w:rsidRDefault="0086392B">
          <w:pPr>
            <w:pStyle w:val="Inhopg3"/>
            <w:tabs>
              <w:tab w:val="right" w:leader="dot" w:pos="8800"/>
            </w:tabs>
            <w:rPr>
              <w:rFonts w:asciiTheme="minorHAnsi" w:eastAsiaTheme="minorEastAsia" w:hAnsiTheme="minorHAnsi" w:cstheme="minorBidi"/>
              <w:noProof/>
            </w:rPr>
          </w:pPr>
          <w:hyperlink w:anchor="_Toc143857507" w:history="1">
            <w:r w:rsidR="003D6012" w:rsidRPr="0063042E">
              <w:rPr>
                <w:rStyle w:val="Hyperlink"/>
                <w:noProof/>
              </w:rPr>
              <w:t xml:space="preserve">c) </w:t>
            </w:r>
            <w:r w:rsidR="003D6012" w:rsidRPr="0063042E">
              <w:rPr>
                <w:rStyle w:val="Hyperlink"/>
                <w:rFonts w:eastAsiaTheme="minorHAnsi"/>
                <w:noProof/>
                <w:lang w:eastAsia="en-US"/>
              </w:rPr>
              <w:t>414893 - 414904 : Module Bluetooth pour un système de commande avec un contrôle environnemental intégré</w:t>
            </w:r>
            <w:r w:rsidR="003D6012">
              <w:rPr>
                <w:noProof/>
                <w:webHidden/>
              </w:rPr>
              <w:tab/>
            </w:r>
            <w:r w:rsidR="003D6012">
              <w:rPr>
                <w:noProof/>
                <w:webHidden/>
              </w:rPr>
              <w:fldChar w:fldCharType="begin"/>
            </w:r>
            <w:r w:rsidR="003D6012">
              <w:rPr>
                <w:noProof/>
                <w:webHidden/>
              </w:rPr>
              <w:instrText xml:space="preserve"> PAGEREF _Toc143857507 \h </w:instrText>
            </w:r>
            <w:r w:rsidR="003D6012">
              <w:rPr>
                <w:noProof/>
                <w:webHidden/>
              </w:rPr>
            </w:r>
            <w:r w:rsidR="003D6012">
              <w:rPr>
                <w:noProof/>
                <w:webHidden/>
              </w:rPr>
              <w:fldChar w:fldCharType="separate"/>
            </w:r>
            <w:r w:rsidR="00060E84">
              <w:rPr>
                <w:noProof/>
                <w:webHidden/>
              </w:rPr>
              <w:t>185</w:t>
            </w:r>
            <w:r w:rsidR="003D6012">
              <w:rPr>
                <w:noProof/>
                <w:webHidden/>
              </w:rPr>
              <w:fldChar w:fldCharType="end"/>
            </w:r>
          </w:hyperlink>
        </w:p>
        <w:p w14:paraId="6DD96A88" w14:textId="35FEEF15"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508" w:history="1">
            <w:r w:rsidR="003D6012" w:rsidRPr="0063042E">
              <w:rPr>
                <w:rStyle w:val="Hyperlink"/>
                <w:rFonts w:eastAsia="Calibri"/>
                <w:noProof/>
                <w:lang w:eastAsia="en-US"/>
              </w:rPr>
              <w:t>1.</w:t>
            </w:r>
            <w:r w:rsidR="003D6012">
              <w:rPr>
                <w:rFonts w:asciiTheme="minorHAnsi" w:eastAsiaTheme="minorEastAsia" w:hAnsiTheme="minorHAnsi" w:cstheme="minorBidi"/>
                <w:noProof/>
              </w:rPr>
              <w:tab/>
            </w:r>
            <w:r w:rsidR="003D6012" w:rsidRPr="0063042E">
              <w:rPr>
                <w:rStyle w:val="Hyperlink"/>
                <w:rFonts w:eastAsia="Calibri"/>
                <w:noProof/>
                <w:lang w:eastAsia="en-US"/>
              </w:rPr>
              <w:t>Description</w:t>
            </w:r>
            <w:r w:rsidR="003D6012" w:rsidRPr="0063042E">
              <w:rPr>
                <w:rStyle w:val="Hyperlink"/>
                <w:rFonts w:eastAsiaTheme="minorHAnsi"/>
                <w:noProof/>
                <w:lang w:eastAsia="en-US"/>
              </w:rPr>
              <w:t xml:space="preserve"> de l'aide</w:t>
            </w:r>
            <w:r w:rsidR="003D6012">
              <w:rPr>
                <w:noProof/>
                <w:webHidden/>
              </w:rPr>
              <w:tab/>
            </w:r>
            <w:r w:rsidR="003D6012">
              <w:rPr>
                <w:noProof/>
                <w:webHidden/>
              </w:rPr>
              <w:fldChar w:fldCharType="begin"/>
            </w:r>
            <w:r w:rsidR="003D6012">
              <w:rPr>
                <w:noProof/>
                <w:webHidden/>
              </w:rPr>
              <w:instrText xml:space="preserve"> PAGEREF _Toc143857508 \h </w:instrText>
            </w:r>
            <w:r w:rsidR="003D6012">
              <w:rPr>
                <w:noProof/>
                <w:webHidden/>
              </w:rPr>
            </w:r>
            <w:r w:rsidR="003D6012">
              <w:rPr>
                <w:noProof/>
                <w:webHidden/>
              </w:rPr>
              <w:fldChar w:fldCharType="separate"/>
            </w:r>
            <w:r w:rsidR="00060E84">
              <w:rPr>
                <w:noProof/>
                <w:webHidden/>
              </w:rPr>
              <w:t>185</w:t>
            </w:r>
            <w:r w:rsidR="003D6012">
              <w:rPr>
                <w:noProof/>
                <w:webHidden/>
              </w:rPr>
              <w:fldChar w:fldCharType="end"/>
            </w:r>
          </w:hyperlink>
        </w:p>
        <w:p w14:paraId="48D8E093" w14:textId="1497796B"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509" w:history="1">
            <w:r w:rsidR="003D6012" w:rsidRPr="0063042E">
              <w:rPr>
                <w:rStyle w:val="Hyperlink"/>
                <w:rFonts w:eastAsia="Calibri"/>
                <w:noProof/>
                <w:lang w:val="fr-FR" w:eastAsia="en-US"/>
              </w:rPr>
              <w:t>2.</w:t>
            </w:r>
            <w:r w:rsidR="003D6012">
              <w:rPr>
                <w:rFonts w:asciiTheme="minorHAnsi" w:eastAsiaTheme="minorEastAsia" w:hAnsiTheme="minorHAnsi" w:cstheme="minorBidi"/>
                <w:noProof/>
              </w:rPr>
              <w:tab/>
            </w:r>
            <w:r w:rsidR="003D6012" w:rsidRPr="0063042E">
              <w:rPr>
                <w:rStyle w:val="Hyperlink"/>
                <w:rFonts w:eastAsiaTheme="minorHAnsi"/>
                <w:noProof/>
                <w:lang w:val="fr-FR" w:eastAsia="en-US"/>
              </w:rPr>
              <w:t>Conditions spécifiques</w:t>
            </w:r>
            <w:r w:rsidR="003D6012">
              <w:rPr>
                <w:noProof/>
                <w:webHidden/>
              </w:rPr>
              <w:tab/>
            </w:r>
            <w:r w:rsidR="003D6012">
              <w:rPr>
                <w:noProof/>
                <w:webHidden/>
              </w:rPr>
              <w:fldChar w:fldCharType="begin"/>
            </w:r>
            <w:r w:rsidR="003D6012">
              <w:rPr>
                <w:noProof/>
                <w:webHidden/>
              </w:rPr>
              <w:instrText xml:space="preserve"> PAGEREF _Toc143857509 \h </w:instrText>
            </w:r>
            <w:r w:rsidR="003D6012">
              <w:rPr>
                <w:noProof/>
                <w:webHidden/>
              </w:rPr>
            </w:r>
            <w:r w:rsidR="003D6012">
              <w:rPr>
                <w:noProof/>
                <w:webHidden/>
              </w:rPr>
              <w:fldChar w:fldCharType="separate"/>
            </w:r>
            <w:r w:rsidR="00060E84">
              <w:rPr>
                <w:noProof/>
                <w:webHidden/>
              </w:rPr>
              <w:t>186</w:t>
            </w:r>
            <w:r w:rsidR="003D6012">
              <w:rPr>
                <w:noProof/>
                <w:webHidden/>
              </w:rPr>
              <w:fldChar w:fldCharType="end"/>
            </w:r>
          </w:hyperlink>
        </w:p>
        <w:p w14:paraId="432C3EB2" w14:textId="6A5ADDC3" w:rsidR="003D6012" w:rsidRDefault="0086392B">
          <w:pPr>
            <w:pStyle w:val="Inhopg3"/>
            <w:tabs>
              <w:tab w:val="right" w:leader="dot" w:pos="8800"/>
            </w:tabs>
            <w:rPr>
              <w:rFonts w:asciiTheme="minorHAnsi" w:eastAsiaTheme="minorEastAsia" w:hAnsiTheme="minorHAnsi" w:cstheme="minorBidi"/>
              <w:noProof/>
            </w:rPr>
          </w:pPr>
          <w:hyperlink w:anchor="_Toc143857510" w:history="1">
            <w:r w:rsidR="003D6012" w:rsidRPr="0063042E">
              <w:rPr>
                <w:rStyle w:val="Hyperlink"/>
                <w:rFonts w:eastAsiaTheme="minorHAnsi"/>
                <w:noProof/>
                <w:lang w:val="fr-FR" w:eastAsia="en-US"/>
              </w:rPr>
              <w:t>2.1 Délais de renouvellement</w:t>
            </w:r>
            <w:r w:rsidR="003D6012">
              <w:rPr>
                <w:noProof/>
                <w:webHidden/>
              </w:rPr>
              <w:tab/>
            </w:r>
            <w:r w:rsidR="003D6012">
              <w:rPr>
                <w:noProof/>
                <w:webHidden/>
              </w:rPr>
              <w:fldChar w:fldCharType="begin"/>
            </w:r>
            <w:r w:rsidR="003D6012">
              <w:rPr>
                <w:noProof/>
                <w:webHidden/>
              </w:rPr>
              <w:instrText xml:space="preserve"> PAGEREF _Toc143857510 \h </w:instrText>
            </w:r>
            <w:r w:rsidR="003D6012">
              <w:rPr>
                <w:noProof/>
                <w:webHidden/>
              </w:rPr>
            </w:r>
            <w:r w:rsidR="003D6012">
              <w:rPr>
                <w:noProof/>
                <w:webHidden/>
              </w:rPr>
              <w:fldChar w:fldCharType="separate"/>
            </w:r>
            <w:r w:rsidR="00060E84">
              <w:rPr>
                <w:noProof/>
                <w:webHidden/>
              </w:rPr>
              <w:t>186</w:t>
            </w:r>
            <w:r w:rsidR="003D6012">
              <w:rPr>
                <w:noProof/>
                <w:webHidden/>
              </w:rPr>
              <w:fldChar w:fldCharType="end"/>
            </w:r>
          </w:hyperlink>
        </w:p>
        <w:p w14:paraId="136DFD98" w14:textId="24269AC2" w:rsidR="003D6012" w:rsidRDefault="0086392B">
          <w:pPr>
            <w:pStyle w:val="Inhopg3"/>
            <w:tabs>
              <w:tab w:val="right" w:leader="dot" w:pos="8800"/>
            </w:tabs>
            <w:rPr>
              <w:rFonts w:asciiTheme="minorHAnsi" w:eastAsiaTheme="minorEastAsia" w:hAnsiTheme="minorHAnsi" w:cstheme="minorBidi"/>
              <w:noProof/>
            </w:rPr>
          </w:pPr>
          <w:hyperlink w:anchor="_Toc143857511" w:history="1">
            <w:r w:rsidR="003D6012" w:rsidRPr="0063042E">
              <w:rPr>
                <w:rStyle w:val="Hyperlink"/>
                <w:rFonts w:eastAsiaTheme="minorHAnsi"/>
                <w:noProof/>
                <w:lang w:val="fr-FR" w:eastAsia="en-US"/>
              </w:rPr>
              <w:t>2.2 Cumuls autorisés</w:t>
            </w:r>
            <w:r w:rsidR="003D6012">
              <w:rPr>
                <w:noProof/>
                <w:webHidden/>
              </w:rPr>
              <w:tab/>
            </w:r>
            <w:r w:rsidR="003D6012">
              <w:rPr>
                <w:noProof/>
                <w:webHidden/>
              </w:rPr>
              <w:fldChar w:fldCharType="begin"/>
            </w:r>
            <w:r w:rsidR="003D6012">
              <w:rPr>
                <w:noProof/>
                <w:webHidden/>
              </w:rPr>
              <w:instrText xml:space="preserve"> PAGEREF _Toc143857511 \h </w:instrText>
            </w:r>
            <w:r w:rsidR="003D6012">
              <w:rPr>
                <w:noProof/>
                <w:webHidden/>
              </w:rPr>
            </w:r>
            <w:r w:rsidR="003D6012">
              <w:rPr>
                <w:noProof/>
                <w:webHidden/>
              </w:rPr>
              <w:fldChar w:fldCharType="separate"/>
            </w:r>
            <w:r w:rsidR="00060E84">
              <w:rPr>
                <w:noProof/>
                <w:webHidden/>
              </w:rPr>
              <w:t>186</w:t>
            </w:r>
            <w:r w:rsidR="003D6012">
              <w:rPr>
                <w:noProof/>
                <w:webHidden/>
              </w:rPr>
              <w:fldChar w:fldCharType="end"/>
            </w:r>
          </w:hyperlink>
        </w:p>
        <w:p w14:paraId="7DA67C44" w14:textId="1026BE04" w:rsidR="003D6012" w:rsidRDefault="0086392B">
          <w:pPr>
            <w:pStyle w:val="Inhopg3"/>
            <w:tabs>
              <w:tab w:val="left" w:pos="1100"/>
              <w:tab w:val="right" w:leader="dot" w:pos="8800"/>
            </w:tabs>
            <w:rPr>
              <w:rFonts w:asciiTheme="minorHAnsi" w:eastAsiaTheme="minorEastAsia" w:hAnsiTheme="minorHAnsi" w:cstheme="minorBidi"/>
              <w:noProof/>
            </w:rPr>
          </w:pPr>
          <w:hyperlink w:anchor="_Toc143857512" w:history="1">
            <w:r w:rsidR="003D6012" w:rsidRPr="0063042E">
              <w:rPr>
                <w:rStyle w:val="Hyperlink"/>
                <w:noProof/>
                <w:lang w:eastAsia="en-US"/>
              </w:rPr>
              <w:t>2.3</w:t>
            </w:r>
            <w:r w:rsidR="003D6012">
              <w:rPr>
                <w:rFonts w:asciiTheme="minorHAnsi" w:eastAsiaTheme="minorEastAsia" w:hAnsiTheme="minorHAnsi" w:cstheme="minorBidi"/>
                <w:noProof/>
              </w:rPr>
              <w:tab/>
            </w:r>
            <w:r w:rsidR="003D6012" w:rsidRPr="0063042E">
              <w:rPr>
                <w:rStyle w:val="Hyperlink"/>
                <w:rFonts w:eastAsiaTheme="minorHAnsi"/>
                <w:noProof/>
                <w:lang w:eastAsia="en-US"/>
              </w:rPr>
              <w:t>Intervention</w:t>
            </w:r>
            <w:r w:rsidR="003D6012">
              <w:rPr>
                <w:noProof/>
                <w:webHidden/>
              </w:rPr>
              <w:tab/>
            </w:r>
            <w:r w:rsidR="003D6012">
              <w:rPr>
                <w:noProof/>
                <w:webHidden/>
              </w:rPr>
              <w:fldChar w:fldCharType="begin"/>
            </w:r>
            <w:r w:rsidR="003D6012">
              <w:rPr>
                <w:noProof/>
                <w:webHidden/>
              </w:rPr>
              <w:instrText xml:space="preserve"> PAGEREF _Toc143857512 \h </w:instrText>
            </w:r>
            <w:r w:rsidR="003D6012">
              <w:rPr>
                <w:noProof/>
                <w:webHidden/>
              </w:rPr>
            </w:r>
            <w:r w:rsidR="003D6012">
              <w:rPr>
                <w:noProof/>
                <w:webHidden/>
              </w:rPr>
              <w:fldChar w:fldCharType="separate"/>
            </w:r>
            <w:r w:rsidR="00060E84">
              <w:rPr>
                <w:noProof/>
                <w:webHidden/>
              </w:rPr>
              <w:t>186</w:t>
            </w:r>
            <w:r w:rsidR="003D6012">
              <w:rPr>
                <w:noProof/>
                <w:webHidden/>
              </w:rPr>
              <w:fldChar w:fldCharType="end"/>
            </w:r>
          </w:hyperlink>
        </w:p>
        <w:p w14:paraId="76FA4AEA" w14:textId="20B77E7D" w:rsidR="003D6012" w:rsidRDefault="0086392B">
          <w:pPr>
            <w:pStyle w:val="Inhopg3"/>
            <w:tabs>
              <w:tab w:val="left" w:pos="1100"/>
              <w:tab w:val="right" w:leader="dot" w:pos="8800"/>
            </w:tabs>
            <w:rPr>
              <w:rFonts w:asciiTheme="minorHAnsi" w:eastAsiaTheme="minorEastAsia" w:hAnsiTheme="minorHAnsi" w:cstheme="minorBidi"/>
              <w:noProof/>
            </w:rPr>
          </w:pPr>
          <w:hyperlink w:anchor="_Toc143857513" w:history="1">
            <w:r w:rsidR="003D6012" w:rsidRPr="0063042E">
              <w:rPr>
                <w:rStyle w:val="Hyperlink"/>
                <w:noProof/>
                <w:lang w:eastAsia="en-US"/>
              </w:rPr>
              <w:t>2.4</w:t>
            </w:r>
            <w:r w:rsidR="003D6012">
              <w:rPr>
                <w:rFonts w:asciiTheme="minorHAnsi" w:eastAsiaTheme="minorEastAsia" w:hAnsiTheme="minorHAnsi" w:cstheme="minorBidi"/>
                <w:noProof/>
              </w:rPr>
              <w:tab/>
            </w:r>
            <w:r w:rsidR="003D6012" w:rsidRPr="0063042E">
              <w:rPr>
                <w:rStyle w:val="Hyperlink"/>
                <w:rFonts w:eastAsiaTheme="minorHAnsi"/>
                <w:noProof/>
                <w:lang w:eastAsia="en-US"/>
              </w:rPr>
              <w:t>Demande d'intervention</w:t>
            </w:r>
            <w:r w:rsidR="003D6012">
              <w:rPr>
                <w:noProof/>
                <w:webHidden/>
              </w:rPr>
              <w:tab/>
            </w:r>
            <w:r w:rsidR="003D6012">
              <w:rPr>
                <w:noProof/>
                <w:webHidden/>
              </w:rPr>
              <w:fldChar w:fldCharType="begin"/>
            </w:r>
            <w:r w:rsidR="003D6012">
              <w:rPr>
                <w:noProof/>
                <w:webHidden/>
              </w:rPr>
              <w:instrText xml:space="preserve"> PAGEREF _Toc143857513 \h </w:instrText>
            </w:r>
            <w:r w:rsidR="003D6012">
              <w:rPr>
                <w:noProof/>
                <w:webHidden/>
              </w:rPr>
            </w:r>
            <w:r w:rsidR="003D6012">
              <w:rPr>
                <w:noProof/>
                <w:webHidden/>
              </w:rPr>
              <w:fldChar w:fldCharType="separate"/>
            </w:r>
            <w:r w:rsidR="00060E84">
              <w:rPr>
                <w:noProof/>
                <w:webHidden/>
              </w:rPr>
              <w:t>187</w:t>
            </w:r>
            <w:r w:rsidR="003D6012">
              <w:rPr>
                <w:noProof/>
                <w:webHidden/>
              </w:rPr>
              <w:fldChar w:fldCharType="end"/>
            </w:r>
          </w:hyperlink>
        </w:p>
        <w:p w14:paraId="7B18E9EA" w14:textId="4AB7BF04" w:rsidR="003D6012" w:rsidRDefault="0086392B">
          <w:pPr>
            <w:pStyle w:val="Inhopg3"/>
            <w:tabs>
              <w:tab w:val="right" w:leader="dot" w:pos="8800"/>
            </w:tabs>
            <w:rPr>
              <w:rFonts w:asciiTheme="minorHAnsi" w:eastAsiaTheme="minorEastAsia" w:hAnsiTheme="minorHAnsi" w:cstheme="minorBidi"/>
              <w:noProof/>
            </w:rPr>
          </w:pPr>
          <w:hyperlink w:anchor="_Toc143857514" w:history="1">
            <w:r w:rsidR="003D6012" w:rsidRPr="0063042E">
              <w:rPr>
                <w:rStyle w:val="Hyperlink"/>
                <w:noProof/>
              </w:rPr>
              <w:t xml:space="preserve">d) </w:t>
            </w:r>
            <w:r w:rsidR="003D6012" w:rsidRPr="0063042E">
              <w:rPr>
                <w:rStyle w:val="Hyperlink"/>
                <w:rFonts w:eastAsiaTheme="minorHAnsi"/>
                <w:noProof/>
                <w:lang w:eastAsia="en-US"/>
              </w:rPr>
              <w:t>414915 - 414926 : Chargeur USB connecté à la batterie d'une voiturette électronique</w:t>
            </w:r>
            <w:r w:rsidR="003D6012">
              <w:rPr>
                <w:noProof/>
                <w:webHidden/>
              </w:rPr>
              <w:tab/>
            </w:r>
            <w:r w:rsidR="003D6012">
              <w:rPr>
                <w:noProof/>
                <w:webHidden/>
              </w:rPr>
              <w:fldChar w:fldCharType="begin"/>
            </w:r>
            <w:r w:rsidR="003D6012">
              <w:rPr>
                <w:noProof/>
                <w:webHidden/>
              </w:rPr>
              <w:instrText xml:space="preserve"> PAGEREF _Toc143857514 \h </w:instrText>
            </w:r>
            <w:r w:rsidR="003D6012">
              <w:rPr>
                <w:noProof/>
                <w:webHidden/>
              </w:rPr>
            </w:r>
            <w:r w:rsidR="003D6012">
              <w:rPr>
                <w:noProof/>
                <w:webHidden/>
              </w:rPr>
              <w:fldChar w:fldCharType="separate"/>
            </w:r>
            <w:r w:rsidR="00060E84">
              <w:rPr>
                <w:noProof/>
                <w:webHidden/>
              </w:rPr>
              <w:t>187</w:t>
            </w:r>
            <w:r w:rsidR="003D6012">
              <w:rPr>
                <w:noProof/>
                <w:webHidden/>
              </w:rPr>
              <w:fldChar w:fldCharType="end"/>
            </w:r>
          </w:hyperlink>
        </w:p>
        <w:p w14:paraId="05D2C067" w14:textId="5599B03F"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515" w:history="1">
            <w:r w:rsidR="003D6012" w:rsidRPr="0063042E">
              <w:rPr>
                <w:rStyle w:val="Hyperlink"/>
                <w:rFonts w:eastAsiaTheme="minorHAnsi"/>
                <w:noProof/>
                <w:lang w:eastAsia="en-US"/>
              </w:rPr>
              <w:t>1.</w:t>
            </w:r>
            <w:r w:rsidR="003D6012">
              <w:rPr>
                <w:rFonts w:asciiTheme="minorHAnsi" w:eastAsiaTheme="minorEastAsia" w:hAnsiTheme="minorHAnsi" w:cstheme="minorBidi"/>
                <w:noProof/>
              </w:rPr>
              <w:tab/>
            </w:r>
            <w:r w:rsidR="003D6012" w:rsidRPr="0063042E">
              <w:rPr>
                <w:rStyle w:val="Hyperlink"/>
                <w:rFonts w:eastAsiaTheme="minorHAnsi"/>
                <w:noProof/>
                <w:lang w:eastAsia="en-US"/>
              </w:rPr>
              <w:t>Description de l'aide</w:t>
            </w:r>
            <w:r w:rsidR="003D6012">
              <w:rPr>
                <w:noProof/>
                <w:webHidden/>
              </w:rPr>
              <w:tab/>
            </w:r>
            <w:r w:rsidR="003D6012">
              <w:rPr>
                <w:noProof/>
                <w:webHidden/>
              </w:rPr>
              <w:fldChar w:fldCharType="begin"/>
            </w:r>
            <w:r w:rsidR="003D6012">
              <w:rPr>
                <w:noProof/>
                <w:webHidden/>
              </w:rPr>
              <w:instrText xml:space="preserve"> PAGEREF _Toc143857515 \h </w:instrText>
            </w:r>
            <w:r w:rsidR="003D6012">
              <w:rPr>
                <w:noProof/>
                <w:webHidden/>
              </w:rPr>
            </w:r>
            <w:r w:rsidR="003D6012">
              <w:rPr>
                <w:noProof/>
                <w:webHidden/>
              </w:rPr>
              <w:fldChar w:fldCharType="separate"/>
            </w:r>
            <w:r w:rsidR="00060E84">
              <w:rPr>
                <w:noProof/>
                <w:webHidden/>
              </w:rPr>
              <w:t>187</w:t>
            </w:r>
            <w:r w:rsidR="003D6012">
              <w:rPr>
                <w:noProof/>
                <w:webHidden/>
              </w:rPr>
              <w:fldChar w:fldCharType="end"/>
            </w:r>
          </w:hyperlink>
        </w:p>
        <w:p w14:paraId="012BF5C8" w14:textId="39545A9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516" w:history="1">
            <w:r w:rsidR="003D6012" w:rsidRPr="0063042E">
              <w:rPr>
                <w:rStyle w:val="Hyperlink"/>
                <w:rFonts w:eastAsiaTheme="minorHAnsi"/>
                <w:noProof/>
                <w:lang w:val="fr-FR" w:eastAsia="en-US"/>
              </w:rPr>
              <w:t>2.</w:t>
            </w:r>
            <w:r w:rsidR="003D6012">
              <w:rPr>
                <w:rFonts w:asciiTheme="minorHAnsi" w:eastAsiaTheme="minorEastAsia" w:hAnsiTheme="minorHAnsi" w:cstheme="minorBidi"/>
                <w:noProof/>
              </w:rPr>
              <w:tab/>
            </w:r>
            <w:r w:rsidR="003D6012" w:rsidRPr="0063042E">
              <w:rPr>
                <w:rStyle w:val="Hyperlink"/>
                <w:rFonts w:eastAsiaTheme="minorHAnsi"/>
                <w:noProof/>
                <w:lang w:val="fr-FR" w:eastAsia="en-US"/>
              </w:rPr>
              <w:t>Conditions spécifiques</w:t>
            </w:r>
            <w:r w:rsidR="003D6012">
              <w:rPr>
                <w:noProof/>
                <w:webHidden/>
              </w:rPr>
              <w:tab/>
            </w:r>
            <w:r w:rsidR="003D6012">
              <w:rPr>
                <w:noProof/>
                <w:webHidden/>
              </w:rPr>
              <w:fldChar w:fldCharType="begin"/>
            </w:r>
            <w:r w:rsidR="003D6012">
              <w:rPr>
                <w:noProof/>
                <w:webHidden/>
              </w:rPr>
              <w:instrText xml:space="preserve"> PAGEREF _Toc143857516 \h </w:instrText>
            </w:r>
            <w:r w:rsidR="003D6012">
              <w:rPr>
                <w:noProof/>
                <w:webHidden/>
              </w:rPr>
            </w:r>
            <w:r w:rsidR="003D6012">
              <w:rPr>
                <w:noProof/>
                <w:webHidden/>
              </w:rPr>
              <w:fldChar w:fldCharType="separate"/>
            </w:r>
            <w:r w:rsidR="00060E84">
              <w:rPr>
                <w:noProof/>
                <w:webHidden/>
              </w:rPr>
              <w:t>187</w:t>
            </w:r>
            <w:r w:rsidR="003D6012">
              <w:rPr>
                <w:noProof/>
                <w:webHidden/>
              </w:rPr>
              <w:fldChar w:fldCharType="end"/>
            </w:r>
          </w:hyperlink>
        </w:p>
        <w:p w14:paraId="0E809C47" w14:textId="742378F0" w:rsidR="003D6012" w:rsidRDefault="0086392B">
          <w:pPr>
            <w:pStyle w:val="Inhopg3"/>
            <w:tabs>
              <w:tab w:val="right" w:leader="dot" w:pos="8800"/>
            </w:tabs>
            <w:rPr>
              <w:rFonts w:asciiTheme="minorHAnsi" w:eastAsiaTheme="minorEastAsia" w:hAnsiTheme="minorHAnsi" w:cstheme="minorBidi"/>
              <w:noProof/>
            </w:rPr>
          </w:pPr>
          <w:hyperlink w:anchor="_Toc143857517" w:history="1">
            <w:r w:rsidR="003D6012" w:rsidRPr="0063042E">
              <w:rPr>
                <w:rStyle w:val="Hyperlink"/>
                <w:rFonts w:eastAsiaTheme="minorHAnsi"/>
                <w:noProof/>
                <w:lang w:val="fr-FR" w:eastAsia="en-US"/>
              </w:rPr>
              <w:t>2.1 Délais de renouvellement</w:t>
            </w:r>
            <w:r w:rsidR="003D6012">
              <w:rPr>
                <w:noProof/>
                <w:webHidden/>
              </w:rPr>
              <w:tab/>
            </w:r>
            <w:r w:rsidR="003D6012">
              <w:rPr>
                <w:noProof/>
                <w:webHidden/>
              </w:rPr>
              <w:fldChar w:fldCharType="begin"/>
            </w:r>
            <w:r w:rsidR="003D6012">
              <w:rPr>
                <w:noProof/>
                <w:webHidden/>
              </w:rPr>
              <w:instrText xml:space="preserve"> PAGEREF _Toc143857517 \h </w:instrText>
            </w:r>
            <w:r w:rsidR="003D6012">
              <w:rPr>
                <w:noProof/>
                <w:webHidden/>
              </w:rPr>
            </w:r>
            <w:r w:rsidR="003D6012">
              <w:rPr>
                <w:noProof/>
                <w:webHidden/>
              </w:rPr>
              <w:fldChar w:fldCharType="separate"/>
            </w:r>
            <w:r w:rsidR="00060E84">
              <w:rPr>
                <w:noProof/>
                <w:webHidden/>
              </w:rPr>
              <w:t>187</w:t>
            </w:r>
            <w:r w:rsidR="003D6012">
              <w:rPr>
                <w:noProof/>
                <w:webHidden/>
              </w:rPr>
              <w:fldChar w:fldCharType="end"/>
            </w:r>
          </w:hyperlink>
        </w:p>
        <w:p w14:paraId="76F8001F" w14:textId="0FE39098" w:rsidR="003D6012" w:rsidRDefault="0086392B">
          <w:pPr>
            <w:pStyle w:val="Inhopg3"/>
            <w:tabs>
              <w:tab w:val="right" w:leader="dot" w:pos="8800"/>
            </w:tabs>
            <w:rPr>
              <w:rFonts w:asciiTheme="minorHAnsi" w:eastAsiaTheme="minorEastAsia" w:hAnsiTheme="minorHAnsi" w:cstheme="minorBidi"/>
              <w:noProof/>
            </w:rPr>
          </w:pPr>
          <w:hyperlink w:anchor="_Toc143857518" w:history="1">
            <w:r w:rsidR="003D6012" w:rsidRPr="0063042E">
              <w:rPr>
                <w:rStyle w:val="Hyperlink"/>
                <w:rFonts w:eastAsiaTheme="minorHAnsi"/>
                <w:noProof/>
                <w:lang w:val="fr-FR" w:eastAsia="en-US"/>
              </w:rPr>
              <w:t>2.2 Cumuls autorisés</w:t>
            </w:r>
            <w:r w:rsidR="003D6012">
              <w:rPr>
                <w:noProof/>
                <w:webHidden/>
              </w:rPr>
              <w:tab/>
            </w:r>
            <w:r w:rsidR="003D6012">
              <w:rPr>
                <w:noProof/>
                <w:webHidden/>
              </w:rPr>
              <w:fldChar w:fldCharType="begin"/>
            </w:r>
            <w:r w:rsidR="003D6012">
              <w:rPr>
                <w:noProof/>
                <w:webHidden/>
              </w:rPr>
              <w:instrText xml:space="preserve"> PAGEREF _Toc143857518 \h </w:instrText>
            </w:r>
            <w:r w:rsidR="003D6012">
              <w:rPr>
                <w:noProof/>
                <w:webHidden/>
              </w:rPr>
            </w:r>
            <w:r w:rsidR="003D6012">
              <w:rPr>
                <w:noProof/>
                <w:webHidden/>
              </w:rPr>
              <w:fldChar w:fldCharType="separate"/>
            </w:r>
            <w:r w:rsidR="00060E84">
              <w:rPr>
                <w:noProof/>
                <w:webHidden/>
              </w:rPr>
              <w:t>187</w:t>
            </w:r>
            <w:r w:rsidR="003D6012">
              <w:rPr>
                <w:noProof/>
                <w:webHidden/>
              </w:rPr>
              <w:fldChar w:fldCharType="end"/>
            </w:r>
          </w:hyperlink>
        </w:p>
        <w:p w14:paraId="232990AC" w14:textId="14CDBB7E" w:rsidR="003D6012" w:rsidRDefault="0086392B">
          <w:pPr>
            <w:pStyle w:val="Inhopg3"/>
            <w:tabs>
              <w:tab w:val="right" w:leader="dot" w:pos="8800"/>
            </w:tabs>
            <w:rPr>
              <w:rFonts w:asciiTheme="minorHAnsi" w:eastAsiaTheme="minorEastAsia" w:hAnsiTheme="minorHAnsi" w:cstheme="minorBidi"/>
              <w:noProof/>
            </w:rPr>
          </w:pPr>
          <w:hyperlink w:anchor="_Toc143857519" w:history="1">
            <w:r w:rsidR="003D6012" w:rsidRPr="0063042E">
              <w:rPr>
                <w:rStyle w:val="Hyperlink"/>
                <w:rFonts w:eastAsiaTheme="minorHAnsi"/>
                <w:noProof/>
                <w:lang w:val="fr-FR" w:eastAsia="en-US"/>
              </w:rPr>
              <w:t>2.3 Intervention</w:t>
            </w:r>
            <w:r w:rsidR="003D6012">
              <w:rPr>
                <w:noProof/>
                <w:webHidden/>
              </w:rPr>
              <w:tab/>
            </w:r>
            <w:r w:rsidR="003D6012">
              <w:rPr>
                <w:noProof/>
                <w:webHidden/>
              </w:rPr>
              <w:fldChar w:fldCharType="begin"/>
            </w:r>
            <w:r w:rsidR="003D6012">
              <w:rPr>
                <w:noProof/>
                <w:webHidden/>
              </w:rPr>
              <w:instrText xml:space="preserve"> PAGEREF _Toc143857519 \h </w:instrText>
            </w:r>
            <w:r w:rsidR="003D6012">
              <w:rPr>
                <w:noProof/>
                <w:webHidden/>
              </w:rPr>
            </w:r>
            <w:r w:rsidR="003D6012">
              <w:rPr>
                <w:noProof/>
                <w:webHidden/>
              </w:rPr>
              <w:fldChar w:fldCharType="separate"/>
            </w:r>
            <w:r w:rsidR="00060E84">
              <w:rPr>
                <w:noProof/>
                <w:webHidden/>
              </w:rPr>
              <w:t>188</w:t>
            </w:r>
            <w:r w:rsidR="003D6012">
              <w:rPr>
                <w:noProof/>
                <w:webHidden/>
              </w:rPr>
              <w:fldChar w:fldCharType="end"/>
            </w:r>
          </w:hyperlink>
        </w:p>
        <w:p w14:paraId="0C9FEBD5" w14:textId="282EBF02" w:rsidR="003D6012" w:rsidRDefault="0086392B">
          <w:pPr>
            <w:pStyle w:val="Inhopg3"/>
            <w:tabs>
              <w:tab w:val="right" w:leader="dot" w:pos="8800"/>
            </w:tabs>
            <w:rPr>
              <w:rFonts w:asciiTheme="minorHAnsi" w:eastAsiaTheme="minorEastAsia" w:hAnsiTheme="minorHAnsi" w:cstheme="minorBidi"/>
              <w:noProof/>
            </w:rPr>
          </w:pPr>
          <w:hyperlink w:anchor="_Toc143857520" w:history="1">
            <w:r w:rsidR="003D6012" w:rsidRPr="0063042E">
              <w:rPr>
                <w:rStyle w:val="Hyperlink"/>
                <w:rFonts w:eastAsiaTheme="minorHAnsi"/>
                <w:noProof/>
                <w:lang w:val="fr-FR" w:eastAsia="en-US"/>
              </w:rPr>
              <w:t>2.4 Demande d'intervention</w:t>
            </w:r>
            <w:r w:rsidR="003D6012">
              <w:rPr>
                <w:noProof/>
                <w:webHidden/>
              </w:rPr>
              <w:tab/>
            </w:r>
            <w:r w:rsidR="003D6012">
              <w:rPr>
                <w:noProof/>
                <w:webHidden/>
              </w:rPr>
              <w:fldChar w:fldCharType="begin"/>
            </w:r>
            <w:r w:rsidR="003D6012">
              <w:rPr>
                <w:noProof/>
                <w:webHidden/>
              </w:rPr>
              <w:instrText xml:space="preserve"> PAGEREF _Toc143857520 \h </w:instrText>
            </w:r>
            <w:r w:rsidR="003D6012">
              <w:rPr>
                <w:noProof/>
                <w:webHidden/>
              </w:rPr>
            </w:r>
            <w:r w:rsidR="003D6012">
              <w:rPr>
                <w:noProof/>
                <w:webHidden/>
              </w:rPr>
              <w:fldChar w:fldCharType="separate"/>
            </w:r>
            <w:r w:rsidR="00060E84">
              <w:rPr>
                <w:noProof/>
                <w:webHidden/>
              </w:rPr>
              <w:t>188</w:t>
            </w:r>
            <w:r w:rsidR="003D6012">
              <w:rPr>
                <w:noProof/>
                <w:webHidden/>
              </w:rPr>
              <w:fldChar w:fldCharType="end"/>
            </w:r>
          </w:hyperlink>
        </w:p>
        <w:p w14:paraId="6E26F995" w14:textId="35933F89" w:rsidR="003D6012" w:rsidRDefault="0086392B">
          <w:pPr>
            <w:pStyle w:val="Inhopg1"/>
            <w:tabs>
              <w:tab w:val="left" w:pos="660"/>
              <w:tab w:val="right" w:leader="dot" w:pos="8800"/>
            </w:tabs>
            <w:rPr>
              <w:rFonts w:asciiTheme="minorHAnsi" w:eastAsiaTheme="minorEastAsia" w:hAnsiTheme="minorHAnsi" w:cstheme="minorBidi"/>
              <w:noProof/>
            </w:rPr>
          </w:pPr>
          <w:hyperlink w:anchor="_Toc143857521" w:history="1">
            <w:r w:rsidR="003D6012" w:rsidRPr="0063042E">
              <w:rPr>
                <w:rStyle w:val="Hyperlink"/>
                <w:noProof/>
              </w:rPr>
              <w:t>III.</w:t>
            </w:r>
            <w:r w:rsidR="003D6012">
              <w:rPr>
                <w:rFonts w:asciiTheme="minorHAnsi" w:eastAsiaTheme="minorEastAsia" w:hAnsiTheme="minorHAnsi" w:cstheme="minorBidi"/>
                <w:noProof/>
              </w:rPr>
              <w:tab/>
            </w:r>
            <w:r w:rsidR="003D6012" w:rsidRPr="0063042E">
              <w:rPr>
                <w:rStyle w:val="Hyperlink"/>
                <w:noProof/>
              </w:rPr>
              <w:t>SPECIFICATIONS DES ADAPTATIONS DES AIDES A LA MOBILITE PREVUES DANS LE POINT II</w:t>
            </w:r>
            <w:r w:rsidR="003D6012">
              <w:rPr>
                <w:noProof/>
                <w:webHidden/>
              </w:rPr>
              <w:tab/>
            </w:r>
            <w:r w:rsidR="003D6012">
              <w:rPr>
                <w:noProof/>
                <w:webHidden/>
              </w:rPr>
              <w:fldChar w:fldCharType="begin"/>
            </w:r>
            <w:r w:rsidR="003D6012">
              <w:rPr>
                <w:noProof/>
                <w:webHidden/>
              </w:rPr>
              <w:instrText xml:space="preserve"> PAGEREF _Toc143857521 \h </w:instrText>
            </w:r>
            <w:r w:rsidR="003D6012">
              <w:rPr>
                <w:noProof/>
                <w:webHidden/>
              </w:rPr>
            </w:r>
            <w:r w:rsidR="003D6012">
              <w:rPr>
                <w:noProof/>
                <w:webHidden/>
              </w:rPr>
              <w:fldChar w:fldCharType="separate"/>
            </w:r>
            <w:r w:rsidR="00060E84">
              <w:rPr>
                <w:noProof/>
                <w:webHidden/>
              </w:rPr>
              <w:t>189</w:t>
            </w:r>
            <w:r w:rsidR="003D6012">
              <w:rPr>
                <w:noProof/>
                <w:webHidden/>
              </w:rPr>
              <w:fldChar w:fldCharType="end"/>
            </w:r>
          </w:hyperlink>
        </w:p>
        <w:p w14:paraId="6841B39A" w14:textId="4D09C394"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522"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Membres inférieurs</w:t>
            </w:r>
            <w:r w:rsidR="003D6012">
              <w:rPr>
                <w:noProof/>
                <w:webHidden/>
              </w:rPr>
              <w:tab/>
            </w:r>
            <w:r w:rsidR="003D6012">
              <w:rPr>
                <w:noProof/>
                <w:webHidden/>
              </w:rPr>
              <w:fldChar w:fldCharType="begin"/>
            </w:r>
            <w:r w:rsidR="003D6012">
              <w:rPr>
                <w:noProof/>
                <w:webHidden/>
              </w:rPr>
              <w:instrText xml:space="preserve"> PAGEREF _Toc143857522 \h </w:instrText>
            </w:r>
            <w:r w:rsidR="003D6012">
              <w:rPr>
                <w:noProof/>
                <w:webHidden/>
              </w:rPr>
            </w:r>
            <w:r w:rsidR="003D6012">
              <w:rPr>
                <w:noProof/>
                <w:webHidden/>
              </w:rPr>
              <w:fldChar w:fldCharType="separate"/>
            </w:r>
            <w:r w:rsidR="00060E84">
              <w:rPr>
                <w:noProof/>
                <w:webHidden/>
              </w:rPr>
              <w:t>189</w:t>
            </w:r>
            <w:r w:rsidR="003D6012">
              <w:rPr>
                <w:noProof/>
                <w:webHidden/>
              </w:rPr>
              <w:fldChar w:fldCharType="end"/>
            </w:r>
          </w:hyperlink>
        </w:p>
        <w:p w14:paraId="3B93F921" w14:textId="24627483"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523" w:history="1">
            <w:r w:rsidR="003D6012" w:rsidRPr="0063042E">
              <w:rPr>
                <w:rStyle w:val="Hyperlink"/>
                <w:noProof/>
              </w:rPr>
              <w:t>2.</w:t>
            </w:r>
            <w:r w:rsidR="003D6012">
              <w:rPr>
                <w:rFonts w:asciiTheme="minorHAnsi" w:eastAsiaTheme="minorEastAsia" w:hAnsiTheme="minorHAnsi" w:cstheme="minorBidi"/>
                <w:noProof/>
              </w:rPr>
              <w:tab/>
            </w:r>
            <w:r w:rsidR="003D6012" w:rsidRPr="0063042E">
              <w:rPr>
                <w:rStyle w:val="Hyperlink"/>
                <w:noProof/>
              </w:rPr>
              <w:t>Membres supérieurs</w:t>
            </w:r>
            <w:r w:rsidR="003D6012">
              <w:rPr>
                <w:noProof/>
                <w:webHidden/>
              </w:rPr>
              <w:tab/>
            </w:r>
            <w:r w:rsidR="003D6012">
              <w:rPr>
                <w:noProof/>
                <w:webHidden/>
              </w:rPr>
              <w:fldChar w:fldCharType="begin"/>
            </w:r>
            <w:r w:rsidR="003D6012">
              <w:rPr>
                <w:noProof/>
                <w:webHidden/>
              </w:rPr>
              <w:instrText xml:space="preserve"> PAGEREF _Toc143857523 \h </w:instrText>
            </w:r>
            <w:r w:rsidR="003D6012">
              <w:rPr>
                <w:noProof/>
                <w:webHidden/>
              </w:rPr>
            </w:r>
            <w:r w:rsidR="003D6012">
              <w:rPr>
                <w:noProof/>
                <w:webHidden/>
              </w:rPr>
              <w:fldChar w:fldCharType="separate"/>
            </w:r>
            <w:r w:rsidR="00060E84">
              <w:rPr>
                <w:noProof/>
                <w:webHidden/>
              </w:rPr>
              <w:t>192</w:t>
            </w:r>
            <w:r w:rsidR="003D6012">
              <w:rPr>
                <w:noProof/>
                <w:webHidden/>
              </w:rPr>
              <w:fldChar w:fldCharType="end"/>
            </w:r>
          </w:hyperlink>
        </w:p>
        <w:p w14:paraId="36C94D31" w14:textId="6A6F986E"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524" w:history="1">
            <w:r w:rsidR="003D6012" w:rsidRPr="0063042E">
              <w:rPr>
                <w:rStyle w:val="Hyperlink"/>
                <w:noProof/>
              </w:rPr>
              <w:t>3.</w:t>
            </w:r>
            <w:r w:rsidR="003D6012">
              <w:rPr>
                <w:rFonts w:asciiTheme="minorHAnsi" w:eastAsiaTheme="minorEastAsia" w:hAnsiTheme="minorHAnsi" w:cstheme="minorBidi"/>
                <w:noProof/>
              </w:rPr>
              <w:tab/>
            </w:r>
            <w:r w:rsidR="003D6012" w:rsidRPr="0063042E">
              <w:rPr>
                <w:rStyle w:val="Hyperlink"/>
                <w:noProof/>
              </w:rPr>
              <w:t>Positionnement (siège-dossier)</w:t>
            </w:r>
            <w:r w:rsidR="003D6012">
              <w:rPr>
                <w:noProof/>
                <w:webHidden/>
              </w:rPr>
              <w:tab/>
            </w:r>
            <w:r w:rsidR="003D6012">
              <w:rPr>
                <w:noProof/>
                <w:webHidden/>
              </w:rPr>
              <w:fldChar w:fldCharType="begin"/>
            </w:r>
            <w:r w:rsidR="003D6012">
              <w:rPr>
                <w:noProof/>
                <w:webHidden/>
              </w:rPr>
              <w:instrText xml:space="preserve"> PAGEREF _Toc143857524 \h </w:instrText>
            </w:r>
            <w:r w:rsidR="003D6012">
              <w:rPr>
                <w:noProof/>
                <w:webHidden/>
              </w:rPr>
            </w:r>
            <w:r w:rsidR="003D6012">
              <w:rPr>
                <w:noProof/>
                <w:webHidden/>
              </w:rPr>
              <w:fldChar w:fldCharType="separate"/>
            </w:r>
            <w:r w:rsidR="00060E84">
              <w:rPr>
                <w:noProof/>
                <w:webHidden/>
              </w:rPr>
              <w:t>193</w:t>
            </w:r>
            <w:r w:rsidR="003D6012">
              <w:rPr>
                <w:noProof/>
                <w:webHidden/>
              </w:rPr>
              <w:fldChar w:fldCharType="end"/>
            </w:r>
          </w:hyperlink>
        </w:p>
        <w:p w14:paraId="63A32159" w14:textId="20862103" w:rsidR="003D6012" w:rsidRDefault="0086392B">
          <w:pPr>
            <w:pStyle w:val="Inhopg2"/>
            <w:tabs>
              <w:tab w:val="right" w:leader="dot" w:pos="8800"/>
            </w:tabs>
            <w:rPr>
              <w:rFonts w:asciiTheme="minorHAnsi" w:eastAsiaTheme="minorEastAsia" w:hAnsiTheme="minorHAnsi" w:cstheme="minorBidi"/>
              <w:noProof/>
            </w:rPr>
          </w:pPr>
          <w:hyperlink w:anchor="_Toc143857525" w:history="1">
            <w:r w:rsidR="003D6012" w:rsidRPr="0063042E">
              <w:rPr>
                <w:rStyle w:val="Hyperlink"/>
                <w:noProof/>
              </w:rPr>
              <w:t>4. Sécurité</w:t>
            </w:r>
            <w:r w:rsidR="003D6012">
              <w:rPr>
                <w:noProof/>
                <w:webHidden/>
              </w:rPr>
              <w:tab/>
            </w:r>
            <w:r w:rsidR="003D6012">
              <w:rPr>
                <w:noProof/>
                <w:webHidden/>
              </w:rPr>
              <w:fldChar w:fldCharType="begin"/>
            </w:r>
            <w:r w:rsidR="003D6012">
              <w:rPr>
                <w:noProof/>
                <w:webHidden/>
              </w:rPr>
              <w:instrText xml:space="preserve"> PAGEREF _Toc143857525 \h </w:instrText>
            </w:r>
            <w:r w:rsidR="003D6012">
              <w:rPr>
                <w:noProof/>
                <w:webHidden/>
              </w:rPr>
            </w:r>
            <w:r w:rsidR="003D6012">
              <w:rPr>
                <w:noProof/>
                <w:webHidden/>
              </w:rPr>
              <w:fldChar w:fldCharType="separate"/>
            </w:r>
            <w:r w:rsidR="00060E84">
              <w:rPr>
                <w:noProof/>
                <w:webHidden/>
              </w:rPr>
              <w:t>199</w:t>
            </w:r>
            <w:r w:rsidR="003D6012">
              <w:rPr>
                <w:noProof/>
                <w:webHidden/>
              </w:rPr>
              <w:fldChar w:fldCharType="end"/>
            </w:r>
          </w:hyperlink>
        </w:p>
        <w:p w14:paraId="0443374A" w14:textId="1BF01B8E" w:rsidR="003D6012" w:rsidRDefault="0086392B">
          <w:pPr>
            <w:pStyle w:val="Inhopg2"/>
            <w:tabs>
              <w:tab w:val="right" w:leader="dot" w:pos="8800"/>
            </w:tabs>
            <w:rPr>
              <w:rFonts w:asciiTheme="minorHAnsi" w:eastAsiaTheme="minorEastAsia" w:hAnsiTheme="minorHAnsi" w:cstheme="minorBidi"/>
              <w:noProof/>
            </w:rPr>
          </w:pPr>
          <w:hyperlink w:anchor="_Toc143857526" w:history="1">
            <w:r w:rsidR="003D6012" w:rsidRPr="0063042E">
              <w:rPr>
                <w:rStyle w:val="Hyperlink"/>
                <w:noProof/>
              </w:rPr>
              <w:t>5. Conduite / propulsion</w:t>
            </w:r>
            <w:r w:rsidR="003D6012">
              <w:rPr>
                <w:noProof/>
                <w:webHidden/>
              </w:rPr>
              <w:tab/>
            </w:r>
            <w:r w:rsidR="003D6012">
              <w:rPr>
                <w:noProof/>
                <w:webHidden/>
              </w:rPr>
              <w:fldChar w:fldCharType="begin"/>
            </w:r>
            <w:r w:rsidR="003D6012">
              <w:rPr>
                <w:noProof/>
                <w:webHidden/>
              </w:rPr>
              <w:instrText xml:space="preserve"> PAGEREF _Toc143857526 \h </w:instrText>
            </w:r>
            <w:r w:rsidR="003D6012">
              <w:rPr>
                <w:noProof/>
                <w:webHidden/>
              </w:rPr>
            </w:r>
            <w:r w:rsidR="003D6012">
              <w:rPr>
                <w:noProof/>
                <w:webHidden/>
              </w:rPr>
              <w:fldChar w:fldCharType="separate"/>
            </w:r>
            <w:r w:rsidR="00060E84">
              <w:rPr>
                <w:noProof/>
                <w:webHidden/>
              </w:rPr>
              <w:t>201</w:t>
            </w:r>
            <w:r w:rsidR="003D6012">
              <w:rPr>
                <w:noProof/>
                <w:webHidden/>
              </w:rPr>
              <w:fldChar w:fldCharType="end"/>
            </w:r>
          </w:hyperlink>
        </w:p>
        <w:p w14:paraId="21ACD133" w14:textId="701C95B0" w:rsidR="003D6012" w:rsidRDefault="0086392B">
          <w:pPr>
            <w:pStyle w:val="Inhopg2"/>
            <w:tabs>
              <w:tab w:val="right" w:leader="dot" w:pos="8800"/>
            </w:tabs>
            <w:rPr>
              <w:rFonts w:asciiTheme="minorHAnsi" w:eastAsiaTheme="minorEastAsia" w:hAnsiTheme="minorHAnsi" w:cstheme="minorBidi"/>
              <w:noProof/>
            </w:rPr>
          </w:pPr>
          <w:hyperlink w:anchor="_Toc143857527" w:history="1">
            <w:r w:rsidR="003D6012" w:rsidRPr="0063042E">
              <w:rPr>
                <w:rStyle w:val="Hyperlink"/>
                <w:noProof/>
              </w:rPr>
              <w:t>6. Adaptations spécifiques</w:t>
            </w:r>
            <w:r w:rsidR="003D6012">
              <w:rPr>
                <w:noProof/>
                <w:webHidden/>
              </w:rPr>
              <w:tab/>
            </w:r>
            <w:r w:rsidR="003D6012">
              <w:rPr>
                <w:noProof/>
                <w:webHidden/>
              </w:rPr>
              <w:fldChar w:fldCharType="begin"/>
            </w:r>
            <w:r w:rsidR="003D6012">
              <w:rPr>
                <w:noProof/>
                <w:webHidden/>
              </w:rPr>
              <w:instrText xml:space="preserve"> PAGEREF _Toc143857527 \h </w:instrText>
            </w:r>
            <w:r w:rsidR="003D6012">
              <w:rPr>
                <w:noProof/>
                <w:webHidden/>
              </w:rPr>
            </w:r>
            <w:r w:rsidR="003D6012">
              <w:rPr>
                <w:noProof/>
                <w:webHidden/>
              </w:rPr>
              <w:fldChar w:fldCharType="separate"/>
            </w:r>
            <w:r w:rsidR="00060E84">
              <w:rPr>
                <w:noProof/>
                <w:webHidden/>
              </w:rPr>
              <w:t>204</w:t>
            </w:r>
            <w:r w:rsidR="003D6012">
              <w:rPr>
                <w:noProof/>
                <w:webHidden/>
              </w:rPr>
              <w:fldChar w:fldCharType="end"/>
            </w:r>
          </w:hyperlink>
        </w:p>
        <w:p w14:paraId="7DE257A8" w14:textId="7445F74F" w:rsidR="003D6012" w:rsidRDefault="0086392B">
          <w:pPr>
            <w:pStyle w:val="Inhopg1"/>
            <w:tabs>
              <w:tab w:val="left" w:pos="660"/>
              <w:tab w:val="right" w:leader="dot" w:pos="8800"/>
            </w:tabs>
            <w:rPr>
              <w:rFonts w:asciiTheme="minorHAnsi" w:eastAsiaTheme="minorEastAsia" w:hAnsiTheme="minorHAnsi" w:cstheme="minorBidi"/>
              <w:noProof/>
            </w:rPr>
          </w:pPr>
          <w:hyperlink w:anchor="_Toc143857528" w:history="1">
            <w:r w:rsidR="003D6012" w:rsidRPr="0063042E">
              <w:rPr>
                <w:rStyle w:val="Hyperlink"/>
                <w:noProof/>
              </w:rPr>
              <w:t>IV.</w:t>
            </w:r>
            <w:r w:rsidR="003D6012">
              <w:rPr>
                <w:rFonts w:asciiTheme="minorHAnsi" w:eastAsiaTheme="minorEastAsia" w:hAnsiTheme="minorHAnsi" w:cstheme="minorBidi"/>
                <w:noProof/>
              </w:rPr>
              <w:tab/>
            </w:r>
            <w:r w:rsidR="003D6012" w:rsidRPr="0063042E">
              <w:rPr>
                <w:rStyle w:val="Hyperlink"/>
                <w:noProof/>
              </w:rPr>
              <w:t>FORFAIT MENSUEL DE LOCATION POUR LA LOCATION D’UNE AIDE A LA MOBILITE POUR LES BENEFICIAIRES ADMIS DANS UNE MAISON DE REPOS POUR PERSONNES AGEES OU UNE MAISON DE REPOS ET DE SOINS.</w:t>
            </w:r>
            <w:r w:rsidR="003D6012">
              <w:rPr>
                <w:noProof/>
                <w:webHidden/>
              </w:rPr>
              <w:tab/>
            </w:r>
            <w:r w:rsidR="003D6012">
              <w:rPr>
                <w:noProof/>
                <w:webHidden/>
              </w:rPr>
              <w:fldChar w:fldCharType="begin"/>
            </w:r>
            <w:r w:rsidR="003D6012">
              <w:rPr>
                <w:noProof/>
                <w:webHidden/>
              </w:rPr>
              <w:instrText xml:space="preserve"> PAGEREF _Toc143857528 \h </w:instrText>
            </w:r>
            <w:r w:rsidR="003D6012">
              <w:rPr>
                <w:noProof/>
                <w:webHidden/>
              </w:rPr>
            </w:r>
            <w:r w:rsidR="003D6012">
              <w:rPr>
                <w:noProof/>
                <w:webHidden/>
              </w:rPr>
              <w:fldChar w:fldCharType="separate"/>
            </w:r>
            <w:r w:rsidR="00060E84">
              <w:rPr>
                <w:noProof/>
                <w:webHidden/>
              </w:rPr>
              <w:t>206</w:t>
            </w:r>
            <w:r w:rsidR="003D6012">
              <w:rPr>
                <w:noProof/>
                <w:webHidden/>
              </w:rPr>
              <w:fldChar w:fldCharType="end"/>
            </w:r>
          </w:hyperlink>
        </w:p>
        <w:p w14:paraId="6F49C8D5" w14:textId="5F631B0D" w:rsidR="003D6012" w:rsidRDefault="0086392B">
          <w:pPr>
            <w:pStyle w:val="Inhopg2"/>
            <w:tabs>
              <w:tab w:val="left" w:pos="660"/>
              <w:tab w:val="right" w:leader="dot" w:pos="8800"/>
            </w:tabs>
            <w:rPr>
              <w:rFonts w:asciiTheme="minorHAnsi" w:eastAsiaTheme="minorEastAsia" w:hAnsiTheme="minorHAnsi" w:cstheme="minorBidi"/>
              <w:noProof/>
            </w:rPr>
          </w:pPr>
          <w:hyperlink w:anchor="_Toc143857529" w:history="1">
            <w:r w:rsidR="003D6012" w:rsidRPr="0063042E">
              <w:rPr>
                <w:rStyle w:val="Hyperlink"/>
                <w:noProof/>
              </w:rPr>
              <w:t>1.</w:t>
            </w:r>
            <w:r w:rsidR="003D6012">
              <w:rPr>
                <w:rFonts w:asciiTheme="minorHAnsi" w:eastAsiaTheme="minorEastAsia" w:hAnsiTheme="minorHAnsi" w:cstheme="minorBidi"/>
                <w:noProof/>
              </w:rPr>
              <w:tab/>
            </w:r>
            <w:r w:rsidR="003D6012" w:rsidRPr="0063042E">
              <w:rPr>
                <w:rStyle w:val="Hyperlink"/>
                <w:noProof/>
              </w:rPr>
              <w:t>Dispositions générales</w:t>
            </w:r>
            <w:r w:rsidR="003D6012">
              <w:rPr>
                <w:noProof/>
                <w:webHidden/>
              </w:rPr>
              <w:tab/>
            </w:r>
            <w:r w:rsidR="003D6012">
              <w:rPr>
                <w:noProof/>
                <w:webHidden/>
              </w:rPr>
              <w:fldChar w:fldCharType="begin"/>
            </w:r>
            <w:r w:rsidR="003D6012">
              <w:rPr>
                <w:noProof/>
                <w:webHidden/>
              </w:rPr>
              <w:instrText xml:space="preserve"> PAGEREF _Toc143857529 \h </w:instrText>
            </w:r>
            <w:r w:rsidR="003D6012">
              <w:rPr>
                <w:noProof/>
                <w:webHidden/>
              </w:rPr>
            </w:r>
            <w:r w:rsidR="003D6012">
              <w:rPr>
                <w:noProof/>
                <w:webHidden/>
              </w:rPr>
              <w:fldChar w:fldCharType="separate"/>
            </w:r>
            <w:r w:rsidR="00060E84">
              <w:rPr>
                <w:noProof/>
                <w:webHidden/>
              </w:rPr>
              <w:t>206</w:t>
            </w:r>
            <w:r w:rsidR="003D6012">
              <w:rPr>
                <w:noProof/>
                <w:webHidden/>
              </w:rPr>
              <w:fldChar w:fldCharType="end"/>
            </w:r>
          </w:hyperlink>
        </w:p>
        <w:p w14:paraId="7CAA7681" w14:textId="6183D49C" w:rsidR="003D6012" w:rsidRDefault="0086392B">
          <w:pPr>
            <w:pStyle w:val="Inhopg3"/>
            <w:tabs>
              <w:tab w:val="right" w:leader="dot" w:pos="8800"/>
            </w:tabs>
            <w:rPr>
              <w:rFonts w:asciiTheme="minorHAnsi" w:eastAsiaTheme="minorEastAsia" w:hAnsiTheme="minorHAnsi" w:cstheme="minorBidi"/>
              <w:noProof/>
            </w:rPr>
          </w:pPr>
          <w:hyperlink w:anchor="_Toc143857530" w:history="1">
            <w:r w:rsidR="003D6012" w:rsidRPr="0063042E">
              <w:rPr>
                <w:rStyle w:val="Hyperlink"/>
                <w:noProof/>
              </w:rPr>
              <w:t>1.1 Généralités</w:t>
            </w:r>
            <w:r w:rsidR="003D6012">
              <w:rPr>
                <w:noProof/>
                <w:webHidden/>
              </w:rPr>
              <w:tab/>
            </w:r>
            <w:r w:rsidR="003D6012">
              <w:rPr>
                <w:noProof/>
                <w:webHidden/>
              </w:rPr>
              <w:fldChar w:fldCharType="begin"/>
            </w:r>
            <w:r w:rsidR="003D6012">
              <w:rPr>
                <w:noProof/>
                <w:webHidden/>
              </w:rPr>
              <w:instrText xml:space="preserve"> PAGEREF _Toc143857530 \h </w:instrText>
            </w:r>
            <w:r w:rsidR="003D6012">
              <w:rPr>
                <w:noProof/>
                <w:webHidden/>
              </w:rPr>
            </w:r>
            <w:r w:rsidR="003D6012">
              <w:rPr>
                <w:noProof/>
                <w:webHidden/>
              </w:rPr>
              <w:fldChar w:fldCharType="separate"/>
            </w:r>
            <w:r w:rsidR="00060E84">
              <w:rPr>
                <w:noProof/>
                <w:webHidden/>
              </w:rPr>
              <w:t>206</w:t>
            </w:r>
            <w:r w:rsidR="003D6012">
              <w:rPr>
                <w:noProof/>
                <w:webHidden/>
              </w:rPr>
              <w:fldChar w:fldCharType="end"/>
            </w:r>
          </w:hyperlink>
        </w:p>
        <w:p w14:paraId="32913F0E" w14:textId="17522A75" w:rsidR="003D6012" w:rsidRDefault="0086392B">
          <w:pPr>
            <w:pStyle w:val="Inhopg3"/>
            <w:tabs>
              <w:tab w:val="right" w:leader="dot" w:pos="8800"/>
            </w:tabs>
            <w:rPr>
              <w:rFonts w:asciiTheme="minorHAnsi" w:eastAsiaTheme="minorEastAsia" w:hAnsiTheme="minorHAnsi" w:cstheme="minorBidi"/>
              <w:noProof/>
            </w:rPr>
          </w:pPr>
          <w:hyperlink w:anchor="_Toc143857531" w:history="1">
            <w:r w:rsidR="003D6012" w:rsidRPr="0063042E">
              <w:rPr>
                <w:rStyle w:val="Hyperlink"/>
                <w:noProof/>
              </w:rPr>
              <w:t>1.2 Définition des concepts repris sous ce point IV</w:t>
            </w:r>
            <w:r w:rsidR="003D6012">
              <w:rPr>
                <w:noProof/>
                <w:webHidden/>
              </w:rPr>
              <w:tab/>
            </w:r>
            <w:r w:rsidR="003D6012">
              <w:rPr>
                <w:noProof/>
                <w:webHidden/>
              </w:rPr>
              <w:fldChar w:fldCharType="begin"/>
            </w:r>
            <w:r w:rsidR="003D6012">
              <w:rPr>
                <w:noProof/>
                <w:webHidden/>
              </w:rPr>
              <w:instrText xml:space="preserve"> PAGEREF _Toc143857531 \h </w:instrText>
            </w:r>
            <w:r w:rsidR="003D6012">
              <w:rPr>
                <w:noProof/>
                <w:webHidden/>
              </w:rPr>
            </w:r>
            <w:r w:rsidR="003D6012">
              <w:rPr>
                <w:noProof/>
                <w:webHidden/>
              </w:rPr>
              <w:fldChar w:fldCharType="separate"/>
            </w:r>
            <w:r w:rsidR="00060E84">
              <w:rPr>
                <w:noProof/>
                <w:webHidden/>
              </w:rPr>
              <w:t>206</w:t>
            </w:r>
            <w:r w:rsidR="003D6012">
              <w:rPr>
                <w:noProof/>
                <w:webHidden/>
              </w:rPr>
              <w:fldChar w:fldCharType="end"/>
            </w:r>
          </w:hyperlink>
        </w:p>
        <w:p w14:paraId="092CD03C" w14:textId="1373F03C" w:rsidR="003D6012" w:rsidRDefault="0086392B">
          <w:pPr>
            <w:pStyle w:val="Inhopg3"/>
            <w:tabs>
              <w:tab w:val="right" w:leader="dot" w:pos="8800"/>
            </w:tabs>
            <w:rPr>
              <w:rFonts w:asciiTheme="minorHAnsi" w:eastAsiaTheme="minorEastAsia" w:hAnsiTheme="minorHAnsi" w:cstheme="minorBidi"/>
              <w:noProof/>
            </w:rPr>
          </w:pPr>
          <w:hyperlink w:anchor="_Toc143857532" w:history="1">
            <w:r w:rsidR="003D6012" w:rsidRPr="0063042E">
              <w:rPr>
                <w:rStyle w:val="Hyperlink"/>
                <w:noProof/>
              </w:rPr>
              <w:t>1.3 Dispositions spécifiques pour le forfait de location</w:t>
            </w:r>
            <w:r w:rsidR="003D6012">
              <w:rPr>
                <w:noProof/>
                <w:webHidden/>
              </w:rPr>
              <w:tab/>
            </w:r>
            <w:r w:rsidR="003D6012">
              <w:rPr>
                <w:noProof/>
                <w:webHidden/>
              </w:rPr>
              <w:fldChar w:fldCharType="begin"/>
            </w:r>
            <w:r w:rsidR="003D6012">
              <w:rPr>
                <w:noProof/>
                <w:webHidden/>
              </w:rPr>
              <w:instrText xml:space="preserve"> PAGEREF _Toc143857532 \h </w:instrText>
            </w:r>
            <w:r w:rsidR="003D6012">
              <w:rPr>
                <w:noProof/>
                <w:webHidden/>
              </w:rPr>
            </w:r>
            <w:r w:rsidR="003D6012">
              <w:rPr>
                <w:noProof/>
                <w:webHidden/>
              </w:rPr>
              <w:fldChar w:fldCharType="separate"/>
            </w:r>
            <w:r w:rsidR="00060E84">
              <w:rPr>
                <w:noProof/>
                <w:webHidden/>
              </w:rPr>
              <w:t>207</w:t>
            </w:r>
            <w:r w:rsidR="003D6012">
              <w:rPr>
                <w:noProof/>
                <w:webHidden/>
              </w:rPr>
              <w:fldChar w:fldCharType="end"/>
            </w:r>
          </w:hyperlink>
        </w:p>
        <w:p w14:paraId="173D409A" w14:textId="4EAD759D" w:rsidR="003D6012" w:rsidRDefault="0086392B">
          <w:pPr>
            <w:pStyle w:val="Inhopg3"/>
            <w:tabs>
              <w:tab w:val="right" w:leader="dot" w:pos="8800"/>
            </w:tabs>
            <w:rPr>
              <w:rFonts w:asciiTheme="minorHAnsi" w:eastAsiaTheme="minorEastAsia" w:hAnsiTheme="minorHAnsi" w:cstheme="minorBidi"/>
              <w:noProof/>
            </w:rPr>
          </w:pPr>
          <w:hyperlink w:anchor="_Toc143857533" w:history="1">
            <w:r w:rsidR="003D6012" w:rsidRPr="0063042E">
              <w:rPr>
                <w:rStyle w:val="Hyperlink"/>
                <w:noProof/>
              </w:rPr>
              <w:t>1.3.1 Formule de location</w:t>
            </w:r>
            <w:r w:rsidR="003D6012">
              <w:rPr>
                <w:noProof/>
                <w:webHidden/>
              </w:rPr>
              <w:tab/>
            </w:r>
            <w:r w:rsidR="003D6012">
              <w:rPr>
                <w:noProof/>
                <w:webHidden/>
              </w:rPr>
              <w:fldChar w:fldCharType="begin"/>
            </w:r>
            <w:r w:rsidR="003D6012">
              <w:rPr>
                <w:noProof/>
                <w:webHidden/>
              </w:rPr>
              <w:instrText xml:space="preserve"> PAGEREF _Toc143857533 \h </w:instrText>
            </w:r>
            <w:r w:rsidR="003D6012">
              <w:rPr>
                <w:noProof/>
                <w:webHidden/>
              </w:rPr>
            </w:r>
            <w:r w:rsidR="003D6012">
              <w:rPr>
                <w:noProof/>
                <w:webHidden/>
              </w:rPr>
              <w:fldChar w:fldCharType="separate"/>
            </w:r>
            <w:r w:rsidR="00060E84">
              <w:rPr>
                <w:noProof/>
                <w:webHidden/>
              </w:rPr>
              <w:t>207</w:t>
            </w:r>
            <w:r w:rsidR="003D6012">
              <w:rPr>
                <w:noProof/>
                <w:webHidden/>
              </w:rPr>
              <w:fldChar w:fldCharType="end"/>
            </w:r>
          </w:hyperlink>
        </w:p>
        <w:p w14:paraId="23E40D44" w14:textId="46338E64" w:rsidR="003D6012" w:rsidRDefault="0086392B">
          <w:pPr>
            <w:pStyle w:val="Inhopg3"/>
            <w:tabs>
              <w:tab w:val="right" w:leader="dot" w:pos="8800"/>
            </w:tabs>
            <w:rPr>
              <w:rFonts w:asciiTheme="minorHAnsi" w:eastAsiaTheme="minorEastAsia" w:hAnsiTheme="minorHAnsi" w:cstheme="minorBidi"/>
              <w:noProof/>
            </w:rPr>
          </w:pPr>
          <w:hyperlink w:anchor="_Toc143857534" w:history="1">
            <w:r w:rsidR="003D6012" w:rsidRPr="0063042E">
              <w:rPr>
                <w:rStyle w:val="Hyperlink"/>
                <w:noProof/>
              </w:rPr>
              <w:t>1.3.2 Contrat de location prestataire-bénéficiaire</w:t>
            </w:r>
            <w:r w:rsidR="003D6012">
              <w:rPr>
                <w:noProof/>
                <w:webHidden/>
              </w:rPr>
              <w:tab/>
            </w:r>
            <w:r w:rsidR="003D6012">
              <w:rPr>
                <w:noProof/>
                <w:webHidden/>
              </w:rPr>
              <w:fldChar w:fldCharType="begin"/>
            </w:r>
            <w:r w:rsidR="003D6012">
              <w:rPr>
                <w:noProof/>
                <w:webHidden/>
              </w:rPr>
              <w:instrText xml:space="preserve"> PAGEREF _Toc143857534 \h </w:instrText>
            </w:r>
            <w:r w:rsidR="003D6012">
              <w:rPr>
                <w:noProof/>
                <w:webHidden/>
              </w:rPr>
            </w:r>
            <w:r w:rsidR="003D6012">
              <w:rPr>
                <w:noProof/>
                <w:webHidden/>
              </w:rPr>
              <w:fldChar w:fldCharType="separate"/>
            </w:r>
            <w:r w:rsidR="00060E84">
              <w:rPr>
                <w:noProof/>
                <w:webHidden/>
              </w:rPr>
              <w:t>207</w:t>
            </w:r>
            <w:r w:rsidR="003D6012">
              <w:rPr>
                <w:noProof/>
                <w:webHidden/>
              </w:rPr>
              <w:fldChar w:fldCharType="end"/>
            </w:r>
          </w:hyperlink>
        </w:p>
        <w:p w14:paraId="7EDDC1D1" w14:textId="42EA5B89" w:rsidR="003D6012" w:rsidRDefault="0086392B">
          <w:pPr>
            <w:pStyle w:val="Inhopg3"/>
            <w:tabs>
              <w:tab w:val="right" w:leader="dot" w:pos="8800"/>
            </w:tabs>
            <w:rPr>
              <w:rFonts w:asciiTheme="minorHAnsi" w:eastAsiaTheme="minorEastAsia" w:hAnsiTheme="minorHAnsi" w:cstheme="minorBidi"/>
              <w:noProof/>
            </w:rPr>
          </w:pPr>
          <w:hyperlink w:anchor="_Toc143857535" w:history="1">
            <w:r w:rsidR="003D6012" w:rsidRPr="0063042E">
              <w:rPr>
                <w:rStyle w:val="Hyperlink"/>
                <w:noProof/>
              </w:rPr>
              <w:t>1.3.2.1 Modèle de contrat de location</w:t>
            </w:r>
            <w:r w:rsidR="003D6012">
              <w:rPr>
                <w:noProof/>
                <w:webHidden/>
              </w:rPr>
              <w:tab/>
            </w:r>
            <w:r w:rsidR="003D6012">
              <w:rPr>
                <w:noProof/>
                <w:webHidden/>
              </w:rPr>
              <w:fldChar w:fldCharType="begin"/>
            </w:r>
            <w:r w:rsidR="003D6012">
              <w:rPr>
                <w:noProof/>
                <w:webHidden/>
              </w:rPr>
              <w:instrText xml:space="preserve"> PAGEREF _Toc143857535 \h </w:instrText>
            </w:r>
            <w:r w:rsidR="003D6012">
              <w:rPr>
                <w:noProof/>
                <w:webHidden/>
              </w:rPr>
            </w:r>
            <w:r w:rsidR="003D6012">
              <w:rPr>
                <w:noProof/>
                <w:webHidden/>
              </w:rPr>
              <w:fldChar w:fldCharType="separate"/>
            </w:r>
            <w:r w:rsidR="00060E84">
              <w:rPr>
                <w:noProof/>
                <w:webHidden/>
              </w:rPr>
              <w:t>207</w:t>
            </w:r>
            <w:r w:rsidR="003D6012">
              <w:rPr>
                <w:noProof/>
                <w:webHidden/>
              </w:rPr>
              <w:fldChar w:fldCharType="end"/>
            </w:r>
          </w:hyperlink>
        </w:p>
        <w:p w14:paraId="1C616025" w14:textId="33C65C01" w:rsidR="003D6012" w:rsidRDefault="0086392B">
          <w:pPr>
            <w:pStyle w:val="Inhopg3"/>
            <w:tabs>
              <w:tab w:val="right" w:leader="dot" w:pos="8800"/>
            </w:tabs>
            <w:rPr>
              <w:rFonts w:asciiTheme="minorHAnsi" w:eastAsiaTheme="minorEastAsia" w:hAnsiTheme="minorHAnsi" w:cstheme="minorBidi"/>
              <w:noProof/>
            </w:rPr>
          </w:pPr>
          <w:hyperlink w:anchor="_Toc143857536" w:history="1">
            <w:r w:rsidR="003D6012" w:rsidRPr="0063042E">
              <w:rPr>
                <w:rStyle w:val="Hyperlink"/>
                <w:noProof/>
              </w:rPr>
              <w:t>1.3.2.2 Résiliation du contrat de location</w:t>
            </w:r>
            <w:r w:rsidR="003D6012">
              <w:rPr>
                <w:noProof/>
                <w:webHidden/>
              </w:rPr>
              <w:tab/>
            </w:r>
            <w:r w:rsidR="003D6012">
              <w:rPr>
                <w:noProof/>
                <w:webHidden/>
              </w:rPr>
              <w:fldChar w:fldCharType="begin"/>
            </w:r>
            <w:r w:rsidR="003D6012">
              <w:rPr>
                <w:noProof/>
                <w:webHidden/>
              </w:rPr>
              <w:instrText xml:space="preserve"> PAGEREF _Toc143857536 \h </w:instrText>
            </w:r>
            <w:r w:rsidR="003D6012">
              <w:rPr>
                <w:noProof/>
                <w:webHidden/>
              </w:rPr>
            </w:r>
            <w:r w:rsidR="003D6012">
              <w:rPr>
                <w:noProof/>
                <w:webHidden/>
              </w:rPr>
              <w:fldChar w:fldCharType="separate"/>
            </w:r>
            <w:r w:rsidR="00060E84">
              <w:rPr>
                <w:noProof/>
                <w:webHidden/>
              </w:rPr>
              <w:t>208</w:t>
            </w:r>
            <w:r w:rsidR="003D6012">
              <w:rPr>
                <w:noProof/>
                <w:webHidden/>
              </w:rPr>
              <w:fldChar w:fldCharType="end"/>
            </w:r>
          </w:hyperlink>
        </w:p>
        <w:p w14:paraId="5EB23099" w14:textId="5BC465E8" w:rsidR="003D6012" w:rsidRDefault="0086392B">
          <w:pPr>
            <w:pStyle w:val="Inhopg3"/>
            <w:tabs>
              <w:tab w:val="right" w:leader="dot" w:pos="8800"/>
            </w:tabs>
            <w:rPr>
              <w:rFonts w:asciiTheme="minorHAnsi" w:eastAsiaTheme="minorEastAsia" w:hAnsiTheme="minorHAnsi" w:cstheme="minorBidi"/>
              <w:noProof/>
            </w:rPr>
          </w:pPr>
          <w:hyperlink w:anchor="_Toc143857537" w:history="1">
            <w:r w:rsidR="003D6012" w:rsidRPr="0063042E">
              <w:rPr>
                <w:rStyle w:val="Hyperlink"/>
                <w:noProof/>
              </w:rPr>
              <w:t>1.4 Dispositions spécifiques pour le prestataire</w:t>
            </w:r>
            <w:r w:rsidR="003D6012">
              <w:rPr>
                <w:noProof/>
                <w:webHidden/>
              </w:rPr>
              <w:tab/>
            </w:r>
            <w:r w:rsidR="003D6012">
              <w:rPr>
                <w:noProof/>
                <w:webHidden/>
              </w:rPr>
              <w:fldChar w:fldCharType="begin"/>
            </w:r>
            <w:r w:rsidR="003D6012">
              <w:rPr>
                <w:noProof/>
                <w:webHidden/>
              </w:rPr>
              <w:instrText xml:space="preserve"> PAGEREF _Toc143857537 \h </w:instrText>
            </w:r>
            <w:r w:rsidR="003D6012">
              <w:rPr>
                <w:noProof/>
                <w:webHidden/>
              </w:rPr>
            </w:r>
            <w:r w:rsidR="003D6012">
              <w:rPr>
                <w:noProof/>
                <w:webHidden/>
              </w:rPr>
              <w:fldChar w:fldCharType="separate"/>
            </w:r>
            <w:r w:rsidR="00060E84">
              <w:rPr>
                <w:noProof/>
                <w:webHidden/>
              </w:rPr>
              <w:t>209</w:t>
            </w:r>
            <w:r w:rsidR="003D6012">
              <w:rPr>
                <w:noProof/>
                <w:webHidden/>
              </w:rPr>
              <w:fldChar w:fldCharType="end"/>
            </w:r>
          </w:hyperlink>
        </w:p>
        <w:p w14:paraId="74FF5085" w14:textId="02CE79CD" w:rsidR="003D6012" w:rsidRDefault="0086392B">
          <w:pPr>
            <w:pStyle w:val="Inhopg3"/>
            <w:tabs>
              <w:tab w:val="right" w:leader="dot" w:pos="8800"/>
            </w:tabs>
            <w:rPr>
              <w:rFonts w:asciiTheme="minorHAnsi" w:eastAsiaTheme="minorEastAsia" w:hAnsiTheme="minorHAnsi" w:cstheme="minorBidi"/>
              <w:noProof/>
            </w:rPr>
          </w:pPr>
          <w:hyperlink w:anchor="_Toc143857538" w:history="1">
            <w:r w:rsidR="003D6012" w:rsidRPr="0063042E">
              <w:rPr>
                <w:rStyle w:val="Hyperlink"/>
                <w:noProof/>
              </w:rPr>
              <w:t>1.5 Dispositions spécifiques pour la délivrance</w:t>
            </w:r>
            <w:r w:rsidR="003D6012">
              <w:rPr>
                <w:noProof/>
                <w:webHidden/>
              </w:rPr>
              <w:tab/>
            </w:r>
            <w:r w:rsidR="003D6012">
              <w:rPr>
                <w:noProof/>
                <w:webHidden/>
              </w:rPr>
              <w:fldChar w:fldCharType="begin"/>
            </w:r>
            <w:r w:rsidR="003D6012">
              <w:rPr>
                <w:noProof/>
                <w:webHidden/>
              </w:rPr>
              <w:instrText xml:space="preserve"> PAGEREF _Toc143857538 \h </w:instrText>
            </w:r>
            <w:r w:rsidR="003D6012">
              <w:rPr>
                <w:noProof/>
                <w:webHidden/>
              </w:rPr>
            </w:r>
            <w:r w:rsidR="003D6012">
              <w:rPr>
                <w:noProof/>
                <w:webHidden/>
              </w:rPr>
              <w:fldChar w:fldCharType="separate"/>
            </w:r>
            <w:r w:rsidR="00060E84">
              <w:rPr>
                <w:noProof/>
                <w:webHidden/>
              </w:rPr>
              <w:t>210</w:t>
            </w:r>
            <w:r w:rsidR="003D6012">
              <w:rPr>
                <w:noProof/>
                <w:webHidden/>
              </w:rPr>
              <w:fldChar w:fldCharType="end"/>
            </w:r>
          </w:hyperlink>
        </w:p>
        <w:p w14:paraId="01C0F096" w14:textId="14C77D7B" w:rsidR="003D6012" w:rsidRDefault="0086392B">
          <w:pPr>
            <w:pStyle w:val="Inhopg2"/>
            <w:tabs>
              <w:tab w:val="right" w:leader="dot" w:pos="8800"/>
            </w:tabs>
            <w:rPr>
              <w:rFonts w:asciiTheme="minorHAnsi" w:eastAsiaTheme="minorEastAsia" w:hAnsiTheme="minorHAnsi" w:cstheme="minorBidi"/>
              <w:noProof/>
            </w:rPr>
          </w:pPr>
          <w:hyperlink w:anchor="_Toc143857539" w:history="1">
            <w:r w:rsidR="003D6012" w:rsidRPr="0063042E">
              <w:rPr>
                <w:rStyle w:val="Hyperlink"/>
                <w:noProof/>
              </w:rPr>
              <w:t>2. Définition des aides à la mobilité visées à la présente nomenclature</w:t>
            </w:r>
            <w:r w:rsidR="003D6012">
              <w:rPr>
                <w:noProof/>
                <w:webHidden/>
              </w:rPr>
              <w:tab/>
            </w:r>
            <w:r w:rsidR="003D6012">
              <w:rPr>
                <w:noProof/>
                <w:webHidden/>
              </w:rPr>
              <w:fldChar w:fldCharType="begin"/>
            </w:r>
            <w:r w:rsidR="003D6012">
              <w:rPr>
                <w:noProof/>
                <w:webHidden/>
              </w:rPr>
              <w:instrText xml:space="preserve"> PAGEREF _Toc143857539 \h </w:instrText>
            </w:r>
            <w:r w:rsidR="003D6012">
              <w:rPr>
                <w:noProof/>
                <w:webHidden/>
              </w:rPr>
            </w:r>
            <w:r w:rsidR="003D6012">
              <w:rPr>
                <w:noProof/>
                <w:webHidden/>
              </w:rPr>
              <w:fldChar w:fldCharType="separate"/>
            </w:r>
            <w:r w:rsidR="00060E84">
              <w:rPr>
                <w:noProof/>
                <w:webHidden/>
              </w:rPr>
              <w:t>211</w:t>
            </w:r>
            <w:r w:rsidR="003D6012">
              <w:rPr>
                <w:noProof/>
                <w:webHidden/>
              </w:rPr>
              <w:fldChar w:fldCharType="end"/>
            </w:r>
          </w:hyperlink>
        </w:p>
        <w:p w14:paraId="61DA5E1E" w14:textId="48D91E53" w:rsidR="003D6012" w:rsidRDefault="0086392B">
          <w:pPr>
            <w:pStyle w:val="Inhopg2"/>
            <w:tabs>
              <w:tab w:val="right" w:leader="dot" w:pos="8800"/>
            </w:tabs>
            <w:rPr>
              <w:rFonts w:asciiTheme="minorHAnsi" w:eastAsiaTheme="minorEastAsia" w:hAnsiTheme="minorHAnsi" w:cstheme="minorBidi"/>
              <w:noProof/>
            </w:rPr>
          </w:pPr>
          <w:hyperlink w:anchor="_Toc143857540" w:history="1">
            <w:r w:rsidR="003D6012" w:rsidRPr="0063042E">
              <w:rPr>
                <w:rStyle w:val="Hyperlink"/>
                <w:noProof/>
              </w:rPr>
              <w:t>3. Procédures pour l'obtention d'un forfait de location</w:t>
            </w:r>
            <w:r w:rsidR="003D6012">
              <w:rPr>
                <w:noProof/>
                <w:webHidden/>
              </w:rPr>
              <w:tab/>
            </w:r>
            <w:r w:rsidR="003D6012">
              <w:rPr>
                <w:noProof/>
                <w:webHidden/>
              </w:rPr>
              <w:fldChar w:fldCharType="begin"/>
            </w:r>
            <w:r w:rsidR="003D6012">
              <w:rPr>
                <w:noProof/>
                <w:webHidden/>
              </w:rPr>
              <w:instrText xml:space="preserve"> PAGEREF _Toc143857540 \h </w:instrText>
            </w:r>
            <w:r w:rsidR="003D6012">
              <w:rPr>
                <w:noProof/>
                <w:webHidden/>
              </w:rPr>
            </w:r>
            <w:r w:rsidR="003D6012">
              <w:rPr>
                <w:noProof/>
                <w:webHidden/>
              </w:rPr>
              <w:fldChar w:fldCharType="separate"/>
            </w:r>
            <w:r w:rsidR="00060E84">
              <w:rPr>
                <w:noProof/>
                <w:webHidden/>
              </w:rPr>
              <w:t>211</w:t>
            </w:r>
            <w:r w:rsidR="003D6012">
              <w:rPr>
                <w:noProof/>
                <w:webHidden/>
              </w:rPr>
              <w:fldChar w:fldCharType="end"/>
            </w:r>
          </w:hyperlink>
        </w:p>
        <w:p w14:paraId="11598483" w14:textId="468AAC64" w:rsidR="003D6012" w:rsidRDefault="0086392B">
          <w:pPr>
            <w:pStyle w:val="Inhopg3"/>
            <w:tabs>
              <w:tab w:val="right" w:leader="dot" w:pos="8800"/>
            </w:tabs>
            <w:rPr>
              <w:rFonts w:asciiTheme="minorHAnsi" w:eastAsiaTheme="minorEastAsia" w:hAnsiTheme="minorHAnsi" w:cstheme="minorBidi"/>
              <w:noProof/>
            </w:rPr>
          </w:pPr>
          <w:hyperlink w:anchor="_Toc143857541" w:history="1">
            <w:r w:rsidR="003D6012" w:rsidRPr="0063042E">
              <w:rPr>
                <w:rStyle w:val="Hyperlink"/>
                <w:noProof/>
              </w:rPr>
              <w:t>3.1 Procédure lors d'une première délivrance d'une voiturette dans un système de location</w:t>
            </w:r>
            <w:r w:rsidR="003D6012">
              <w:rPr>
                <w:noProof/>
                <w:webHidden/>
              </w:rPr>
              <w:tab/>
            </w:r>
            <w:r w:rsidR="003D6012">
              <w:rPr>
                <w:noProof/>
                <w:webHidden/>
              </w:rPr>
              <w:fldChar w:fldCharType="begin"/>
            </w:r>
            <w:r w:rsidR="003D6012">
              <w:rPr>
                <w:noProof/>
                <w:webHidden/>
              </w:rPr>
              <w:instrText xml:space="preserve"> PAGEREF _Toc143857541 \h </w:instrText>
            </w:r>
            <w:r w:rsidR="003D6012">
              <w:rPr>
                <w:noProof/>
                <w:webHidden/>
              </w:rPr>
            </w:r>
            <w:r w:rsidR="003D6012">
              <w:rPr>
                <w:noProof/>
                <w:webHidden/>
              </w:rPr>
              <w:fldChar w:fldCharType="separate"/>
            </w:r>
            <w:r w:rsidR="00060E84">
              <w:rPr>
                <w:noProof/>
                <w:webHidden/>
              </w:rPr>
              <w:t>212</w:t>
            </w:r>
            <w:r w:rsidR="003D6012">
              <w:rPr>
                <w:noProof/>
                <w:webHidden/>
              </w:rPr>
              <w:fldChar w:fldCharType="end"/>
            </w:r>
          </w:hyperlink>
        </w:p>
        <w:p w14:paraId="323D5761" w14:textId="6333DA10" w:rsidR="003D6012" w:rsidRDefault="0086392B">
          <w:pPr>
            <w:pStyle w:val="Inhopg3"/>
            <w:tabs>
              <w:tab w:val="right" w:leader="dot" w:pos="8800"/>
            </w:tabs>
            <w:rPr>
              <w:rFonts w:asciiTheme="minorHAnsi" w:eastAsiaTheme="minorEastAsia" w:hAnsiTheme="minorHAnsi" w:cstheme="minorBidi"/>
              <w:noProof/>
            </w:rPr>
          </w:pPr>
          <w:hyperlink w:anchor="_Toc143857542" w:history="1">
            <w:r w:rsidR="003D6012" w:rsidRPr="0063042E">
              <w:rPr>
                <w:rStyle w:val="Hyperlink"/>
                <w:noProof/>
              </w:rPr>
              <w:t>3.1.1 Voiturette manuelle standard</w:t>
            </w:r>
            <w:r w:rsidR="003D6012">
              <w:rPr>
                <w:noProof/>
                <w:webHidden/>
              </w:rPr>
              <w:tab/>
            </w:r>
            <w:r w:rsidR="003D6012">
              <w:rPr>
                <w:noProof/>
                <w:webHidden/>
              </w:rPr>
              <w:fldChar w:fldCharType="begin"/>
            </w:r>
            <w:r w:rsidR="003D6012">
              <w:rPr>
                <w:noProof/>
                <w:webHidden/>
              </w:rPr>
              <w:instrText xml:space="preserve"> PAGEREF _Toc143857542 \h </w:instrText>
            </w:r>
            <w:r w:rsidR="003D6012">
              <w:rPr>
                <w:noProof/>
                <w:webHidden/>
              </w:rPr>
            </w:r>
            <w:r w:rsidR="003D6012">
              <w:rPr>
                <w:noProof/>
                <w:webHidden/>
              </w:rPr>
              <w:fldChar w:fldCharType="separate"/>
            </w:r>
            <w:r w:rsidR="00060E84">
              <w:rPr>
                <w:noProof/>
                <w:webHidden/>
              </w:rPr>
              <w:t>212</w:t>
            </w:r>
            <w:r w:rsidR="003D6012">
              <w:rPr>
                <w:noProof/>
                <w:webHidden/>
              </w:rPr>
              <w:fldChar w:fldCharType="end"/>
            </w:r>
          </w:hyperlink>
        </w:p>
        <w:p w14:paraId="764DEA25" w14:textId="6E6E6310" w:rsidR="003D6012" w:rsidRDefault="0086392B">
          <w:pPr>
            <w:pStyle w:val="Inhopg3"/>
            <w:tabs>
              <w:tab w:val="right" w:leader="dot" w:pos="8800"/>
            </w:tabs>
            <w:rPr>
              <w:rFonts w:asciiTheme="minorHAnsi" w:eastAsiaTheme="minorEastAsia" w:hAnsiTheme="minorHAnsi" w:cstheme="minorBidi"/>
              <w:noProof/>
            </w:rPr>
          </w:pPr>
          <w:hyperlink w:anchor="_Toc143857543" w:history="1">
            <w:r w:rsidR="003D6012" w:rsidRPr="0063042E">
              <w:rPr>
                <w:rStyle w:val="Hyperlink"/>
                <w:noProof/>
              </w:rPr>
              <w:t>3.1.2 Voiturette manuelle modulaire ou voiturette manuelle de maintien et de soins</w:t>
            </w:r>
            <w:r w:rsidR="003D6012">
              <w:rPr>
                <w:noProof/>
                <w:webHidden/>
              </w:rPr>
              <w:tab/>
            </w:r>
            <w:r w:rsidR="003D6012">
              <w:rPr>
                <w:noProof/>
                <w:webHidden/>
              </w:rPr>
              <w:fldChar w:fldCharType="begin"/>
            </w:r>
            <w:r w:rsidR="003D6012">
              <w:rPr>
                <w:noProof/>
                <w:webHidden/>
              </w:rPr>
              <w:instrText xml:space="preserve"> PAGEREF _Toc143857543 \h </w:instrText>
            </w:r>
            <w:r w:rsidR="003D6012">
              <w:rPr>
                <w:noProof/>
                <w:webHidden/>
              </w:rPr>
            </w:r>
            <w:r w:rsidR="003D6012">
              <w:rPr>
                <w:noProof/>
                <w:webHidden/>
              </w:rPr>
              <w:fldChar w:fldCharType="separate"/>
            </w:r>
            <w:r w:rsidR="00060E84">
              <w:rPr>
                <w:noProof/>
                <w:webHidden/>
              </w:rPr>
              <w:t>212</w:t>
            </w:r>
            <w:r w:rsidR="003D6012">
              <w:rPr>
                <w:noProof/>
                <w:webHidden/>
              </w:rPr>
              <w:fldChar w:fldCharType="end"/>
            </w:r>
          </w:hyperlink>
        </w:p>
        <w:p w14:paraId="261C7957" w14:textId="1886636E" w:rsidR="003D6012" w:rsidRDefault="0086392B">
          <w:pPr>
            <w:pStyle w:val="Inhopg3"/>
            <w:tabs>
              <w:tab w:val="right" w:leader="dot" w:pos="8800"/>
            </w:tabs>
            <w:rPr>
              <w:rFonts w:asciiTheme="minorHAnsi" w:eastAsiaTheme="minorEastAsia" w:hAnsiTheme="minorHAnsi" w:cstheme="minorBidi"/>
              <w:noProof/>
            </w:rPr>
          </w:pPr>
          <w:hyperlink w:anchor="_Toc143857544" w:history="1">
            <w:r w:rsidR="003D6012" w:rsidRPr="0063042E">
              <w:rPr>
                <w:rStyle w:val="Hyperlink"/>
                <w:noProof/>
              </w:rPr>
              <w:t>3.2 Procédure lors du remplacement d'une voiturette dans le système de location</w:t>
            </w:r>
            <w:r w:rsidR="003D6012">
              <w:rPr>
                <w:noProof/>
                <w:webHidden/>
              </w:rPr>
              <w:tab/>
            </w:r>
            <w:r w:rsidR="003D6012">
              <w:rPr>
                <w:noProof/>
                <w:webHidden/>
              </w:rPr>
              <w:fldChar w:fldCharType="begin"/>
            </w:r>
            <w:r w:rsidR="003D6012">
              <w:rPr>
                <w:noProof/>
                <w:webHidden/>
              </w:rPr>
              <w:instrText xml:space="preserve"> PAGEREF _Toc143857544 \h </w:instrText>
            </w:r>
            <w:r w:rsidR="003D6012">
              <w:rPr>
                <w:noProof/>
                <w:webHidden/>
              </w:rPr>
            </w:r>
            <w:r w:rsidR="003D6012">
              <w:rPr>
                <w:noProof/>
                <w:webHidden/>
              </w:rPr>
              <w:fldChar w:fldCharType="separate"/>
            </w:r>
            <w:r w:rsidR="00060E84">
              <w:rPr>
                <w:noProof/>
                <w:webHidden/>
              </w:rPr>
              <w:t>212</w:t>
            </w:r>
            <w:r w:rsidR="003D6012">
              <w:rPr>
                <w:noProof/>
                <w:webHidden/>
              </w:rPr>
              <w:fldChar w:fldCharType="end"/>
            </w:r>
          </w:hyperlink>
        </w:p>
        <w:p w14:paraId="2D67C7A9" w14:textId="76A126E2" w:rsidR="003D6012" w:rsidRDefault="0086392B">
          <w:pPr>
            <w:pStyle w:val="Inhopg3"/>
            <w:tabs>
              <w:tab w:val="right" w:leader="dot" w:pos="8800"/>
            </w:tabs>
            <w:rPr>
              <w:rFonts w:asciiTheme="minorHAnsi" w:eastAsiaTheme="minorEastAsia" w:hAnsiTheme="minorHAnsi" w:cstheme="minorBidi"/>
              <w:noProof/>
            </w:rPr>
          </w:pPr>
          <w:hyperlink w:anchor="_Toc143857545" w:history="1">
            <w:r w:rsidR="003D6012" w:rsidRPr="0063042E">
              <w:rPr>
                <w:rStyle w:val="Hyperlink"/>
                <w:noProof/>
              </w:rPr>
              <w:t>3.2.1 Procédure lors du remplacement d'une voiturette délivrée dans le système de location</w:t>
            </w:r>
            <w:r w:rsidR="003D6012">
              <w:rPr>
                <w:noProof/>
                <w:webHidden/>
              </w:rPr>
              <w:tab/>
            </w:r>
            <w:r w:rsidR="003D6012">
              <w:rPr>
                <w:noProof/>
                <w:webHidden/>
              </w:rPr>
              <w:fldChar w:fldCharType="begin"/>
            </w:r>
            <w:r w:rsidR="003D6012">
              <w:rPr>
                <w:noProof/>
                <w:webHidden/>
              </w:rPr>
              <w:instrText xml:space="preserve"> PAGEREF _Toc143857545 \h </w:instrText>
            </w:r>
            <w:r w:rsidR="003D6012">
              <w:rPr>
                <w:noProof/>
                <w:webHidden/>
              </w:rPr>
            </w:r>
            <w:r w:rsidR="003D6012">
              <w:rPr>
                <w:noProof/>
                <w:webHidden/>
              </w:rPr>
              <w:fldChar w:fldCharType="separate"/>
            </w:r>
            <w:r w:rsidR="00060E84">
              <w:rPr>
                <w:noProof/>
                <w:webHidden/>
              </w:rPr>
              <w:t>212</w:t>
            </w:r>
            <w:r w:rsidR="003D6012">
              <w:rPr>
                <w:noProof/>
                <w:webHidden/>
              </w:rPr>
              <w:fldChar w:fldCharType="end"/>
            </w:r>
          </w:hyperlink>
        </w:p>
        <w:p w14:paraId="01637C0F" w14:textId="1F5DA796" w:rsidR="003D6012" w:rsidRDefault="0086392B">
          <w:pPr>
            <w:pStyle w:val="Inhopg3"/>
            <w:tabs>
              <w:tab w:val="right" w:leader="dot" w:pos="8800"/>
            </w:tabs>
            <w:rPr>
              <w:rFonts w:asciiTheme="minorHAnsi" w:eastAsiaTheme="minorEastAsia" w:hAnsiTheme="minorHAnsi" w:cstheme="minorBidi"/>
              <w:noProof/>
            </w:rPr>
          </w:pPr>
          <w:hyperlink w:anchor="_Toc143857546" w:history="1">
            <w:r w:rsidR="003D6012" w:rsidRPr="0063042E">
              <w:rPr>
                <w:rStyle w:val="Hyperlink"/>
                <w:noProof/>
              </w:rPr>
              <w:t>3.2.2 Procédure lors du remplacement d'une voiturette louée par un autre type de voiturette</w:t>
            </w:r>
            <w:r w:rsidR="003D6012">
              <w:rPr>
                <w:noProof/>
                <w:webHidden/>
              </w:rPr>
              <w:tab/>
            </w:r>
            <w:r w:rsidR="003D6012">
              <w:rPr>
                <w:noProof/>
                <w:webHidden/>
              </w:rPr>
              <w:fldChar w:fldCharType="begin"/>
            </w:r>
            <w:r w:rsidR="003D6012">
              <w:rPr>
                <w:noProof/>
                <w:webHidden/>
              </w:rPr>
              <w:instrText xml:space="preserve"> PAGEREF _Toc143857546 \h </w:instrText>
            </w:r>
            <w:r w:rsidR="003D6012">
              <w:rPr>
                <w:noProof/>
                <w:webHidden/>
              </w:rPr>
            </w:r>
            <w:r w:rsidR="003D6012">
              <w:rPr>
                <w:noProof/>
                <w:webHidden/>
              </w:rPr>
              <w:fldChar w:fldCharType="separate"/>
            </w:r>
            <w:r w:rsidR="00060E84">
              <w:rPr>
                <w:noProof/>
                <w:webHidden/>
              </w:rPr>
              <w:t>212</w:t>
            </w:r>
            <w:r w:rsidR="003D6012">
              <w:rPr>
                <w:noProof/>
                <w:webHidden/>
              </w:rPr>
              <w:fldChar w:fldCharType="end"/>
            </w:r>
          </w:hyperlink>
        </w:p>
        <w:p w14:paraId="609B00DF" w14:textId="25BE6191" w:rsidR="003D6012" w:rsidRDefault="0086392B">
          <w:pPr>
            <w:pStyle w:val="Inhopg3"/>
            <w:tabs>
              <w:tab w:val="right" w:leader="dot" w:pos="8800"/>
            </w:tabs>
            <w:rPr>
              <w:rFonts w:asciiTheme="minorHAnsi" w:eastAsiaTheme="minorEastAsia" w:hAnsiTheme="minorHAnsi" w:cstheme="minorBidi"/>
              <w:noProof/>
            </w:rPr>
          </w:pPr>
          <w:hyperlink w:anchor="_Toc143857547" w:history="1">
            <w:r w:rsidR="003D6012" w:rsidRPr="0063042E">
              <w:rPr>
                <w:rStyle w:val="Hyperlink"/>
                <w:noProof/>
              </w:rPr>
              <w:t>3.3 Procédure en cas de renouvellement d'une aide à la mobilité, délivrée selon les dispositions du point I</w:t>
            </w:r>
            <w:r w:rsidR="003D6012">
              <w:rPr>
                <w:noProof/>
                <w:webHidden/>
              </w:rPr>
              <w:tab/>
            </w:r>
            <w:r w:rsidR="003D6012">
              <w:rPr>
                <w:noProof/>
                <w:webHidden/>
              </w:rPr>
              <w:fldChar w:fldCharType="begin"/>
            </w:r>
            <w:r w:rsidR="003D6012">
              <w:rPr>
                <w:noProof/>
                <w:webHidden/>
              </w:rPr>
              <w:instrText xml:space="preserve"> PAGEREF _Toc143857547 \h </w:instrText>
            </w:r>
            <w:r w:rsidR="003D6012">
              <w:rPr>
                <w:noProof/>
                <w:webHidden/>
              </w:rPr>
            </w:r>
            <w:r w:rsidR="003D6012">
              <w:rPr>
                <w:noProof/>
                <w:webHidden/>
              </w:rPr>
              <w:fldChar w:fldCharType="separate"/>
            </w:r>
            <w:r w:rsidR="00060E84">
              <w:rPr>
                <w:noProof/>
                <w:webHidden/>
              </w:rPr>
              <w:t>213</w:t>
            </w:r>
            <w:r w:rsidR="003D6012">
              <w:rPr>
                <w:noProof/>
                <w:webHidden/>
              </w:rPr>
              <w:fldChar w:fldCharType="end"/>
            </w:r>
          </w:hyperlink>
        </w:p>
        <w:p w14:paraId="357D5869" w14:textId="448EDC4B" w:rsidR="003D6012" w:rsidRDefault="0086392B">
          <w:pPr>
            <w:pStyle w:val="Inhopg3"/>
            <w:tabs>
              <w:tab w:val="right" w:leader="dot" w:pos="8800"/>
            </w:tabs>
            <w:rPr>
              <w:rFonts w:asciiTheme="minorHAnsi" w:eastAsiaTheme="minorEastAsia" w:hAnsiTheme="minorHAnsi" w:cstheme="minorBidi"/>
              <w:noProof/>
            </w:rPr>
          </w:pPr>
          <w:hyperlink w:anchor="_Toc143857548" w:history="1">
            <w:r w:rsidR="003D6012" w:rsidRPr="0063042E">
              <w:rPr>
                <w:rStyle w:val="Hyperlink"/>
                <w:noProof/>
              </w:rPr>
              <w:t>3.3.1 Procédure en cas de renouvellement d'une voiturette</w:t>
            </w:r>
            <w:r w:rsidR="003D6012">
              <w:rPr>
                <w:noProof/>
                <w:webHidden/>
              </w:rPr>
              <w:tab/>
            </w:r>
            <w:r w:rsidR="003D6012">
              <w:rPr>
                <w:noProof/>
                <w:webHidden/>
              </w:rPr>
              <w:fldChar w:fldCharType="begin"/>
            </w:r>
            <w:r w:rsidR="003D6012">
              <w:rPr>
                <w:noProof/>
                <w:webHidden/>
              </w:rPr>
              <w:instrText xml:space="preserve"> PAGEREF _Toc143857548 \h </w:instrText>
            </w:r>
            <w:r w:rsidR="003D6012">
              <w:rPr>
                <w:noProof/>
                <w:webHidden/>
              </w:rPr>
            </w:r>
            <w:r w:rsidR="003D6012">
              <w:rPr>
                <w:noProof/>
                <w:webHidden/>
              </w:rPr>
              <w:fldChar w:fldCharType="separate"/>
            </w:r>
            <w:r w:rsidR="00060E84">
              <w:rPr>
                <w:noProof/>
                <w:webHidden/>
              </w:rPr>
              <w:t>213</w:t>
            </w:r>
            <w:r w:rsidR="003D6012">
              <w:rPr>
                <w:noProof/>
                <w:webHidden/>
              </w:rPr>
              <w:fldChar w:fldCharType="end"/>
            </w:r>
          </w:hyperlink>
        </w:p>
        <w:p w14:paraId="24B57A94" w14:textId="11CBA803" w:rsidR="003D6012" w:rsidRDefault="0086392B">
          <w:pPr>
            <w:pStyle w:val="Inhopg3"/>
            <w:tabs>
              <w:tab w:val="right" w:leader="dot" w:pos="8800"/>
            </w:tabs>
            <w:rPr>
              <w:rFonts w:asciiTheme="minorHAnsi" w:eastAsiaTheme="minorEastAsia" w:hAnsiTheme="minorHAnsi" w:cstheme="minorBidi"/>
              <w:noProof/>
            </w:rPr>
          </w:pPr>
          <w:hyperlink w:anchor="_Toc143857549" w:history="1">
            <w:r w:rsidR="003D6012" w:rsidRPr="0063042E">
              <w:rPr>
                <w:rStyle w:val="Hyperlink"/>
                <w:noProof/>
              </w:rPr>
              <w:t>3.3.2 Procédure en cas de renouvellement anticipé d'une voiturette</w:t>
            </w:r>
            <w:r w:rsidR="003D6012">
              <w:rPr>
                <w:noProof/>
                <w:webHidden/>
              </w:rPr>
              <w:tab/>
            </w:r>
            <w:r w:rsidR="003D6012">
              <w:rPr>
                <w:noProof/>
                <w:webHidden/>
              </w:rPr>
              <w:fldChar w:fldCharType="begin"/>
            </w:r>
            <w:r w:rsidR="003D6012">
              <w:rPr>
                <w:noProof/>
                <w:webHidden/>
              </w:rPr>
              <w:instrText xml:space="preserve"> PAGEREF _Toc143857549 \h </w:instrText>
            </w:r>
            <w:r w:rsidR="003D6012">
              <w:rPr>
                <w:noProof/>
                <w:webHidden/>
              </w:rPr>
            </w:r>
            <w:r w:rsidR="003D6012">
              <w:rPr>
                <w:noProof/>
                <w:webHidden/>
              </w:rPr>
              <w:fldChar w:fldCharType="separate"/>
            </w:r>
            <w:r w:rsidR="00060E84">
              <w:rPr>
                <w:noProof/>
                <w:webHidden/>
              </w:rPr>
              <w:t>213</w:t>
            </w:r>
            <w:r w:rsidR="003D6012">
              <w:rPr>
                <w:noProof/>
                <w:webHidden/>
              </w:rPr>
              <w:fldChar w:fldCharType="end"/>
            </w:r>
          </w:hyperlink>
        </w:p>
        <w:p w14:paraId="612C4FB6" w14:textId="66F2E627" w:rsidR="003D6012" w:rsidRDefault="0086392B">
          <w:pPr>
            <w:pStyle w:val="Inhopg3"/>
            <w:tabs>
              <w:tab w:val="right" w:leader="dot" w:pos="8800"/>
            </w:tabs>
            <w:rPr>
              <w:rFonts w:asciiTheme="minorHAnsi" w:eastAsiaTheme="minorEastAsia" w:hAnsiTheme="minorHAnsi" w:cstheme="minorBidi"/>
              <w:noProof/>
            </w:rPr>
          </w:pPr>
          <w:hyperlink w:anchor="_Toc143857550" w:history="1">
            <w:r w:rsidR="003D6012" w:rsidRPr="0063042E">
              <w:rPr>
                <w:rStyle w:val="Hyperlink"/>
                <w:noProof/>
              </w:rPr>
              <w:t>3.3.3 Procédure en cas de demande d'adaptations anticipées à une voiturette déjà délivrée</w:t>
            </w:r>
            <w:r w:rsidR="003D6012">
              <w:rPr>
                <w:noProof/>
                <w:webHidden/>
              </w:rPr>
              <w:tab/>
            </w:r>
            <w:r w:rsidR="003D6012">
              <w:rPr>
                <w:noProof/>
                <w:webHidden/>
              </w:rPr>
              <w:fldChar w:fldCharType="begin"/>
            </w:r>
            <w:r w:rsidR="003D6012">
              <w:rPr>
                <w:noProof/>
                <w:webHidden/>
              </w:rPr>
              <w:instrText xml:space="preserve"> PAGEREF _Toc143857550 \h </w:instrText>
            </w:r>
            <w:r w:rsidR="003D6012">
              <w:rPr>
                <w:noProof/>
                <w:webHidden/>
              </w:rPr>
            </w:r>
            <w:r w:rsidR="003D6012">
              <w:rPr>
                <w:noProof/>
                <w:webHidden/>
              </w:rPr>
              <w:fldChar w:fldCharType="separate"/>
            </w:r>
            <w:r w:rsidR="00060E84">
              <w:rPr>
                <w:noProof/>
                <w:webHidden/>
              </w:rPr>
              <w:t>213</w:t>
            </w:r>
            <w:r w:rsidR="003D6012">
              <w:rPr>
                <w:noProof/>
                <w:webHidden/>
              </w:rPr>
              <w:fldChar w:fldCharType="end"/>
            </w:r>
          </w:hyperlink>
        </w:p>
        <w:p w14:paraId="7BFAF20C" w14:textId="7E62F798" w:rsidR="003D6012" w:rsidRDefault="0086392B">
          <w:pPr>
            <w:pStyle w:val="Inhopg3"/>
            <w:tabs>
              <w:tab w:val="right" w:leader="dot" w:pos="8800"/>
            </w:tabs>
            <w:rPr>
              <w:rFonts w:asciiTheme="minorHAnsi" w:eastAsiaTheme="minorEastAsia" w:hAnsiTheme="minorHAnsi" w:cstheme="minorBidi"/>
              <w:noProof/>
            </w:rPr>
          </w:pPr>
          <w:hyperlink w:anchor="_Toc143857551" w:history="1">
            <w:r w:rsidR="003D6012" w:rsidRPr="0063042E">
              <w:rPr>
                <w:rStyle w:val="Hyperlink"/>
                <w:noProof/>
              </w:rPr>
              <w:t>3.4 Procédure de demande pour les bénéficiaires ne pouvant être correctement équipés avec les aides à la mobilité prévues pour ce groupe cible</w:t>
            </w:r>
            <w:r w:rsidR="003D6012">
              <w:rPr>
                <w:noProof/>
                <w:webHidden/>
              </w:rPr>
              <w:tab/>
            </w:r>
            <w:r w:rsidR="003D6012">
              <w:rPr>
                <w:noProof/>
                <w:webHidden/>
              </w:rPr>
              <w:fldChar w:fldCharType="begin"/>
            </w:r>
            <w:r w:rsidR="003D6012">
              <w:rPr>
                <w:noProof/>
                <w:webHidden/>
              </w:rPr>
              <w:instrText xml:space="preserve"> PAGEREF _Toc143857551 \h </w:instrText>
            </w:r>
            <w:r w:rsidR="003D6012">
              <w:rPr>
                <w:noProof/>
                <w:webHidden/>
              </w:rPr>
            </w:r>
            <w:r w:rsidR="003D6012">
              <w:rPr>
                <w:noProof/>
                <w:webHidden/>
              </w:rPr>
              <w:fldChar w:fldCharType="separate"/>
            </w:r>
            <w:r w:rsidR="00060E84">
              <w:rPr>
                <w:noProof/>
                <w:webHidden/>
              </w:rPr>
              <w:t>214</w:t>
            </w:r>
            <w:r w:rsidR="003D6012">
              <w:rPr>
                <w:noProof/>
                <w:webHidden/>
              </w:rPr>
              <w:fldChar w:fldCharType="end"/>
            </w:r>
          </w:hyperlink>
        </w:p>
        <w:p w14:paraId="6524BD01" w14:textId="062B87E5" w:rsidR="003D6012" w:rsidRDefault="0086392B">
          <w:pPr>
            <w:pStyle w:val="Inhopg3"/>
            <w:tabs>
              <w:tab w:val="right" w:leader="dot" w:pos="8800"/>
            </w:tabs>
            <w:rPr>
              <w:rFonts w:asciiTheme="minorHAnsi" w:eastAsiaTheme="minorEastAsia" w:hAnsiTheme="minorHAnsi" w:cstheme="minorBidi"/>
              <w:noProof/>
            </w:rPr>
          </w:pPr>
          <w:hyperlink w:anchor="_Toc143857552" w:history="1">
            <w:r w:rsidR="003D6012" w:rsidRPr="0063042E">
              <w:rPr>
                <w:rStyle w:val="Hyperlink"/>
                <w:noProof/>
              </w:rPr>
              <w:t>3.5 Règles de cumul</w:t>
            </w:r>
            <w:r w:rsidR="003D6012">
              <w:rPr>
                <w:noProof/>
                <w:webHidden/>
              </w:rPr>
              <w:tab/>
            </w:r>
            <w:r w:rsidR="003D6012">
              <w:rPr>
                <w:noProof/>
                <w:webHidden/>
              </w:rPr>
              <w:fldChar w:fldCharType="begin"/>
            </w:r>
            <w:r w:rsidR="003D6012">
              <w:rPr>
                <w:noProof/>
                <w:webHidden/>
              </w:rPr>
              <w:instrText xml:space="preserve"> PAGEREF _Toc143857552 \h </w:instrText>
            </w:r>
            <w:r w:rsidR="003D6012">
              <w:rPr>
                <w:noProof/>
                <w:webHidden/>
              </w:rPr>
            </w:r>
            <w:r w:rsidR="003D6012">
              <w:rPr>
                <w:noProof/>
                <w:webHidden/>
              </w:rPr>
              <w:fldChar w:fldCharType="separate"/>
            </w:r>
            <w:r w:rsidR="00060E84">
              <w:rPr>
                <w:noProof/>
                <w:webHidden/>
              </w:rPr>
              <w:t>214</w:t>
            </w:r>
            <w:r w:rsidR="003D6012">
              <w:rPr>
                <w:noProof/>
                <w:webHidden/>
              </w:rPr>
              <w:fldChar w:fldCharType="end"/>
            </w:r>
          </w:hyperlink>
        </w:p>
        <w:p w14:paraId="4D73B8F0" w14:textId="1070868B" w:rsidR="003D6012" w:rsidRDefault="0086392B">
          <w:pPr>
            <w:pStyle w:val="Inhopg2"/>
            <w:tabs>
              <w:tab w:val="right" w:leader="dot" w:pos="8800"/>
            </w:tabs>
            <w:rPr>
              <w:rFonts w:asciiTheme="minorHAnsi" w:eastAsiaTheme="minorEastAsia" w:hAnsiTheme="minorHAnsi" w:cstheme="minorBidi"/>
              <w:noProof/>
            </w:rPr>
          </w:pPr>
          <w:hyperlink w:anchor="_Toc143857553" w:history="1">
            <w:r w:rsidR="003D6012" w:rsidRPr="0063042E">
              <w:rPr>
                <w:rStyle w:val="Hyperlink"/>
                <w:noProof/>
              </w:rPr>
              <w:t>4. Documents de la demande</w:t>
            </w:r>
            <w:r w:rsidR="003D6012">
              <w:rPr>
                <w:noProof/>
                <w:webHidden/>
              </w:rPr>
              <w:tab/>
            </w:r>
            <w:r w:rsidR="003D6012">
              <w:rPr>
                <w:noProof/>
                <w:webHidden/>
              </w:rPr>
              <w:fldChar w:fldCharType="begin"/>
            </w:r>
            <w:r w:rsidR="003D6012">
              <w:rPr>
                <w:noProof/>
                <w:webHidden/>
              </w:rPr>
              <w:instrText xml:space="preserve"> PAGEREF _Toc143857553 \h </w:instrText>
            </w:r>
            <w:r w:rsidR="003D6012">
              <w:rPr>
                <w:noProof/>
                <w:webHidden/>
              </w:rPr>
            </w:r>
            <w:r w:rsidR="003D6012">
              <w:rPr>
                <w:noProof/>
                <w:webHidden/>
              </w:rPr>
              <w:fldChar w:fldCharType="separate"/>
            </w:r>
            <w:r w:rsidR="00060E84">
              <w:rPr>
                <w:noProof/>
                <w:webHidden/>
              </w:rPr>
              <w:t>214</w:t>
            </w:r>
            <w:r w:rsidR="003D6012">
              <w:rPr>
                <w:noProof/>
                <w:webHidden/>
              </w:rPr>
              <w:fldChar w:fldCharType="end"/>
            </w:r>
          </w:hyperlink>
        </w:p>
        <w:p w14:paraId="6B8AA667" w14:textId="6F20905B" w:rsidR="003D6012" w:rsidRDefault="0086392B">
          <w:pPr>
            <w:pStyle w:val="Inhopg3"/>
            <w:tabs>
              <w:tab w:val="right" w:leader="dot" w:pos="8800"/>
            </w:tabs>
            <w:rPr>
              <w:rFonts w:asciiTheme="minorHAnsi" w:eastAsiaTheme="minorEastAsia" w:hAnsiTheme="minorHAnsi" w:cstheme="minorBidi"/>
              <w:noProof/>
            </w:rPr>
          </w:pPr>
          <w:hyperlink w:anchor="_Toc143857554" w:history="1">
            <w:r w:rsidR="003D6012" w:rsidRPr="0063042E">
              <w:rPr>
                <w:rStyle w:val="Hyperlink"/>
                <w:noProof/>
              </w:rPr>
              <w:t>4.1 La prescription médicale</w:t>
            </w:r>
            <w:r w:rsidR="003D6012">
              <w:rPr>
                <w:noProof/>
                <w:webHidden/>
              </w:rPr>
              <w:tab/>
            </w:r>
            <w:r w:rsidR="003D6012">
              <w:rPr>
                <w:noProof/>
                <w:webHidden/>
              </w:rPr>
              <w:fldChar w:fldCharType="begin"/>
            </w:r>
            <w:r w:rsidR="003D6012">
              <w:rPr>
                <w:noProof/>
                <w:webHidden/>
              </w:rPr>
              <w:instrText xml:space="preserve"> PAGEREF _Toc143857554 \h </w:instrText>
            </w:r>
            <w:r w:rsidR="003D6012">
              <w:rPr>
                <w:noProof/>
                <w:webHidden/>
              </w:rPr>
            </w:r>
            <w:r w:rsidR="003D6012">
              <w:rPr>
                <w:noProof/>
                <w:webHidden/>
              </w:rPr>
              <w:fldChar w:fldCharType="separate"/>
            </w:r>
            <w:r w:rsidR="00060E84">
              <w:rPr>
                <w:noProof/>
                <w:webHidden/>
              </w:rPr>
              <w:t>214</w:t>
            </w:r>
            <w:r w:rsidR="003D6012">
              <w:rPr>
                <w:noProof/>
                <w:webHidden/>
              </w:rPr>
              <w:fldChar w:fldCharType="end"/>
            </w:r>
          </w:hyperlink>
        </w:p>
        <w:p w14:paraId="411EA7BE" w14:textId="4036943A" w:rsidR="003D6012" w:rsidRDefault="0086392B">
          <w:pPr>
            <w:pStyle w:val="Inhopg3"/>
            <w:tabs>
              <w:tab w:val="right" w:leader="dot" w:pos="8800"/>
            </w:tabs>
            <w:rPr>
              <w:rFonts w:asciiTheme="minorHAnsi" w:eastAsiaTheme="minorEastAsia" w:hAnsiTheme="minorHAnsi" w:cstheme="minorBidi"/>
              <w:noProof/>
            </w:rPr>
          </w:pPr>
          <w:hyperlink w:anchor="_Toc143857555" w:history="1">
            <w:r w:rsidR="003D6012" w:rsidRPr="0063042E">
              <w:rPr>
                <w:rStyle w:val="Hyperlink"/>
                <w:noProof/>
              </w:rPr>
              <w:t>4.2 Le rapport de motivation</w:t>
            </w:r>
            <w:r w:rsidR="003D6012">
              <w:rPr>
                <w:noProof/>
                <w:webHidden/>
              </w:rPr>
              <w:tab/>
            </w:r>
            <w:r w:rsidR="003D6012">
              <w:rPr>
                <w:noProof/>
                <w:webHidden/>
              </w:rPr>
              <w:fldChar w:fldCharType="begin"/>
            </w:r>
            <w:r w:rsidR="003D6012">
              <w:rPr>
                <w:noProof/>
                <w:webHidden/>
              </w:rPr>
              <w:instrText xml:space="preserve"> PAGEREF _Toc143857555 \h </w:instrText>
            </w:r>
            <w:r w:rsidR="003D6012">
              <w:rPr>
                <w:noProof/>
                <w:webHidden/>
              </w:rPr>
            </w:r>
            <w:r w:rsidR="003D6012">
              <w:rPr>
                <w:noProof/>
                <w:webHidden/>
              </w:rPr>
              <w:fldChar w:fldCharType="separate"/>
            </w:r>
            <w:r w:rsidR="00060E84">
              <w:rPr>
                <w:noProof/>
                <w:webHidden/>
              </w:rPr>
              <w:t>214</w:t>
            </w:r>
            <w:r w:rsidR="003D6012">
              <w:rPr>
                <w:noProof/>
                <w:webHidden/>
              </w:rPr>
              <w:fldChar w:fldCharType="end"/>
            </w:r>
          </w:hyperlink>
        </w:p>
        <w:p w14:paraId="5015F445" w14:textId="0F745D02" w:rsidR="003D6012" w:rsidRDefault="0086392B">
          <w:pPr>
            <w:pStyle w:val="Inhopg3"/>
            <w:tabs>
              <w:tab w:val="right" w:leader="dot" w:pos="8800"/>
            </w:tabs>
            <w:rPr>
              <w:rFonts w:asciiTheme="minorHAnsi" w:eastAsiaTheme="minorEastAsia" w:hAnsiTheme="minorHAnsi" w:cstheme="minorBidi"/>
              <w:noProof/>
            </w:rPr>
          </w:pPr>
          <w:hyperlink w:anchor="_Toc143857556" w:history="1">
            <w:r w:rsidR="003D6012" w:rsidRPr="0063042E">
              <w:rPr>
                <w:rStyle w:val="Hyperlink"/>
                <w:noProof/>
              </w:rPr>
              <w:t>4.3 La notification</w:t>
            </w:r>
            <w:r w:rsidR="003D6012">
              <w:rPr>
                <w:noProof/>
                <w:webHidden/>
              </w:rPr>
              <w:tab/>
            </w:r>
            <w:r w:rsidR="003D6012">
              <w:rPr>
                <w:noProof/>
                <w:webHidden/>
              </w:rPr>
              <w:fldChar w:fldCharType="begin"/>
            </w:r>
            <w:r w:rsidR="003D6012">
              <w:rPr>
                <w:noProof/>
                <w:webHidden/>
              </w:rPr>
              <w:instrText xml:space="preserve"> PAGEREF _Toc143857556 \h </w:instrText>
            </w:r>
            <w:r w:rsidR="003D6012">
              <w:rPr>
                <w:noProof/>
                <w:webHidden/>
              </w:rPr>
            </w:r>
            <w:r w:rsidR="003D6012">
              <w:rPr>
                <w:noProof/>
                <w:webHidden/>
              </w:rPr>
              <w:fldChar w:fldCharType="separate"/>
            </w:r>
            <w:r w:rsidR="00060E84">
              <w:rPr>
                <w:noProof/>
                <w:webHidden/>
              </w:rPr>
              <w:t>214</w:t>
            </w:r>
            <w:r w:rsidR="003D6012">
              <w:rPr>
                <w:noProof/>
                <w:webHidden/>
              </w:rPr>
              <w:fldChar w:fldCharType="end"/>
            </w:r>
          </w:hyperlink>
        </w:p>
        <w:p w14:paraId="7548E982" w14:textId="7E20CC59" w:rsidR="003D6012" w:rsidRDefault="0086392B">
          <w:pPr>
            <w:pStyle w:val="Inhopg2"/>
            <w:tabs>
              <w:tab w:val="right" w:leader="dot" w:pos="8800"/>
            </w:tabs>
            <w:rPr>
              <w:rFonts w:asciiTheme="minorHAnsi" w:eastAsiaTheme="minorEastAsia" w:hAnsiTheme="minorHAnsi" w:cstheme="minorBidi"/>
              <w:noProof/>
            </w:rPr>
          </w:pPr>
          <w:hyperlink w:anchor="_Toc143857557" w:history="1">
            <w:r w:rsidR="003D6012" w:rsidRPr="0063042E">
              <w:rPr>
                <w:rStyle w:val="Hyperlink"/>
                <w:noProof/>
              </w:rPr>
              <w:t>5. Liste des produits admis au remboursement</w:t>
            </w:r>
            <w:r w:rsidR="003D6012">
              <w:rPr>
                <w:noProof/>
                <w:webHidden/>
              </w:rPr>
              <w:tab/>
            </w:r>
            <w:r w:rsidR="003D6012">
              <w:rPr>
                <w:noProof/>
                <w:webHidden/>
              </w:rPr>
              <w:fldChar w:fldCharType="begin"/>
            </w:r>
            <w:r w:rsidR="003D6012">
              <w:rPr>
                <w:noProof/>
                <w:webHidden/>
              </w:rPr>
              <w:instrText xml:space="preserve"> PAGEREF _Toc143857557 \h </w:instrText>
            </w:r>
            <w:r w:rsidR="003D6012">
              <w:rPr>
                <w:noProof/>
                <w:webHidden/>
              </w:rPr>
            </w:r>
            <w:r w:rsidR="003D6012">
              <w:rPr>
                <w:noProof/>
                <w:webHidden/>
              </w:rPr>
              <w:fldChar w:fldCharType="separate"/>
            </w:r>
            <w:r w:rsidR="00060E84">
              <w:rPr>
                <w:noProof/>
                <w:webHidden/>
              </w:rPr>
              <w:t>214</w:t>
            </w:r>
            <w:r w:rsidR="003D6012">
              <w:rPr>
                <w:noProof/>
                <w:webHidden/>
              </w:rPr>
              <w:fldChar w:fldCharType="end"/>
            </w:r>
          </w:hyperlink>
        </w:p>
        <w:p w14:paraId="09331664" w14:textId="12BA6663" w:rsidR="003D6012" w:rsidRDefault="0086392B">
          <w:pPr>
            <w:pStyle w:val="Inhopg2"/>
            <w:tabs>
              <w:tab w:val="right" w:leader="dot" w:pos="8800"/>
            </w:tabs>
            <w:rPr>
              <w:rFonts w:asciiTheme="minorHAnsi" w:eastAsiaTheme="minorEastAsia" w:hAnsiTheme="minorHAnsi" w:cstheme="minorBidi"/>
              <w:noProof/>
            </w:rPr>
          </w:pPr>
          <w:hyperlink w:anchor="_Toc143857558" w:history="1">
            <w:r w:rsidR="003D6012" w:rsidRPr="0063042E">
              <w:rPr>
                <w:rStyle w:val="Hyperlink"/>
                <w:noProof/>
              </w:rPr>
              <w:t>6. Système de location d'aides à la mobilité et leurs adaptations</w:t>
            </w:r>
            <w:r w:rsidR="003D6012">
              <w:rPr>
                <w:noProof/>
                <w:webHidden/>
              </w:rPr>
              <w:tab/>
            </w:r>
            <w:r w:rsidR="003D6012">
              <w:rPr>
                <w:noProof/>
                <w:webHidden/>
              </w:rPr>
              <w:fldChar w:fldCharType="begin"/>
            </w:r>
            <w:r w:rsidR="003D6012">
              <w:rPr>
                <w:noProof/>
                <w:webHidden/>
              </w:rPr>
              <w:instrText xml:space="preserve"> PAGEREF _Toc143857558 \h </w:instrText>
            </w:r>
            <w:r w:rsidR="003D6012">
              <w:rPr>
                <w:noProof/>
                <w:webHidden/>
              </w:rPr>
            </w:r>
            <w:r w:rsidR="003D6012">
              <w:rPr>
                <w:noProof/>
                <w:webHidden/>
              </w:rPr>
              <w:fldChar w:fldCharType="separate"/>
            </w:r>
            <w:r w:rsidR="00060E84">
              <w:rPr>
                <w:noProof/>
                <w:webHidden/>
              </w:rPr>
              <w:t>215</w:t>
            </w:r>
            <w:r w:rsidR="003D6012">
              <w:rPr>
                <w:noProof/>
                <w:webHidden/>
              </w:rPr>
              <w:fldChar w:fldCharType="end"/>
            </w:r>
          </w:hyperlink>
        </w:p>
        <w:p w14:paraId="4B9B251A" w14:textId="3CAAEB27" w:rsidR="008D1E1D" w:rsidRPr="00F05F23" w:rsidRDefault="008D1E1D">
          <w:r w:rsidRPr="00F05F23">
            <w:rPr>
              <w:b/>
              <w:bCs/>
              <w:lang w:val="fr-FR"/>
            </w:rPr>
            <w:fldChar w:fldCharType="end"/>
          </w:r>
        </w:p>
      </w:sdtContent>
    </w:sdt>
    <w:p w14:paraId="0C6361EF" w14:textId="77777777" w:rsidR="008D1E1D" w:rsidRPr="00F05F23" w:rsidRDefault="008D1E1D">
      <w:pPr>
        <w:spacing w:after="160" w:line="259" w:lineRule="auto"/>
        <w:ind w:left="0" w:firstLine="0"/>
        <w:jc w:val="left"/>
        <w:rPr>
          <w:rFonts w:eastAsia="Times New Roman"/>
          <w:b/>
          <w:sz w:val="28"/>
          <w:szCs w:val="32"/>
        </w:rPr>
      </w:pPr>
      <w:r w:rsidRPr="00F05F23">
        <w:rPr>
          <w:rFonts w:eastAsia="Times New Roman"/>
        </w:rPr>
        <w:br w:type="page"/>
      </w:r>
    </w:p>
    <w:p w14:paraId="5330789B" w14:textId="77442599" w:rsidR="00D616CA" w:rsidRPr="00F05F23" w:rsidRDefault="004A04F5" w:rsidP="00F105AF">
      <w:pPr>
        <w:pStyle w:val="Kop1"/>
        <w:ind w:left="0" w:firstLine="0"/>
        <w:rPr>
          <w:rFonts w:eastAsia="Times New Roman" w:cs="Arial"/>
        </w:rPr>
      </w:pPr>
      <w:bookmarkStart w:id="0" w:name="_Toc143856879"/>
      <w:r w:rsidRPr="00F05F23">
        <w:rPr>
          <w:rFonts w:eastAsia="Times New Roman" w:cs="Arial"/>
        </w:rPr>
        <w:lastRenderedPageBreak/>
        <w:t>I</w:t>
      </w:r>
      <w:r w:rsidR="00130B01" w:rsidRPr="00F05F23">
        <w:rPr>
          <w:rFonts w:eastAsia="Times New Roman" w:cs="Arial"/>
        </w:rPr>
        <w:t>NTRODUCTION</w:t>
      </w:r>
      <w:bookmarkEnd w:id="0"/>
    </w:p>
    <w:p w14:paraId="060A98DF" w14:textId="77777777" w:rsidR="00D616CA" w:rsidRPr="00F05F23" w:rsidRDefault="00D616CA" w:rsidP="00F105AF">
      <w:pPr>
        <w:tabs>
          <w:tab w:val="center" w:pos="1695"/>
        </w:tabs>
        <w:spacing w:after="4" w:line="254" w:lineRule="auto"/>
        <w:ind w:left="-15" w:firstLine="0"/>
        <w:rPr>
          <w:rFonts w:eastAsia="Times New Roman"/>
        </w:rPr>
      </w:pPr>
    </w:p>
    <w:p w14:paraId="702E91B6" w14:textId="4781DCE3" w:rsidR="00D616CA" w:rsidRPr="00B62021" w:rsidRDefault="00D616CA" w:rsidP="00F105AF">
      <w:pPr>
        <w:tabs>
          <w:tab w:val="center" w:pos="1695"/>
        </w:tabs>
        <w:spacing w:after="4" w:line="254" w:lineRule="auto"/>
        <w:ind w:left="-15" w:firstLine="0"/>
        <w:rPr>
          <w:rFonts w:eastAsia="Times New Roman"/>
        </w:rPr>
      </w:pPr>
      <w:r w:rsidRPr="00B62021">
        <w:rPr>
          <w:rFonts w:eastAsia="Times New Roman"/>
        </w:rPr>
        <w:t xml:space="preserve">Pour l'application de la présente </w:t>
      </w:r>
      <w:r w:rsidR="00D457AB" w:rsidRPr="00B62021">
        <w:rPr>
          <w:rFonts w:eastAsia="Times New Roman"/>
        </w:rPr>
        <w:t>nomenclature</w:t>
      </w:r>
      <w:r w:rsidRPr="00B62021">
        <w:rPr>
          <w:rFonts w:eastAsia="Times New Roman"/>
        </w:rPr>
        <w:t>, il faut entendre par :</w:t>
      </w:r>
    </w:p>
    <w:p w14:paraId="0AB2F961" w14:textId="4FD3F9EE" w:rsidR="000220D1" w:rsidRPr="00B62021" w:rsidRDefault="000220D1" w:rsidP="00F105AF">
      <w:pPr>
        <w:tabs>
          <w:tab w:val="center" w:pos="1695"/>
        </w:tabs>
        <w:spacing w:after="4" w:line="254" w:lineRule="auto"/>
        <w:ind w:left="-15" w:firstLine="0"/>
        <w:rPr>
          <w:rFonts w:eastAsia="Times New Roman"/>
        </w:rPr>
      </w:pPr>
    </w:p>
    <w:p w14:paraId="2F67C7F6" w14:textId="483665AC" w:rsidR="004A04F5" w:rsidRDefault="000220D1" w:rsidP="008447A5">
      <w:pPr>
        <w:pStyle w:val="Ballontekst"/>
        <w:numPr>
          <w:ilvl w:val="0"/>
          <w:numId w:val="1"/>
        </w:numPr>
        <w:tabs>
          <w:tab w:val="center" w:pos="1695"/>
        </w:tabs>
        <w:spacing w:after="4" w:line="254" w:lineRule="auto"/>
        <w:rPr>
          <w:rFonts w:ascii="Arial" w:eastAsia="Times New Roman" w:hAnsi="Arial" w:cs="Arial"/>
          <w:sz w:val="22"/>
          <w:szCs w:val="22"/>
        </w:rPr>
      </w:pPr>
      <w:r w:rsidRPr="00B62021">
        <w:rPr>
          <w:rFonts w:ascii="Arial" w:eastAsia="Times New Roman" w:hAnsi="Arial" w:cs="Arial"/>
          <w:b/>
          <w:sz w:val="22"/>
          <w:szCs w:val="22"/>
        </w:rPr>
        <w:t>Ordonnance du 23 mars 2017 :</w:t>
      </w:r>
      <w:r w:rsidRPr="00B62021">
        <w:rPr>
          <w:rFonts w:ascii="Arial" w:eastAsia="Times New Roman" w:hAnsi="Arial" w:cs="Arial"/>
          <w:sz w:val="22"/>
          <w:szCs w:val="22"/>
        </w:rPr>
        <w:t xml:space="preserve"> l'ordonnance du 23 mars 2017 portant création de l'Office bicommunautaire de la santé, de l'aide aux personnes et des prestations familiales</w:t>
      </w:r>
      <w:r w:rsidR="00E97A73" w:rsidRPr="00B62021">
        <w:rPr>
          <w:rFonts w:ascii="Arial" w:eastAsia="Times New Roman" w:hAnsi="Arial" w:cs="Arial"/>
          <w:sz w:val="22"/>
          <w:szCs w:val="22"/>
        </w:rPr>
        <w:t xml:space="preserve"> ;</w:t>
      </w:r>
    </w:p>
    <w:p w14:paraId="69E75B24" w14:textId="77777777" w:rsidR="000034A5" w:rsidRDefault="000034A5" w:rsidP="000034A5">
      <w:pPr>
        <w:pStyle w:val="Ballontekst"/>
        <w:tabs>
          <w:tab w:val="center" w:pos="1695"/>
        </w:tabs>
        <w:spacing w:after="4" w:line="254" w:lineRule="auto"/>
        <w:ind w:left="705" w:firstLine="0"/>
        <w:rPr>
          <w:rFonts w:ascii="Arial" w:eastAsia="Times New Roman" w:hAnsi="Arial" w:cs="Arial"/>
          <w:sz w:val="22"/>
          <w:szCs w:val="22"/>
        </w:rPr>
      </w:pPr>
    </w:p>
    <w:p w14:paraId="5E79E94B" w14:textId="5FD1CD3A" w:rsidR="004A6032" w:rsidRDefault="004A6032" w:rsidP="004A6032">
      <w:pPr>
        <w:pStyle w:val="Ballontekst"/>
        <w:numPr>
          <w:ilvl w:val="0"/>
          <w:numId w:val="1"/>
        </w:numPr>
        <w:tabs>
          <w:tab w:val="center" w:pos="1695"/>
        </w:tabs>
        <w:spacing w:after="4" w:line="254" w:lineRule="auto"/>
        <w:rPr>
          <w:rFonts w:ascii="Arial" w:eastAsia="Times New Roman" w:hAnsi="Arial" w:cs="Arial"/>
          <w:sz w:val="22"/>
          <w:szCs w:val="22"/>
        </w:rPr>
      </w:pPr>
      <w:r w:rsidRPr="002B1E84">
        <w:rPr>
          <w:rFonts w:ascii="Arial" w:eastAsia="Times New Roman" w:hAnsi="Arial" w:cs="Arial"/>
          <w:b/>
          <w:bCs/>
          <w:sz w:val="22"/>
          <w:szCs w:val="22"/>
        </w:rPr>
        <w:t xml:space="preserve">Ordonnance du 21 décembre 2018 </w:t>
      </w:r>
      <w:r>
        <w:rPr>
          <w:rFonts w:ascii="Arial" w:eastAsia="Times New Roman" w:hAnsi="Arial" w:cs="Arial"/>
          <w:sz w:val="22"/>
          <w:szCs w:val="22"/>
        </w:rPr>
        <w:t xml:space="preserve">: </w:t>
      </w:r>
      <w:r w:rsidRPr="00055398">
        <w:rPr>
          <w:rFonts w:ascii="Arial" w:eastAsia="Times New Roman" w:hAnsi="Arial" w:cs="Arial"/>
          <w:sz w:val="22"/>
          <w:szCs w:val="22"/>
        </w:rPr>
        <w:t>l'ordonnance du 21 décembre 2018 relative aux organismes assureurs bruxellois dans le domaine des soins de santé et de l'aide aux personnes</w:t>
      </w:r>
      <w:r w:rsidR="00632C59">
        <w:rPr>
          <w:rFonts w:ascii="Arial" w:eastAsia="Times New Roman" w:hAnsi="Arial" w:cs="Arial"/>
          <w:sz w:val="22"/>
          <w:szCs w:val="22"/>
        </w:rPr>
        <w:t xml:space="preserve"> ;</w:t>
      </w:r>
    </w:p>
    <w:p w14:paraId="0EBB03C3" w14:textId="77777777" w:rsidR="00632C59" w:rsidRDefault="00632C59" w:rsidP="00632C59">
      <w:pPr>
        <w:pStyle w:val="Ballontekst"/>
        <w:tabs>
          <w:tab w:val="center" w:pos="1695"/>
        </w:tabs>
        <w:spacing w:after="4" w:line="254" w:lineRule="auto"/>
        <w:ind w:left="705" w:firstLine="0"/>
        <w:rPr>
          <w:rFonts w:ascii="Arial" w:eastAsia="Times New Roman" w:hAnsi="Arial" w:cs="Arial"/>
          <w:sz w:val="22"/>
          <w:szCs w:val="22"/>
        </w:rPr>
      </w:pPr>
    </w:p>
    <w:p w14:paraId="05EAE38F" w14:textId="6679834E" w:rsidR="004A04F5" w:rsidRPr="00B62021" w:rsidRDefault="00D616CA" w:rsidP="008447A5">
      <w:pPr>
        <w:pStyle w:val="Ballontekst"/>
        <w:numPr>
          <w:ilvl w:val="0"/>
          <w:numId w:val="1"/>
        </w:numPr>
        <w:tabs>
          <w:tab w:val="center" w:pos="1695"/>
        </w:tabs>
        <w:spacing w:after="4" w:line="254" w:lineRule="auto"/>
        <w:rPr>
          <w:rFonts w:ascii="Arial" w:eastAsia="Times New Roman" w:hAnsi="Arial" w:cs="Arial"/>
          <w:sz w:val="22"/>
          <w:szCs w:val="22"/>
        </w:rPr>
      </w:pPr>
      <w:r w:rsidRPr="00B62021">
        <w:rPr>
          <w:rFonts w:ascii="Arial" w:eastAsia="Times New Roman" w:hAnsi="Arial" w:cs="Arial"/>
          <w:b/>
          <w:sz w:val="22"/>
          <w:szCs w:val="22"/>
        </w:rPr>
        <w:t>Iriscare :</w:t>
      </w:r>
      <w:r w:rsidRPr="00B62021">
        <w:rPr>
          <w:rFonts w:ascii="Arial" w:eastAsia="Times New Roman" w:hAnsi="Arial" w:cs="Arial"/>
          <w:sz w:val="22"/>
          <w:szCs w:val="22"/>
        </w:rPr>
        <w:t xml:space="preserve"> </w:t>
      </w:r>
      <w:r w:rsidR="00A44658">
        <w:rPr>
          <w:rFonts w:ascii="Arial" w:eastAsia="Times New Roman" w:hAnsi="Arial" w:cs="Arial"/>
          <w:sz w:val="22"/>
          <w:szCs w:val="22"/>
        </w:rPr>
        <w:t>l</w:t>
      </w:r>
      <w:r w:rsidRPr="00B62021">
        <w:rPr>
          <w:rFonts w:ascii="Arial" w:eastAsia="Times New Roman" w:hAnsi="Arial" w:cs="Arial"/>
          <w:sz w:val="22"/>
          <w:szCs w:val="22"/>
        </w:rPr>
        <w:t>'Office bicommunautaire de la santé, de l'aide aux personnes et des prestations familiales, visé à l'article 2 de l'ordonnance du 23 mars 2017</w:t>
      </w:r>
      <w:r w:rsidR="00E97A73" w:rsidRPr="00B62021">
        <w:rPr>
          <w:rFonts w:ascii="Arial" w:eastAsia="Times New Roman" w:hAnsi="Arial" w:cs="Arial"/>
          <w:sz w:val="22"/>
          <w:szCs w:val="22"/>
        </w:rPr>
        <w:t xml:space="preserve"> ;</w:t>
      </w:r>
      <w:r w:rsidR="000220D1" w:rsidRPr="00B62021">
        <w:rPr>
          <w:rFonts w:ascii="Arial" w:eastAsia="Times New Roman" w:hAnsi="Arial" w:cs="Arial"/>
          <w:sz w:val="22"/>
          <w:szCs w:val="22"/>
        </w:rPr>
        <w:t xml:space="preserve"> </w:t>
      </w:r>
    </w:p>
    <w:p w14:paraId="2AC6D79D" w14:textId="77777777" w:rsidR="00130B01" w:rsidRPr="00B62021" w:rsidRDefault="00130B01" w:rsidP="00F105AF">
      <w:pPr>
        <w:pStyle w:val="Ballontekst"/>
        <w:rPr>
          <w:rFonts w:ascii="Arial" w:eastAsia="Times New Roman" w:hAnsi="Arial" w:cs="Arial"/>
          <w:sz w:val="22"/>
          <w:szCs w:val="22"/>
        </w:rPr>
      </w:pPr>
    </w:p>
    <w:p w14:paraId="7170ED4A" w14:textId="0241CE60" w:rsidR="004A04F5" w:rsidRPr="00B62021" w:rsidRDefault="00D616CA" w:rsidP="008447A5">
      <w:pPr>
        <w:pStyle w:val="Ballontekst"/>
        <w:numPr>
          <w:ilvl w:val="0"/>
          <w:numId w:val="1"/>
        </w:numPr>
        <w:tabs>
          <w:tab w:val="center" w:pos="1695"/>
        </w:tabs>
        <w:spacing w:after="4" w:line="254" w:lineRule="auto"/>
        <w:rPr>
          <w:rFonts w:ascii="Arial" w:eastAsia="Times New Roman" w:hAnsi="Arial" w:cs="Arial"/>
          <w:sz w:val="22"/>
          <w:szCs w:val="22"/>
        </w:rPr>
      </w:pPr>
      <w:r w:rsidRPr="00B62021">
        <w:rPr>
          <w:rFonts w:ascii="Arial" w:eastAsia="Times New Roman" w:hAnsi="Arial" w:cs="Arial"/>
          <w:b/>
          <w:sz w:val="22"/>
          <w:szCs w:val="22"/>
        </w:rPr>
        <w:t>Conseil de gestion</w:t>
      </w:r>
      <w:r w:rsidR="00632C59">
        <w:rPr>
          <w:rFonts w:ascii="Arial" w:eastAsia="Times New Roman" w:hAnsi="Arial" w:cs="Arial"/>
          <w:b/>
          <w:sz w:val="22"/>
          <w:szCs w:val="22"/>
        </w:rPr>
        <w:t xml:space="preserve"> </w:t>
      </w:r>
      <w:r w:rsidRPr="00B62021">
        <w:rPr>
          <w:rFonts w:ascii="Arial" w:eastAsia="Times New Roman" w:hAnsi="Arial" w:cs="Arial"/>
          <w:b/>
          <w:sz w:val="22"/>
          <w:szCs w:val="22"/>
        </w:rPr>
        <w:t>:</w:t>
      </w:r>
      <w:r w:rsidRPr="00B62021">
        <w:rPr>
          <w:rFonts w:ascii="Arial" w:eastAsia="Times New Roman" w:hAnsi="Arial" w:cs="Arial"/>
          <w:sz w:val="22"/>
          <w:szCs w:val="22"/>
        </w:rPr>
        <w:t xml:space="preserve"> le </w:t>
      </w:r>
      <w:r w:rsidR="00486618">
        <w:rPr>
          <w:rFonts w:ascii="Arial" w:eastAsia="Times New Roman" w:hAnsi="Arial" w:cs="Arial"/>
          <w:sz w:val="22"/>
          <w:szCs w:val="22"/>
        </w:rPr>
        <w:t>Conseil de gestion</w:t>
      </w:r>
      <w:r w:rsidRPr="00B62021">
        <w:rPr>
          <w:rFonts w:ascii="Arial" w:eastAsia="Times New Roman" w:hAnsi="Arial" w:cs="Arial"/>
          <w:sz w:val="22"/>
          <w:szCs w:val="22"/>
        </w:rPr>
        <w:t xml:space="preserve"> d'Iriscare, tel que visé à </w:t>
      </w:r>
      <w:r w:rsidR="004A6032" w:rsidRPr="00055398">
        <w:rPr>
          <w:rFonts w:ascii="Arial" w:eastAsia="Times New Roman" w:hAnsi="Arial" w:cs="Arial"/>
          <w:sz w:val="22"/>
          <w:szCs w:val="22"/>
        </w:rPr>
        <w:t xml:space="preserve">l'article </w:t>
      </w:r>
      <w:r w:rsidR="00A44658">
        <w:rPr>
          <w:rFonts w:ascii="Arial" w:eastAsia="Times New Roman" w:hAnsi="Arial" w:cs="Arial"/>
          <w:sz w:val="22"/>
          <w:szCs w:val="22"/>
        </w:rPr>
        <w:t>22</w:t>
      </w:r>
      <w:r w:rsidR="004A6032" w:rsidRPr="00B62021">
        <w:rPr>
          <w:rFonts w:ascii="Arial" w:eastAsia="Times New Roman" w:hAnsi="Arial" w:cs="Arial"/>
          <w:sz w:val="22"/>
          <w:szCs w:val="22"/>
        </w:rPr>
        <w:t xml:space="preserve"> </w:t>
      </w:r>
      <w:r w:rsidRPr="00B62021">
        <w:rPr>
          <w:rFonts w:ascii="Arial" w:eastAsia="Times New Roman" w:hAnsi="Arial" w:cs="Arial"/>
          <w:sz w:val="22"/>
          <w:szCs w:val="22"/>
        </w:rPr>
        <w:t>de l'ordonnance du 23 mars 2017</w:t>
      </w:r>
      <w:r w:rsidR="00E97A73" w:rsidRPr="00B62021">
        <w:rPr>
          <w:rFonts w:ascii="Arial" w:eastAsia="Times New Roman" w:hAnsi="Arial" w:cs="Arial"/>
          <w:sz w:val="22"/>
          <w:szCs w:val="22"/>
        </w:rPr>
        <w:t xml:space="preserve"> </w:t>
      </w:r>
      <w:r w:rsidRPr="00B62021">
        <w:rPr>
          <w:rFonts w:ascii="Arial" w:eastAsia="Times New Roman" w:hAnsi="Arial" w:cs="Arial"/>
          <w:sz w:val="22"/>
          <w:szCs w:val="22"/>
        </w:rPr>
        <w:t>;</w:t>
      </w:r>
    </w:p>
    <w:p w14:paraId="530C45B5" w14:textId="04807F2B" w:rsidR="00130B01" w:rsidRDefault="00130B01" w:rsidP="00F105AF">
      <w:pPr>
        <w:pStyle w:val="Ballontekst"/>
        <w:tabs>
          <w:tab w:val="center" w:pos="1695"/>
        </w:tabs>
        <w:spacing w:after="4" w:line="254" w:lineRule="auto"/>
        <w:ind w:left="705" w:firstLine="0"/>
        <w:rPr>
          <w:rFonts w:ascii="Arial" w:eastAsia="Times New Roman" w:hAnsi="Arial" w:cs="Arial"/>
          <w:sz w:val="22"/>
          <w:szCs w:val="22"/>
        </w:rPr>
      </w:pPr>
    </w:p>
    <w:p w14:paraId="16AE37C1" w14:textId="6F8E7FBC" w:rsidR="002412E5" w:rsidRPr="00632C59" w:rsidRDefault="002412E5" w:rsidP="00632C59">
      <w:pPr>
        <w:pStyle w:val="Ballontekst"/>
        <w:numPr>
          <w:ilvl w:val="0"/>
          <w:numId w:val="1"/>
        </w:numPr>
        <w:tabs>
          <w:tab w:val="center" w:pos="1695"/>
        </w:tabs>
        <w:spacing w:after="4" w:line="254" w:lineRule="auto"/>
        <w:rPr>
          <w:rFonts w:ascii="Arial" w:eastAsia="Times New Roman" w:hAnsi="Arial" w:cs="Arial"/>
          <w:bCs/>
          <w:sz w:val="22"/>
          <w:szCs w:val="22"/>
        </w:rPr>
      </w:pPr>
      <w:r w:rsidRPr="00632C59">
        <w:rPr>
          <w:rFonts w:ascii="Arial" w:eastAsia="Times New Roman" w:hAnsi="Arial" w:cs="Arial"/>
          <w:b/>
          <w:sz w:val="22"/>
          <w:szCs w:val="22"/>
        </w:rPr>
        <w:t>Commission d'experts</w:t>
      </w:r>
      <w:r w:rsidRPr="00632C59">
        <w:rPr>
          <w:rFonts w:ascii="Arial" w:eastAsia="Times New Roman" w:hAnsi="Arial" w:cs="Arial"/>
          <w:bCs/>
          <w:sz w:val="22"/>
          <w:szCs w:val="22"/>
        </w:rPr>
        <w:t xml:space="preserve"> : la Commission d'experts créée par le Conseil de gestion pour l'examen de questions techniques relatives aux aides à la mobilité, </w:t>
      </w:r>
      <w:r w:rsidR="005D372F">
        <w:rPr>
          <w:rFonts w:ascii="Arial" w:eastAsia="Times New Roman" w:hAnsi="Arial" w:cs="Arial"/>
          <w:bCs/>
          <w:sz w:val="22"/>
          <w:szCs w:val="22"/>
        </w:rPr>
        <w:t xml:space="preserve">telle que </w:t>
      </w:r>
      <w:r w:rsidRPr="00632C59">
        <w:rPr>
          <w:rFonts w:ascii="Arial" w:eastAsia="Times New Roman" w:hAnsi="Arial" w:cs="Arial"/>
          <w:bCs/>
          <w:sz w:val="22"/>
          <w:szCs w:val="22"/>
        </w:rPr>
        <w:t>visée à l'article 23/1 de l'ordonnance du 23 mars 2017</w:t>
      </w:r>
      <w:r w:rsidR="005D372F">
        <w:rPr>
          <w:rFonts w:ascii="Arial" w:eastAsia="Times New Roman" w:hAnsi="Arial" w:cs="Arial"/>
          <w:bCs/>
          <w:sz w:val="22"/>
          <w:szCs w:val="22"/>
        </w:rPr>
        <w:t xml:space="preserve"> </w:t>
      </w:r>
      <w:r w:rsidRPr="00632C59">
        <w:rPr>
          <w:rFonts w:ascii="Arial" w:eastAsia="Times New Roman" w:hAnsi="Arial" w:cs="Arial"/>
          <w:bCs/>
          <w:sz w:val="22"/>
          <w:szCs w:val="22"/>
        </w:rPr>
        <w:t>;</w:t>
      </w:r>
    </w:p>
    <w:p w14:paraId="0973A206" w14:textId="77777777" w:rsidR="00632C59" w:rsidRDefault="00632C59" w:rsidP="00632C59">
      <w:pPr>
        <w:pStyle w:val="Lijstalinea"/>
        <w:rPr>
          <w:rFonts w:eastAsia="Times New Roman"/>
          <w:b/>
        </w:rPr>
      </w:pPr>
    </w:p>
    <w:p w14:paraId="5BE87943" w14:textId="4F4D67DC" w:rsidR="00130B01" w:rsidRPr="00B62021" w:rsidRDefault="00486618" w:rsidP="008447A5">
      <w:pPr>
        <w:pStyle w:val="Ballontekst"/>
        <w:numPr>
          <w:ilvl w:val="0"/>
          <w:numId w:val="1"/>
        </w:numPr>
        <w:tabs>
          <w:tab w:val="center" w:pos="1695"/>
        </w:tabs>
        <w:spacing w:after="4" w:line="254" w:lineRule="auto"/>
        <w:rPr>
          <w:rFonts w:ascii="Arial" w:eastAsia="Times New Roman" w:hAnsi="Arial" w:cs="Arial"/>
          <w:sz w:val="22"/>
          <w:szCs w:val="22"/>
        </w:rPr>
      </w:pPr>
      <w:r>
        <w:rPr>
          <w:rFonts w:ascii="Arial" w:eastAsia="Times New Roman" w:hAnsi="Arial" w:cs="Arial"/>
          <w:b/>
          <w:sz w:val="22"/>
          <w:szCs w:val="22"/>
        </w:rPr>
        <w:t>Collège Multidisciplinaire</w:t>
      </w:r>
      <w:r w:rsidR="009F4444" w:rsidRPr="00B62021">
        <w:rPr>
          <w:rFonts w:ascii="Arial" w:eastAsia="Times New Roman" w:hAnsi="Arial" w:cs="Arial"/>
          <w:b/>
          <w:sz w:val="22"/>
          <w:szCs w:val="22"/>
        </w:rPr>
        <w:t xml:space="preserve"> :</w:t>
      </w:r>
      <w:r w:rsidR="009F4444" w:rsidRPr="00B62021">
        <w:rPr>
          <w:rFonts w:ascii="Arial" w:eastAsia="Times New Roman" w:hAnsi="Arial" w:cs="Arial"/>
          <w:sz w:val="22"/>
          <w:szCs w:val="22"/>
        </w:rPr>
        <w:t xml:space="preserve"> le </w:t>
      </w:r>
      <w:r>
        <w:rPr>
          <w:rFonts w:ascii="Arial" w:eastAsia="Times New Roman" w:hAnsi="Arial" w:cs="Arial"/>
          <w:sz w:val="22"/>
          <w:szCs w:val="22"/>
        </w:rPr>
        <w:t>Collège Multidisciplinaire</w:t>
      </w:r>
      <w:r w:rsidR="00D616CA" w:rsidRPr="00B62021">
        <w:rPr>
          <w:rFonts w:ascii="Arial" w:eastAsia="Times New Roman" w:hAnsi="Arial" w:cs="Arial"/>
          <w:sz w:val="22"/>
          <w:szCs w:val="22"/>
        </w:rPr>
        <w:t xml:space="preserve"> tel</w:t>
      </w:r>
      <w:r w:rsidR="009F4444" w:rsidRPr="00B62021">
        <w:rPr>
          <w:rFonts w:ascii="Arial" w:eastAsia="Times New Roman" w:hAnsi="Arial" w:cs="Arial"/>
          <w:sz w:val="22"/>
          <w:szCs w:val="22"/>
        </w:rPr>
        <w:t xml:space="preserve"> que visé à </w:t>
      </w:r>
      <w:r w:rsidR="00CE3F97" w:rsidRPr="00B62021">
        <w:rPr>
          <w:rFonts w:ascii="Arial" w:eastAsia="Times New Roman" w:hAnsi="Arial" w:cs="Arial"/>
          <w:sz w:val="22"/>
          <w:szCs w:val="22"/>
        </w:rPr>
        <w:t>l'article 27</w:t>
      </w:r>
      <w:r w:rsidR="00CE3F97">
        <w:rPr>
          <w:rFonts w:ascii="Arial" w:eastAsia="Times New Roman" w:hAnsi="Arial" w:cs="Arial"/>
          <w:sz w:val="22"/>
          <w:szCs w:val="22"/>
        </w:rPr>
        <w:t xml:space="preserve">/1 </w:t>
      </w:r>
      <w:r w:rsidR="009F4444" w:rsidRPr="00B62021">
        <w:rPr>
          <w:rFonts w:ascii="Arial" w:eastAsia="Times New Roman" w:hAnsi="Arial" w:cs="Arial"/>
          <w:sz w:val="22"/>
          <w:szCs w:val="22"/>
        </w:rPr>
        <w:t>de l'ordonnance du 23 mars 2017</w:t>
      </w:r>
      <w:r w:rsidR="005D372F">
        <w:rPr>
          <w:rFonts w:ascii="Arial" w:eastAsia="Times New Roman" w:hAnsi="Arial" w:cs="Arial"/>
          <w:sz w:val="22"/>
          <w:szCs w:val="22"/>
        </w:rPr>
        <w:t xml:space="preserve"> </w:t>
      </w:r>
      <w:r w:rsidR="009F4444" w:rsidRPr="00B62021">
        <w:rPr>
          <w:rFonts w:ascii="Arial" w:eastAsia="Times New Roman" w:hAnsi="Arial" w:cs="Arial"/>
          <w:sz w:val="22"/>
          <w:szCs w:val="22"/>
        </w:rPr>
        <w:t>;</w:t>
      </w:r>
    </w:p>
    <w:p w14:paraId="2F803850" w14:textId="77777777" w:rsidR="00130B01" w:rsidRPr="00B62021" w:rsidRDefault="00130B01" w:rsidP="00F105AF">
      <w:pPr>
        <w:pStyle w:val="Ballontekst"/>
        <w:tabs>
          <w:tab w:val="center" w:pos="1695"/>
        </w:tabs>
        <w:spacing w:after="4" w:line="254" w:lineRule="auto"/>
        <w:ind w:left="705" w:firstLine="0"/>
        <w:rPr>
          <w:rFonts w:ascii="Arial" w:eastAsia="Times New Roman" w:hAnsi="Arial" w:cs="Arial"/>
          <w:sz w:val="22"/>
          <w:szCs w:val="22"/>
        </w:rPr>
      </w:pPr>
    </w:p>
    <w:p w14:paraId="3ABB94B9" w14:textId="3D6F6588" w:rsidR="00CE3F97" w:rsidRPr="00B62021" w:rsidRDefault="00C57E55" w:rsidP="00CE3F97">
      <w:pPr>
        <w:pStyle w:val="Ballontekst"/>
        <w:numPr>
          <w:ilvl w:val="0"/>
          <w:numId w:val="1"/>
        </w:numPr>
        <w:tabs>
          <w:tab w:val="center" w:pos="1695"/>
        </w:tabs>
        <w:spacing w:after="4" w:line="254" w:lineRule="auto"/>
        <w:rPr>
          <w:rFonts w:ascii="Arial" w:eastAsia="Times New Roman" w:hAnsi="Arial" w:cs="Arial"/>
          <w:sz w:val="22"/>
          <w:szCs w:val="22"/>
        </w:rPr>
      </w:pPr>
      <w:r>
        <w:rPr>
          <w:rFonts w:ascii="Arial" w:eastAsia="Times New Roman" w:hAnsi="Arial" w:cs="Arial"/>
          <w:b/>
          <w:sz w:val="22"/>
          <w:szCs w:val="22"/>
        </w:rPr>
        <w:t>Prestataire</w:t>
      </w:r>
      <w:r w:rsidR="000220D1" w:rsidRPr="00B62021">
        <w:rPr>
          <w:rFonts w:ascii="Arial" w:eastAsia="Times New Roman" w:hAnsi="Arial" w:cs="Arial"/>
          <w:b/>
          <w:sz w:val="22"/>
          <w:szCs w:val="22"/>
        </w:rPr>
        <w:t xml:space="preserve"> :</w:t>
      </w:r>
      <w:r w:rsidR="000220D1" w:rsidRPr="00B62021">
        <w:rPr>
          <w:rFonts w:ascii="Arial" w:eastAsia="Times New Roman" w:hAnsi="Arial" w:cs="Arial"/>
          <w:sz w:val="22"/>
          <w:szCs w:val="22"/>
        </w:rPr>
        <w:t xml:space="preserve"> </w:t>
      </w:r>
      <w:r w:rsidR="005D372F">
        <w:rPr>
          <w:rFonts w:ascii="Arial" w:eastAsia="Times New Roman" w:hAnsi="Arial" w:cs="Arial"/>
          <w:sz w:val="22"/>
          <w:szCs w:val="22"/>
        </w:rPr>
        <w:t>u</w:t>
      </w:r>
      <w:r w:rsidRPr="00C57E55">
        <w:rPr>
          <w:rFonts w:ascii="Arial" w:eastAsia="Times New Roman" w:hAnsi="Arial" w:cs="Arial"/>
          <w:sz w:val="22"/>
          <w:szCs w:val="22"/>
        </w:rPr>
        <w:t xml:space="preserve">n prestataire au sens de l'article 2, 9°, de l'ordonnance du 21 décembre 2018 qui, en sa qualité de technologue orthopédique en aides à la mobilité tel que visé à l'article 2, de l'arrêté royal du 7 avril 2023, relatif aux professions de technologue orthopédique en aides à la mobilité, de technologue orthopédique en bandagisterie et </w:t>
      </w:r>
      <w:proofErr w:type="spellStart"/>
      <w:r w:rsidRPr="00C57E55">
        <w:rPr>
          <w:rFonts w:ascii="Arial" w:eastAsia="Times New Roman" w:hAnsi="Arial" w:cs="Arial"/>
          <w:sz w:val="22"/>
          <w:szCs w:val="22"/>
        </w:rPr>
        <w:t>orthésiologie</w:t>
      </w:r>
      <w:proofErr w:type="spellEnd"/>
      <w:r w:rsidRPr="00C57E55">
        <w:rPr>
          <w:rFonts w:ascii="Arial" w:eastAsia="Times New Roman" w:hAnsi="Arial" w:cs="Arial"/>
          <w:sz w:val="22"/>
          <w:szCs w:val="22"/>
        </w:rPr>
        <w:t xml:space="preserve">, de technologue orthopédique en </w:t>
      </w:r>
      <w:proofErr w:type="spellStart"/>
      <w:r w:rsidRPr="00C57E55">
        <w:rPr>
          <w:rFonts w:ascii="Arial" w:eastAsia="Times New Roman" w:hAnsi="Arial" w:cs="Arial"/>
          <w:sz w:val="22"/>
          <w:szCs w:val="22"/>
        </w:rPr>
        <w:t>prothésiologie</w:t>
      </w:r>
      <w:proofErr w:type="spellEnd"/>
      <w:r w:rsidRPr="00C57E55">
        <w:rPr>
          <w:rFonts w:ascii="Arial" w:eastAsia="Times New Roman" w:hAnsi="Arial" w:cs="Arial"/>
          <w:sz w:val="22"/>
          <w:szCs w:val="22"/>
        </w:rPr>
        <w:t xml:space="preserve"> et de technologue orthopédique en technologie de la chaussure, dispense des prestations de soins de manière professionnelle dans le cadre de la politique des personnes handicapées</w:t>
      </w:r>
      <w:r w:rsidR="005D372F">
        <w:rPr>
          <w:rFonts w:ascii="Arial" w:eastAsia="Times New Roman" w:hAnsi="Arial" w:cs="Arial"/>
          <w:sz w:val="22"/>
          <w:szCs w:val="22"/>
        </w:rPr>
        <w:t xml:space="preserve"> ;</w:t>
      </w:r>
      <w:r w:rsidRPr="00C57E55">
        <w:rPr>
          <w:rFonts w:ascii="Arial" w:eastAsia="Times New Roman" w:hAnsi="Arial" w:cs="Arial"/>
          <w:sz w:val="22"/>
          <w:szCs w:val="22"/>
        </w:rPr>
        <w:t xml:space="preserve"> </w:t>
      </w:r>
      <w:r w:rsidR="00CE3F97" w:rsidRPr="00B62021">
        <w:rPr>
          <w:rFonts w:ascii="Arial" w:eastAsia="Times New Roman" w:hAnsi="Arial" w:cs="Arial"/>
          <w:sz w:val="22"/>
          <w:szCs w:val="22"/>
        </w:rPr>
        <w:t>;</w:t>
      </w:r>
    </w:p>
    <w:p w14:paraId="68A90645" w14:textId="77777777" w:rsidR="00130B01" w:rsidRPr="00B62021" w:rsidRDefault="00130B01" w:rsidP="00F105AF">
      <w:pPr>
        <w:pStyle w:val="Ballontekst"/>
        <w:tabs>
          <w:tab w:val="center" w:pos="1695"/>
        </w:tabs>
        <w:spacing w:after="4" w:line="254" w:lineRule="auto"/>
        <w:ind w:left="705" w:firstLine="0"/>
        <w:rPr>
          <w:rFonts w:ascii="Arial" w:eastAsia="Times New Roman" w:hAnsi="Arial" w:cs="Arial"/>
          <w:sz w:val="22"/>
          <w:szCs w:val="22"/>
        </w:rPr>
      </w:pPr>
    </w:p>
    <w:p w14:paraId="2377372C" w14:textId="2551732A" w:rsidR="009D0BE3" w:rsidRDefault="009F4444" w:rsidP="009D0BE3">
      <w:pPr>
        <w:pStyle w:val="Tekstopmerking"/>
        <w:numPr>
          <w:ilvl w:val="0"/>
          <w:numId w:val="1"/>
        </w:numPr>
        <w:rPr>
          <w:rFonts w:eastAsia="Times New Roman"/>
          <w:sz w:val="22"/>
          <w:szCs w:val="22"/>
        </w:rPr>
      </w:pPr>
      <w:r w:rsidRPr="009D0BE3">
        <w:rPr>
          <w:rFonts w:eastAsia="Times New Roman"/>
          <w:b/>
          <w:sz w:val="22"/>
          <w:szCs w:val="22"/>
        </w:rPr>
        <w:t>Organisme assureur bruxellois :</w:t>
      </w:r>
      <w:r w:rsidRPr="009D0BE3">
        <w:rPr>
          <w:rFonts w:eastAsia="Times New Roman"/>
          <w:sz w:val="22"/>
          <w:szCs w:val="22"/>
        </w:rPr>
        <w:t xml:space="preserve"> </w:t>
      </w:r>
      <w:r w:rsidR="005D372F">
        <w:rPr>
          <w:rFonts w:eastAsia="Times New Roman"/>
          <w:sz w:val="22"/>
          <w:szCs w:val="22"/>
        </w:rPr>
        <w:t>un organisme assureur bruxellois tel</w:t>
      </w:r>
      <w:r w:rsidR="009D0BE3" w:rsidRPr="00B62021">
        <w:rPr>
          <w:rFonts w:eastAsia="Times New Roman"/>
          <w:sz w:val="22"/>
          <w:szCs w:val="22"/>
        </w:rPr>
        <w:t xml:space="preserve"> que visé</w:t>
      </w:r>
      <w:r w:rsidR="009D0BE3">
        <w:rPr>
          <w:rFonts w:eastAsia="Times New Roman"/>
          <w:noProof/>
          <w:sz w:val="22"/>
          <w:szCs w:val="22"/>
        </w:rPr>
        <w:t>e</w:t>
      </w:r>
      <w:r w:rsidR="009D0BE3" w:rsidRPr="00B62021">
        <w:rPr>
          <w:rFonts w:eastAsia="Times New Roman"/>
          <w:sz w:val="22"/>
          <w:szCs w:val="22"/>
        </w:rPr>
        <w:t xml:space="preserve"> à l'article 2, </w:t>
      </w:r>
      <w:r w:rsidR="005D372F">
        <w:rPr>
          <w:rFonts w:eastAsia="Times New Roman"/>
          <w:noProof/>
          <w:sz w:val="22"/>
          <w:szCs w:val="22"/>
        </w:rPr>
        <w:t>7</w:t>
      </w:r>
      <w:r w:rsidR="009D0BE3" w:rsidRPr="00B62021">
        <w:rPr>
          <w:rFonts w:eastAsia="Times New Roman"/>
          <w:sz w:val="22"/>
          <w:szCs w:val="22"/>
        </w:rPr>
        <w:t>°</w:t>
      </w:r>
      <w:r w:rsidR="005D372F">
        <w:rPr>
          <w:rFonts w:eastAsia="Times New Roman"/>
          <w:sz w:val="22"/>
          <w:szCs w:val="22"/>
        </w:rPr>
        <w:t>,</w:t>
      </w:r>
      <w:r w:rsidR="009D0BE3" w:rsidRPr="00B62021">
        <w:rPr>
          <w:rFonts w:eastAsia="Times New Roman"/>
          <w:sz w:val="22"/>
          <w:szCs w:val="22"/>
        </w:rPr>
        <w:t xml:space="preserve"> de l'ordonnance du 21 décembre 2018 </w:t>
      </w:r>
      <w:r w:rsidR="009D0BE3">
        <w:rPr>
          <w:rFonts w:eastAsia="Times New Roman"/>
          <w:noProof/>
          <w:sz w:val="22"/>
          <w:szCs w:val="22"/>
        </w:rPr>
        <w:t>;</w:t>
      </w:r>
    </w:p>
    <w:p w14:paraId="31651FB8" w14:textId="2F8C4DCE" w:rsidR="00130B01" w:rsidRPr="009D0BE3" w:rsidRDefault="00130B01" w:rsidP="00AD451F">
      <w:pPr>
        <w:pStyle w:val="Ballontekst"/>
        <w:tabs>
          <w:tab w:val="center" w:pos="1695"/>
        </w:tabs>
        <w:spacing w:after="4" w:line="254" w:lineRule="auto"/>
        <w:ind w:left="705" w:firstLine="0"/>
        <w:rPr>
          <w:rFonts w:ascii="Arial" w:eastAsia="Times New Roman" w:hAnsi="Arial" w:cs="Arial"/>
          <w:sz w:val="22"/>
          <w:szCs w:val="22"/>
        </w:rPr>
      </w:pPr>
    </w:p>
    <w:p w14:paraId="0CD5927A" w14:textId="76E78386" w:rsidR="00130B01" w:rsidRDefault="009F4444" w:rsidP="00AD451F">
      <w:pPr>
        <w:pStyle w:val="Ballontekst"/>
        <w:numPr>
          <w:ilvl w:val="0"/>
          <w:numId w:val="1"/>
        </w:numPr>
        <w:tabs>
          <w:tab w:val="center" w:pos="1695"/>
        </w:tabs>
        <w:spacing w:after="4" w:line="254" w:lineRule="auto"/>
        <w:rPr>
          <w:rFonts w:ascii="Arial" w:eastAsia="Times New Roman" w:hAnsi="Arial" w:cs="Arial"/>
          <w:sz w:val="22"/>
          <w:szCs w:val="22"/>
        </w:rPr>
      </w:pPr>
      <w:r w:rsidRPr="00B62021">
        <w:rPr>
          <w:rFonts w:ascii="Arial" w:eastAsia="Times New Roman" w:hAnsi="Arial" w:cs="Arial"/>
          <w:b/>
          <w:sz w:val="22"/>
          <w:szCs w:val="22"/>
        </w:rPr>
        <w:t>Bénéficiaire :</w:t>
      </w:r>
      <w:r w:rsidRPr="00B62021">
        <w:rPr>
          <w:rFonts w:ascii="Arial" w:eastAsia="Times New Roman" w:hAnsi="Arial" w:cs="Arial"/>
          <w:sz w:val="22"/>
          <w:szCs w:val="22"/>
        </w:rPr>
        <w:t xml:space="preserve"> </w:t>
      </w:r>
      <w:r w:rsidR="00AD451F" w:rsidRPr="00B62021">
        <w:rPr>
          <w:rFonts w:ascii="Arial" w:eastAsia="Times New Roman" w:hAnsi="Arial" w:cs="Arial"/>
          <w:sz w:val="22"/>
          <w:szCs w:val="22"/>
        </w:rPr>
        <w:t xml:space="preserve">l'assuré bruxellois </w:t>
      </w:r>
      <w:r w:rsidR="00AD451F" w:rsidRPr="00AD451F">
        <w:rPr>
          <w:rFonts w:ascii="Arial" w:eastAsia="Times New Roman" w:hAnsi="Arial" w:cs="Arial"/>
          <w:sz w:val="22"/>
          <w:szCs w:val="22"/>
        </w:rPr>
        <w:t>tel que visé à l'article 2, 6° a), b) et c) de l'ordonnance du 21 décembre 2018</w:t>
      </w:r>
      <w:r w:rsidR="00AD451F" w:rsidRPr="00B62021">
        <w:rPr>
          <w:rFonts w:ascii="Arial" w:eastAsia="Times New Roman" w:hAnsi="Arial" w:cs="Arial"/>
          <w:sz w:val="22"/>
          <w:szCs w:val="22"/>
        </w:rPr>
        <w:t xml:space="preserve"> ;</w:t>
      </w:r>
    </w:p>
    <w:p w14:paraId="41314025" w14:textId="5868828F" w:rsidR="00130B01" w:rsidRPr="00B62021" w:rsidRDefault="00130B01" w:rsidP="005D372F">
      <w:pPr>
        <w:pStyle w:val="Ballontekst"/>
        <w:tabs>
          <w:tab w:val="center" w:pos="1695"/>
        </w:tabs>
        <w:spacing w:after="4" w:line="254" w:lineRule="auto"/>
        <w:ind w:left="0" w:firstLine="0"/>
        <w:rPr>
          <w:rFonts w:ascii="Arial" w:eastAsia="Times New Roman" w:hAnsi="Arial" w:cs="Arial"/>
          <w:sz w:val="22"/>
          <w:szCs w:val="22"/>
        </w:rPr>
      </w:pPr>
    </w:p>
    <w:p w14:paraId="44A099E2" w14:textId="3C6581F0" w:rsidR="00130B01" w:rsidRPr="00B62021" w:rsidRDefault="009F4444" w:rsidP="008447A5">
      <w:pPr>
        <w:pStyle w:val="Ballontekst"/>
        <w:numPr>
          <w:ilvl w:val="0"/>
          <w:numId w:val="1"/>
        </w:numPr>
        <w:tabs>
          <w:tab w:val="center" w:pos="1695"/>
        </w:tabs>
        <w:spacing w:after="4" w:line="254" w:lineRule="auto"/>
        <w:rPr>
          <w:rFonts w:ascii="Arial" w:eastAsia="Times New Roman" w:hAnsi="Arial" w:cs="Arial"/>
          <w:sz w:val="22"/>
          <w:szCs w:val="22"/>
        </w:rPr>
      </w:pPr>
      <w:r w:rsidRPr="00B62021">
        <w:rPr>
          <w:rFonts w:ascii="Arial" w:eastAsia="Times New Roman" w:hAnsi="Arial" w:cs="Arial"/>
          <w:b/>
          <w:sz w:val="22"/>
          <w:szCs w:val="22"/>
        </w:rPr>
        <w:t>Guichet unique :</w:t>
      </w:r>
      <w:r w:rsidRPr="00B62021">
        <w:rPr>
          <w:rFonts w:ascii="Arial" w:eastAsia="Times New Roman" w:hAnsi="Arial" w:cs="Arial"/>
          <w:sz w:val="22"/>
          <w:szCs w:val="22"/>
        </w:rPr>
        <w:t xml:space="preserve"> </w:t>
      </w:r>
      <w:r w:rsidR="00E51EE0" w:rsidRPr="00B62021">
        <w:rPr>
          <w:rFonts w:ascii="Arial" w:eastAsia="Times New Roman" w:hAnsi="Arial" w:cs="Arial"/>
          <w:sz w:val="22"/>
          <w:szCs w:val="22"/>
        </w:rPr>
        <w:t>le guichet unique tel</w:t>
      </w:r>
      <w:r w:rsidR="005C03BA" w:rsidRPr="00B62021">
        <w:rPr>
          <w:rFonts w:ascii="Arial" w:eastAsia="Times New Roman" w:hAnsi="Arial" w:cs="Arial"/>
          <w:sz w:val="22"/>
          <w:szCs w:val="22"/>
        </w:rPr>
        <w:t xml:space="preserve"> que visé </w:t>
      </w:r>
      <w:r w:rsidR="00E51EE0" w:rsidRPr="00B62021">
        <w:rPr>
          <w:rFonts w:ascii="Arial" w:eastAsia="Times New Roman" w:hAnsi="Arial" w:cs="Arial"/>
          <w:sz w:val="22"/>
          <w:szCs w:val="22"/>
        </w:rPr>
        <w:t>à</w:t>
      </w:r>
      <w:r w:rsidR="005C03BA" w:rsidRPr="00B62021">
        <w:rPr>
          <w:rFonts w:ascii="Arial" w:eastAsia="Times New Roman" w:hAnsi="Arial" w:cs="Arial"/>
          <w:sz w:val="22"/>
          <w:szCs w:val="22"/>
        </w:rPr>
        <w:t xml:space="preserve"> </w:t>
      </w:r>
      <w:r w:rsidR="00A82F87" w:rsidRPr="00B62021">
        <w:rPr>
          <w:rFonts w:ascii="Arial" w:eastAsia="Times New Roman" w:hAnsi="Arial" w:cs="Arial"/>
          <w:sz w:val="22"/>
          <w:szCs w:val="22"/>
        </w:rPr>
        <w:t>l'article 1</w:t>
      </w:r>
      <w:r w:rsidR="00A82F87" w:rsidRPr="00B62021">
        <w:rPr>
          <w:rFonts w:ascii="Arial" w:eastAsia="Times New Roman" w:hAnsi="Arial" w:cs="Arial"/>
          <w:sz w:val="22"/>
          <w:szCs w:val="22"/>
          <w:vertAlign w:val="superscript"/>
        </w:rPr>
        <w:t>er</w:t>
      </w:r>
      <w:r w:rsidR="00A82F87">
        <w:rPr>
          <w:rFonts w:ascii="Arial" w:eastAsia="Times New Roman" w:hAnsi="Arial" w:cs="Arial"/>
          <w:sz w:val="22"/>
          <w:szCs w:val="22"/>
        </w:rPr>
        <w:t>, 4°,</w:t>
      </w:r>
      <w:r w:rsidR="00A82F87" w:rsidRPr="00B62021">
        <w:rPr>
          <w:rFonts w:ascii="Arial" w:eastAsia="Times New Roman" w:hAnsi="Arial" w:cs="Arial"/>
          <w:sz w:val="22"/>
          <w:szCs w:val="22"/>
        </w:rPr>
        <w:t xml:space="preserve"> </w:t>
      </w:r>
      <w:r w:rsidR="005C03BA" w:rsidRPr="00B62021">
        <w:rPr>
          <w:rFonts w:ascii="Arial" w:eastAsia="Times New Roman" w:hAnsi="Arial" w:cs="Arial"/>
          <w:sz w:val="22"/>
          <w:szCs w:val="22"/>
        </w:rPr>
        <w:t xml:space="preserve">de l'accord de coopération </w:t>
      </w:r>
      <w:r w:rsidR="001D0C14" w:rsidRPr="00B62021">
        <w:rPr>
          <w:rFonts w:ascii="Arial" w:eastAsia="Times New Roman" w:hAnsi="Arial" w:cs="Arial"/>
          <w:sz w:val="22"/>
          <w:szCs w:val="22"/>
        </w:rPr>
        <w:t>d</w:t>
      </w:r>
      <w:r w:rsidR="00D963C6" w:rsidRPr="00B62021">
        <w:rPr>
          <w:rFonts w:ascii="Arial" w:eastAsia="Times New Roman" w:hAnsi="Arial" w:cs="Arial"/>
          <w:sz w:val="22"/>
          <w:szCs w:val="22"/>
        </w:rPr>
        <w:t>u 3</w:t>
      </w:r>
      <w:r w:rsidR="001D0C14" w:rsidRPr="00B62021">
        <w:rPr>
          <w:rFonts w:ascii="Arial" w:eastAsia="Times New Roman" w:hAnsi="Arial" w:cs="Arial"/>
          <w:sz w:val="22"/>
          <w:szCs w:val="22"/>
        </w:rPr>
        <w:t xml:space="preserve">1 décembre 2018 </w:t>
      </w:r>
      <w:r w:rsidR="00C560E9" w:rsidRPr="00B62021">
        <w:rPr>
          <w:rFonts w:ascii="Arial" w:eastAsia="Times New Roman" w:hAnsi="Arial" w:cs="Arial"/>
          <w:sz w:val="22"/>
          <w:szCs w:val="22"/>
        </w:rPr>
        <w:t>entre la C</w:t>
      </w:r>
      <w:r w:rsidR="00C5517E" w:rsidRPr="00B62021">
        <w:rPr>
          <w:rFonts w:ascii="Arial" w:eastAsia="Times New Roman" w:hAnsi="Arial" w:cs="Arial"/>
          <w:sz w:val="22"/>
          <w:szCs w:val="22"/>
        </w:rPr>
        <w:t>ommunauté flamande, la Commission communautaire française et la Commission communautaire commune relatif au guichet unique pour les aides à la mobilité dans la région bilingue de Bruxelles-Capitale</w:t>
      </w:r>
      <w:r w:rsidR="001D0C14" w:rsidRPr="00B62021">
        <w:rPr>
          <w:rFonts w:ascii="Arial" w:eastAsia="Times New Roman" w:hAnsi="Arial" w:cs="Arial"/>
          <w:sz w:val="22"/>
          <w:szCs w:val="22"/>
        </w:rPr>
        <w:t xml:space="preserve"> ;</w:t>
      </w:r>
    </w:p>
    <w:p w14:paraId="301AE3E6" w14:textId="77777777" w:rsidR="00130B01" w:rsidRPr="00B62021" w:rsidRDefault="00130B01" w:rsidP="00F105AF">
      <w:pPr>
        <w:pStyle w:val="Ballontekst"/>
        <w:tabs>
          <w:tab w:val="center" w:pos="1695"/>
        </w:tabs>
        <w:spacing w:after="4" w:line="254" w:lineRule="auto"/>
        <w:ind w:left="705" w:firstLine="0"/>
        <w:rPr>
          <w:rFonts w:ascii="Arial" w:eastAsia="Times New Roman" w:hAnsi="Arial" w:cs="Arial"/>
          <w:sz w:val="22"/>
          <w:szCs w:val="22"/>
        </w:rPr>
      </w:pPr>
    </w:p>
    <w:p w14:paraId="6FEB725F" w14:textId="1DA43D56" w:rsidR="00A82F87" w:rsidRPr="00B62021" w:rsidRDefault="0059512A" w:rsidP="00A82F87">
      <w:pPr>
        <w:pStyle w:val="Ballontekst"/>
        <w:numPr>
          <w:ilvl w:val="0"/>
          <w:numId w:val="1"/>
        </w:numPr>
        <w:tabs>
          <w:tab w:val="center" w:pos="1695"/>
        </w:tabs>
        <w:spacing w:after="4" w:line="254" w:lineRule="auto"/>
        <w:rPr>
          <w:rFonts w:ascii="Arial" w:eastAsia="Times New Roman" w:hAnsi="Arial" w:cs="Arial"/>
          <w:sz w:val="22"/>
          <w:szCs w:val="22"/>
        </w:rPr>
      </w:pPr>
      <w:r w:rsidRPr="00A82F87">
        <w:rPr>
          <w:rFonts w:ascii="Arial" w:eastAsia="Times New Roman" w:hAnsi="Arial" w:cs="Arial"/>
          <w:b/>
          <w:sz w:val="22"/>
          <w:szCs w:val="22"/>
        </w:rPr>
        <w:lastRenderedPageBreak/>
        <w:t>Médecin-conseil :</w:t>
      </w:r>
      <w:r w:rsidRPr="00A82F87">
        <w:rPr>
          <w:rFonts w:ascii="Arial" w:eastAsia="Times New Roman" w:hAnsi="Arial" w:cs="Arial"/>
          <w:sz w:val="22"/>
          <w:szCs w:val="22"/>
        </w:rPr>
        <w:t xml:space="preserve"> </w:t>
      </w:r>
      <w:r w:rsidR="00A82F87" w:rsidRPr="00B62021">
        <w:rPr>
          <w:rFonts w:ascii="Arial" w:eastAsia="Times New Roman" w:hAnsi="Arial" w:cs="Arial"/>
          <w:sz w:val="22"/>
          <w:szCs w:val="22"/>
        </w:rPr>
        <w:t xml:space="preserve">le médecin-conseil </w:t>
      </w:r>
      <w:r w:rsidR="00A82F87">
        <w:rPr>
          <w:rFonts w:ascii="Arial" w:eastAsia="Times New Roman" w:hAnsi="Arial" w:cs="Arial"/>
          <w:sz w:val="22"/>
          <w:szCs w:val="22"/>
        </w:rPr>
        <w:t xml:space="preserve">visé à l'article 153, de la loi coordonnée du 14 juillet 1994 relative </w:t>
      </w:r>
      <w:r w:rsidR="00A82F87" w:rsidRPr="003F429A">
        <w:rPr>
          <w:rFonts w:ascii="Arial" w:eastAsia="Times New Roman" w:hAnsi="Arial" w:cs="Arial"/>
          <w:sz w:val="22"/>
          <w:szCs w:val="22"/>
        </w:rPr>
        <w:t>à l'assurance obligatoire soins de santé et indemnités</w:t>
      </w:r>
      <w:r w:rsidR="00A82F87" w:rsidRPr="00B62021">
        <w:rPr>
          <w:rFonts w:ascii="Arial" w:eastAsia="Times New Roman" w:hAnsi="Arial" w:cs="Arial"/>
          <w:sz w:val="22"/>
          <w:szCs w:val="22"/>
        </w:rPr>
        <w:t xml:space="preserve"> ou l'instance qui sera désignée par ordonnance pour poursuivre les tâches de ces médecins-conseils</w:t>
      </w:r>
      <w:r w:rsidR="00A82F87">
        <w:rPr>
          <w:rFonts w:ascii="Arial" w:eastAsia="Times New Roman" w:hAnsi="Arial" w:cs="Arial"/>
          <w:sz w:val="22"/>
          <w:szCs w:val="22"/>
        </w:rPr>
        <w:t xml:space="preserve"> ;</w:t>
      </w:r>
    </w:p>
    <w:p w14:paraId="3359A247" w14:textId="368F9149" w:rsidR="00AF6876" w:rsidRPr="00A82F87" w:rsidRDefault="001826A8" w:rsidP="00A82F87">
      <w:pPr>
        <w:pStyle w:val="Ballontekst"/>
        <w:tabs>
          <w:tab w:val="center" w:pos="1695"/>
        </w:tabs>
        <w:spacing w:after="4" w:line="254" w:lineRule="auto"/>
        <w:ind w:left="-15" w:firstLine="0"/>
        <w:rPr>
          <w:iCs/>
        </w:rPr>
      </w:pPr>
      <w:r w:rsidRPr="00A82F87">
        <w:rPr>
          <w:rFonts w:eastAsia="Times New Roman"/>
        </w:rPr>
        <w:t xml:space="preserve"> </w:t>
      </w:r>
    </w:p>
    <w:p w14:paraId="4A0DA0D8" w14:textId="40D1D692" w:rsidR="00AF6876" w:rsidRPr="0079093A" w:rsidRDefault="00AF6876" w:rsidP="00AF6876">
      <w:pPr>
        <w:pStyle w:val="Lijstalinea"/>
        <w:numPr>
          <w:ilvl w:val="0"/>
          <w:numId w:val="1"/>
        </w:numPr>
        <w:tabs>
          <w:tab w:val="center" w:pos="1695"/>
        </w:tabs>
        <w:spacing w:after="4" w:line="254" w:lineRule="auto"/>
        <w:rPr>
          <w:iCs/>
        </w:rPr>
      </w:pPr>
      <w:r w:rsidRPr="00AF6876">
        <w:rPr>
          <w:b/>
          <w:bCs/>
        </w:rPr>
        <w:t>Règlement (UE) 2017/745</w:t>
      </w:r>
      <w:r w:rsidRPr="00F05F23">
        <w:t xml:space="preserve"> </w:t>
      </w:r>
      <w:r>
        <w:t xml:space="preserve">: le </w:t>
      </w:r>
      <w:r w:rsidRPr="00F05F23">
        <w:t>Règlement (UE) 2017/745 du Parlement européen et du Conseil du 5 avril 2017 relatif aux dispositifs médicaux, modifiant la directive 2001/83/CE, le règlement (CE) n°178/2002 et le règlement (CE) n°1223/2009 et abrogeant les directives du Conseil 90/385/CEE et 93/42/CEE, modifié par le Règlement (UE) 2020/561 du Parlement européen et du Conseil du 23 avril 2020 modifiant le règlement (UE) 2017/745 relatif aux dispositifs médicaux en ce qui concerne les dates d’application de certaines de ses dispositions</w:t>
      </w:r>
      <w:r w:rsidR="00C530FC">
        <w:t xml:space="preserve"> ;</w:t>
      </w:r>
    </w:p>
    <w:p w14:paraId="06048566" w14:textId="77777777" w:rsidR="0079093A" w:rsidRPr="0079093A" w:rsidRDefault="0079093A" w:rsidP="0079093A">
      <w:pPr>
        <w:tabs>
          <w:tab w:val="center" w:pos="1695"/>
        </w:tabs>
        <w:spacing w:after="4" w:line="254" w:lineRule="auto"/>
        <w:ind w:left="0" w:firstLine="0"/>
        <w:rPr>
          <w:iCs/>
        </w:rPr>
      </w:pPr>
    </w:p>
    <w:p w14:paraId="0B47C0D7" w14:textId="79229C15" w:rsidR="005262C6" w:rsidRPr="007F47A1" w:rsidRDefault="001846AB" w:rsidP="007F47A1">
      <w:pPr>
        <w:pStyle w:val="Lijstalinea"/>
        <w:numPr>
          <w:ilvl w:val="0"/>
          <w:numId w:val="1"/>
        </w:numPr>
        <w:tabs>
          <w:tab w:val="center" w:pos="1695"/>
        </w:tabs>
        <w:spacing w:after="4" w:line="254" w:lineRule="auto"/>
        <w:rPr>
          <w:iCs/>
        </w:rPr>
      </w:pPr>
      <w:r w:rsidRPr="007F47A1">
        <w:rPr>
          <w:b/>
          <w:bCs/>
          <w:iCs/>
        </w:rPr>
        <w:t>E</w:t>
      </w:r>
      <w:r w:rsidR="00756A43" w:rsidRPr="007F47A1">
        <w:rPr>
          <w:b/>
          <w:bCs/>
          <w:iCs/>
        </w:rPr>
        <w:t>quipe multidisciplinaire</w:t>
      </w:r>
      <w:r w:rsidR="00284346" w:rsidRPr="007F47A1">
        <w:rPr>
          <w:b/>
          <w:bCs/>
          <w:iCs/>
        </w:rPr>
        <w:t xml:space="preserve"> </w:t>
      </w:r>
      <w:r w:rsidR="00756A43" w:rsidRPr="007F47A1">
        <w:rPr>
          <w:b/>
          <w:bCs/>
          <w:iCs/>
        </w:rPr>
        <w:t xml:space="preserve">: </w:t>
      </w:r>
      <w:r w:rsidR="005D372F" w:rsidRPr="007F47A1">
        <w:rPr>
          <w:iCs/>
        </w:rPr>
        <w:t>l</w:t>
      </w:r>
      <w:r w:rsidR="00756A43" w:rsidRPr="007F47A1">
        <w:rPr>
          <w:iCs/>
        </w:rPr>
        <w:t xml:space="preserve">'équipe </w:t>
      </w:r>
      <w:r w:rsidR="005D372F" w:rsidRPr="007F47A1">
        <w:rPr>
          <w:iCs/>
        </w:rPr>
        <w:t>composée</w:t>
      </w:r>
      <w:r w:rsidR="00756A43" w:rsidRPr="007F47A1">
        <w:rPr>
          <w:iCs/>
        </w:rPr>
        <w:t xml:space="preserve"> </w:t>
      </w:r>
      <w:r w:rsidR="005D372F" w:rsidRPr="007F47A1">
        <w:rPr>
          <w:iCs/>
        </w:rPr>
        <w:t>d'</w:t>
      </w:r>
      <w:r w:rsidR="00756A43" w:rsidRPr="007F47A1">
        <w:rPr>
          <w:iCs/>
        </w:rPr>
        <w:t xml:space="preserve">au moins </w:t>
      </w:r>
      <w:r w:rsidR="00DD482A" w:rsidRPr="007F47A1">
        <w:rPr>
          <w:rFonts w:eastAsia="Times New Roman"/>
        </w:rPr>
        <w:t xml:space="preserve">un </w:t>
      </w:r>
      <w:r w:rsidR="00DD482A">
        <w:t>médecin</w:t>
      </w:r>
      <w:r w:rsidR="00DD482A" w:rsidRPr="00216EE3">
        <w:t xml:space="preserve"> tel que visé à l'article 2, § 1</w:t>
      </w:r>
      <w:r w:rsidR="00DD482A" w:rsidRPr="007F47A1">
        <w:rPr>
          <w:vertAlign w:val="superscript"/>
        </w:rPr>
        <w:t>er</w:t>
      </w:r>
      <w:r w:rsidR="00DD482A" w:rsidRPr="00216EE3">
        <w:t>, alinéa premier, de l'arrêté royal n°78 du 10 novembre 1967 relatif à l'exercice des professions des soins de santé</w:t>
      </w:r>
      <w:r w:rsidR="00DD482A">
        <w:t>,</w:t>
      </w:r>
      <w:r w:rsidR="00DD482A" w:rsidRPr="007F47A1">
        <w:rPr>
          <w:rFonts w:eastAsia="Times New Roman"/>
        </w:rPr>
        <w:t xml:space="preserve"> spécialiste en médecine physique et revalidation </w:t>
      </w:r>
      <w:r w:rsidR="00DD482A" w:rsidRPr="007F47A1">
        <w:rPr>
          <w:iCs/>
        </w:rPr>
        <w:t xml:space="preserve">ou spécialiste disposant d’un certificat complémentaire en revalidation pour les affections locomotrices, neuromotrices et neurologiques </w:t>
      </w:r>
      <w:r w:rsidR="007F47A1" w:rsidRPr="007F47A1">
        <w:rPr>
          <w:iCs/>
        </w:rPr>
        <w:t xml:space="preserve">et </w:t>
      </w:r>
      <w:r w:rsidR="00DD482A" w:rsidRPr="007F47A1">
        <w:rPr>
          <w:iCs/>
        </w:rPr>
        <w:t>un ergothérapeute ou kinésithérapeute tel que visé à l'article 1</w:t>
      </w:r>
      <w:r w:rsidR="00DD482A" w:rsidRPr="007F47A1">
        <w:rPr>
          <w:iCs/>
          <w:vertAlign w:val="superscript"/>
        </w:rPr>
        <w:t>er</w:t>
      </w:r>
      <w:r w:rsidR="00DD482A" w:rsidRPr="00216EE3">
        <w:t>de l'arrêté royal du 2 juillet 2009 établissant la liste des professions paramédicales</w:t>
      </w:r>
      <w:r w:rsidR="00DD482A">
        <w:t xml:space="preserve"> ou une profession des soins de santé visée par </w:t>
      </w:r>
      <w:r w:rsidR="00DD482A" w:rsidRPr="00216EE3">
        <w:t>l'arrêté royal n°78 du 10 novembre 1967 relatif à l'exercice des professions des soins de santé</w:t>
      </w:r>
      <w:r w:rsidR="007F47A1" w:rsidRPr="007F47A1">
        <w:rPr>
          <w:iCs/>
        </w:rPr>
        <w:t xml:space="preserve">, </w:t>
      </w:r>
      <w:r w:rsidRPr="007F47A1">
        <w:rPr>
          <w:iCs/>
        </w:rPr>
        <w:t>pouvant</w:t>
      </w:r>
      <w:r w:rsidR="00756A43" w:rsidRPr="007F47A1">
        <w:rPr>
          <w:iCs/>
        </w:rPr>
        <w:t xml:space="preserve"> être étendue de manière facultative au médecin de famille, infirmier(e), assistant(e) social(e) ou experts faisant partie de l’entourage du bénéficiaire</w:t>
      </w:r>
      <w:r w:rsidR="007F47A1">
        <w:rPr>
          <w:iCs/>
        </w:rPr>
        <w:t xml:space="preserve"> ou encore au prestataire</w:t>
      </w:r>
      <w:r w:rsidR="00DD482A" w:rsidRPr="007F47A1">
        <w:rPr>
          <w:iCs/>
        </w:rPr>
        <w:t>.</w:t>
      </w:r>
      <w:r w:rsidR="00C530FC" w:rsidRPr="007F47A1">
        <w:rPr>
          <w:iCs/>
        </w:rPr>
        <w:t xml:space="preserve"> </w:t>
      </w:r>
      <w:r w:rsidR="00756A43" w:rsidRPr="007F47A1">
        <w:rPr>
          <w:iCs/>
        </w:rPr>
        <w:t xml:space="preserve">  </w:t>
      </w:r>
      <w:r w:rsidR="00756A43" w:rsidRPr="007F47A1">
        <w:rPr>
          <w:b/>
          <w:iCs/>
        </w:rPr>
        <w:t xml:space="preserve"> </w:t>
      </w:r>
    </w:p>
    <w:p w14:paraId="02437525" w14:textId="77777777" w:rsidR="00C57E55" w:rsidRPr="00C57E55" w:rsidRDefault="00C57E55" w:rsidP="00C530FC">
      <w:pPr>
        <w:tabs>
          <w:tab w:val="center" w:pos="1695"/>
        </w:tabs>
        <w:spacing w:after="4" w:line="254" w:lineRule="auto"/>
        <w:ind w:left="0" w:firstLine="0"/>
        <w:rPr>
          <w:iCs/>
        </w:rPr>
      </w:pPr>
      <w:r w:rsidRPr="00C57E55">
        <w:rPr>
          <w:iCs/>
        </w:rPr>
        <w:t xml:space="preserve"> </w:t>
      </w:r>
    </w:p>
    <w:p w14:paraId="0D96049E" w14:textId="5A141842" w:rsidR="00C57E55" w:rsidRDefault="00C57E55" w:rsidP="00C57E55">
      <w:pPr>
        <w:pStyle w:val="Lijstalinea"/>
        <w:numPr>
          <w:ilvl w:val="0"/>
          <w:numId w:val="1"/>
        </w:numPr>
        <w:tabs>
          <w:tab w:val="center" w:pos="1695"/>
        </w:tabs>
        <w:spacing w:after="4" w:line="254" w:lineRule="auto"/>
        <w:rPr>
          <w:iCs/>
        </w:rPr>
      </w:pPr>
      <w:r>
        <w:rPr>
          <w:b/>
          <w:bCs/>
        </w:rPr>
        <w:t xml:space="preserve"> Intervention </w:t>
      </w:r>
      <w:r w:rsidRPr="003D20CA">
        <w:rPr>
          <w:iCs/>
        </w:rPr>
        <w:t>:</w:t>
      </w:r>
      <w:r>
        <w:rPr>
          <w:iCs/>
        </w:rPr>
        <w:t xml:space="preserve"> </w:t>
      </w:r>
      <w:r w:rsidR="005D372F">
        <w:rPr>
          <w:iCs/>
        </w:rPr>
        <w:t>u</w:t>
      </w:r>
      <w:r>
        <w:rPr>
          <w:iCs/>
        </w:rPr>
        <w:t xml:space="preserve">ne intervention </w:t>
      </w:r>
      <w:r w:rsidR="001846AB" w:rsidRPr="001846AB">
        <w:rPr>
          <w:iCs/>
        </w:rPr>
        <w:t xml:space="preserve">financière dans le coût des prestations </w:t>
      </w:r>
      <w:r w:rsidR="001846AB">
        <w:rPr>
          <w:iCs/>
        </w:rPr>
        <w:t>d'</w:t>
      </w:r>
      <w:r>
        <w:rPr>
          <w:iCs/>
        </w:rPr>
        <w:t>aide à la mobilité</w:t>
      </w:r>
      <w:r w:rsidR="007D7326">
        <w:rPr>
          <w:iCs/>
        </w:rPr>
        <w:t>,</w:t>
      </w:r>
      <w:r>
        <w:rPr>
          <w:iCs/>
        </w:rPr>
        <w:t xml:space="preserve"> telle que visée à l'article 2, 18°, a)</w:t>
      </w:r>
      <w:r w:rsidR="00C530FC">
        <w:rPr>
          <w:iCs/>
        </w:rPr>
        <w:t>,</w:t>
      </w:r>
      <w:r>
        <w:rPr>
          <w:iCs/>
        </w:rPr>
        <w:t xml:space="preserve"> de l'ordonnance du 21 décembre 2018</w:t>
      </w:r>
      <w:r w:rsidR="00C530FC">
        <w:rPr>
          <w:iCs/>
        </w:rPr>
        <w:t xml:space="preserve"> ;</w:t>
      </w:r>
    </w:p>
    <w:p w14:paraId="4FF3718B" w14:textId="77777777" w:rsidR="001F2A8A" w:rsidRDefault="001F2A8A" w:rsidP="001F2A8A">
      <w:pPr>
        <w:pStyle w:val="Lijstalinea"/>
        <w:tabs>
          <w:tab w:val="center" w:pos="1695"/>
        </w:tabs>
        <w:spacing w:after="4" w:line="254" w:lineRule="auto"/>
        <w:ind w:left="705" w:firstLine="0"/>
        <w:rPr>
          <w:iCs/>
        </w:rPr>
      </w:pPr>
    </w:p>
    <w:p w14:paraId="1BE29072" w14:textId="60FD2F48" w:rsidR="005D7F7E" w:rsidRPr="00DE54E2" w:rsidRDefault="005D7F7E" w:rsidP="00DE54E2">
      <w:pPr>
        <w:pStyle w:val="Lijstalinea"/>
        <w:numPr>
          <w:ilvl w:val="0"/>
          <w:numId w:val="1"/>
        </w:numPr>
        <w:tabs>
          <w:tab w:val="center" w:pos="1695"/>
        </w:tabs>
        <w:spacing w:after="4" w:line="254" w:lineRule="auto"/>
        <w:rPr>
          <w:iCs/>
        </w:rPr>
      </w:pPr>
      <w:r w:rsidRPr="00DE54E2">
        <w:rPr>
          <w:b/>
          <w:bCs/>
          <w:iCs/>
        </w:rPr>
        <w:t>Utilisateur</w:t>
      </w:r>
      <w:r w:rsidRPr="00DE54E2">
        <w:rPr>
          <w:iCs/>
        </w:rPr>
        <w:t xml:space="preserve"> : </w:t>
      </w:r>
      <w:r w:rsidR="00C530FC" w:rsidRPr="00DE54E2">
        <w:rPr>
          <w:iCs/>
        </w:rPr>
        <w:t>l</w:t>
      </w:r>
      <w:r w:rsidR="00177D36">
        <w:rPr>
          <w:iCs/>
        </w:rPr>
        <w:t>a</w:t>
      </w:r>
      <w:r w:rsidR="00C530FC" w:rsidRPr="00DE54E2">
        <w:rPr>
          <w:iCs/>
        </w:rPr>
        <w:t xml:space="preserve"> personne </w:t>
      </w:r>
      <w:r w:rsidR="007D7326" w:rsidRPr="00DE54E2">
        <w:rPr>
          <w:iCs/>
        </w:rPr>
        <w:t>qui utilise une aide à la mobilité</w:t>
      </w:r>
      <w:r w:rsidR="001F2A8A">
        <w:rPr>
          <w:iCs/>
        </w:rPr>
        <w:t>.</w:t>
      </w:r>
    </w:p>
    <w:p w14:paraId="0D88D340" w14:textId="2069672B" w:rsidR="008D2CDD" w:rsidRPr="00F05F23" w:rsidRDefault="008D2CDD" w:rsidP="001C2E8D">
      <w:pPr>
        <w:ind w:left="0" w:firstLine="0"/>
      </w:pPr>
    </w:p>
    <w:p w14:paraId="3263772F" w14:textId="0D86A38E" w:rsidR="00590110" w:rsidRPr="00F05F23" w:rsidRDefault="001826A8" w:rsidP="00650705">
      <w:pPr>
        <w:pStyle w:val="Kop1"/>
        <w:numPr>
          <w:ilvl w:val="0"/>
          <w:numId w:val="117"/>
        </w:numPr>
        <w:rPr>
          <w:rFonts w:cs="Arial"/>
        </w:rPr>
      </w:pPr>
      <w:bookmarkStart w:id="1" w:name="_Toc143856880"/>
      <w:r w:rsidRPr="00F05F23">
        <w:rPr>
          <w:rFonts w:cs="Arial"/>
        </w:rPr>
        <w:t>DISPOSITIONS GENERALES, CRITERES D’ADMISSION ET DE REMBOURSEMENT</w:t>
      </w:r>
      <w:bookmarkEnd w:id="1"/>
      <w:r w:rsidRPr="00F05F23">
        <w:rPr>
          <w:rFonts w:cs="Arial"/>
        </w:rPr>
        <w:t xml:space="preserve">   </w:t>
      </w:r>
    </w:p>
    <w:p w14:paraId="77671E1C" w14:textId="77777777" w:rsidR="001C2E8D" w:rsidRPr="00F05F23" w:rsidRDefault="001C2E8D" w:rsidP="00F105AF">
      <w:pPr>
        <w:pStyle w:val="Ballontekst"/>
        <w:spacing w:after="2" w:line="255" w:lineRule="auto"/>
        <w:ind w:left="765" w:right="1239" w:firstLine="0"/>
        <w:rPr>
          <w:rFonts w:ascii="Arial" w:hAnsi="Arial" w:cs="Arial"/>
        </w:rPr>
      </w:pPr>
    </w:p>
    <w:p w14:paraId="7C1103C8" w14:textId="37435389" w:rsidR="00130B01" w:rsidRPr="00F05F23" w:rsidRDefault="001826A8" w:rsidP="008447A5">
      <w:pPr>
        <w:pStyle w:val="Kop2"/>
        <w:numPr>
          <w:ilvl w:val="0"/>
          <w:numId w:val="2"/>
        </w:numPr>
        <w:rPr>
          <w:rFonts w:cs="Arial"/>
        </w:rPr>
      </w:pPr>
      <w:bookmarkStart w:id="2" w:name="_Toc143856881"/>
      <w:r w:rsidRPr="00F05F23">
        <w:rPr>
          <w:rFonts w:cs="Arial"/>
        </w:rPr>
        <w:t>Dispositions g</w:t>
      </w:r>
      <w:r w:rsidR="00B65FDC" w:rsidRPr="00F05F23">
        <w:rPr>
          <w:rFonts w:cs="Arial"/>
        </w:rPr>
        <w:t>é</w:t>
      </w:r>
      <w:r w:rsidRPr="00F05F23">
        <w:rPr>
          <w:rFonts w:cs="Arial"/>
        </w:rPr>
        <w:t>n</w:t>
      </w:r>
      <w:r w:rsidR="00B65FDC" w:rsidRPr="00F05F23">
        <w:rPr>
          <w:rFonts w:cs="Arial"/>
        </w:rPr>
        <w:t>é</w:t>
      </w:r>
      <w:r w:rsidR="00130B01" w:rsidRPr="00F05F23">
        <w:rPr>
          <w:rFonts w:cs="Arial"/>
        </w:rPr>
        <w:t>rales</w:t>
      </w:r>
      <w:bookmarkEnd w:id="2"/>
      <w:r w:rsidRPr="00F05F23">
        <w:rPr>
          <w:rFonts w:cs="Arial"/>
        </w:rPr>
        <w:t xml:space="preserve"> </w:t>
      </w:r>
    </w:p>
    <w:p w14:paraId="2CE87E0C" w14:textId="77777777" w:rsidR="00130B01" w:rsidRPr="00F05F23" w:rsidRDefault="00130B01" w:rsidP="00F105AF"/>
    <w:p w14:paraId="0A5A877B" w14:textId="487C05ED" w:rsidR="00590110" w:rsidRPr="00F05F23" w:rsidRDefault="00432849" w:rsidP="00432849">
      <w:pPr>
        <w:pStyle w:val="Kop3"/>
        <w:ind w:firstLine="841"/>
        <w:rPr>
          <w:rFonts w:cs="Arial"/>
        </w:rPr>
      </w:pPr>
      <w:bookmarkStart w:id="3" w:name="_Toc143856882"/>
      <w:r w:rsidRPr="00F05F23">
        <w:rPr>
          <w:rFonts w:cs="Arial"/>
        </w:rPr>
        <w:t xml:space="preserve">1.1 </w:t>
      </w:r>
      <w:r w:rsidR="001826A8" w:rsidRPr="00F05F23">
        <w:rPr>
          <w:rFonts w:cs="Arial"/>
        </w:rPr>
        <w:t>Généralités</w:t>
      </w:r>
      <w:bookmarkEnd w:id="3"/>
      <w:r w:rsidR="001826A8" w:rsidRPr="00F05F23">
        <w:rPr>
          <w:rFonts w:cs="Arial"/>
        </w:rPr>
        <w:t xml:space="preserve"> </w:t>
      </w:r>
    </w:p>
    <w:p w14:paraId="1156C610" w14:textId="77777777" w:rsidR="005D33C4" w:rsidRPr="00F05F23" w:rsidRDefault="005D33C4" w:rsidP="00F105AF">
      <w:pPr>
        <w:pStyle w:val="Ballontekst"/>
        <w:ind w:left="765" w:right="263" w:firstLine="0"/>
        <w:rPr>
          <w:rFonts w:ascii="Arial" w:hAnsi="Arial" w:cs="Arial"/>
        </w:rPr>
      </w:pPr>
    </w:p>
    <w:p w14:paraId="005C436F" w14:textId="5F49414E" w:rsidR="007D7326" w:rsidRPr="00977F6F" w:rsidRDefault="001826A8" w:rsidP="007D7326">
      <w:pPr>
        <w:ind w:left="181" w:right="263" w:hanging="196"/>
        <w:rPr>
          <w:u w:val="single"/>
        </w:rPr>
      </w:pPr>
      <w:r w:rsidRPr="003D3849">
        <w:rPr>
          <w:u w:val="single"/>
        </w:rPr>
        <w:t>Entrent en ligne de compte pour une intervention</w:t>
      </w:r>
      <w:r w:rsidR="00177D36">
        <w:rPr>
          <w:u w:val="single"/>
        </w:rPr>
        <w:t xml:space="preserve"> </w:t>
      </w:r>
      <w:r w:rsidRPr="00177D36">
        <w:t>:</w:t>
      </w:r>
      <w:r w:rsidRPr="00977F6F">
        <w:rPr>
          <w:u w:val="single"/>
        </w:rPr>
        <w:t xml:space="preserve"> </w:t>
      </w:r>
    </w:p>
    <w:p w14:paraId="09D7157C" w14:textId="77777777" w:rsidR="002B0B79" w:rsidRDefault="002B0B79" w:rsidP="007D7326">
      <w:pPr>
        <w:ind w:left="181" w:right="263" w:hanging="196"/>
      </w:pPr>
    </w:p>
    <w:p w14:paraId="0ACE8A69" w14:textId="2BCD46AF" w:rsidR="00F105AF" w:rsidRDefault="001826A8" w:rsidP="002D0045">
      <w:pPr>
        <w:pStyle w:val="Lijstalinea"/>
        <w:numPr>
          <w:ilvl w:val="1"/>
          <w:numId w:val="1"/>
        </w:numPr>
      </w:pPr>
      <w:r w:rsidRPr="00F05F23">
        <w:t>les bénéficiaires</w:t>
      </w:r>
      <w:r w:rsidR="007D7326">
        <w:t xml:space="preserve"> </w:t>
      </w:r>
      <w:r w:rsidR="002B0B79">
        <w:t>appartenant aux</w:t>
      </w:r>
      <w:r w:rsidR="00270BCB" w:rsidRPr="00270BCB">
        <w:t xml:space="preserve"> groupe</w:t>
      </w:r>
      <w:r w:rsidR="00270BCB">
        <w:t>s</w:t>
      </w:r>
      <w:r w:rsidR="00270BCB" w:rsidRPr="00270BCB">
        <w:t xml:space="preserve"> cible</w:t>
      </w:r>
      <w:r w:rsidR="00270BCB">
        <w:t xml:space="preserve">s 1° à </w:t>
      </w:r>
      <w:r w:rsidR="00800589">
        <w:t>5</w:t>
      </w:r>
      <w:r w:rsidR="00270BCB" w:rsidRPr="00270BCB">
        <w:t>° (point II)</w:t>
      </w:r>
      <w:r w:rsidRPr="00F05F23">
        <w:t xml:space="preserve"> qui </w:t>
      </w:r>
      <w:r w:rsidR="00F105AF" w:rsidRPr="00F05F23">
        <w:t>présentent une limitation de la</w:t>
      </w:r>
      <w:r w:rsidR="002C51A4">
        <w:t xml:space="preserve"> </w:t>
      </w:r>
      <w:r w:rsidRPr="00F05F23">
        <w:t>mobilité</w:t>
      </w:r>
      <w:r w:rsidR="007D7326">
        <w:t xml:space="preserve"> ;</w:t>
      </w:r>
    </w:p>
    <w:p w14:paraId="18DCEAC1" w14:textId="77777777" w:rsidR="00A30EAA" w:rsidRDefault="00A30EAA" w:rsidP="00F105AF">
      <w:pPr>
        <w:spacing w:line="259" w:lineRule="auto"/>
        <w:ind w:left="-17" w:right="261" w:firstLine="0"/>
      </w:pPr>
    </w:p>
    <w:p w14:paraId="45949F67" w14:textId="0D6C8FFF" w:rsidR="00590110" w:rsidRPr="00F05F23" w:rsidRDefault="001826A8" w:rsidP="00F105AF">
      <w:pPr>
        <w:spacing w:line="259" w:lineRule="auto"/>
        <w:ind w:left="-17" w:right="261" w:firstLine="0"/>
      </w:pPr>
      <w:r w:rsidRPr="00F05F23">
        <w:t>Cette limitation de la mobilité découle d’une déficience physique, mentale, cognitive ou</w:t>
      </w:r>
      <w:r w:rsidR="00F105AF" w:rsidRPr="00F05F23">
        <w:t xml:space="preserve"> </w:t>
      </w:r>
      <w:r w:rsidR="00B94F44" w:rsidRPr="00F05F23">
        <w:t>p</w:t>
      </w:r>
      <w:r w:rsidRPr="00F05F23">
        <w:t>sychologique.</w:t>
      </w:r>
      <w:r w:rsidR="00B94F44" w:rsidRPr="00F05F23">
        <w:t xml:space="preserve"> </w:t>
      </w:r>
      <w:r w:rsidRPr="00F05F23">
        <w:t>De ce fait, le bénéficiaire n’est pas capab</w:t>
      </w:r>
      <w:r w:rsidR="00F105AF" w:rsidRPr="00F05F23">
        <w:t xml:space="preserve">le d’accomplir des activités ou </w:t>
      </w:r>
      <w:r w:rsidRPr="00F05F23">
        <w:lastRenderedPageBreak/>
        <w:t>des tâches de manière autonome ou sans aide, et des prob</w:t>
      </w:r>
      <w:r w:rsidR="00F105AF" w:rsidRPr="00F05F23">
        <w:t xml:space="preserve">lèmes de participation à la vie </w:t>
      </w:r>
      <w:r w:rsidRPr="00F05F23">
        <w:t>communautaire se posent.</w:t>
      </w:r>
      <w:r w:rsidRPr="00F05F23">
        <w:rPr>
          <w:b/>
        </w:rPr>
        <w:t xml:space="preserve"> </w:t>
      </w:r>
    </w:p>
    <w:p w14:paraId="71B3FB65" w14:textId="22DB53AF" w:rsidR="00590110" w:rsidRPr="00F05F23" w:rsidRDefault="00590110" w:rsidP="00F105AF">
      <w:pPr>
        <w:spacing w:after="0" w:line="259" w:lineRule="auto"/>
        <w:ind w:left="0" w:firstLine="0"/>
      </w:pPr>
    </w:p>
    <w:p w14:paraId="20C04EC0" w14:textId="36A05D97" w:rsidR="00590110" w:rsidRPr="00F05F23" w:rsidRDefault="001826A8" w:rsidP="00F105AF">
      <w:pPr>
        <w:ind w:left="-5" w:right="263"/>
      </w:pPr>
      <w:r w:rsidRPr="00F05F23">
        <w:t>Les limitations de la mobilité peuvent découler de :</w:t>
      </w:r>
    </w:p>
    <w:p w14:paraId="2E94E1C9" w14:textId="77777777" w:rsidR="00B94F44" w:rsidRPr="00D4713C" w:rsidRDefault="00B94F44" w:rsidP="00F105AF">
      <w:pPr>
        <w:ind w:left="-5" w:right="263"/>
      </w:pPr>
    </w:p>
    <w:p w14:paraId="43E509D1" w14:textId="2F93B9E4" w:rsidR="00D76C91" w:rsidRPr="00D4713C" w:rsidRDefault="001826A8" w:rsidP="008447A5">
      <w:pPr>
        <w:pStyle w:val="Ballontekst"/>
        <w:numPr>
          <w:ilvl w:val="0"/>
          <w:numId w:val="3"/>
        </w:numPr>
        <w:ind w:right="263"/>
        <w:rPr>
          <w:rFonts w:ascii="Arial" w:hAnsi="Arial" w:cs="Arial"/>
          <w:sz w:val="22"/>
          <w:szCs w:val="22"/>
        </w:rPr>
      </w:pPr>
      <w:r w:rsidRPr="00D4713C">
        <w:rPr>
          <w:rFonts w:ascii="Arial" w:hAnsi="Arial" w:cs="Arial"/>
          <w:sz w:val="22"/>
          <w:szCs w:val="22"/>
        </w:rPr>
        <w:t xml:space="preserve">problèmes pour marcher et se déplacer entre différents lieux, comme se déplacer à la maison, se déplacer dans des bâtiments autres que la maison, se déplacer à </w:t>
      </w:r>
      <w:r w:rsidR="00C8112F" w:rsidRPr="00D4713C">
        <w:rPr>
          <w:rFonts w:ascii="Arial" w:hAnsi="Arial" w:cs="Arial"/>
          <w:sz w:val="22"/>
          <w:szCs w:val="22"/>
        </w:rPr>
        <w:t>l’extérieur ;</w:t>
      </w:r>
    </w:p>
    <w:p w14:paraId="049B6B24" w14:textId="19895094" w:rsidR="00590110" w:rsidRPr="00D4713C" w:rsidRDefault="001826A8" w:rsidP="008447A5">
      <w:pPr>
        <w:pStyle w:val="Ballontekst"/>
        <w:numPr>
          <w:ilvl w:val="0"/>
          <w:numId w:val="3"/>
        </w:numPr>
        <w:ind w:right="263"/>
        <w:rPr>
          <w:rFonts w:ascii="Arial" w:hAnsi="Arial" w:cs="Arial"/>
          <w:sz w:val="22"/>
          <w:szCs w:val="22"/>
        </w:rPr>
      </w:pPr>
      <w:r w:rsidRPr="00D4713C">
        <w:rPr>
          <w:rFonts w:ascii="Arial" w:hAnsi="Arial" w:cs="Arial"/>
          <w:sz w:val="22"/>
          <w:szCs w:val="22"/>
        </w:rPr>
        <w:t>problèmes pour changer et maintenir la position du corps : problèmes au niveau de la position assise et debout et/ou l’exécution de transferts.</w:t>
      </w:r>
    </w:p>
    <w:p w14:paraId="7A67C378" w14:textId="77777777" w:rsidR="00F105AF" w:rsidRPr="00F05F23" w:rsidRDefault="00F105AF" w:rsidP="00F105AF">
      <w:pPr>
        <w:ind w:left="181" w:right="263" w:hanging="196"/>
      </w:pPr>
    </w:p>
    <w:p w14:paraId="26AA5980" w14:textId="09F7963B" w:rsidR="00026CDB" w:rsidRPr="00F05F23" w:rsidRDefault="001826A8" w:rsidP="00F105AF">
      <w:pPr>
        <w:spacing w:line="259" w:lineRule="auto"/>
        <w:ind w:left="-57" w:right="261" w:firstLine="0"/>
      </w:pPr>
      <w:r w:rsidRPr="00F05F23">
        <w:t>Les limitations de la mobilité ont un effet sur toutes sortes</w:t>
      </w:r>
      <w:r w:rsidR="00F105AF" w:rsidRPr="00F05F23">
        <w:t xml:space="preserve"> d’activités, comme l’entretien </w:t>
      </w:r>
      <w:r w:rsidRPr="00F05F23">
        <w:t>personnel, les travaux ménagers, l’éducation, le travail, les ac</w:t>
      </w:r>
      <w:r w:rsidR="00F105AF" w:rsidRPr="00F05F23">
        <w:t xml:space="preserve">tivités récréatives, en un mot, </w:t>
      </w:r>
      <w:r w:rsidRPr="00F05F23">
        <w:t>la vie communautaire.</w:t>
      </w:r>
    </w:p>
    <w:p w14:paraId="391795AE" w14:textId="77777777" w:rsidR="00026CDB" w:rsidRPr="00F05F23" w:rsidRDefault="00026CDB" w:rsidP="00F105AF">
      <w:pPr>
        <w:spacing w:line="259" w:lineRule="auto"/>
        <w:ind w:left="-57" w:right="261" w:firstLine="0"/>
      </w:pPr>
    </w:p>
    <w:p w14:paraId="383FBD3B" w14:textId="77777777" w:rsidR="0049448E" w:rsidRDefault="001826A8" w:rsidP="0049448E">
      <w:pPr>
        <w:spacing w:line="259" w:lineRule="auto"/>
        <w:ind w:left="-57" w:right="261" w:firstLine="0"/>
      </w:pPr>
      <w:r w:rsidRPr="00F05F23">
        <w:t>Les limitations de la mobilité découlent de</w:t>
      </w:r>
      <w:r w:rsidRPr="00F05F23">
        <w:rPr>
          <w:i/>
        </w:rPr>
        <w:t xml:space="preserve"> </w:t>
      </w:r>
      <w:r w:rsidRPr="00F05F23">
        <w:t>déficiences fonction</w:t>
      </w:r>
      <w:r w:rsidR="00F105AF" w:rsidRPr="00F05F23">
        <w:t xml:space="preserve">nelles de l’appareil </w:t>
      </w:r>
      <w:r w:rsidR="00162BBF" w:rsidRPr="00F05F23">
        <w:t>locomoteur</w:t>
      </w:r>
      <w:r w:rsidR="00026CDB" w:rsidRPr="00F05F23">
        <w:t xml:space="preserve"> </w:t>
      </w:r>
      <w:r w:rsidRPr="00F05F23">
        <w:t>ou de déficiences des structures anatomiques quelle qu’en soit la cause.</w:t>
      </w:r>
    </w:p>
    <w:p w14:paraId="67798E17" w14:textId="77777777" w:rsidR="0049448E" w:rsidRDefault="0049448E" w:rsidP="0049448E">
      <w:pPr>
        <w:spacing w:line="259" w:lineRule="auto"/>
        <w:ind w:left="-57" w:right="261" w:firstLine="0"/>
      </w:pPr>
    </w:p>
    <w:p w14:paraId="600BCF4E" w14:textId="09AD0167" w:rsidR="00590110" w:rsidRPr="00F05F23" w:rsidRDefault="001826A8" w:rsidP="0049448E">
      <w:pPr>
        <w:spacing w:line="259" w:lineRule="auto"/>
        <w:ind w:left="-57" w:right="261" w:firstLine="0"/>
      </w:pPr>
      <w:r w:rsidRPr="00F05F23">
        <w:t>Les déficiences fonctionnelles de l’appareil locom</w:t>
      </w:r>
      <w:r w:rsidR="00F105AF" w:rsidRPr="00F05F23">
        <w:t xml:space="preserve">oteur peuvent aussi découler de </w:t>
      </w:r>
      <w:r w:rsidRPr="00F05F23">
        <w:t>déficiences fonctionnelles d’autres systèmes, comme le système cardi</w:t>
      </w:r>
      <w:r w:rsidR="00F105AF" w:rsidRPr="00F05F23">
        <w:t xml:space="preserve">o-vasculaire, le </w:t>
      </w:r>
      <w:r w:rsidRPr="00F05F23">
        <w:t>système nerveux, le système respiratoire, etc.</w:t>
      </w:r>
      <w:r w:rsidRPr="00F05F23">
        <w:rPr>
          <w:b/>
        </w:rPr>
        <w:t xml:space="preserve"> </w:t>
      </w:r>
    </w:p>
    <w:p w14:paraId="6B1E54E1" w14:textId="77777777" w:rsidR="00F105AF" w:rsidRPr="00F05F23" w:rsidRDefault="00F105AF" w:rsidP="003156E4">
      <w:pPr>
        <w:ind w:right="263"/>
      </w:pPr>
    </w:p>
    <w:p w14:paraId="401CD407" w14:textId="6F2890AE" w:rsidR="00590110" w:rsidRDefault="001826A8" w:rsidP="000034A5">
      <w:pPr>
        <w:ind w:left="0" w:right="263" w:firstLine="0"/>
        <w:rPr>
          <w:b/>
        </w:rPr>
      </w:pPr>
      <w:r w:rsidRPr="00F05F23">
        <w:t>Les limitations de la mobilité doivent être de nature déf</w:t>
      </w:r>
      <w:r w:rsidR="00F105AF" w:rsidRPr="00F05F23">
        <w:t xml:space="preserve">initive ou d’une durée au moins </w:t>
      </w:r>
      <w:r w:rsidRPr="00F05F23">
        <w:t>égale au délai de renouvellement déterminé.</w:t>
      </w:r>
      <w:r w:rsidRPr="00F05F23">
        <w:rPr>
          <w:b/>
        </w:rPr>
        <w:t xml:space="preserve"> </w:t>
      </w:r>
    </w:p>
    <w:p w14:paraId="02434539" w14:textId="77777777" w:rsidR="00270BCB" w:rsidRPr="00F05F23" w:rsidRDefault="00270BCB" w:rsidP="000034A5">
      <w:pPr>
        <w:ind w:left="0" w:right="263" w:firstLine="0"/>
      </w:pPr>
    </w:p>
    <w:p w14:paraId="4E9AA35F" w14:textId="2FAEC3F4" w:rsidR="00270BCB" w:rsidRPr="00F05F23" w:rsidRDefault="00270BCB" w:rsidP="002D0045">
      <w:pPr>
        <w:pStyle w:val="Lijstalinea"/>
        <w:numPr>
          <w:ilvl w:val="1"/>
          <w:numId w:val="1"/>
        </w:numPr>
        <w:ind w:right="263"/>
      </w:pPr>
      <w:r w:rsidRPr="007D7326">
        <w:t>le</w:t>
      </w:r>
      <w:r>
        <w:t>s</w:t>
      </w:r>
      <w:r w:rsidRPr="007D7326">
        <w:t xml:space="preserve"> bénéficiaire</w:t>
      </w:r>
      <w:r>
        <w:t xml:space="preserve">s </w:t>
      </w:r>
      <w:r w:rsidR="002B0B79">
        <w:t>appartenant au</w:t>
      </w:r>
      <w:r>
        <w:t xml:space="preserve"> groupe cible </w:t>
      </w:r>
      <w:r w:rsidR="00800589">
        <w:t>6</w:t>
      </w:r>
      <w:r>
        <w:t>° (point II)</w:t>
      </w:r>
      <w:r w:rsidRPr="007D7326">
        <w:t xml:space="preserve"> dont le handicap lié à la perte de mobilité est survenu avant l'âge de 65 ans. Le handicap étant défini comme la limitation des possibilités d’intégration sociale et professionnelle due à une insuffisance ou à une diminution d’au moins 30% de sa capacité physique ou d’au moins 20% de sa capacité mentale</w:t>
      </w:r>
      <w:r w:rsidRPr="00F05F23">
        <w:t xml:space="preserve">. </w:t>
      </w:r>
    </w:p>
    <w:p w14:paraId="2CFEF194" w14:textId="5326128D" w:rsidR="00590110" w:rsidRPr="00F05F23" w:rsidRDefault="00590110" w:rsidP="00F105AF">
      <w:pPr>
        <w:spacing w:after="0" w:line="259" w:lineRule="auto"/>
        <w:ind w:left="0" w:firstLine="0"/>
      </w:pPr>
    </w:p>
    <w:p w14:paraId="3FB661E4" w14:textId="77777777" w:rsidR="00177D36" w:rsidRDefault="001826A8">
      <w:pPr>
        <w:ind w:right="263"/>
      </w:pPr>
      <w:r w:rsidRPr="002D0045">
        <w:rPr>
          <w:u w:val="single"/>
        </w:rPr>
        <w:t>N’entrent pas en ligne de compte pour une intervention</w:t>
      </w:r>
      <w:r w:rsidR="00177D36">
        <w:t xml:space="preserve"> :</w:t>
      </w:r>
    </w:p>
    <w:p w14:paraId="1DB72A0E" w14:textId="77777777" w:rsidR="00177D36" w:rsidRDefault="00177D36">
      <w:pPr>
        <w:ind w:right="263"/>
      </w:pPr>
    </w:p>
    <w:p w14:paraId="0E89905F" w14:textId="1CEFA918" w:rsidR="00AE1EFA" w:rsidRPr="003D20CA" w:rsidRDefault="00AE1EFA" w:rsidP="00650705">
      <w:pPr>
        <w:pStyle w:val="Lijstalinea"/>
        <w:numPr>
          <w:ilvl w:val="0"/>
          <w:numId w:val="123"/>
        </w:numPr>
        <w:ind w:right="263"/>
      </w:pPr>
      <w:r w:rsidRPr="00F05F23">
        <w:t xml:space="preserve">les bénéficiaires qui séjournent dans un hôpital </w:t>
      </w:r>
      <w:r>
        <w:t>tel que visé à l'</w:t>
      </w:r>
      <w:r>
        <w:rPr>
          <w:noProof/>
        </w:rPr>
        <w:t>a</w:t>
      </w:r>
      <w:r w:rsidRPr="00F1751C">
        <w:rPr>
          <w:noProof/>
        </w:rPr>
        <w:t xml:space="preserve">rt. 2 </w:t>
      </w:r>
      <w:r>
        <w:rPr>
          <w:noProof/>
        </w:rPr>
        <w:t xml:space="preserve">de la </w:t>
      </w:r>
      <w:r w:rsidRPr="00F1751C">
        <w:rPr>
          <w:noProof/>
        </w:rPr>
        <w:t>loi</w:t>
      </w:r>
      <w:r w:rsidR="007D7326">
        <w:rPr>
          <w:noProof/>
        </w:rPr>
        <w:t xml:space="preserve"> coordonnée du 10 juillet 2008</w:t>
      </w:r>
      <w:r w:rsidRPr="00F1751C">
        <w:rPr>
          <w:noProof/>
        </w:rPr>
        <w:t xml:space="preserve"> sur les hôpitaux</w:t>
      </w:r>
      <w:r w:rsidR="007D7326">
        <w:rPr>
          <w:noProof/>
        </w:rPr>
        <w:t xml:space="preserve"> et autres établissements de soins</w:t>
      </w:r>
      <w:r w:rsidRPr="00F05F23">
        <w:t>, à l’exception des séjours en hôpital psychiatrique</w:t>
      </w:r>
      <w:r>
        <w:t xml:space="preserve"> tel que visé à l'article 3 de la même loi</w:t>
      </w:r>
      <w:r w:rsidRPr="00F05F23">
        <w:t>.</w:t>
      </w:r>
      <w:r>
        <w:t xml:space="preserve"> Par dérogation,</w:t>
      </w:r>
      <w:r w:rsidRPr="00F05F23">
        <w:t xml:space="preserve"> </w:t>
      </w:r>
      <w:r>
        <w:t>l</w:t>
      </w:r>
      <w:r w:rsidRPr="00F05F23">
        <w:t xml:space="preserve">’intervention pour une aide à la mobilité peut exceptionnellement être accordée dans un hôpital </w:t>
      </w:r>
      <w:r>
        <w:t>-</w:t>
      </w:r>
      <w:r w:rsidRPr="00F05F23">
        <w:t>après approbation du médecin-conseil</w:t>
      </w:r>
      <w:r>
        <w:t>-</w:t>
      </w:r>
      <w:r w:rsidRPr="00F05F23">
        <w:t xml:space="preserve"> lorsque la </w:t>
      </w:r>
      <w:r>
        <w:t xml:space="preserve">date de </w:t>
      </w:r>
      <w:r w:rsidRPr="00F05F23">
        <w:t xml:space="preserve">sortie du bénéficiaire est connue ou dans le cadre d’un programme de rééducation </w:t>
      </w:r>
      <w:r>
        <w:t>préparant</w:t>
      </w:r>
      <w:r w:rsidRPr="00F05F23">
        <w:t xml:space="preserve"> cette sortie. Par sortie, on entend : les accords concrets en ce qui concerne la préparation de cette sortie, la date de sortie supposée ainsi que les procédures qui entourent la sortie</w:t>
      </w:r>
      <w:r>
        <w:t xml:space="preserve"> ; </w:t>
      </w:r>
    </w:p>
    <w:p w14:paraId="008AA354" w14:textId="76A28AFA" w:rsidR="00590110" w:rsidRPr="00F05F23" w:rsidRDefault="00590110" w:rsidP="00F105AF">
      <w:pPr>
        <w:spacing w:after="16" w:line="259" w:lineRule="auto"/>
        <w:ind w:left="0" w:firstLine="0"/>
      </w:pPr>
    </w:p>
    <w:p w14:paraId="164FDA22" w14:textId="3E3A448B" w:rsidR="00590110" w:rsidRPr="00F05F23" w:rsidRDefault="001826A8" w:rsidP="00650705">
      <w:pPr>
        <w:pStyle w:val="Lijstalinea"/>
        <w:numPr>
          <w:ilvl w:val="0"/>
          <w:numId w:val="123"/>
        </w:numPr>
        <w:spacing w:after="4" w:line="254" w:lineRule="auto"/>
      </w:pPr>
      <w:r w:rsidRPr="00F05F23">
        <w:t>Pour les bénéficiaires admis dans une maison de soins psychiatriques et toutes les institutions pour personnes handicapées, le remboursement n’est possible que lorsque la voiturette est nécessaire pour un usage individuel et définitif.</w:t>
      </w:r>
    </w:p>
    <w:p w14:paraId="10700C37" w14:textId="54BA9E44" w:rsidR="00590110" w:rsidRPr="00F05F23" w:rsidRDefault="00590110" w:rsidP="00F105AF">
      <w:pPr>
        <w:spacing w:after="16" w:line="259" w:lineRule="auto"/>
        <w:ind w:left="0" w:firstLine="0"/>
      </w:pPr>
    </w:p>
    <w:p w14:paraId="2623C756" w14:textId="2240E825" w:rsidR="00590110" w:rsidRPr="00F05F23" w:rsidRDefault="001826A8" w:rsidP="00650705">
      <w:pPr>
        <w:pStyle w:val="Lijstalinea"/>
        <w:numPr>
          <w:ilvl w:val="0"/>
          <w:numId w:val="123"/>
        </w:numPr>
        <w:spacing w:after="4" w:line="254" w:lineRule="auto"/>
      </w:pPr>
      <w:r w:rsidRPr="00F05F23">
        <w:lastRenderedPageBreak/>
        <w:t xml:space="preserve">Pour les bénéficiaires admis dans une maison de repos pour personnes âgées ou une maison de repos et de soins, comme prévu à l'article 34, 11° et 12° de la loi relative à l'assurance obligatoire soins de santé et indemnités coordonnée le 14 juillet 1994, les dispositions prévues sous le point IV sont d'application. Ces bénéficiaires entrent uniquement en ligne de compte pour une intervention selon les dispositions prévues sous </w:t>
      </w:r>
      <w:r w:rsidR="00C8112F" w:rsidRPr="00F05F23">
        <w:t>les points</w:t>
      </w:r>
      <w:r w:rsidRPr="00F05F23">
        <w:t xml:space="preserve"> I à III lorsque leurs besoins fonctionnels sont tels qu'ils ont besoin d'une autre aide à la mobilité que celles prévues sous le point IV, 6.</w:t>
      </w:r>
    </w:p>
    <w:p w14:paraId="45A2F7AC" w14:textId="165683E0" w:rsidR="00590110" w:rsidRPr="00F05F23" w:rsidRDefault="00590110" w:rsidP="00F105AF">
      <w:pPr>
        <w:spacing w:after="1" w:line="250" w:lineRule="auto"/>
        <w:ind w:left="0" w:right="8734" w:firstLine="0"/>
      </w:pPr>
    </w:p>
    <w:p w14:paraId="6C361D1B" w14:textId="05400537" w:rsidR="00590110" w:rsidRPr="00F05F23" w:rsidRDefault="00270BCB" w:rsidP="00F105AF">
      <w:pPr>
        <w:spacing w:after="0" w:line="259" w:lineRule="auto"/>
        <w:ind w:left="0" w:firstLine="0"/>
      </w:pPr>
      <w:r>
        <w:t>La terminologie utilisée est</w:t>
      </w:r>
      <w:r w:rsidR="001826A8" w:rsidRPr="00F05F23">
        <w:t xml:space="preserve"> basée sur la Classification internationale du fonctionnement, du handicap et de la santé (CIF) établie par l’Organisation mondiale de la santé. </w:t>
      </w:r>
      <w:bookmarkStart w:id="4" w:name="_Hlk532467541"/>
    </w:p>
    <w:bookmarkEnd w:id="4"/>
    <w:p w14:paraId="73077FCE" w14:textId="100DF4CE" w:rsidR="00590110" w:rsidRPr="00F05F23" w:rsidRDefault="00590110" w:rsidP="003156E4">
      <w:pPr>
        <w:spacing w:after="0" w:line="259" w:lineRule="auto"/>
        <w:rPr>
          <w:b/>
        </w:rPr>
      </w:pPr>
    </w:p>
    <w:p w14:paraId="01BEEA5D" w14:textId="098191C5" w:rsidR="00590110" w:rsidRPr="00F05F23" w:rsidRDefault="00432849" w:rsidP="00432849">
      <w:pPr>
        <w:pStyle w:val="Kop3"/>
        <w:ind w:left="718"/>
        <w:rPr>
          <w:rFonts w:cs="Arial"/>
        </w:rPr>
      </w:pPr>
      <w:bookmarkStart w:id="5" w:name="_Toc143856883"/>
      <w:r w:rsidRPr="00F05F23">
        <w:rPr>
          <w:rFonts w:cs="Arial"/>
        </w:rPr>
        <w:t xml:space="preserve">1.2 </w:t>
      </w:r>
      <w:r w:rsidR="001826A8" w:rsidRPr="00F05F23">
        <w:rPr>
          <w:rFonts w:cs="Arial"/>
        </w:rPr>
        <w:t xml:space="preserve">Dispositions spécifiques pour le </w:t>
      </w:r>
      <w:r w:rsidR="00AE1EFA">
        <w:rPr>
          <w:rFonts w:cs="Arial"/>
        </w:rPr>
        <w:t>prestataire</w:t>
      </w:r>
      <w:bookmarkEnd w:id="5"/>
    </w:p>
    <w:p w14:paraId="01F8FDA6" w14:textId="77777777" w:rsidR="00D123C6" w:rsidRPr="00F05F23" w:rsidRDefault="00D123C6" w:rsidP="00F105AF">
      <w:pPr>
        <w:ind w:left="-5" w:right="263"/>
      </w:pPr>
    </w:p>
    <w:p w14:paraId="1431B440" w14:textId="026E03D6" w:rsidR="00590110" w:rsidRPr="00F05F23" w:rsidRDefault="00AE1EFA" w:rsidP="00F105AF">
      <w:pPr>
        <w:spacing w:line="259" w:lineRule="auto"/>
        <w:ind w:left="-17" w:right="261" w:firstLine="0"/>
        <w:rPr>
          <w:b/>
        </w:rPr>
      </w:pPr>
      <w:r>
        <w:t>Le prestataire</w:t>
      </w:r>
      <w:r w:rsidR="001826A8" w:rsidRPr="00F05F23">
        <w:t xml:space="preserve"> doit effectuer lui-même la délivrance des produits repris aux points II et III. Ces produits doivent être adaptés au bénéficiaire lors de la délivrance.</w:t>
      </w:r>
      <w:r w:rsidR="001826A8" w:rsidRPr="00F05F23">
        <w:rPr>
          <w:b/>
        </w:rPr>
        <w:t xml:space="preserve"> </w:t>
      </w:r>
    </w:p>
    <w:p w14:paraId="3D740B4A" w14:textId="77777777" w:rsidR="00774467" w:rsidRPr="00F05F23" w:rsidRDefault="00774467" w:rsidP="00F105AF">
      <w:pPr>
        <w:spacing w:line="259" w:lineRule="auto"/>
        <w:ind w:left="-17" w:right="261" w:firstLine="0"/>
      </w:pPr>
    </w:p>
    <w:p w14:paraId="0F74E5C1" w14:textId="301F8BD1" w:rsidR="00F105AF" w:rsidRPr="00F05F23" w:rsidRDefault="001826A8" w:rsidP="00F105AF">
      <w:pPr>
        <w:spacing w:line="259" w:lineRule="auto"/>
        <w:ind w:left="-17" w:right="261" w:firstLine="0"/>
      </w:pPr>
      <w:r w:rsidRPr="00F05F23">
        <w:t>Toutes les indications relatives à l'utilisation et à l'entretien du produit doivent être fournies au bénéficiaire.</w:t>
      </w:r>
    </w:p>
    <w:p w14:paraId="730845B0" w14:textId="7BD53189" w:rsidR="00F105AF" w:rsidRPr="00F05F23" w:rsidRDefault="001826A8" w:rsidP="00D9724A">
      <w:pPr>
        <w:spacing w:before="240" w:line="259" w:lineRule="auto"/>
        <w:ind w:left="-17" w:right="261" w:firstLine="0"/>
      </w:pPr>
      <w:r w:rsidRPr="00F05F23">
        <w:t xml:space="preserve">Le </w:t>
      </w:r>
      <w:r w:rsidR="00AE1EFA">
        <w:t>prestataire</w:t>
      </w:r>
      <w:r w:rsidRPr="00F05F23">
        <w:t xml:space="preserve"> doit disposer de l'installation nécessaire et de l'outillage permettant l'adaptation des </w:t>
      </w:r>
      <w:r w:rsidR="00AE1EFA">
        <w:t>aides à la mobilité</w:t>
      </w:r>
      <w:r w:rsidR="00AE1EFA" w:rsidRPr="00F05F23">
        <w:t xml:space="preserve"> </w:t>
      </w:r>
      <w:r w:rsidRPr="00F05F23">
        <w:t>et l'exécution de petites réparations, tel que stipulé dans l’article 85bis de l’arrêté royal du 3 juillet 1996 portant exécution de la loi concernant l’assurance obligatoire soins de santé et indemnités, coordonnée le 14 juillet 1994.</w:t>
      </w:r>
    </w:p>
    <w:p w14:paraId="1561AFC7" w14:textId="3CDA40F7" w:rsidR="00F105AF" w:rsidRPr="00F05F23" w:rsidRDefault="001826A8" w:rsidP="00D9724A">
      <w:pPr>
        <w:spacing w:before="240" w:line="259" w:lineRule="auto"/>
        <w:ind w:left="-17" w:right="261" w:firstLine="0"/>
      </w:pPr>
      <w:r w:rsidRPr="00F05F23">
        <w:t xml:space="preserve">Lorsque le bénéficiaire détenteur d'une prescription médicale et se trouvant dans l'impossibilité de se déplacer ou éprouvant des difficultés graves à le faire, fait appel au </w:t>
      </w:r>
      <w:r w:rsidR="00AE1EFA">
        <w:t>prestataire</w:t>
      </w:r>
      <w:r w:rsidRPr="00F05F23">
        <w:t>, celui-ci peut se rendre à sa résidence.</w:t>
      </w:r>
      <w:r w:rsidRPr="00F05F23">
        <w:rPr>
          <w:b/>
        </w:rPr>
        <w:t xml:space="preserve"> </w:t>
      </w:r>
    </w:p>
    <w:p w14:paraId="168BA569" w14:textId="1BFB28A9" w:rsidR="00F105AF" w:rsidRPr="00F05F23" w:rsidRDefault="001826A8" w:rsidP="00D9724A">
      <w:pPr>
        <w:spacing w:before="240" w:line="259" w:lineRule="auto"/>
        <w:ind w:left="-17" w:right="261" w:firstLine="0"/>
      </w:pPr>
      <w:r w:rsidRPr="00F05F23">
        <w:t xml:space="preserve">Le </w:t>
      </w:r>
      <w:r w:rsidR="00AE1EFA">
        <w:t>prestataire</w:t>
      </w:r>
      <w:r w:rsidRPr="00F05F23">
        <w:t xml:space="preserve"> ne peut offrir en vente, ni fournir </w:t>
      </w:r>
      <w:r w:rsidR="00D963C6" w:rsidRPr="00F05F23">
        <w:t>c</w:t>
      </w:r>
      <w:r w:rsidRPr="00F05F23">
        <w:t>es produits sur les marchés, foires commerciales ou autres lieux publics, ni par colportage.</w:t>
      </w:r>
    </w:p>
    <w:p w14:paraId="4316839D" w14:textId="77777777" w:rsidR="001C2E8D" w:rsidRPr="00F05F23" w:rsidRDefault="001C2E8D" w:rsidP="00F105AF">
      <w:pPr>
        <w:spacing w:after="0" w:line="259" w:lineRule="auto"/>
        <w:ind w:left="0" w:firstLine="0"/>
      </w:pPr>
    </w:p>
    <w:p w14:paraId="03F09196" w14:textId="57C82512" w:rsidR="00590110" w:rsidRPr="00F05F23" w:rsidRDefault="001826A8" w:rsidP="008447A5">
      <w:pPr>
        <w:pStyle w:val="Kop2"/>
        <w:numPr>
          <w:ilvl w:val="0"/>
          <w:numId w:val="2"/>
        </w:numPr>
        <w:rPr>
          <w:rFonts w:cs="Arial"/>
        </w:rPr>
      </w:pPr>
      <w:bookmarkStart w:id="6" w:name="_Toc143856884"/>
      <w:r w:rsidRPr="00F05F23">
        <w:rPr>
          <w:rFonts w:cs="Arial"/>
        </w:rPr>
        <w:t>D</w:t>
      </w:r>
      <w:r w:rsidR="00A57228" w:rsidRPr="00F05F23">
        <w:rPr>
          <w:rFonts w:cs="Arial"/>
        </w:rPr>
        <w:t>é</w:t>
      </w:r>
      <w:r w:rsidRPr="00F05F23">
        <w:rPr>
          <w:rFonts w:cs="Arial"/>
        </w:rPr>
        <w:t xml:space="preserve">finition des aides </w:t>
      </w:r>
      <w:r w:rsidR="00A57228" w:rsidRPr="00F05F23">
        <w:rPr>
          <w:rFonts w:cs="Arial"/>
        </w:rPr>
        <w:t xml:space="preserve">à </w:t>
      </w:r>
      <w:r w:rsidRPr="00F05F23">
        <w:rPr>
          <w:rFonts w:cs="Arial"/>
        </w:rPr>
        <w:t>la mobilit</w:t>
      </w:r>
      <w:r w:rsidR="00A57228" w:rsidRPr="00F05F23">
        <w:rPr>
          <w:rFonts w:cs="Arial"/>
        </w:rPr>
        <w:t>é</w:t>
      </w:r>
      <w:r w:rsidRPr="00F05F23">
        <w:rPr>
          <w:rFonts w:cs="Arial"/>
        </w:rPr>
        <w:t xml:space="preserve"> visées </w:t>
      </w:r>
      <w:r w:rsidR="00CC0DB7" w:rsidRPr="00F05F23">
        <w:rPr>
          <w:rFonts w:cs="Arial"/>
        </w:rPr>
        <w:t>dans la nomenclature</w:t>
      </w:r>
      <w:bookmarkEnd w:id="6"/>
    </w:p>
    <w:p w14:paraId="4C9A060A" w14:textId="77777777" w:rsidR="00862A7A" w:rsidRPr="00F05F23" w:rsidRDefault="00862A7A" w:rsidP="003156E4">
      <w:pPr>
        <w:pStyle w:val="Ballontekst"/>
        <w:ind w:right="263"/>
        <w:rPr>
          <w:rFonts w:ascii="Arial" w:hAnsi="Arial" w:cs="Arial"/>
        </w:rPr>
      </w:pPr>
    </w:p>
    <w:p w14:paraId="50124714" w14:textId="53219372" w:rsidR="007314D6" w:rsidRPr="00CB57AD" w:rsidRDefault="007314D6" w:rsidP="007314D6">
      <w:pPr>
        <w:spacing w:line="259" w:lineRule="auto"/>
        <w:ind w:right="261"/>
        <w:rPr>
          <w:b/>
        </w:rPr>
      </w:pPr>
      <w:r w:rsidRPr="00CB57AD">
        <w:t>Par aides à la mobilité, on entend : une voiturette, un cadre de marche</w:t>
      </w:r>
      <w:r w:rsidR="007E5C02">
        <w:t>, une canne de marche sur roues</w:t>
      </w:r>
      <w:r w:rsidRPr="00CB57AD">
        <w:t xml:space="preserve"> ou un tricycle orthopédique, et par extension, un système de station debout. Ces aides à la mobilité ont pour objet de soutenir la fonction locomotrice.</w:t>
      </w:r>
      <w:r w:rsidRPr="00CB57AD">
        <w:rPr>
          <w:b/>
        </w:rPr>
        <w:t xml:space="preserve"> </w:t>
      </w:r>
    </w:p>
    <w:p w14:paraId="6A1FD36D" w14:textId="77777777" w:rsidR="00F9302D" w:rsidRPr="00F05F23" w:rsidRDefault="00F9302D" w:rsidP="00F9302D">
      <w:pPr>
        <w:spacing w:line="259" w:lineRule="auto"/>
        <w:ind w:right="261"/>
      </w:pPr>
    </w:p>
    <w:p w14:paraId="75F5E622" w14:textId="6B84DCD1" w:rsidR="007314D6" w:rsidRPr="00CB57AD" w:rsidRDefault="007314D6" w:rsidP="007314D6">
      <w:pPr>
        <w:spacing w:line="259" w:lineRule="auto"/>
        <w:ind w:left="-17" w:right="261" w:firstLine="0"/>
      </w:pPr>
      <w:r w:rsidRPr="00CB57AD">
        <w:t>Une voiturette, un cadre de marche</w:t>
      </w:r>
      <w:r w:rsidR="007E5C02">
        <w:t>, une canne de marche sur roues</w:t>
      </w:r>
      <w:r w:rsidRPr="00CB57AD">
        <w:t xml:space="preserve"> ou un tricycle orthopédique est un appareil spécialement conçu pour aider les personnes à se déplacer à la maison ou à l’extérieur. Un système de station debout est un appareil qui permet aux personnes présentant une limitation grave ou totale au niveau de la station debout (le maintien de la position debout) de se tenir debout.</w:t>
      </w:r>
    </w:p>
    <w:p w14:paraId="43675CD0" w14:textId="4E3C7943" w:rsidR="00F33538" w:rsidRDefault="00F33538" w:rsidP="00F9302D">
      <w:pPr>
        <w:spacing w:line="259" w:lineRule="auto"/>
        <w:ind w:left="-17" w:right="261" w:firstLine="0"/>
      </w:pPr>
    </w:p>
    <w:p w14:paraId="04C1AC15" w14:textId="3D924FCF" w:rsidR="007314D6" w:rsidRPr="00CB57AD" w:rsidRDefault="007314D6" w:rsidP="007314D6">
      <w:pPr>
        <w:spacing w:line="259" w:lineRule="auto"/>
        <w:ind w:left="-17" w:right="261" w:firstLine="0"/>
      </w:pPr>
      <w:r>
        <w:t xml:space="preserve">En application du Règlement (UE) 2017/745, les voiturettes, </w:t>
      </w:r>
      <w:r w:rsidRPr="00CB57AD">
        <w:t xml:space="preserve">les cadres de marche, </w:t>
      </w:r>
      <w:r w:rsidR="00F009A7">
        <w:t xml:space="preserve">les cannes de marche sur roues, </w:t>
      </w:r>
      <w:r w:rsidRPr="00CB57AD">
        <w:t xml:space="preserve">les tricycles orthopédiques ou les systèmes de station </w:t>
      </w:r>
      <w:r w:rsidRPr="00CB57AD">
        <w:lastRenderedPageBreak/>
        <w:t>debout sont à considérer comme des dispositifs médicaux, et d’après la norme ISO 9999 comme des aides techniques.</w:t>
      </w:r>
      <w:r w:rsidRPr="00CB57AD">
        <w:rPr>
          <w:b/>
        </w:rPr>
        <w:t xml:space="preserve"> </w:t>
      </w:r>
    </w:p>
    <w:p w14:paraId="0104DA3B" w14:textId="14F3563B" w:rsidR="007314D6" w:rsidRDefault="007314D6" w:rsidP="00F9302D">
      <w:pPr>
        <w:spacing w:line="259" w:lineRule="auto"/>
        <w:ind w:left="-17" w:right="261" w:firstLine="0"/>
      </w:pPr>
    </w:p>
    <w:p w14:paraId="1E06BCC0" w14:textId="4C110130" w:rsidR="00590110" w:rsidRPr="00F05F23" w:rsidRDefault="001826A8" w:rsidP="00F9302D">
      <w:pPr>
        <w:spacing w:line="259" w:lineRule="auto"/>
        <w:ind w:left="-17" w:right="261" w:firstLine="0"/>
      </w:pPr>
      <w:r w:rsidRPr="00A12047">
        <w:t>Les produits ou technologies qui assistent les personnes dans la vie quotidienne, les stimulateurs fonctionnels</w:t>
      </w:r>
      <w:r w:rsidR="00A12047">
        <w:t xml:space="preserve"> et</w:t>
      </w:r>
      <w:r w:rsidRPr="00A12047">
        <w:t xml:space="preserve"> les systèmes destinés à faciliter la communication ne relèvent pas de la définition des aides à la mobilité.</w:t>
      </w:r>
    </w:p>
    <w:p w14:paraId="5762EC4C" w14:textId="77777777" w:rsidR="001C2E8D" w:rsidRPr="00F05F23" w:rsidRDefault="001C2E8D" w:rsidP="00F105AF">
      <w:pPr>
        <w:spacing w:after="0" w:line="259" w:lineRule="auto"/>
        <w:ind w:left="0" w:firstLine="0"/>
      </w:pPr>
    </w:p>
    <w:p w14:paraId="328B48DF" w14:textId="77777777" w:rsidR="00D26D0E" w:rsidRPr="00F05F23" w:rsidRDefault="001826A8" w:rsidP="008447A5">
      <w:pPr>
        <w:pStyle w:val="Kop2"/>
        <w:numPr>
          <w:ilvl w:val="0"/>
          <w:numId w:val="2"/>
        </w:numPr>
        <w:rPr>
          <w:rFonts w:cs="Arial"/>
        </w:rPr>
      </w:pPr>
      <w:bookmarkStart w:id="7" w:name="_Toc143856885"/>
      <w:r w:rsidRPr="00F05F23">
        <w:rPr>
          <w:rFonts w:cs="Arial"/>
        </w:rPr>
        <w:t>Procédure de demande</w:t>
      </w:r>
      <w:bookmarkEnd w:id="7"/>
    </w:p>
    <w:p w14:paraId="70730374" w14:textId="30C5297C" w:rsidR="00432849" w:rsidRPr="00F05F23" w:rsidRDefault="00432849" w:rsidP="00432849"/>
    <w:p w14:paraId="609AD402" w14:textId="1A34A38C" w:rsidR="00D26D0E" w:rsidRPr="00F05F23" w:rsidRDefault="00432849" w:rsidP="00432849">
      <w:pPr>
        <w:pStyle w:val="Kop3"/>
        <w:ind w:left="708" w:firstLine="0"/>
        <w:rPr>
          <w:rFonts w:cs="Arial"/>
        </w:rPr>
      </w:pPr>
      <w:bookmarkStart w:id="8" w:name="_Toc143856886"/>
      <w:r w:rsidRPr="00F05F23">
        <w:rPr>
          <w:rFonts w:cs="Arial"/>
        </w:rPr>
        <w:t xml:space="preserve">3.1 </w:t>
      </w:r>
      <w:r w:rsidR="00EC3140" w:rsidRPr="00F05F23">
        <w:rPr>
          <w:rFonts w:cs="Arial"/>
        </w:rPr>
        <w:t xml:space="preserve">Guichet </w:t>
      </w:r>
      <w:r w:rsidR="001826A8" w:rsidRPr="00F05F23">
        <w:rPr>
          <w:rFonts w:cs="Arial"/>
        </w:rPr>
        <w:t>unique</w:t>
      </w:r>
      <w:bookmarkEnd w:id="8"/>
    </w:p>
    <w:p w14:paraId="0FF61918" w14:textId="3B9EF656" w:rsidR="00D26D0E" w:rsidRPr="00F05F23" w:rsidRDefault="00D26D0E" w:rsidP="00D26D0E">
      <w:pPr>
        <w:spacing w:after="0" w:line="259" w:lineRule="auto"/>
        <w:rPr>
          <w:b/>
        </w:rPr>
      </w:pPr>
    </w:p>
    <w:p w14:paraId="3FEC6DC4" w14:textId="6B7DA050" w:rsidR="00A57228" w:rsidRPr="00F05F23" w:rsidRDefault="001826A8" w:rsidP="00D26D0E">
      <w:pPr>
        <w:spacing w:after="0" w:line="259" w:lineRule="auto"/>
        <w:rPr>
          <w:b/>
        </w:rPr>
      </w:pPr>
      <w:r w:rsidRPr="00F05F23">
        <w:t>Tous les documents sont conçus pour l’introduction d’une demande d’intervention</w:t>
      </w:r>
      <w:r w:rsidR="005A6AFC">
        <w:t>.</w:t>
      </w:r>
    </w:p>
    <w:p w14:paraId="0A85B882" w14:textId="77777777" w:rsidR="00177D36" w:rsidRDefault="00177D36" w:rsidP="00A55E40">
      <w:pPr>
        <w:ind w:right="263"/>
      </w:pPr>
    </w:p>
    <w:p w14:paraId="6C3BDCAE" w14:textId="0697D9A8" w:rsidR="00590110" w:rsidRDefault="00E202D0" w:rsidP="00A55E40">
      <w:pPr>
        <w:ind w:right="263"/>
      </w:pPr>
      <w:r w:rsidRPr="00F05F23">
        <w:t xml:space="preserve">Une </w:t>
      </w:r>
      <w:r>
        <w:t>aide à la mobilité</w:t>
      </w:r>
      <w:r w:rsidRPr="00F05F23">
        <w:t xml:space="preserve"> ne peut faire l'objet de cumul d'interventions provenant d'instances différentes.</w:t>
      </w:r>
    </w:p>
    <w:p w14:paraId="6271C2AE" w14:textId="77777777" w:rsidR="00E202D0" w:rsidRPr="00F05F23" w:rsidRDefault="00E202D0" w:rsidP="00A55E40">
      <w:pPr>
        <w:ind w:right="263"/>
      </w:pPr>
    </w:p>
    <w:p w14:paraId="40FF8C2F" w14:textId="30302254" w:rsidR="005A6AFC" w:rsidRPr="005A6AFC" w:rsidRDefault="001826A8" w:rsidP="00A07034">
      <w:pPr>
        <w:spacing w:after="0" w:line="259" w:lineRule="auto"/>
        <w:ind w:left="0" w:firstLine="0"/>
      </w:pPr>
      <w:r w:rsidRPr="00F05F23">
        <w:t xml:space="preserve">Le bénéficiaire </w:t>
      </w:r>
      <w:r w:rsidR="00676707">
        <w:t xml:space="preserve">qui est assuré auprès de la Protection sociale flamande </w:t>
      </w:r>
      <w:r w:rsidRPr="00F05F23">
        <w:t xml:space="preserve">déclare sur un document, approuvé par le </w:t>
      </w:r>
      <w:r w:rsidR="00A57228" w:rsidRPr="00F05F23">
        <w:t>Conseil de gestion</w:t>
      </w:r>
      <w:r w:rsidR="00F87D64" w:rsidRPr="00F05F23">
        <w:t xml:space="preserve">, sur </w:t>
      </w:r>
      <w:r w:rsidR="00676707">
        <w:t>avis</w:t>
      </w:r>
      <w:r w:rsidR="00676707" w:rsidRPr="00F05F23">
        <w:t xml:space="preserve"> </w:t>
      </w:r>
      <w:r w:rsidR="00F87D64" w:rsidRPr="00F05F23">
        <w:t xml:space="preserve">de la Commission </w:t>
      </w:r>
      <w:r w:rsidR="009E6C85">
        <w:t>d'experts</w:t>
      </w:r>
      <w:r w:rsidR="005A6AFC">
        <w:t xml:space="preserve">, que la </w:t>
      </w:r>
      <w:r w:rsidR="005A6AFC" w:rsidRPr="005A6AFC">
        <w:t xml:space="preserve">demande d'aides à la mobilité introduite auprès de </w:t>
      </w:r>
      <w:r w:rsidR="00676707">
        <w:t>l'organisme assureur bruxellois</w:t>
      </w:r>
      <w:r w:rsidR="00165DAD">
        <w:t>,</w:t>
      </w:r>
      <w:r w:rsidR="005A6AFC" w:rsidRPr="005A6AFC">
        <w:t xml:space="preserve"> n'a pas été introduite auprès d'une</w:t>
      </w:r>
      <w:r w:rsidR="00A07034">
        <w:t xml:space="preserve"> c</w:t>
      </w:r>
      <w:r w:rsidR="00A07034" w:rsidRPr="00A07034">
        <w:t>aisse d'assurance soins agréée</w:t>
      </w:r>
      <w:r w:rsidR="00A07034">
        <w:t xml:space="preserve"> conformément au décret du 18 mai 2018 relatif à la protection sociale flamande</w:t>
      </w:r>
      <w:r w:rsidR="005A6AFC" w:rsidRPr="005A6AFC">
        <w:t xml:space="preserve">. </w:t>
      </w:r>
    </w:p>
    <w:p w14:paraId="7CEEF544" w14:textId="77777777" w:rsidR="003A29E0" w:rsidRPr="00F05F23" w:rsidRDefault="003A29E0" w:rsidP="00A55E40">
      <w:pPr>
        <w:ind w:right="263"/>
      </w:pPr>
    </w:p>
    <w:p w14:paraId="31D2456A" w14:textId="26664724" w:rsidR="00676707" w:rsidRDefault="00676707" w:rsidP="00676707">
      <w:pPr>
        <w:ind w:right="263" w:firstLine="0"/>
      </w:pPr>
      <w:r w:rsidRPr="005F7E25">
        <w:t>Le bénéficiaire déclare ne pas introduire une demande d'intervention pour laquelle le cumul est interdit et le délai de renouvellement n'est pas échu. Il s'engage à rembourser l'intervention perçue en cas de cumul.</w:t>
      </w:r>
    </w:p>
    <w:p w14:paraId="3CC3E6B4" w14:textId="77777777" w:rsidR="00676707" w:rsidRPr="00F05F23" w:rsidRDefault="00676707" w:rsidP="00676707">
      <w:pPr>
        <w:ind w:right="263" w:firstLine="0"/>
      </w:pPr>
    </w:p>
    <w:p w14:paraId="26D66A9C" w14:textId="271B694A" w:rsidR="00590110" w:rsidRPr="00F05F23" w:rsidRDefault="001826A8" w:rsidP="00D26D0E">
      <w:pPr>
        <w:ind w:right="263"/>
        <w:rPr>
          <w:b/>
        </w:rPr>
      </w:pPr>
      <w:r w:rsidRPr="00F05F23">
        <w:t xml:space="preserve">La décision </w:t>
      </w:r>
      <w:r w:rsidR="00F01EBF">
        <w:t xml:space="preserve">d'octroi d'une aide à la mobilité et ses adaptations </w:t>
      </w:r>
      <w:r w:rsidRPr="00F05F23">
        <w:t>est contraignante</w:t>
      </w:r>
      <w:r w:rsidR="007C4DAD">
        <w:t>.</w:t>
      </w:r>
      <w:r w:rsidRPr="00F05F23">
        <w:t xml:space="preserve"> </w:t>
      </w:r>
    </w:p>
    <w:p w14:paraId="363099E7" w14:textId="77777777" w:rsidR="00487CC4" w:rsidRPr="00F05F23" w:rsidRDefault="00487CC4" w:rsidP="00A55E40">
      <w:pPr>
        <w:ind w:right="263"/>
        <w:rPr>
          <w:b/>
        </w:rPr>
      </w:pPr>
    </w:p>
    <w:p w14:paraId="018D1142" w14:textId="41DD9AD1" w:rsidR="00487CC4" w:rsidRPr="00F05F23" w:rsidRDefault="00487CC4" w:rsidP="00D26D0E">
      <w:pPr>
        <w:ind w:left="0" w:right="263" w:firstLine="0"/>
      </w:pPr>
      <w:r w:rsidRPr="00F05F23">
        <w:t xml:space="preserve">Une prestation ne peut faire l'objet de cumul d'interventions </w:t>
      </w:r>
      <w:r w:rsidR="00A72D1E" w:rsidRPr="00F05F23">
        <w:t>provenant d'instances</w:t>
      </w:r>
      <w:r w:rsidRPr="00F05F23">
        <w:t xml:space="preserve"> différentes.</w:t>
      </w:r>
    </w:p>
    <w:p w14:paraId="71AEE30E" w14:textId="18076115" w:rsidR="00590110" w:rsidRPr="00F05F23" w:rsidRDefault="00590110" w:rsidP="00F105AF">
      <w:pPr>
        <w:spacing w:after="16" w:line="259" w:lineRule="auto"/>
        <w:ind w:left="0" w:firstLine="0"/>
      </w:pPr>
    </w:p>
    <w:p w14:paraId="70FDD917" w14:textId="5D7DC44A" w:rsidR="00D26D0E" w:rsidRPr="00F05F23" w:rsidRDefault="00432849" w:rsidP="00432849">
      <w:pPr>
        <w:pStyle w:val="Kop3"/>
        <w:ind w:left="718"/>
        <w:rPr>
          <w:rFonts w:cs="Arial"/>
        </w:rPr>
      </w:pPr>
      <w:bookmarkStart w:id="9" w:name="_Toc143856887"/>
      <w:r w:rsidRPr="00F05F23">
        <w:rPr>
          <w:rFonts w:cs="Arial"/>
        </w:rPr>
        <w:t xml:space="preserve">3.2 </w:t>
      </w:r>
      <w:r w:rsidR="001826A8" w:rsidRPr="00F05F23">
        <w:rPr>
          <w:rFonts w:cs="Arial"/>
        </w:rPr>
        <w:t xml:space="preserve">Demande d'une aide à la mobilité et/ou d'adaptations, à </w:t>
      </w:r>
      <w:r w:rsidR="00D26D0E" w:rsidRPr="00F05F23">
        <w:rPr>
          <w:rFonts w:cs="Arial"/>
        </w:rPr>
        <w:t>l'exception des cadres de marche</w:t>
      </w:r>
      <w:bookmarkEnd w:id="9"/>
    </w:p>
    <w:p w14:paraId="2D37CDFF" w14:textId="77777777" w:rsidR="009D2BD3" w:rsidRPr="00F05F23" w:rsidRDefault="009D2BD3" w:rsidP="000C26F3"/>
    <w:p w14:paraId="4B9BA4D9" w14:textId="77777777" w:rsidR="003F1F8C" w:rsidRDefault="003F1F8C" w:rsidP="003F1F8C">
      <w:pPr>
        <w:ind w:left="0" w:right="263" w:firstLine="0"/>
        <w:rPr>
          <w:iCs/>
        </w:rPr>
      </w:pPr>
      <w:r w:rsidRPr="00F05F23">
        <w:t>Les produits prévus aux points II et III</w:t>
      </w:r>
      <w:r>
        <w:t xml:space="preserve">, à l'exception des cadres de marche </w:t>
      </w:r>
      <w:r w:rsidRPr="00C94D98">
        <w:t>(voir point 3.3.10.)</w:t>
      </w:r>
      <w:r>
        <w:t>,</w:t>
      </w:r>
      <w:r w:rsidRPr="00F05F23">
        <w:t xml:space="preserve"> ne peuvent être fournis que sur prescription médicale et conformément à celle-ci. La prescription reste valable, à partir de la date de la </w:t>
      </w:r>
      <w:r w:rsidRPr="006359AB">
        <w:t>prescription, pendant</w:t>
      </w:r>
      <w:r w:rsidRPr="006359AB">
        <w:rPr>
          <w:i/>
        </w:rPr>
        <w:t xml:space="preserve"> </w:t>
      </w:r>
      <w:r>
        <w:rPr>
          <w:iCs/>
        </w:rPr>
        <w:t>:</w:t>
      </w:r>
    </w:p>
    <w:p w14:paraId="2D0FEF13" w14:textId="77777777" w:rsidR="003F1F8C" w:rsidRPr="008A10E5" w:rsidRDefault="003F1F8C" w:rsidP="003F1F8C">
      <w:pPr>
        <w:pStyle w:val="Lijstalinea"/>
        <w:numPr>
          <w:ilvl w:val="0"/>
          <w:numId w:val="4"/>
        </w:numPr>
        <w:ind w:right="263"/>
        <w:rPr>
          <w:iCs/>
        </w:rPr>
      </w:pPr>
      <w:r>
        <w:rPr>
          <w:iCs/>
        </w:rPr>
        <w:t>deux mois s'il s'agit d'une première demande ;</w:t>
      </w:r>
    </w:p>
    <w:p w14:paraId="5753885D" w14:textId="77777777" w:rsidR="003F1F8C" w:rsidRPr="00F05F23" w:rsidRDefault="003F1F8C" w:rsidP="003F1F8C">
      <w:pPr>
        <w:pStyle w:val="Ballontekst"/>
        <w:numPr>
          <w:ilvl w:val="0"/>
          <w:numId w:val="4"/>
        </w:numPr>
        <w:ind w:right="1155"/>
        <w:rPr>
          <w:rFonts w:ascii="Arial" w:hAnsi="Arial" w:cs="Arial"/>
          <w:i/>
        </w:rPr>
      </w:pPr>
      <w:r w:rsidRPr="006359AB">
        <w:rPr>
          <w:rFonts w:ascii="Arial" w:hAnsi="Arial" w:cs="Arial"/>
          <w:sz w:val="22"/>
          <w:szCs w:val="22"/>
        </w:rPr>
        <w:t>six mois s'il s'agit d'un renouvellement</w:t>
      </w:r>
      <w:r w:rsidRPr="00F05F23">
        <w:rPr>
          <w:rFonts w:ascii="Arial" w:hAnsi="Arial" w:cs="Arial"/>
        </w:rPr>
        <w:t>.</w:t>
      </w:r>
      <w:r w:rsidRPr="00F05F23">
        <w:rPr>
          <w:rFonts w:ascii="Arial" w:hAnsi="Arial" w:cs="Arial"/>
          <w:i/>
        </w:rPr>
        <w:t xml:space="preserve"> </w:t>
      </w:r>
    </w:p>
    <w:p w14:paraId="412F7E47" w14:textId="77777777" w:rsidR="00AD13A1" w:rsidRPr="00F05F23" w:rsidRDefault="00AD13A1" w:rsidP="00F105AF">
      <w:pPr>
        <w:ind w:left="-5" w:right="4509"/>
      </w:pPr>
    </w:p>
    <w:p w14:paraId="6C6D56A7" w14:textId="15B6EDD6" w:rsidR="00590110" w:rsidRPr="00F05F23" w:rsidRDefault="001826A8" w:rsidP="003D472F">
      <w:pPr>
        <w:ind w:right="263"/>
      </w:pPr>
      <w:r w:rsidRPr="00F05F23">
        <w:t xml:space="preserve">Le </w:t>
      </w:r>
      <w:r w:rsidR="00C94D98">
        <w:t>prestataire</w:t>
      </w:r>
      <w:r w:rsidRPr="00F05F23">
        <w:t xml:space="preserve"> adresse la demande d'intervention pour une aide à la mobilité et/ou des adaptations au</w:t>
      </w:r>
      <w:r w:rsidR="009A2164" w:rsidRPr="00F05F23">
        <w:t xml:space="preserve"> </w:t>
      </w:r>
      <w:r w:rsidR="006578DD" w:rsidRPr="00F05F23">
        <w:t>médecin-conseil.</w:t>
      </w:r>
    </w:p>
    <w:p w14:paraId="515DF2E7" w14:textId="77777777" w:rsidR="00AD13A1" w:rsidRPr="00F05F23" w:rsidRDefault="00AD13A1" w:rsidP="008D2CDD">
      <w:pPr>
        <w:ind w:left="0" w:right="263" w:firstLine="0"/>
      </w:pPr>
    </w:p>
    <w:p w14:paraId="39A2306A" w14:textId="25CEFA9E" w:rsidR="00590110" w:rsidRPr="00F05F23" w:rsidRDefault="001826A8" w:rsidP="003D472F">
      <w:pPr>
        <w:ind w:right="263"/>
        <w:rPr>
          <w:i/>
        </w:rPr>
      </w:pPr>
      <w:r w:rsidRPr="00F05F23">
        <w:t xml:space="preserve">Le </w:t>
      </w:r>
      <w:r w:rsidR="00C94D98">
        <w:t>prestataire</w:t>
      </w:r>
      <w:r w:rsidRPr="00F05F23">
        <w:t xml:space="preserve"> informe le bénéficiaire qu'en cas de refus par le </w:t>
      </w:r>
      <w:r w:rsidR="006578DD" w:rsidRPr="00F05F23">
        <w:t>médecin-conseil</w:t>
      </w:r>
      <w:r w:rsidR="009A2164" w:rsidRPr="00F05F23">
        <w:t xml:space="preserve"> </w:t>
      </w:r>
      <w:r w:rsidRPr="00F05F23">
        <w:t xml:space="preserve">pour l'appareil et/ou les accessoires demandés, ceux-ci sont à charge du bénéficiaire si la </w:t>
      </w:r>
      <w:r w:rsidRPr="00F05F23">
        <w:lastRenderedPageBreak/>
        <w:t xml:space="preserve">délivrance a, à sa demande, eu lieu avant que la décision du </w:t>
      </w:r>
      <w:r w:rsidR="006578DD" w:rsidRPr="00F05F23">
        <w:t>médecin-conseil</w:t>
      </w:r>
      <w:r w:rsidR="00224981" w:rsidRPr="00F05F23">
        <w:t xml:space="preserve"> </w:t>
      </w:r>
      <w:r w:rsidRPr="00F05F23">
        <w:t>ne soit connue.</w:t>
      </w:r>
      <w:r w:rsidRPr="00F05F23">
        <w:rPr>
          <w:i/>
        </w:rPr>
        <w:t xml:space="preserve"> </w:t>
      </w:r>
    </w:p>
    <w:p w14:paraId="43E74E2A" w14:textId="77777777" w:rsidR="00AD13A1" w:rsidRPr="00F05F23" w:rsidRDefault="00AD13A1" w:rsidP="00A55E40">
      <w:pPr>
        <w:ind w:right="263"/>
      </w:pPr>
    </w:p>
    <w:p w14:paraId="1E283424" w14:textId="31C698AE" w:rsidR="00590110" w:rsidRPr="00F05F23" w:rsidRDefault="001826A8" w:rsidP="003D472F">
      <w:pPr>
        <w:ind w:right="263"/>
      </w:pPr>
      <w:r w:rsidRPr="00F05F23">
        <w:t>Le choix de l'aide à la mobilité et/ou des adaptations doit être clairement motivé dans les documents de demande, c'est-à-dire dans la prescription médicale, le rapport de motivation et/ou le rapport de fonctionnement multidisciplinaire, le cas échéant.</w:t>
      </w:r>
      <w:r w:rsidRPr="00F05F23">
        <w:rPr>
          <w:i/>
        </w:rPr>
        <w:t xml:space="preserve"> </w:t>
      </w:r>
    </w:p>
    <w:p w14:paraId="0765168F" w14:textId="5F90D712" w:rsidR="00590110" w:rsidRPr="00F05F23" w:rsidRDefault="001826A8" w:rsidP="003D472F">
      <w:pPr>
        <w:ind w:right="263"/>
        <w:rPr>
          <w:i/>
        </w:rPr>
      </w:pPr>
      <w:r w:rsidRPr="00F05F23">
        <w:t xml:space="preserve">Selon la procédure requise, le </w:t>
      </w:r>
      <w:r w:rsidR="006578DD" w:rsidRPr="00F05F23">
        <w:t>médecin-conseil</w:t>
      </w:r>
      <w:r w:rsidR="009A2164" w:rsidRPr="00F05F23">
        <w:t xml:space="preserve"> </w:t>
      </w:r>
      <w:r w:rsidRPr="00F05F23">
        <w:t>évalue la demande sur base de la prescription médicale, du rapport de fonctionnement, du rapport de motivation et de la demande d'intervention.</w:t>
      </w:r>
      <w:r w:rsidRPr="00F05F23">
        <w:rPr>
          <w:i/>
        </w:rPr>
        <w:t xml:space="preserve"> </w:t>
      </w:r>
    </w:p>
    <w:p w14:paraId="35D66E09" w14:textId="77777777" w:rsidR="00AD13A1" w:rsidRPr="00F05F23" w:rsidRDefault="00AD13A1" w:rsidP="00A55E40">
      <w:pPr>
        <w:ind w:right="263"/>
      </w:pPr>
    </w:p>
    <w:p w14:paraId="4C1F1862" w14:textId="65572367" w:rsidR="00590110" w:rsidRPr="00F05F23" w:rsidRDefault="001826A8" w:rsidP="003D472F">
      <w:pPr>
        <w:ind w:right="263"/>
        <w:rPr>
          <w:i/>
        </w:rPr>
      </w:pPr>
      <w:r w:rsidRPr="00F05F23">
        <w:t>Il revient au</w:t>
      </w:r>
      <w:r w:rsidR="009A2164" w:rsidRPr="00F05F23">
        <w:t xml:space="preserve"> </w:t>
      </w:r>
      <w:r w:rsidR="006578DD" w:rsidRPr="00F05F23">
        <w:t>médecin-conseil</w:t>
      </w:r>
      <w:r w:rsidRPr="00F05F23">
        <w:t>, sur base de tous les documents, de déterminer si le bénéficiaire entre en ligne de compte pour une intervention pour l'aide à la mobilité proposée et les éventuelles adaptations nécessaires. Pour ce faire, il réalise une appréciation globale de tous les éléments du dossier, c'est-à-dire l'objectif d'utilisation poursuivi et une appréciation globale de la description et des codes qualificatifs des différentes déficiences fonctionnelles et anatomiques du bénéficiaire et des limitations d'activités et de participation qui en découlent.</w:t>
      </w:r>
      <w:r w:rsidRPr="00F05F23">
        <w:rPr>
          <w:i/>
        </w:rPr>
        <w:t xml:space="preserve"> </w:t>
      </w:r>
    </w:p>
    <w:p w14:paraId="1D4C7617" w14:textId="77777777" w:rsidR="00AD13A1" w:rsidRPr="00F05F23" w:rsidRDefault="00AD13A1" w:rsidP="00A55E40">
      <w:pPr>
        <w:ind w:right="263"/>
      </w:pPr>
    </w:p>
    <w:p w14:paraId="5FF7366D" w14:textId="403580DB" w:rsidR="00590110" w:rsidRPr="00BD58DE" w:rsidRDefault="001826A8" w:rsidP="003D472F">
      <w:pPr>
        <w:ind w:right="263"/>
      </w:pPr>
      <w:r w:rsidRPr="00F05F23">
        <w:t xml:space="preserve">Le </w:t>
      </w:r>
      <w:r w:rsidR="006578DD" w:rsidRPr="00F05F23">
        <w:t>médecin-conseil</w:t>
      </w:r>
      <w:r w:rsidR="009A2164" w:rsidRPr="00F05F23">
        <w:t xml:space="preserve"> </w:t>
      </w:r>
      <w:r w:rsidR="00B52556" w:rsidRPr="00F05F23">
        <w:t xml:space="preserve">réagit </w:t>
      </w:r>
      <w:r w:rsidRPr="00F05F23">
        <w:t xml:space="preserve">à la demande introduite dans les </w:t>
      </w:r>
      <w:r w:rsidR="00444B84">
        <w:t>vingt</w:t>
      </w:r>
      <w:r w:rsidR="00444B84" w:rsidRPr="00F05F23">
        <w:t xml:space="preserve"> </w:t>
      </w:r>
      <w:r w:rsidRPr="00F05F23">
        <w:t>jours ouvrables</w:t>
      </w:r>
      <w:r w:rsidR="00444B84">
        <w:t xml:space="preserve"> à dater de la réception du dossier par l'organisme assureur</w:t>
      </w:r>
      <w:r w:rsidRPr="00F05F23">
        <w:t xml:space="preserve">. Cette réaction peut contenir les </w:t>
      </w:r>
      <w:r w:rsidRPr="00BD58DE">
        <w:t>décisions suivantes :</w:t>
      </w:r>
      <w:r w:rsidRPr="00BD58DE">
        <w:rPr>
          <w:i/>
        </w:rPr>
        <w:t xml:space="preserve"> </w:t>
      </w:r>
    </w:p>
    <w:p w14:paraId="654F20FE" w14:textId="77777777" w:rsidR="00C11829" w:rsidRPr="00BD58DE" w:rsidRDefault="001826A8" w:rsidP="008447A5">
      <w:pPr>
        <w:pStyle w:val="Ballontekst"/>
        <w:numPr>
          <w:ilvl w:val="0"/>
          <w:numId w:val="5"/>
        </w:numPr>
        <w:ind w:right="263"/>
        <w:rPr>
          <w:rFonts w:ascii="Arial" w:hAnsi="Arial" w:cs="Arial"/>
          <w:sz w:val="22"/>
          <w:szCs w:val="22"/>
        </w:rPr>
      </w:pPr>
      <w:r w:rsidRPr="00BD58DE">
        <w:rPr>
          <w:rFonts w:ascii="Arial" w:hAnsi="Arial" w:cs="Arial"/>
          <w:sz w:val="22"/>
          <w:szCs w:val="22"/>
        </w:rPr>
        <w:t xml:space="preserve">la demande est </w:t>
      </w:r>
      <w:r w:rsidRPr="00C94D98">
        <w:rPr>
          <w:rFonts w:ascii="Arial" w:hAnsi="Arial" w:cs="Arial"/>
          <w:sz w:val="22"/>
          <w:szCs w:val="22"/>
        </w:rPr>
        <w:t>approuvée</w:t>
      </w:r>
      <w:r w:rsidR="006E68E4" w:rsidRPr="00BD58DE">
        <w:rPr>
          <w:rFonts w:ascii="Arial" w:hAnsi="Arial" w:cs="Arial"/>
          <w:sz w:val="22"/>
          <w:szCs w:val="22"/>
        </w:rPr>
        <w:t xml:space="preserve"> </w:t>
      </w:r>
      <w:r w:rsidRPr="00BD58DE">
        <w:rPr>
          <w:rFonts w:ascii="Arial" w:hAnsi="Arial" w:cs="Arial"/>
          <w:sz w:val="22"/>
          <w:szCs w:val="22"/>
        </w:rPr>
        <w:t>;</w:t>
      </w:r>
      <w:r w:rsidRPr="00BD58DE">
        <w:rPr>
          <w:rFonts w:ascii="Arial" w:hAnsi="Arial" w:cs="Arial"/>
          <w:i/>
          <w:sz w:val="22"/>
          <w:szCs w:val="22"/>
        </w:rPr>
        <w:t xml:space="preserve"> </w:t>
      </w:r>
    </w:p>
    <w:p w14:paraId="44F96E88" w14:textId="2B8A9A6F" w:rsidR="00C11829" w:rsidRPr="00BD58DE" w:rsidRDefault="001826A8" w:rsidP="008447A5">
      <w:pPr>
        <w:pStyle w:val="Ballontekst"/>
        <w:numPr>
          <w:ilvl w:val="0"/>
          <w:numId w:val="5"/>
        </w:numPr>
        <w:ind w:right="263"/>
        <w:rPr>
          <w:rFonts w:ascii="Arial" w:hAnsi="Arial" w:cs="Arial"/>
          <w:sz w:val="22"/>
          <w:szCs w:val="22"/>
        </w:rPr>
      </w:pPr>
      <w:r w:rsidRPr="00BD58DE">
        <w:rPr>
          <w:rFonts w:ascii="Arial" w:hAnsi="Arial" w:cs="Arial"/>
          <w:sz w:val="22"/>
          <w:szCs w:val="22"/>
        </w:rPr>
        <w:t xml:space="preserve">la demande est refusée sur base d'une </w:t>
      </w:r>
      <w:r w:rsidR="00B52556" w:rsidRPr="00BD58DE">
        <w:rPr>
          <w:rFonts w:ascii="Arial" w:hAnsi="Arial" w:cs="Arial"/>
          <w:sz w:val="22"/>
          <w:szCs w:val="22"/>
        </w:rPr>
        <w:t xml:space="preserve">motivation circonstanciée </w:t>
      </w:r>
      <w:r w:rsidRPr="00BD58DE">
        <w:rPr>
          <w:rFonts w:ascii="Arial" w:hAnsi="Arial" w:cs="Arial"/>
          <w:sz w:val="22"/>
          <w:szCs w:val="22"/>
        </w:rPr>
        <w:t>;</w:t>
      </w:r>
      <w:r w:rsidRPr="00BD58DE">
        <w:rPr>
          <w:rFonts w:ascii="Arial" w:hAnsi="Arial" w:cs="Arial"/>
          <w:i/>
          <w:sz w:val="22"/>
          <w:szCs w:val="22"/>
        </w:rPr>
        <w:t xml:space="preserve"> </w:t>
      </w:r>
    </w:p>
    <w:p w14:paraId="721D9E38" w14:textId="5F9D374F" w:rsidR="00C11829" w:rsidRPr="00BD58DE" w:rsidRDefault="001826A8" w:rsidP="008447A5">
      <w:pPr>
        <w:pStyle w:val="Ballontekst"/>
        <w:numPr>
          <w:ilvl w:val="0"/>
          <w:numId w:val="5"/>
        </w:numPr>
        <w:ind w:right="263"/>
        <w:rPr>
          <w:rFonts w:ascii="Arial" w:hAnsi="Arial" w:cs="Arial"/>
          <w:sz w:val="22"/>
          <w:szCs w:val="22"/>
        </w:rPr>
      </w:pPr>
      <w:r w:rsidRPr="00BD58DE">
        <w:rPr>
          <w:rFonts w:ascii="Arial" w:hAnsi="Arial" w:cs="Arial"/>
          <w:sz w:val="22"/>
          <w:szCs w:val="22"/>
        </w:rPr>
        <w:t xml:space="preserve">la demande est incomplète ou exige des informations complémentaires. Dans ce cas </w:t>
      </w:r>
      <w:r w:rsidR="00C8112F" w:rsidRPr="00BD58DE">
        <w:rPr>
          <w:rFonts w:ascii="Arial" w:hAnsi="Arial" w:cs="Arial"/>
          <w:sz w:val="22"/>
          <w:szCs w:val="22"/>
        </w:rPr>
        <w:t>le médecin</w:t>
      </w:r>
      <w:r w:rsidR="006578DD" w:rsidRPr="00BD58DE">
        <w:rPr>
          <w:rFonts w:ascii="Arial" w:hAnsi="Arial" w:cs="Arial"/>
          <w:sz w:val="22"/>
          <w:szCs w:val="22"/>
        </w:rPr>
        <w:t>-conseil</w:t>
      </w:r>
      <w:r w:rsidR="009A2164" w:rsidRPr="00BD58DE">
        <w:rPr>
          <w:rFonts w:ascii="Arial" w:hAnsi="Arial" w:cs="Arial"/>
          <w:sz w:val="22"/>
          <w:szCs w:val="22"/>
        </w:rPr>
        <w:t xml:space="preserve"> </w:t>
      </w:r>
      <w:r w:rsidRPr="00BD58DE">
        <w:rPr>
          <w:rFonts w:ascii="Arial" w:hAnsi="Arial" w:cs="Arial"/>
          <w:sz w:val="22"/>
          <w:szCs w:val="22"/>
        </w:rPr>
        <w:t>a quinze jours ouvrables</w:t>
      </w:r>
      <w:r w:rsidR="00444B84">
        <w:rPr>
          <w:rFonts w:ascii="Arial" w:hAnsi="Arial" w:cs="Arial"/>
          <w:sz w:val="22"/>
          <w:szCs w:val="22"/>
        </w:rPr>
        <w:t xml:space="preserve"> supplémentaires</w:t>
      </w:r>
      <w:r w:rsidRPr="00BD58DE">
        <w:rPr>
          <w:rFonts w:ascii="Arial" w:hAnsi="Arial" w:cs="Arial"/>
          <w:sz w:val="22"/>
          <w:szCs w:val="22"/>
        </w:rPr>
        <w:t>, à compter de la date à laquelle le dossier complété a été réceptionné, pour rendre sa décision</w:t>
      </w:r>
      <w:r w:rsidR="006E68E4" w:rsidRPr="00BD58DE">
        <w:rPr>
          <w:rFonts w:ascii="Arial" w:hAnsi="Arial" w:cs="Arial"/>
          <w:sz w:val="22"/>
          <w:szCs w:val="22"/>
        </w:rPr>
        <w:t xml:space="preserve"> </w:t>
      </w:r>
      <w:r w:rsidRPr="00BD58DE">
        <w:rPr>
          <w:rFonts w:ascii="Arial" w:hAnsi="Arial" w:cs="Arial"/>
          <w:sz w:val="22"/>
          <w:szCs w:val="22"/>
        </w:rPr>
        <w:t>;</w:t>
      </w:r>
      <w:r w:rsidRPr="00BD58DE">
        <w:rPr>
          <w:rFonts w:ascii="Arial" w:hAnsi="Arial" w:cs="Arial"/>
          <w:i/>
          <w:sz w:val="22"/>
          <w:szCs w:val="22"/>
        </w:rPr>
        <w:t xml:space="preserve"> </w:t>
      </w:r>
    </w:p>
    <w:p w14:paraId="24C987C9" w14:textId="00BB8CAD" w:rsidR="00590110" w:rsidRPr="00BD58DE" w:rsidRDefault="001826A8" w:rsidP="008447A5">
      <w:pPr>
        <w:pStyle w:val="Ballontekst"/>
        <w:numPr>
          <w:ilvl w:val="0"/>
          <w:numId w:val="5"/>
        </w:numPr>
        <w:ind w:right="263"/>
        <w:rPr>
          <w:rFonts w:ascii="Arial" w:hAnsi="Arial" w:cs="Arial"/>
          <w:sz w:val="22"/>
          <w:szCs w:val="22"/>
        </w:rPr>
      </w:pPr>
      <w:r w:rsidRPr="00BD58DE">
        <w:rPr>
          <w:rFonts w:ascii="Arial" w:hAnsi="Arial" w:cs="Arial"/>
          <w:sz w:val="22"/>
          <w:szCs w:val="22"/>
        </w:rPr>
        <w:t xml:space="preserve">le bénéficiaire est soumis à un examen physique. Le délai de décision du </w:t>
      </w:r>
      <w:r w:rsidR="006578DD" w:rsidRPr="00BD58DE">
        <w:rPr>
          <w:rFonts w:ascii="Arial" w:hAnsi="Arial" w:cs="Arial"/>
          <w:sz w:val="22"/>
          <w:szCs w:val="22"/>
        </w:rPr>
        <w:t>médecin-conseil</w:t>
      </w:r>
      <w:r w:rsidR="000F12AD" w:rsidRPr="00BD58DE">
        <w:rPr>
          <w:rFonts w:ascii="Arial" w:hAnsi="Arial" w:cs="Arial"/>
          <w:sz w:val="22"/>
          <w:szCs w:val="22"/>
        </w:rPr>
        <w:t xml:space="preserve"> </w:t>
      </w:r>
      <w:r w:rsidRPr="00BD58DE">
        <w:rPr>
          <w:rFonts w:ascii="Arial" w:hAnsi="Arial" w:cs="Arial"/>
          <w:sz w:val="22"/>
          <w:szCs w:val="22"/>
        </w:rPr>
        <w:t xml:space="preserve">est prolongé de </w:t>
      </w:r>
      <w:r w:rsidRPr="00946DDA">
        <w:rPr>
          <w:rFonts w:ascii="Arial" w:hAnsi="Arial" w:cs="Arial"/>
          <w:sz w:val="22"/>
          <w:szCs w:val="22"/>
        </w:rPr>
        <w:t>vingt-cinq jours ouvrables</w:t>
      </w:r>
      <w:r w:rsidRPr="00BD58DE">
        <w:rPr>
          <w:rFonts w:ascii="Arial" w:hAnsi="Arial" w:cs="Arial"/>
          <w:sz w:val="22"/>
          <w:szCs w:val="22"/>
        </w:rPr>
        <w:t>.</w:t>
      </w:r>
      <w:r w:rsidRPr="00BD58DE">
        <w:rPr>
          <w:rFonts w:ascii="Arial" w:hAnsi="Arial" w:cs="Arial"/>
          <w:i/>
          <w:sz w:val="22"/>
          <w:szCs w:val="22"/>
        </w:rPr>
        <w:t xml:space="preserve"> </w:t>
      </w:r>
    </w:p>
    <w:p w14:paraId="5E7D1489" w14:textId="77777777" w:rsidR="00D26D0E" w:rsidRPr="00F05F23" w:rsidRDefault="00D26D0E" w:rsidP="00A55E40">
      <w:pPr>
        <w:ind w:right="263"/>
      </w:pPr>
    </w:p>
    <w:p w14:paraId="626AFB3D" w14:textId="5AF60F8B" w:rsidR="00590110" w:rsidRPr="00F05F23" w:rsidRDefault="00BF6CD8" w:rsidP="00C11829">
      <w:pPr>
        <w:ind w:right="263"/>
        <w:rPr>
          <w:i/>
        </w:rPr>
      </w:pPr>
      <w:r w:rsidRPr="00F05F23">
        <w:t>À</w:t>
      </w:r>
      <w:r w:rsidR="001826A8" w:rsidRPr="00F05F23">
        <w:t xml:space="preserve"> défaut d'une réponse du</w:t>
      </w:r>
      <w:r w:rsidR="009A2164" w:rsidRPr="00F05F23">
        <w:t xml:space="preserve"> </w:t>
      </w:r>
      <w:r w:rsidR="006578DD" w:rsidRPr="00F05F23">
        <w:t>médecin-conseil</w:t>
      </w:r>
      <w:r w:rsidR="00D75E61" w:rsidRPr="00F05F23">
        <w:t xml:space="preserve"> endéans</w:t>
      </w:r>
      <w:r w:rsidR="001826A8" w:rsidRPr="00F05F23">
        <w:t xml:space="preserve"> le délai susmentionné, la demande introduite est </w:t>
      </w:r>
      <w:r w:rsidR="00C94D98">
        <w:t>approuvée</w:t>
      </w:r>
      <w:r w:rsidR="001826A8" w:rsidRPr="00F05F23">
        <w:t>.</w:t>
      </w:r>
    </w:p>
    <w:p w14:paraId="76BB82D1" w14:textId="77777777" w:rsidR="00D26D0E" w:rsidRPr="00F05F23" w:rsidRDefault="00D26D0E" w:rsidP="00A55E40">
      <w:pPr>
        <w:ind w:right="263"/>
      </w:pPr>
    </w:p>
    <w:p w14:paraId="3D354F77" w14:textId="335AE717" w:rsidR="00590110" w:rsidRPr="00F05F23" w:rsidRDefault="001826A8" w:rsidP="00C11829">
      <w:pPr>
        <w:ind w:right="263"/>
        <w:rPr>
          <w:i/>
        </w:rPr>
      </w:pPr>
      <w:r w:rsidRPr="00F05F23">
        <w:t>La délivrance doit avoir lieu dans un délai de septante-cinq jours ouvrables, à compter de la date de l'approbation du</w:t>
      </w:r>
      <w:r w:rsidR="009A2164" w:rsidRPr="00F05F23">
        <w:t xml:space="preserve"> </w:t>
      </w:r>
      <w:r w:rsidR="006578DD" w:rsidRPr="00F05F23">
        <w:t>médecin-conseil</w:t>
      </w:r>
      <w:r w:rsidRPr="00F05F23">
        <w:t>, sauf cas de force majeure démontré.</w:t>
      </w:r>
      <w:r w:rsidRPr="00F05F23">
        <w:rPr>
          <w:i/>
        </w:rPr>
        <w:t xml:space="preserve"> </w:t>
      </w:r>
    </w:p>
    <w:p w14:paraId="719280D6" w14:textId="77777777" w:rsidR="00C11829" w:rsidRPr="00F05F23" w:rsidRDefault="00C11829" w:rsidP="00D26D0E">
      <w:pPr>
        <w:spacing w:after="0" w:line="259" w:lineRule="auto"/>
        <w:ind w:left="0" w:firstLine="0"/>
      </w:pPr>
    </w:p>
    <w:p w14:paraId="123D0B46" w14:textId="2CBF1B44" w:rsidR="00F87D64" w:rsidRDefault="001826A8" w:rsidP="00D26D0E">
      <w:pPr>
        <w:spacing w:after="0" w:line="259" w:lineRule="auto"/>
        <w:ind w:left="0" w:firstLine="0"/>
      </w:pPr>
      <w:r w:rsidRPr="00F05F23">
        <w:t xml:space="preserve">Le modèle des documents requis est fixé par le </w:t>
      </w:r>
      <w:r w:rsidR="00486618">
        <w:t>Conseil de gestion</w:t>
      </w:r>
      <w:r w:rsidR="00F87D64" w:rsidRPr="00B52556">
        <w:t xml:space="preserve">, sur </w:t>
      </w:r>
      <w:r w:rsidR="00A31884">
        <w:t>avis</w:t>
      </w:r>
      <w:r w:rsidR="00A31884" w:rsidRPr="00B52556">
        <w:t xml:space="preserve"> </w:t>
      </w:r>
      <w:r w:rsidR="00F87D64" w:rsidRPr="00B52556">
        <w:t>de la Commission</w:t>
      </w:r>
      <w:r w:rsidR="000B53EE" w:rsidRPr="00B52556">
        <w:t xml:space="preserve"> d'experts</w:t>
      </w:r>
      <w:r w:rsidR="00F87D64" w:rsidRPr="00F05F23">
        <w:t>.</w:t>
      </w:r>
    </w:p>
    <w:p w14:paraId="06DC0971" w14:textId="6E243220" w:rsidR="00590110" w:rsidRPr="00F05F23" w:rsidRDefault="00590110" w:rsidP="000C26F3"/>
    <w:p w14:paraId="4F757647" w14:textId="654F5884" w:rsidR="009D2BD3" w:rsidRPr="00F05F23" w:rsidRDefault="00432849" w:rsidP="00432849">
      <w:pPr>
        <w:pStyle w:val="Kop3"/>
        <w:ind w:left="718"/>
        <w:rPr>
          <w:rFonts w:cs="Arial"/>
        </w:rPr>
      </w:pPr>
      <w:bookmarkStart w:id="10" w:name="_Toc143856888"/>
      <w:r w:rsidRPr="00F05F23">
        <w:rPr>
          <w:rFonts w:cs="Arial"/>
        </w:rPr>
        <w:t xml:space="preserve">3.3 </w:t>
      </w:r>
      <w:r w:rsidR="001826A8" w:rsidRPr="00F05F23">
        <w:rPr>
          <w:rFonts w:cs="Arial"/>
        </w:rPr>
        <w:t>Procédures de demande spécifiques</w:t>
      </w:r>
      <w:bookmarkEnd w:id="10"/>
      <w:r w:rsidR="001826A8" w:rsidRPr="00F05F23">
        <w:rPr>
          <w:rFonts w:cs="Arial"/>
        </w:rPr>
        <w:t xml:space="preserve"> </w:t>
      </w:r>
    </w:p>
    <w:p w14:paraId="64DDB44B" w14:textId="7DA3EB1C" w:rsidR="00590110" w:rsidRPr="00F05F23" w:rsidRDefault="00590110" w:rsidP="00F105AF">
      <w:pPr>
        <w:spacing w:after="0" w:line="259" w:lineRule="auto"/>
        <w:ind w:left="0" w:firstLine="0"/>
      </w:pPr>
    </w:p>
    <w:p w14:paraId="285A9709" w14:textId="13804179" w:rsidR="00590110" w:rsidRPr="00F05F23" w:rsidRDefault="00432849" w:rsidP="00432849">
      <w:pPr>
        <w:pStyle w:val="Kop3"/>
        <w:ind w:left="1426"/>
        <w:rPr>
          <w:rFonts w:cs="Arial"/>
        </w:rPr>
      </w:pPr>
      <w:bookmarkStart w:id="11" w:name="_Toc143856889"/>
      <w:r w:rsidRPr="00F05F23">
        <w:rPr>
          <w:rFonts w:cs="Arial"/>
        </w:rPr>
        <w:t xml:space="preserve">3.3.1 </w:t>
      </w:r>
      <w:r w:rsidR="001826A8" w:rsidRPr="00F05F23">
        <w:rPr>
          <w:rFonts w:cs="Arial"/>
        </w:rPr>
        <w:t>La procédure de base</w:t>
      </w:r>
      <w:bookmarkEnd w:id="11"/>
      <w:r w:rsidR="001826A8" w:rsidRPr="00F05F23">
        <w:rPr>
          <w:rFonts w:cs="Arial"/>
        </w:rPr>
        <w:t xml:space="preserve"> </w:t>
      </w:r>
    </w:p>
    <w:p w14:paraId="0A173ED6" w14:textId="77777777" w:rsidR="009D2BD3" w:rsidRPr="00F05F23" w:rsidRDefault="009D2BD3" w:rsidP="00A55E40">
      <w:pPr>
        <w:pStyle w:val="Ballontekst"/>
        <w:ind w:right="263"/>
        <w:rPr>
          <w:rFonts w:ascii="Arial" w:hAnsi="Arial" w:cs="Arial"/>
          <w:b/>
        </w:rPr>
      </w:pPr>
    </w:p>
    <w:p w14:paraId="3660FC6D" w14:textId="7500787C" w:rsidR="00590110" w:rsidRPr="00F05F23" w:rsidRDefault="001826A8" w:rsidP="00432849">
      <w:pPr>
        <w:ind w:left="0" w:right="263" w:firstLine="0"/>
      </w:pPr>
      <w:r w:rsidRPr="00F05F23">
        <w:t xml:space="preserve">La procédure de base est valable pour la demande d’une voiturette standard ou d’un tricycle orthopédique. L'intervention est octroyée sur base de la prescription médicale et de la demande d'intervention introduite par le </w:t>
      </w:r>
      <w:r w:rsidR="00B635D4">
        <w:t>prestataire</w:t>
      </w:r>
      <w:r w:rsidRPr="00F05F23">
        <w:t>.</w:t>
      </w:r>
      <w:r w:rsidRPr="00F05F23">
        <w:rPr>
          <w:b/>
        </w:rPr>
        <w:t xml:space="preserve"> </w:t>
      </w:r>
    </w:p>
    <w:p w14:paraId="41C0B85D" w14:textId="147F8A2F" w:rsidR="00590110" w:rsidRPr="00F05F23" w:rsidRDefault="00590110" w:rsidP="006744F0">
      <w:pPr>
        <w:spacing w:after="0" w:line="259" w:lineRule="auto"/>
        <w:ind w:left="0" w:firstLine="0"/>
      </w:pPr>
    </w:p>
    <w:p w14:paraId="196DAEAA" w14:textId="2E1B2456" w:rsidR="00590110" w:rsidRPr="00F05F23" w:rsidRDefault="001826A8" w:rsidP="006744F0">
      <w:pPr>
        <w:ind w:right="263"/>
      </w:pPr>
      <w:r w:rsidRPr="00F05F23">
        <w:lastRenderedPageBreak/>
        <w:t xml:space="preserve">Le </w:t>
      </w:r>
      <w:r w:rsidR="006578DD" w:rsidRPr="00F05F23">
        <w:t>médecin-conseil</w:t>
      </w:r>
      <w:r w:rsidR="009A2164" w:rsidRPr="00F05F23">
        <w:t xml:space="preserve"> </w:t>
      </w:r>
      <w:r w:rsidRPr="00F05F23">
        <w:t xml:space="preserve">décide de l'approbation du dossier. Il peut toutefois demander des renseignements complémentaires aussi bien au médecin prescripteur qu’au </w:t>
      </w:r>
      <w:r w:rsidR="00BC3B66">
        <w:t>prestataire</w:t>
      </w:r>
      <w:r w:rsidR="00A635AC" w:rsidRPr="00F05F23">
        <w:t>, en en informant les deux parties</w:t>
      </w:r>
      <w:r w:rsidRPr="00F05F23">
        <w:t>.</w:t>
      </w:r>
      <w:r w:rsidRPr="00F05F23">
        <w:rPr>
          <w:b/>
        </w:rPr>
        <w:t xml:space="preserve"> </w:t>
      </w:r>
    </w:p>
    <w:p w14:paraId="0F85B284" w14:textId="77777777" w:rsidR="006744F0" w:rsidRPr="00F05F23" w:rsidRDefault="006744F0" w:rsidP="00A55E40">
      <w:pPr>
        <w:ind w:right="263"/>
      </w:pPr>
    </w:p>
    <w:p w14:paraId="1FD2724C" w14:textId="23ED3DA2" w:rsidR="00590110" w:rsidRPr="00F05F23" w:rsidRDefault="001826A8" w:rsidP="006744F0">
      <w:pPr>
        <w:ind w:right="263"/>
      </w:pPr>
      <w:r w:rsidRPr="00F05F23">
        <w:t xml:space="preserve">La demande d’un tricycle orthopédique cumulé avec une voiturette doit se faire suivant les règles de la procédure étendue (voir </w:t>
      </w:r>
      <w:r w:rsidR="009A7234">
        <w:t xml:space="preserve">point </w:t>
      </w:r>
      <w:r w:rsidRPr="00F05F23">
        <w:t>3.3.2).</w:t>
      </w:r>
    </w:p>
    <w:p w14:paraId="042F0488" w14:textId="7BE4EE09" w:rsidR="00590110" w:rsidRPr="00F05F23" w:rsidRDefault="00590110" w:rsidP="00F105AF">
      <w:pPr>
        <w:spacing w:after="4" w:line="254" w:lineRule="auto"/>
        <w:ind w:left="-5"/>
      </w:pPr>
    </w:p>
    <w:p w14:paraId="6C5D82B7" w14:textId="46663DBB" w:rsidR="009D2BD3" w:rsidRPr="00F05F23" w:rsidRDefault="00432849" w:rsidP="00432849">
      <w:pPr>
        <w:pStyle w:val="Kop3"/>
        <w:ind w:left="1426"/>
        <w:rPr>
          <w:rFonts w:cs="Arial"/>
        </w:rPr>
      </w:pPr>
      <w:bookmarkStart w:id="12" w:name="_Toc143856890"/>
      <w:r w:rsidRPr="00F05F23">
        <w:rPr>
          <w:rFonts w:cs="Arial"/>
        </w:rPr>
        <w:t xml:space="preserve">3.3.2 </w:t>
      </w:r>
      <w:r w:rsidR="001826A8" w:rsidRPr="00F05F23">
        <w:rPr>
          <w:rFonts w:cs="Arial"/>
        </w:rPr>
        <w:t>La procédure étendue</w:t>
      </w:r>
      <w:bookmarkEnd w:id="12"/>
    </w:p>
    <w:p w14:paraId="0936D756" w14:textId="77777777" w:rsidR="009E4CDD" w:rsidRPr="00F05F23" w:rsidRDefault="009E4CDD" w:rsidP="00F105AF">
      <w:pPr>
        <w:ind w:left="181" w:right="263" w:hanging="196"/>
      </w:pPr>
    </w:p>
    <w:p w14:paraId="5B174B9E" w14:textId="5BB6BF63" w:rsidR="00590110" w:rsidRPr="00F05F23" w:rsidRDefault="001826A8" w:rsidP="009E4CDD">
      <w:pPr>
        <w:ind w:right="263"/>
      </w:pPr>
      <w:r w:rsidRPr="00F05F23">
        <w:t>La procédure étendue est valable pour la demande d’une voiturette modulaire, d’une voiturette de maintien et de soins, d'un scooter électronique pour l'intérieur, d’un système d’assise</w:t>
      </w:r>
      <w:r w:rsidR="000C188A">
        <w:t xml:space="preserve">, </w:t>
      </w:r>
      <w:r w:rsidRPr="00F05F23">
        <w:t>d’un tricycle orthopédique</w:t>
      </w:r>
      <w:r w:rsidR="00B52556" w:rsidRPr="00B52556">
        <w:t xml:space="preserve"> </w:t>
      </w:r>
      <w:r w:rsidR="00B52556" w:rsidRPr="00F05F23">
        <w:t>cumulé avec une voiturette</w:t>
      </w:r>
      <w:r w:rsidR="00724BD0">
        <w:t>, d'un coussin d'assise pour la prévention des escarres</w:t>
      </w:r>
      <w:r w:rsidR="000C188A">
        <w:t xml:space="preserve"> ou d'une canne de marche sur roues</w:t>
      </w:r>
      <w:r w:rsidRPr="00F05F23">
        <w:t xml:space="preserve">, à l'exception du cumul avec une voiturette active pour adultes auquel cas la procédure </w:t>
      </w:r>
      <w:r w:rsidR="00644200">
        <w:t xml:space="preserve">particulière </w:t>
      </w:r>
      <w:r w:rsidRPr="00F05F23">
        <w:t xml:space="preserve">reprise au point 3.3.3. doit être suivie. L'intervention est octroyée sur base de la prescription médicale, du rapport de motivation et de la demande d'intervention introduite par le </w:t>
      </w:r>
      <w:r w:rsidR="00B635D4">
        <w:t>prestataire</w:t>
      </w:r>
      <w:r w:rsidRPr="00F05F23">
        <w:t>.</w:t>
      </w:r>
    </w:p>
    <w:p w14:paraId="27BCC20B" w14:textId="188CBB9E" w:rsidR="00590110" w:rsidRPr="00F05F23" w:rsidRDefault="00590110" w:rsidP="009E4CDD">
      <w:pPr>
        <w:spacing w:after="4" w:line="254" w:lineRule="auto"/>
        <w:ind w:left="-5" w:firstLine="0"/>
      </w:pPr>
    </w:p>
    <w:p w14:paraId="0F6CEB14" w14:textId="0CD9211E" w:rsidR="00590110" w:rsidRPr="00F05F23" w:rsidRDefault="001826A8" w:rsidP="009E4CDD">
      <w:pPr>
        <w:ind w:right="263"/>
      </w:pPr>
      <w:r w:rsidRPr="00F05F23">
        <w:t xml:space="preserve">Le rapport de motivation est rédigé par le </w:t>
      </w:r>
      <w:r w:rsidR="00B635D4">
        <w:t>prestataire</w:t>
      </w:r>
      <w:r w:rsidRPr="00F05F23">
        <w:t>.</w:t>
      </w:r>
    </w:p>
    <w:p w14:paraId="7DFF8643" w14:textId="77777777" w:rsidR="00041434" w:rsidRDefault="00041434" w:rsidP="009E4CDD">
      <w:pPr>
        <w:ind w:right="263"/>
      </w:pPr>
    </w:p>
    <w:p w14:paraId="608311E4" w14:textId="00D841D0" w:rsidR="00590110" w:rsidRPr="00F05F23" w:rsidRDefault="001826A8" w:rsidP="009E4CDD">
      <w:pPr>
        <w:ind w:right="263"/>
      </w:pPr>
      <w:r w:rsidRPr="00F05F23">
        <w:t xml:space="preserve">Le </w:t>
      </w:r>
      <w:r w:rsidR="006578DD" w:rsidRPr="00F05F23">
        <w:t>médecin-conseil</w:t>
      </w:r>
      <w:r w:rsidR="009A2164" w:rsidRPr="00F05F23">
        <w:t xml:space="preserve"> </w:t>
      </w:r>
      <w:r w:rsidRPr="00F05F23">
        <w:t xml:space="preserve">décide de l'approbation du dossier. Il peut toutefois demander des renseignements complémentaires aussi bien au médecin prescripteur qu’au </w:t>
      </w:r>
      <w:r w:rsidR="00B635D4">
        <w:t>prestataire</w:t>
      </w:r>
      <w:r w:rsidR="00A635AC" w:rsidRPr="00F05F23">
        <w:t>, en en informant les deux parties</w:t>
      </w:r>
      <w:r w:rsidRPr="00F05F23">
        <w:t>.</w:t>
      </w:r>
    </w:p>
    <w:p w14:paraId="302594D6" w14:textId="12F8EA99" w:rsidR="00590110" w:rsidRPr="00A55E40" w:rsidRDefault="00590110" w:rsidP="009E4CDD">
      <w:pPr>
        <w:spacing w:after="0" w:line="259" w:lineRule="auto"/>
        <w:ind w:left="0" w:firstLine="0"/>
        <w:rPr>
          <w:iCs/>
        </w:rPr>
      </w:pPr>
    </w:p>
    <w:p w14:paraId="2CCBA4B8" w14:textId="1B25419F" w:rsidR="00590110" w:rsidRPr="00F05F23" w:rsidRDefault="001826A8" w:rsidP="009E4CDD">
      <w:pPr>
        <w:ind w:right="263"/>
      </w:pPr>
      <w:r w:rsidRPr="00F05F23">
        <w:t xml:space="preserve">La demande d’une voiturette pour enfants cumulée avec un tricycle orthopédique déjà délivré ou délivré simultanément doit se faire suivant les règles de la procédure particulière (voir </w:t>
      </w:r>
      <w:r w:rsidR="00B635D4">
        <w:t xml:space="preserve">point </w:t>
      </w:r>
      <w:r w:rsidRPr="00F05F23">
        <w:t>3.3.3.).</w:t>
      </w:r>
    </w:p>
    <w:p w14:paraId="55AB6FB7" w14:textId="724C9F02" w:rsidR="00224981" w:rsidRPr="00F05F23" w:rsidRDefault="00224981" w:rsidP="00F105AF">
      <w:pPr>
        <w:spacing w:after="15" w:line="259" w:lineRule="auto"/>
        <w:ind w:left="0" w:firstLine="0"/>
      </w:pPr>
    </w:p>
    <w:p w14:paraId="52028A86" w14:textId="0C151E88" w:rsidR="009D2BD3" w:rsidRPr="00F05F23" w:rsidRDefault="00432849" w:rsidP="00432849">
      <w:pPr>
        <w:pStyle w:val="Kop3"/>
        <w:ind w:left="1426"/>
        <w:rPr>
          <w:rFonts w:cs="Arial"/>
        </w:rPr>
      </w:pPr>
      <w:bookmarkStart w:id="13" w:name="_Toc143856891"/>
      <w:r w:rsidRPr="00F05F23">
        <w:rPr>
          <w:rFonts w:cs="Arial"/>
        </w:rPr>
        <w:t xml:space="preserve">3.3.3 </w:t>
      </w:r>
      <w:r w:rsidR="009E4CDD" w:rsidRPr="00F05F23">
        <w:rPr>
          <w:rFonts w:cs="Arial"/>
        </w:rPr>
        <w:t>La procédure particulière</w:t>
      </w:r>
      <w:bookmarkEnd w:id="13"/>
    </w:p>
    <w:p w14:paraId="1A499DD7" w14:textId="58B9508E" w:rsidR="00590110" w:rsidRPr="00F05F23" w:rsidRDefault="00590110" w:rsidP="007C4DAD">
      <w:pPr>
        <w:pStyle w:val="Ballontekst"/>
        <w:spacing w:after="4" w:line="254" w:lineRule="auto"/>
        <w:ind w:right="4726"/>
        <w:rPr>
          <w:rFonts w:ascii="Arial" w:hAnsi="Arial" w:cs="Arial"/>
          <w:b/>
        </w:rPr>
      </w:pPr>
    </w:p>
    <w:p w14:paraId="2CD450BF" w14:textId="56A70046" w:rsidR="007947E4" w:rsidRPr="00F05F23" w:rsidRDefault="001826A8" w:rsidP="007947E4">
      <w:pPr>
        <w:ind w:right="263"/>
      </w:pPr>
      <w:r w:rsidRPr="00F05F23">
        <w:t xml:space="preserve">La procédure particulière est valable pour la demande d’une voiturette pour enfants, d’une voiturette active, d’une voiturette active aux dimensions individualisées, d’une voiturette électronique, d’un scooter électronique pour l’intérieur et l’extérieur, d’un scooter électronique pour l’extérieur, d’un système de station debout, </w:t>
      </w:r>
      <w:r w:rsidR="00CC3B21" w:rsidRPr="00CC3B21">
        <w:rPr>
          <w:lang w:val="fr-FR"/>
        </w:rPr>
        <w:t>d'une unité d'assise modulaire adaptable, d'un châssis pour unité d'assise modulaire adaptable</w:t>
      </w:r>
      <w:r w:rsidR="00CC3B21" w:rsidRPr="00CC3B21">
        <w:t xml:space="preserve"> </w:t>
      </w:r>
      <w:r w:rsidRPr="00F05F23">
        <w:t>ou d’un tricycle orthopédique cumulé avec une voiturette manuelle active pour adultes ou avec une voiturette active aux dimensions individualisées, ou d’une voiturette pour enfants cumulée avec un tricycle orthopédique déjà délivré ou délivré simultanément.</w:t>
      </w:r>
    </w:p>
    <w:p w14:paraId="05739DC8" w14:textId="26239980" w:rsidR="00590110" w:rsidRPr="00F05F23" w:rsidRDefault="001826A8" w:rsidP="007947E4">
      <w:pPr>
        <w:ind w:right="263"/>
      </w:pPr>
      <w:r w:rsidRPr="00F05F23">
        <w:t xml:space="preserve">L'intervention est octroyée sur base de la prescription médicale, du rapport de fonctionnement, du rapport de motivation et de la demande d'intervention introduite par le </w:t>
      </w:r>
      <w:r w:rsidR="00B635D4">
        <w:t>prestataire</w:t>
      </w:r>
      <w:r w:rsidRPr="00F05F23">
        <w:t>.</w:t>
      </w:r>
      <w:r w:rsidRPr="00F05F23">
        <w:rPr>
          <w:b/>
        </w:rPr>
        <w:t xml:space="preserve"> </w:t>
      </w:r>
    </w:p>
    <w:p w14:paraId="4F34501C" w14:textId="77777777" w:rsidR="00B66BD5" w:rsidRPr="00F05F23" w:rsidRDefault="00B66BD5" w:rsidP="00A55E40">
      <w:pPr>
        <w:ind w:right="263"/>
      </w:pPr>
    </w:p>
    <w:p w14:paraId="32C45643" w14:textId="7A808B89" w:rsidR="00041434" w:rsidRPr="006B0FB4" w:rsidRDefault="001826A8" w:rsidP="007F47A1">
      <w:pPr>
        <w:tabs>
          <w:tab w:val="center" w:pos="1695"/>
        </w:tabs>
        <w:spacing w:after="4" w:line="254" w:lineRule="auto"/>
        <w:ind w:left="-15" w:firstLine="0"/>
      </w:pPr>
      <w:r w:rsidRPr="00F05F23">
        <w:t xml:space="preserve">Le rapport de fonctionnement doit être rédigé </w:t>
      </w:r>
      <w:r w:rsidR="007F47A1">
        <w:t>par l'</w:t>
      </w:r>
      <w:r w:rsidRPr="00F05F23">
        <w:t xml:space="preserve">équipe multidisciplinaire </w:t>
      </w:r>
    </w:p>
    <w:p w14:paraId="15A5E2B3" w14:textId="77777777" w:rsidR="00B66BD5" w:rsidRPr="00F05F23" w:rsidRDefault="00B66BD5" w:rsidP="00A55E40">
      <w:pPr>
        <w:ind w:right="263"/>
      </w:pPr>
    </w:p>
    <w:p w14:paraId="167BB780" w14:textId="30761060" w:rsidR="00590110" w:rsidRPr="00F05F23" w:rsidRDefault="001826A8" w:rsidP="00B66BD5">
      <w:pPr>
        <w:ind w:right="263"/>
      </w:pPr>
      <w:r w:rsidRPr="00F05F23">
        <w:t xml:space="preserve">Le </w:t>
      </w:r>
      <w:r w:rsidR="0073769E">
        <w:t>prestataire</w:t>
      </w:r>
      <w:r w:rsidRPr="00F05F23">
        <w:t xml:space="preserve"> rédige le rapport de motivation et est responsable du choix de l’aide à la mobilité sur base de l’évaluation fonctionnelle de l’équipe multidisciplinaire. </w:t>
      </w:r>
    </w:p>
    <w:p w14:paraId="233B5410" w14:textId="3C5F1003" w:rsidR="00590110" w:rsidRPr="00F05F23" w:rsidRDefault="001826A8" w:rsidP="00B66BD5">
      <w:pPr>
        <w:ind w:left="0" w:right="263" w:firstLine="0"/>
      </w:pPr>
      <w:r w:rsidRPr="00F05F23">
        <w:lastRenderedPageBreak/>
        <w:t xml:space="preserve">Le </w:t>
      </w:r>
      <w:r w:rsidR="006578DD" w:rsidRPr="00F05F23">
        <w:t>médecin-</w:t>
      </w:r>
      <w:r w:rsidR="000F12AD" w:rsidRPr="00F05F23">
        <w:t>conseil décide</w:t>
      </w:r>
      <w:r w:rsidRPr="00F05F23">
        <w:t xml:space="preserve"> de l'approbation du dossier. Il peut toutefois demander des renseignements complémentaires aussi bien au médecin prescripteur qu’à l'équipe multidisciplinaire et au </w:t>
      </w:r>
      <w:bookmarkStart w:id="14" w:name="_Hlk524429381"/>
      <w:r w:rsidR="0073769E">
        <w:t>prestataire</w:t>
      </w:r>
      <w:r w:rsidR="00A635AC" w:rsidRPr="00F05F23">
        <w:t>, en en informant les deux parties</w:t>
      </w:r>
      <w:bookmarkEnd w:id="14"/>
      <w:r w:rsidRPr="00F05F23">
        <w:t>.</w:t>
      </w:r>
      <w:r w:rsidRPr="00F05F23">
        <w:rPr>
          <w:b/>
        </w:rPr>
        <w:t xml:space="preserve"> </w:t>
      </w:r>
    </w:p>
    <w:p w14:paraId="3614A3E2" w14:textId="585437F2" w:rsidR="00590110" w:rsidRPr="00F05F23" w:rsidRDefault="00590110" w:rsidP="00F105AF">
      <w:pPr>
        <w:spacing w:after="0" w:line="259" w:lineRule="auto"/>
        <w:ind w:left="0" w:firstLine="0"/>
      </w:pPr>
    </w:p>
    <w:p w14:paraId="50DFE62C" w14:textId="423EEC6B" w:rsidR="00590110" w:rsidRPr="00F05F23" w:rsidRDefault="00B66BD5" w:rsidP="00432849">
      <w:pPr>
        <w:pStyle w:val="Kop3"/>
        <w:ind w:left="1426"/>
        <w:rPr>
          <w:rFonts w:cs="Arial"/>
        </w:rPr>
      </w:pPr>
      <w:bookmarkStart w:id="15" w:name="_Toc143856892"/>
      <w:r w:rsidRPr="00F05F23">
        <w:rPr>
          <w:rFonts w:cs="Arial"/>
        </w:rPr>
        <w:t xml:space="preserve">3.3.4 </w:t>
      </w:r>
      <w:r w:rsidR="001826A8" w:rsidRPr="00F05F23">
        <w:rPr>
          <w:rFonts w:cs="Arial"/>
        </w:rPr>
        <w:t>Procédure de renouvellement d’une aide à la mobilité</w:t>
      </w:r>
      <w:bookmarkEnd w:id="15"/>
      <w:r w:rsidR="001826A8" w:rsidRPr="00F05F23">
        <w:rPr>
          <w:rFonts w:cs="Arial"/>
        </w:rPr>
        <w:t xml:space="preserve"> </w:t>
      </w:r>
    </w:p>
    <w:p w14:paraId="72066AF8" w14:textId="77777777" w:rsidR="00B66BD5" w:rsidRPr="00F05F23" w:rsidRDefault="00B66BD5" w:rsidP="00F105AF">
      <w:pPr>
        <w:ind w:left="-5" w:right="263"/>
        <w:rPr>
          <w:b/>
        </w:rPr>
      </w:pPr>
    </w:p>
    <w:p w14:paraId="388E145B" w14:textId="2AB12D61" w:rsidR="00590110" w:rsidRPr="00F05F23" w:rsidRDefault="001826A8" w:rsidP="00380FBE">
      <w:pPr>
        <w:spacing w:line="259" w:lineRule="auto"/>
        <w:ind w:right="261"/>
      </w:pPr>
      <w:r w:rsidRPr="00F05F23">
        <w:t>La procédure à suivre en cas de renouvellement est déterminée par</w:t>
      </w:r>
      <w:r w:rsidR="00041434">
        <w:t xml:space="preserve"> la procédure applicable à</w:t>
      </w:r>
      <w:r w:rsidRPr="00F05F23">
        <w:t xml:space="preserve"> l’aide </w:t>
      </w:r>
      <w:r w:rsidR="005163E3" w:rsidRPr="00F05F23">
        <w:t xml:space="preserve">à la mobilité </w:t>
      </w:r>
      <w:r w:rsidR="00041434">
        <w:t xml:space="preserve">principale </w:t>
      </w:r>
      <w:r w:rsidR="0073769E">
        <w:t>visée au point I, 2</w:t>
      </w:r>
      <w:r w:rsidRPr="00F05F23">
        <w:t>et non par les adaptations</w:t>
      </w:r>
      <w:r w:rsidR="00041434">
        <w:t xml:space="preserve"> qui s'y attachent</w:t>
      </w:r>
      <w:r w:rsidR="00800589">
        <w:t>.</w:t>
      </w:r>
      <w:r w:rsidR="00041434">
        <w:t xml:space="preserve"> </w:t>
      </w:r>
    </w:p>
    <w:p w14:paraId="4E34DB12" w14:textId="77777777" w:rsidR="00380FBE" w:rsidRPr="00F05F23" w:rsidRDefault="00380FBE" w:rsidP="00380FBE">
      <w:pPr>
        <w:spacing w:line="259" w:lineRule="auto"/>
        <w:ind w:left="-17" w:right="261" w:firstLine="0"/>
      </w:pPr>
    </w:p>
    <w:p w14:paraId="3DAFAFE4" w14:textId="458BE833" w:rsidR="00590110" w:rsidRPr="00F05F23" w:rsidRDefault="001826A8" w:rsidP="004F7FC7">
      <w:pPr>
        <w:spacing w:line="259" w:lineRule="auto"/>
        <w:ind w:left="-17" w:right="48" w:firstLine="0"/>
      </w:pPr>
      <w:r w:rsidRPr="00F05F23">
        <w:t>En cas de renouvellement d’une aide à la mobilité par une prestation du même groupe principal et du même sous-groupe, la procédure de base (voir point 3.3.1) est d’application, quelles que soient les éventuelles modifications dans les adaptations.</w:t>
      </w:r>
    </w:p>
    <w:p w14:paraId="08148D71" w14:textId="31F3147C" w:rsidR="00380FBE" w:rsidRPr="00F05F23" w:rsidRDefault="00380FBE" w:rsidP="00380FBE">
      <w:pPr>
        <w:spacing w:line="259" w:lineRule="auto"/>
        <w:ind w:left="-17" w:right="261" w:firstLine="0"/>
      </w:pPr>
    </w:p>
    <w:p w14:paraId="17FB8696" w14:textId="69D97938" w:rsidR="00590110" w:rsidRPr="00F05F23" w:rsidRDefault="001826A8" w:rsidP="00380FBE">
      <w:pPr>
        <w:spacing w:line="259" w:lineRule="auto"/>
        <w:ind w:left="-17" w:right="261" w:firstLine="0"/>
      </w:pPr>
      <w:r w:rsidRPr="00F05F23">
        <w:t>En cas de renouvellement de l’aide à la mobilité, à l’exception des voiturettes électroniques ou des scooters électroniques, par une prestation d’un autre groupe principal ou d’un autre sous-groupe, la procédure correspondant à l’aide à la mobilité demandée est d’application.</w:t>
      </w:r>
    </w:p>
    <w:p w14:paraId="2A512C50" w14:textId="77777777" w:rsidR="00380FBE" w:rsidRPr="00F05F23" w:rsidRDefault="00380FBE" w:rsidP="00380FBE">
      <w:pPr>
        <w:spacing w:line="259" w:lineRule="auto"/>
        <w:ind w:left="-17" w:right="261" w:firstLine="0"/>
      </w:pPr>
    </w:p>
    <w:p w14:paraId="2766EA48" w14:textId="04FA4C6A" w:rsidR="00590110" w:rsidRPr="00F05F23" w:rsidRDefault="001826A8" w:rsidP="00380FBE">
      <w:pPr>
        <w:spacing w:line="259" w:lineRule="auto"/>
        <w:ind w:left="-17" w:right="261" w:firstLine="0"/>
      </w:pPr>
      <w:r w:rsidRPr="00F05F23">
        <w:t>En cas de renouvellement d’une voiturette électronique ou d’un scooter électronique par, respectivement, une voiturette électronique ou un scooter d’un autre sous-groupe, la procédure étendue est d’application</w:t>
      </w:r>
      <w:r w:rsidR="00D64287">
        <w:t xml:space="preserve"> </w:t>
      </w:r>
      <w:r w:rsidR="00D64287" w:rsidRPr="00F05F23">
        <w:t>(voir point 3.3.</w:t>
      </w:r>
      <w:r w:rsidR="00D64287">
        <w:t>2</w:t>
      </w:r>
      <w:r w:rsidR="00D64287" w:rsidRPr="00F05F23">
        <w:t>)</w:t>
      </w:r>
      <w:r w:rsidRPr="00F05F23">
        <w:t>.</w:t>
      </w:r>
      <w:r w:rsidRPr="00F05F23">
        <w:rPr>
          <w:b/>
        </w:rPr>
        <w:t xml:space="preserve"> </w:t>
      </w:r>
    </w:p>
    <w:p w14:paraId="32369211" w14:textId="55659D28" w:rsidR="00590110" w:rsidRPr="00F05F23" w:rsidRDefault="00590110" w:rsidP="00F105AF">
      <w:pPr>
        <w:spacing w:after="0" w:line="259" w:lineRule="auto"/>
        <w:ind w:left="0" w:firstLine="0"/>
      </w:pPr>
    </w:p>
    <w:p w14:paraId="728E5BB5" w14:textId="580B9B1B" w:rsidR="00590110" w:rsidRPr="00F05F23" w:rsidRDefault="001826A8" w:rsidP="00432849">
      <w:pPr>
        <w:pStyle w:val="Kop3"/>
        <w:ind w:left="1426"/>
        <w:rPr>
          <w:rFonts w:cs="Arial"/>
        </w:rPr>
      </w:pPr>
      <w:bookmarkStart w:id="16" w:name="_Toc143856893"/>
      <w:r w:rsidRPr="00F05F23">
        <w:rPr>
          <w:rFonts w:cs="Arial"/>
        </w:rPr>
        <w:t>3.3.5 Procédure pour le renouvellement anticipé d’une voiturette</w:t>
      </w:r>
      <w:bookmarkEnd w:id="16"/>
    </w:p>
    <w:p w14:paraId="7AE4ADE4" w14:textId="77777777" w:rsidR="006842B9" w:rsidRPr="00F05F23" w:rsidRDefault="006842B9" w:rsidP="00A55E40">
      <w:pPr>
        <w:ind w:right="263"/>
        <w:rPr>
          <w:b/>
        </w:rPr>
      </w:pPr>
    </w:p>
    <w:p w14:paraId="5A611E2C" w14:textId="20949B9E" w:rsidR="00590110" w:rsidRPr="00F05F23" w:rsidRDefault="001826A8" w:rsidP="006842B9">
      <w:pPr>
        <w:spacing w:line="259" w:lineRule="auto"/>
        <w:ind w:left="0" w:right="261" w:firstLine="0"/>
      </w:pPr>
      <w:r w:rsidRPr="00F05F23">
        <w:t xml:space="preserve">Si </w:t>
      </w:r>
      <w:r w:rsidR="00B52556">
        <w:t>le bénéficiaire</w:t>
      </w:r>
      <w:r w:rsidRPr="00F05F23">
        <w:t xml:space="preserve"> subit des modifications fonctionnelles imprévisibles et importantes au niveau de la fonction du déplacement ou des modifications importantes et imprévisibles au niveau des structures anatomiques, et donc qu’un renouvellement anticipé s'avère nécessaire, le </w:t>
      </w:r>
      <w:r w:rsidR="00BC3B66">
        <w:t>prestataire</w:t>
      </w:r>
      <w:r w:rsidRPr="00F05F23">
        <w:t xml:space="preserve"> peut adresser à cet effet une demande </w:t>
      </w:r>
      <w:r w:rsidR="00C8112F" w:rsidRPr="00F05F23">
        <w:t>au médecin</w:t>
      </w:r>
      <w:r w:rsidR="006578DD" w:rsidRPr="00F05F23">
        <w:t>-conseil</w:t>
      </w:r>
      <w:r w:rsidR="009A2164" w:rsidRPr="00F05F23">
        <w:t>.</w:t>
      </w:r>
    </w:p>
    <w:p w14:paraId="048200E2" w14:textId="77777777" w:rsidR="006842B9" w:rsidRPr="00F05F23" w:rsidRDefault="006842B9" w:rsidP="006842B9">
      <w:pPr>
        <w:spacing w:line="259" w:lineRule="auto"/>
        <w:ind w:left="0" w:right="261" w:firstLine="0"/>
      </w:pPr>
    </w:p>
    <w:p w14:paraId="5ACF5BB8" w14:textId="6C7BD6BF" w:rsidR="00590110" w:rsidRPr="00F05F23" w:rsidRDefault="001826A8" w:rsidP="006842B9">
      <w:pPr>
        <w:spacing w:line="259" w:lineRule="auto"/>
        <w:ind w:left="0" w:right="261" w:firstLine="0"/>
      </w:pPr>
      <w:r w:rsidRPr="00F05F23">
        <w:t>Une demande introduite dans le cadre d’un renouvellement anticipé doit être rédigée selon les règles de la procédure particulière (voir point 3.3.3).</w:t>
      </w:r>
    </w:p>
    <w:p w14:paraId="4DE06368" w14:textId="77777777" w:rsidR="006842B9" w:rsidRPr="00F05F23" w:rsidRDefault="006842B9" w:rsidP="006842B9">
      <w:pPr>
        <w:spacing w:line="259" w:lineRule="auto"/>
        <w:ind w:left="0" w:right="261" w:firstLine="0"/>
      </w:pPr>
    </w:p>
    <w:p w14:paraId="5FFE8499" w14:textId="65EA3C18" w:rsidR="00590110" w:rsidRPr="00F05F23" w:rsidRDefault="001826A8" w:rsidP="006842B9">
      <w:pPr>
        <w:spacing w:line="259" w:lineRule="auto"/>
        <w:ind w:left="0" w:right="261" w:firstLine="0"/>
      </w:pPr>
      <w:r w:rsidRPr="00F05F23">
        <w:t xml:space="preserve">Cette procédure de demande est uniquement permise lors de la délivrance d’une nouvelle voiturette. La voiturette et les adaptations doivent être reprises dans les prestations mentionnées dans le point II et doivent figurer sur la liste des produits </w:t>
      </w:r>
      <w:r w:rsidR="003857A1">
        <w:t>admis au remboursement</w:t>
      </w:r>
      <w:r w:rsidRPr="00F05F23">
        <w:t>.</w:t>
      </w:r>
    </w:p>
    <w:p w14:paraId="4231CADB" w14:textId="364AE5A4" w:rsidR="00590110" w:rsidRPr="00F05F23" w:rsidRDefault="00590110" w:rsidP="00F105AF">
      <w:pPr>
        <w:spacing w:after="0" w:line="259" w:lineRule="auto"/>
        <w:ind w:left="0" w:firstLine="0"/>
      </w:pPr>
    </w:p>
    <w:p w14:paraId="0B401545" w14:textId="065A8E06" w:rsidR="00590110" w:rsidRPr="00F05F23" w:rsidRDefault="006842B9" w:rsidP="00432849">
      <w:pPr>
        <w:pStyle w:val="Kop3"/>
        <w:ind w:left="1426"/>
        <w:rPr>
          <w:rFonts w:cs="Arial"/>
        </w:rPr>
      </w:pPr>
      <w:bookmarkStart w:id="17" w:name="_Toc143856894"/>
      <w:r w:rsidRPr="00F05F23">
        <w:rPr>
          <w:rFonts w:cs="Arial"/>
        </w:rPr>
        <w:t>3.3.6</w:t>
      </w:r>
      <w:r w:rsidR="001826A8" w:rsidRPr="00F05F23">
        <w:rPr>
          <w:rFonts w:cs="Arial"/>
        </w:rPr>
        <w:t xml:space="preserve"> Procédure de demande d’adaptations anticipées sur une voiturette déjà délivrée</w:t>
      </w:r>
      <w:bookmarkEnd w:id="17"/>
      <w:r w:rsidR="001826A8" w:rsidRPr="00F05F23">
        <w:rPr>
          <w:rFonts w:cs="Arial"/>
        </w:rPr>
        <w:t xml:space="preserve"> </w:t>
      </w:r>
    </w:p>
    <w:p w14:paraId="7D2B47A8" w14:textId="77777777" w:rsidR="006842B9" w:rsidRPr="00F05F23" w:rsidRDefault="006842B9" w:rsidP="00A55E40">
      <w:pPr>
        <w:ind w:right="263"/>
        <w:rPr>
          <w:b/>
        </w:rPr>
      </w:pPr>
    </w:p>
    <w:p w14:paraId="347CA626" w14:textId="66105555" w:rsidR="00590110" w:rsidRPr="00F05F23" w:rsidRDefault="001826A8" w:rsidP="00EC78C6">
      <w:pPr>
        <w:spacing w:line="259" w:lineRule="auto"/>
        <w:ind w:left="-17" w:right="261" w:firstLine="0"/>
        <w:rPr>
          <w:b/>
        </w:rPr>
      </w:pPr>
      <w:r w:rsidRPr="00F05F23">
        <w:t xml:space="preserve">Si le bénéficiaire subit des modifications fonctionnelles de l’appareil locomoteur ou des déficiences au niveau des structures anatomiques et donc que des adaptations anticipées s’avèrent nécessaires, le </w:t>
      </w:r>
      <w:r w:rsidR="00BC3B66">
        <w:t>prestataire</w:t>
      </w:r>
      <w:r w:rsidRPr="00F05F23">
        <w:t xml:space="preserve"> peut adresser à cet effet une demande au</w:t>
      </w:r>
      <w:r w:rsidR="009A2164" w:rsidRPr="00F05F23">
        <w:t xml:space="preserve"> </w:t>
      </w:r>
      <w:r w:rsidR="006578DD" w:rsidRPr="00F05F23">
        <w:t>médecin-conseil</w:t>
      </w:r>
      <w:r w:rsidR="00BF6CD8" w:rsidRPr="00F05F23">
        <w:t>.</w:t>
      </w:r>
      <w:r w:rsidRPr="00F05F23">
        <w:rPr>
          <w:b/>
        </w:rPr>
        <w:t xml:space="preserve"> </w:t>
      </w:r>
    </w:p>
    <w:p w14:paraId="595DA021" w14:textId="77777777" w:rsidR="00EC78C6" w:rsidRPr="00F05F23" w:rsidRDefault="00EC78C6" w:rsidP="00EC78C6">
      <w:pPr>
        <w:spacing w:line="259" w:lineRule="auto"/>
        <w:ind w:left="-17" w:right="261" w:firstLine="0"/>
      </w:pPr>
    </w:p>
    <w:p w14:paraId="2CFECE7B" w14:textId="1BA69E4F" w:rsidR="00590110" w:rsidRPr="00F05F23" w:rsidRDefault="001826A8" w:rsidP="00EC78C6">
      <w:pPr>
        <w:spacing w:line="259" w:lineRule="auto"/>
        <w:ind w:left="-17" w:right="261" w:firstLine="0"/>
        <w:rPr>
          <w:b/>
        </w:rPr>
      </w:pPr>
      <w:r w:rsidRPr="00F05F23">
        <w:lastRenderedPageBreak/>
        <w:t>Une demande d’adaptations anticipées pour une voiturette déjà délivrée doit être rédigée selon les règles de la procédure particulière (voir point 3.3.3.) si cette demande survient endéans un délai de deux ans après la délivrance de la voiturette. Si la demande survient au-delà d’un délai de deux ans après la délivrance de la voiturette, la procédure étendue (voir</w:t>
      </w:r>
      <w:r w:rsidR="00D64287">
        <w:t xml:space="preserve"> point</w:t>
      </w:r>
      <w:r w:rsidRPr="00F05F23">
        <w:t xml:space="preserve"> 3.3.2) est suivie.</w:t>
      </w:r>
      <w:r w:rsidRPr="00F05F23">
        <w:rPr>
          <w:b/>
        </w:rPr>
        <w:t xml:space="preserve"> </w:t>
      </w:r>
    </w:p>
    <w:p w14:paraId="74B07D3A" w14:textId="77777777" w:rsidR="00EC78C6" w:rsidRPr="00F05F23" w:rsidRDefault="00EC78C6" w:rsidP="00EC78C6">
      <w:pPr>
        <w:spacing w:line="259" w:lineRule="auto"/>
        <w:ind w:left="-17" w:right="261" w:firstLine="0"/>
      </w:pPr>
    </w:p>
    <w:p w14:paraId="464413E2" w14:textId="6213FCE9" w:rsidR="00590110" w:rsidRPr="00F05F23" w:rsidRDefault="001826A8" w:rsidP="00EC78C6">
      <w:pPr>
        <w:spacing w:line="259" w:lineRule="auto"/>
        <w:ind w:left="-17" w:right="261" w:firstLine="0"/>
      </w:pPr>
      <w:r w:rsidRPr="00F05F23">
        <w:t xml:space="preserve">Cette procédure est uniquement permise pour les adaptations apportées à une voiturette pour laquelle une intervention a été octroyée. Les adaptations doivent être reprises dans les prestations mentionnées dans le point II et doivent figurer sur la liste des produits </w:t>
      </w:r>
      <w:r w:rsidR="003857A1">
        <w:t>admis au remboursement</w:t>
      </w:r>
      <w:r w:rsidRPr="00F05F23">
        <w:t>.</w:t>
      </w:r>
      <w:r w:rsidR="00487CC4" w:rsidRPr="00F05F23">
        <w:t xml:space="preserve"> </w:t>
      </w:r>
    </w:p>
    <w:p w14:paraId="53CE04FE" w14:textId="77777777" w:rsidR="00EC78C6" w:rsidRPr="00F05F23" w:rsidRDefault="00EC78C6" w:rsidP="00EC78C6">
      <w:pPr>
        <w:spacing w:line="259" w:lineRule="auto"/>
        <w:ind w:left="-17" w:right="261" w:firstLine="0"/>
      </w:pPr>
    </w:p>
    <w:p w14:paraId="3CBB9EB7" w14:textId="668C2E39" w:rsidR="00590110" w:rsidRPr="00F05F23" w:rsidRDefault="001826A8" w:rsidP="00EC78C6">
      <w:pPr>
        <w:spacing w:line="259" w:lineRule="auto"/>
        <w:ind w:left="-17" w:right="261" w:firstLine="0"/>
      </w:pPr>
      <w:r w:rsidRPr="00F05F23">
        <w:t>Les adaptations existantes ne peuvent jamais être renouvelées de manière anticipée. En aucun cas la réparation et l’entretien ne sont concernés ici.</w:t>
      </w:r>
    </w:p>
    <w:p w14:paraId="04C4B59D" w14:textId="7258A3CF" w:rsidR="00590110" w:rsidRPr="00F05F23" w:rsidRDefault="00590110" w:rsidP="00F105AF">
      <w:pPr>
        <w:spacing w:after="0" w:line="259" w:lineRule="auto"/>
        <w:ind w:left="0" w:firstLine="0"/>
      </w:pPr>
    </w:p>
    <w:p w14:paraId="0978076E" w14:textId="604F93E6" w:rsidR="00590110" w:rsidRPr="00F05F23" w:rsidRDefault="00EC78C6" w:rsidP="00432849">
      <w:pPr>
        <w:pStyle w:val="Kop3"/>
        <w:ind w:left="1426"/>
        <w:rPr>
          <w:rFonts w:cs="Arial"/>
        </w:rPr>
      </w:pPr>
      <w:bookmarkStart w:id="18" w:name="_Toc143856895"/>
      <w:r w:rsidRPr="00F05F23">
        <w:rPr>
          <w:rFonts w:cs="Arial"/>
        </w:rPr>
        <w:t>3.3.7</w:t>
      </w:r>
      <w:r w:rsidR="001826A8" w:rsidRPr="00F05F23">
        <w:rPr>
          <w:rFonts w:cs="Arial"/>
        </w:rPr>
        <w:t xml:space="preserve"> Procédure pour les interventions forfaitaires</w:t>
      </w:r>
      <w:bookmarkEnd w:id="18"/>
      <w:r w:rsidR="001826A8" w:rsidRPr="00F05F23">
        <w:rPr>
          <w:rFonts w:cs="Arial"/>
        </w:rPr>
        <w:t xml:space="preserve"> </w:t>
      </w:r>
    </w:p>
    <w:p w14:paraId="0456E2A5" w14:textId="77777777" w:rsidR="00EC78C6" w:rsidRPr="00F05F23" w:rsidRDefault="00EC78C6" w:rsidP="00F105AF">
      <w:pPr>
        <w:ind w:left="-5" w:right="263"/>
      </w:pPr>
    </w:p>
    <w:p w14:paraId="5CC1ADB3" w14:textId="6038F630" w:rsidR="00590110" w:rsidRPr="00F05F23" w:rsidRDefault="00C8112F" w:rsidP="004F7FC7">
      <w:pPr>
        <w:ind w:right="263"/>
      </w:pPr>
      <w:r w:rsidRPr="00F05F23">
        <w:t>Le médecin</w:t>
      </w:r>
      <w:r w:rsidR="00B52556" w:rsidRPr="00F05F23">
        <w:t xml:space="preserve">-conseil </w:t>
      </w:r>
      <w:r w:rsidR="001826A8" w:rsidRPr="00F05F23">
        <w:t xml:space="preserve">peut </w:t>
      </w:r>
      <w:r w:rsidR="00D27D86">
        <w:t>décider de l'</w:t>
      </w:r>
      <w:r w:rsidR="001826A8" w:rsidRPr="00F05F23">
        <w:t>octro</w:t>
      </w:r>
      <w:r w:rsidR="00D27D86">
        <w:t>i</w:t>
      </w:r>
      <w:r w:rsidR="001826A8" w:rsidRPr="00F05F23">
        <w:t xml:space="preserve"> </w:t>
      </w:r>
      <w:r w:rsidR="00A52816">
        <w:t>d'</w:t>
      </w:r>
      <w:r w:rsidR="001826A8" w:rsidRPr="00F05F23">
        <w:t>une intervention forfaitaire au bénéficiaire pour lequel une aide à la mobilité autre que celle à laquelle il a droit selon ses critères fonctionnels, est demandée.</w:t>
      </w:r>
      <w:r w:rsidR="001826A8" w:rsidRPr="00F05F23">
        <w:rPr>
          <w:b/>
        </w:rPr>
        <w:t xml:space="preserve"> </w:t>
      </w:r>
    </w:p>
    <w:p w14:paraId="0BBD417B" w14:textId="77777777" w:rsidR="004F7FC7" w:rsidRPr="00F05F23" w:rsidRDefault="004F7FC7" w:rsidP="00A55E40">
      <w:pPr>
        <w:ind w:right="263"/>
      </w:pPr>
    </w:p>
    <w:p w14:paraId="5B22CCFF" w14:textId="77777777" w:rsidR="00C8112F" w:rsidRPr="00CB57AD" w:rsidRDefault="00C8112F" w:rsidP="00C8112F">
      <w:pPr>
        <w:ind w:right="263"/>
      </w:pPr>
      <w:r w:rsidRPr="00CB57AD">
        <w:t>Si la demande pour une aide à la mobilité spécifique, pour laquelle le bénéficiaire ne remplit pas les critères fonctionnels, est faite suite à la demande explicite du bénéficiaire, le dispensateur de soins agréé devra le mentionner dans le rapport de motivation.</w:t>
      </w:r>
    </w:p>
    <w:p w14:paraId="3F624D66" w14:textId="4D91373B" w:rsidR="00590110" w:rsidRPr="00F05F23" w:rsidRDefault="00590110" w:rsidP="004F7FC7">
      <w:pPr>
        <w:spacing w:after="4" w:line="254" w:lineRule="auto"/>
        <w:ind w:left="-5" w:firstLine="0"/>
      </w:pPr>
    </w:p>
    <w:p w14:paraId="638DBA25" w14:textId="77777777" w:rsidR="00D64287" w:rsidRDefault="001826A8" w:rsidP="004F7FC7">
      <w:pPr>
        <w:ind w:right="263"/>
      </w:pPr>
      <w:r w:rsidRPr="00F05F23">
        <w:t xml:space="preserve">En cas de première demande pour une aide à la mobilité, la procédure prévue pour le type d’aide à la mobilité demandé doit être suivie. </w:t>
      </w:r>
    </w:p>
    <w:p w14:paraId="76F31558" w14:textId="77777777" w:rsidR="00D64287" w:rsidRDefault="00D64287" w:rsidP="004F7FC7">
      <w:pPr>
        <w:ind w:right="263"/>
      </w:pPr>
    </w:p>
    <w:p w14:paraId="39401D51" w14:textId="5A7FE14C" w:rsidR="00590110" w:rsidRPr="00F05F23" w:rsidRDefault="001826A8" w:rsidP="004F7FC7">
      <w:pPr>
        <w:ind w:right="263"/>
      </w:pPr>
      <w:r w:rsidRPr="00F05F23">
        <w:t>S’il apparaît que le bénéficiaire ne satisfait pas aux indications fonctionnelles prévues pour l’aide à la mobilité de son choix, il peut être mentionné dans le rapport de motivation ou dans le rapport de fonctionnement qu’il accepte une intervention forfaitaire.</w:t>
      </w:r>
    </w:p>
    <w:p w14:paraId="6BB18F67" w14:textId="5700B629" w:rsidR="00590110" w:rsidRPr="00F05F23" w:rsidRDefault="00590110" w:rsidP="004F7FC7">
      <w:pPr>
        <w:spacing w:after="4" w:line="254" w:lineRule="auto"/>
        <w:ind w:left="-5" w:firstLine="0"/>
      </w:pPr>
    </w:p>
    <w:p w14:paraId="7C108680" w14:textId="77777777" w:rsidR="00D64287" w:rsidRDefault="001826A8" w:rsidP="004F7FC7">
      <w:pPr>
        <w:ind w:right="263"/>
      </w:pPr>
      <w:r w:rsidRPr="00F05F23">
        <w:t xml:space="preserve">Si le bénéficiaire opte directement pour une intervention forfaitaire, la procédure prévue pour le type d'aide à la mobilité à laquelle il a droit selon ses critères fonctionnels doit être suivie. </w:t>
      </w:r>
    </w:p>
    <w:p w14:paraId="23F29FC3" w14:textId="77777777" w:rsidR="00D64287" w:rsidRDefault="00D64287" w:rsidP="004F7FC7">
      <w:pPr>
        <w:ind w:right="263"/>
      </w:pPr>
    </w:p>
    <w:p w14:paraId="15D7609A" w14:textId="7A442955" w:rsidR="00590110" w:rsidRPr="00F05F23" w:rsidRDefault="001826A8" w:rsidP="004F7FC7">
      <w:pPr>
        <w:ind w:right="263"/>
      </w:pPr>
      <w:r w:rsidRPr="00F05F23">
        <w:t>Si l'aide à la mobilité pour laquelle l'intervention forfaitaire est demandée est une voiturette électronique, un scooter électronique pour l'intérieur et l'extérieur ou un scooter électronique pour l'extérieur, un test doit en outre être effectué, duquel il ressort que le bénéficiaire est apte à utiliser cette aide à la mobilité de manière judicieuse.</w:t>
      </w:r>
    </w:p>
    <w:p w14:paraId="5AB09089" w14:textId="51593A08" w:rsidR="00590110" w:rsidRPr="00F05F23" w:rsidRDefault="00590110" w:rsidP="004F7FC7">
      <w:pPr>
        <w:spacing w:after="0" w:line="259" w:lineRule="auto"/>
        <w:ind w:left="0" w:firstLine="0"/>
      </w:pPr>
    </w:p>
    <w:p w14:paraId="42A5B642" w14:textId="0F90625C" w:rsidR="00590110" w:rsidRPr="00F05F23" w:rsidRDefault="001826A8" w:rsidP="004F7FC7">
      <w:pPr>
        <w:ind w:right="263"/>
      </w:pPr>
      <w:r w:rsidRPr="00F05F23">
        <w:t xml:space="preserve">En cas de renouvellement d’une aide à la mobilité pour laquelle une intervention forfaitaire a été accordée, cette intervention forfaitaire peut être directement demandée par le </w:t>
      </w:r>
      <w:r w:rsidR="00BC3B66">
        <w:t>prestataire</w:t>
      </w:r>
      <w:r w:rsidRPr="00F05F23">
        <w:t>, avec l’accord explicite du bénéficiaire. Cette demande doit être rédigée selon les règles de la procédure étendue</w:t>
      </w:r>
      <w:r w:rsidR="00D64287">
        <w:t xml:space="preserve"> (voir point 3.3.2)</w:t>
      </w:r>
      <w:r w:rsidRPr="00F05F23">
        <w:t>. Si le bénéficiaire ne répond qu’aux spécifications fonctionnelles de la voiturette standard, la demande peut être rédigée selon la procédure de base</w:t>
      </w:r>
      <w:r w:rsidR="00D64287">
        <w:t xml:space="preserve"> (voir point 3.3.1)</w:t>
      </w:r>
      <w:r w:rsidRPr="00F05F23">
        <w:t>.</w:t>
      </w:r>
    </w:p>
    <w:p w14:paraId="5C3D201E" w14:textId="77777777" w:rsidR="004F7FC7" w:rsidRPr="00F05F23" w:rsidRDefault="004F7FC7" w:rsidP="00A55E40">
      <w:pPr>
        <w:ind w:right="263"/>
      </w:pPr>
    </w:p>
    <w:p w14:paraId="6A4DCE54" w14:textId="2767E6ED" w:rsidR="00590110" w:rsidRPr="00F05F23" w:rsidRDefault="001826A8" w:rsidP="004F7FC7">
      <w:pPr>
        <w:ind w:right="263"/>
      </w:pPr>
      <w:r w:rsidRPr="00F05F23">
        <w:t xml:space="preserve">L’intervention forfaitaire est déterminée selon le montant de l’intervention pour l’aide à la mobilité pour laquelle </w:t>
      </w:r>
      <w:r w:rsidR="00212849">
        <w:t>le bénéficiaire</w:t>
      </w:r>
      <w:r w:rsidR="00E8337C" w:rsidRPr="00F05F23">
        <w:t xml:space="preserve"> </w:t>
      </w:r>
      <w:r w:rsidRPr="00F05F23">
        <w:t>entre en ligne de compte. Les règles à suivre pour les interventions forfaitaires sont mentionnées, par aide à la mobilité, dans le point II.</w:t>
      </w:r>
    </w:p>
    <w:p w14:paraId="45F149E0" w14:textId="67141766" w:rsidR="00590110" w:rsidRPr="00F05F23" w:rsidRDefault="00590110" w:rsidP="004F7FC7">
      <w:pPr>
        <w:spacing w:after="4" w:line="254" w:lineRule="auto"/>
        <w:ind w:left="-5" w:firstLine="0"/>
      </w:pPr>
    </w:p>
    <w:p w14:paraId="54ABFCA7" w14:textId="2EEB4CC7" w:rsidR="00590110" w:rsidRPr="00F05F23" w:rsidRDefault="001826A8" w:rsidP="004F7FC7">
      <w:pPr>
        <w:ind w:right="263"/>
      </w:pPr>
      <w:r w:rsidRPr="00F05F23">
        <w:t>En cas d'intervention forfaitaire, les délais de renouvellement et les cumuls autorisés prévus pour l'aide à la mobilité pour laquelle le bénéficiaire entre en ligne de compte selon ses critères fonctionnels sont d'application. Ces dispositions sont mentionnées, par aide à la mobilité, dans le point II.</w:t>
      </w:r>
    </w:p>
    <w:p w14:paraId="65086A2F" w14:textId="08D2A3BC" w:rsidR="00590110" w:rsidRPr="00F05F23" w:rsidRDefault="00590110" w:rsidP="004F7FC7">
      <w:pPr>
        <w:spacing w:after="4" w:line="254" w:lineRule="auto"/>
        <w:ind w:left="-5" w:firstLine="0"/>
      </w:pPr>
    </w:p>
    <w:p w14:paraId="0EDE6CE9" w14:textId="311A1B78" w:rsidR="00590110" w:rsidRPr="00F05F23" w:rsidRDefault="001826A8" w:rsidP="004F7FC7">
      <w:pPr>
        <w:ind w:right="48"/>
      </w:pPr>
      <w:r w:rsidRPr="00F05F23">
        <w:t xml:space="preserve">L’aide à la mobilité qui est délivrée, doit être reprise dans les prestations mentionnées dans le point II et doit figurer sur la liste des produits </w:t>
      </w:r>
      <w:r w:rsidR="003857A1">
        <w:t>admis au remboursement</w:t>
      </w:r>
      <w:r w:rsidRPr="00F05F23">
        <w:t>.</w:t>
      </w:r>
    </w:p>
    <w:p w14:paraId="0604E656" w14:textId="7E289213" w:rsidR="00590110" w:rsidRDefault="00590110" w:rsidP="00F105AF">
      <w:pPr>
        <w:spacing w:after="0" w:line="259" w:lineRule="auto"/>
        <w:ind w:left="0" w:firstLine="0"/>
      </w:pPr>
    </w:p>
    <w:p w14:paraId="7F1DF99C" w14:textId="77777777" w:rsidR="00D500BA" w:rsidRPr="003B7B6C" w:rsidRDefault="00D500BA" w:rsidP="00313377">
      <w:pPr>
        <w:pStyle w:val="Kop3"/>
        <w:ind w:left="1426"/>
      </w:pPr>
      <w:bookmarkStart w:id="19" w:name="_Toc131666158"/>
      <w:bookmarkStart w:id="20" w:name="_Toc143856896"/>
      <w:r w:rsidRPr="003B7B6C">
        <w:t xml:space="preserve">3.3.8 </w:t>
      </w:r>
      <w:r w:rsidRPr="003B7B6C">
        <w:rPr>
          <w:rFonts w:cs="Arial"/>
        </w:rPr>
        <w:t>Procédure</w:t>
      </w:r>
      <w:r w:rsidRPr="003B7B6C">
        <w:t xml:space="preserve"> de demande pour les dossiers individuels relatifs aux voiturettes sur-mesure</w:t>
      </w:r>
      <w:bookmarkEnd w:id="19"/>
      <w:bookmarkEnd w:id="20"/>
      <w:r w:rsidRPr="003B7B6C">
        <w:t xml:space="preserve"> </w:t>
      </w:r>
    </w:p>
    <w:p w14:paraId="7D5CAB13" w14:textId="77777777" w:rsidR="00313377" w:rsidRPr="003B7B6C" w:rsidRDefault="00313377" w:rsidP="00313377"/>
    <w:p w14:paraId="3BFDDFD7" w14:textId="5D25D1CC" w:rsidR="00D500BA" w:rsidRPr="003B7B6C" w:rsidRDefault="00D500BA" w:rsidP="00313377">
      <w:pPr>
        <w:rPr>
          <w:b/>
          <w:bCs/>
        </w:rPr>
      </w:pPr>
      <w:r w:rsidRPr="003B7B6C">
        <w:rPr>
          <w:b/>
          <w:bCs/>
          <w:lang w:val="fr-FR"/>
        </w:rPr>
        <w:t>Aides à la mobilité : intervention pour du sur-mesure individuel</w:t>
      </w:r>
    </w:p>
    <w:p w14:paraId="158112D9" w14:textId="0EEE6C95" w:rsidR="00D500BA" w:rsidRPr="003B7B6C" w:rsidRDefault="00D500BA" w:rsidP="00313377">
      <w:pPr>
        <w:ind w:right="263"/>
        <w:rPr>
          <w:b/>
        </w:rPr>
      </w:pPr>
    </w:p>
    <w:p w14:paraId="59886DF0" w14:textId="77777777" w:rsidR="00596690" w:rsidRPr="003B7B6C" w:rsidRDefault="00596690" w:rsidP="00596690">
      <w:pPr>
        <w:spacing w:after="6" w:line="259" w:lineRule="auto"/>
        <w:ind w:left="0" w:firstLine="0"/>
      </w:pPr>
      <w:r w:rsidRPr="003B7B6C">
        <w:t>Le technologue orthopédique introduit un dossier pour une demande sur-mesure auprès du médecin-conseil. Le médecin-conseil vérifie si le dossier relatif aux voiturettes sur mesure est complet et l’envoie, accompagné de son avis, au Collège Multidisciplinaire. Après consultation de la Commission d'experts au sujet de ce dossier individuel, le Collège Multidisciplinaire, décide de l’octroi ou non de l’intervention. Le Collège Multidisciplinaire transmet sa décision au médecin-conseil qui la notifie au bénéficiaire et au prestataire.</w:t>
      </w:r>
    </w:p>
    <w:p w14:paraId="61EE6D52" w14:textId="77777777" w:rsidR="00596690" w:rsidRPr="003B7B6C" w:rsidRDefault="00596690" w:rsidP="00596690">
      <w:pPr>
        <w:spacing w:after="6" w:line="259" w:lineRule="auto"/>
        <w:ind w:left="0" w:firstLine="0"/>
      </w:pPr>
    </w:p>
    <w:p w14:paraId="12E4DA87" w14:textId="0C0C5B7C" w:rsidR="00596690" w:rsidRPr="003B7B6C" w:rsidRDefault="00596690" w:rsidP="00596690">
      <w:pPr>
        <w:spacing w:after="6" w:line="259" w:lineRule="auto"/>
        <w:ind w:left="0" w:firstLine="0"/>
      </w:pPr>
      <w:r w:rsidRPr="003B7B6C">
        <w:t>Ces dossiers sont des "dossiers individuels relatifs aux voiturettes sur mesure", au sens de l'article 27/1, § 2, alinéa 1er, 1°,</w:t>
      </w:r>
      <w:r w:rsidR="006B15B6" w:rsidRPr="003B7B6C">
        <w:t xml:space="preserve"> a)</w:t>
      </w:r>
      <w:r w:rsidRPr="003B7B6C">
        <w:t xml:space="preserve"> de l'ordonnance du 23 mars 2017. Ils concernent :</w:t>
      </w:r>
    </w:p>
    <w:p w14:paraId="70A02A8E" w14:textId="77777777" w:rsidR="00596690" w:rsidRPr="003B7B6C" w:rsidRDefault="00596690" w:rsidP="00596690">
      <w:pPr>
        <w:spacing w:after="6" w:line="259" w:lineRule="auto"/>
        <w:ind w:left="0" w:firstLine="0"/>
      </w:pPr>
    </w:p>
    <w:p w14:paraId="4B8D8EA8" w14:textId="77777777" w:rsidR="00596690" w:rsidRPr="003B7B6C" w:rsidRDefault="00596690" w:rsidP="00596690">
      <w:pPr>
        <w:spacing w:after="6" w:line="259" w:lineRule="auto"/>
      </w:pPr>
      <w:r w:rsidRPr="003B7B6C">
        <w:t>a)</w:t>
      </w:r>
      <w:r w:rsidRPr="003B7B6C">
        <w:tab/>
        <w:t xml:space="preserve">les aides à la mobilité qui entrent dans le champ d'application de l'article 2, 3), du Règlement (UE) 2017/745 et ne sont pas définies dans la nomenclature quant à leurs spécifications fonctionnelles et techniques. </w:t>
      </w:r>
    </w:p>
    <w:p w14:paraId="10A6B3A7" w14:textId="77777777" w:rsidR="00596690" w:rsidRPr="003B7B6C" w:rsidRDefault="00596690" w:rsidP="00596690">
      <w:pPr>
        <w:spacing w:after="6" w:line="259" w:lineRule="auto"/>
        <w:ind w:left="708" w:firstLine="0"/>
      </w:pPr>
    </w:p>
    <w:p w14:paraId="6646C15E" w14:textId="77777777" w:rsidR="00596690" w:rsidRPr="003B7B6C" w:rsidRDefault="00596690" w:rsidP="00596690">
      <w:pPr>
        <w:spacing w:after="6" w:line="259" w:lineRule="auto"/>
      </w:pPr>
      <w:r w:rsidRPr="003B7B6C">
        <w:t xml:space="preserve">Il s'agit de tout dispositif fabriqué spécifiquement suivant la prescription écrite d'un praticien dûment qualifié indiquant, sous la responsabilité de ce dernier, les caractéristiques de conception spécifiques, et destiné à n'être utilisé que pour un utilisateur déterminé. </w:t>
      </w:r>
    </w:p>
    <w:p w14:paraId="437519BA" w14:textId="77777777" w:rsidR="00596690" w:rsidRPr="003B7B6C" w:rsidRDefault="00596690" w:rsidP="00596690">
      <w:pPr>
        <w:spacing w:after="6" w:line="259" w:lineRule="auto"/>
        <w:ind w:left="708" w:firstLine="0"/>
      </w:pPr>
      <w:r w:rsidRPr="003B7B6C">
        <w:t xml:space="preserve"> </w:t>
      </w:r>
    </w:p>
    <w:p w14:paraId="7E68C198" w14:textId="77777777" w:rsidR="00596690" w:rsidRPr="003B7B6C" w:rsidRDefault="00596690" w:rsidP="00596690">
      <w:pPr>
        <w:spacing w:after="6" w:line="259" w:lineRule="auto"/>
      </w:pPr>
      <w:r w:rsidRPr="003B7B6C">
        <w:t xml:space="preserve">Les dispositifs fabriqués suivant des méthodes de fabrication continue ou en série qui nécessitent une adaptation pour répondre à des besoins spécifiques du médecin ou d'un autre utilisateur professionnel ne peuvent pas être pris en considération. </w:t>
      </w:r>
    </w:p>
    <w:p w14:paraId="13D7D9EF" w14:textId="77777777" w:rsidR="00596690" w:rsidRPr="003B7B6C" w:rsidRDefault="00596690" w:rsidP="00596690">
      <w:pPr>
        <w:spacing w:after="6" w:line="259" w:lineRule="auto"/>
        <w:ind w:left="708" w:firstLine="0"/>
      </w:pPr>
    </w:p>
    <w:p w14:paraId="5AD06716" w14:textId="77777777" w:rsidR="00596690" w:rsidRPr="003B7B6C" w:rsidRDefault="00596690" w:rsidP="00596690">
      <w:pPr>
        <w:spacing w:after="6" w:line="259" w:lineRule="auto"/>
      </w:pPr>
      <w:r w:rsidRPr="003B7B6C">
        <w:t xml:space="preserve">Le recours à ce dispositif n’est possible que s’il n’existe aucune alternative dans les produits fabriqués en série. </w:t>
      </w:r>
    </w:p>
    <w:p w14:paraId="080F98DA" w14:textId="77777777" w:rsidR="00596690" w:rsidRPr="003B7B6C" w:rsidRDefault="00596690" w:rsidP="00596690">
      <w:pPr>
        <w:spacing w:after="6" w:line="259" w:lineRule="auto"/>
        <w:ind w:left="708" w:firstLine="0"/>
      </w:pPr>
    </w:p>
    <w:p w14:paraId="59679F36" w14:textId="77777777" w:rsidR="00596690" w:rsidRPr="003B7B6C" w:rsidRDefault="00596690" w:rsidP="00596690">
      <w:pPr>
        <w:spacing w:after="6" w:line="259" w:lineRule="auto"/>
      </w:pPr>
      <w:r w:rsidRPr="003B7B6C">
        <w:t xml:space="preserve">La présente procédure de demande est uniquement permise lors de la délivrance d’une aide à la mobilité. </w:t>
      </w:r>
    </w:p>
    <w:p w14:paraId="7753C769" w14:textId="77777777" w:rsidR="00596690" w:rsidRPr="003B7B6C" w:rsidRDefault="00596690" w:rsidP="00596690">
      <w:pPr>
        <w:spacing w:after="6" w:line="259" w:lineRule="auto"/>
        <w:ind w:left="708" w:firstLine="0"/>
      </w:pPr>
    </w:p>
    <w:p w14:paraId="6415FD74" w14:textId="77777777" w:rsidR="00596690" w:rsidRPr="003B7B6C" w:rsidRDefault="00596690" w:rsidP="00596690">
      <w:pPr>
        <w:spacing w:after="6" w:line="259" w:lineRule="auto"/>
      </w:pPr>
      <w:r w:rsidRPr="003B7B6C">
        <w:lastRenderedPageBreak/>
        <w:t xml:space="preserve">Les adaptations d'une commande électronique telles que reprises dans le point II, sous la rubrique "intervention forfaitaire conduite/propulsion" ne relèvent pas de la présente procédure. </w:t>
      </w:r>
    </w:p>
    <w:p w14:paraId="3AA94427" w14:textId="77777777" w:rsidR="00596690" w:rsidRPr="003B7B6C" w:rsidRDefault="00596690" w:rsidP="00596690">
      <w:pPr>
        <w:spacing w:after="6" w:line="259" w:lineRule="auto"/>
        <w:ind w:left="0" w:firstLine="0"/>
      </w:pPr>
    </w:p>
    <w:p w14:paraId="0AA84D0F" w14:textId="77777777" w:rsidR="00596690" w:rsidRPr="003B7B6C" w:rsidRDefault="00596690" w:rsidP="00596690">
      <w:pPr>
        <w:spacing w:after="6" w:line="259" w:lineRule="auto"/>
      </w:pPr>
      <w:r w:rsidRPr="003B7B6C">
        <w:t xml:space="preserve">Délai de renouvellement pour les aides à la mobilité octroyées par cette procédure : </w:t>
      </w:r>
    </w:p>
    <w:p w14:paraId="75A0F776" w14:textId="77777777" w:rsidR="00596690" w:rsidRPr="003B7B6C" w:rsidRDefault="00596690" w:rsidP="00596690">
      <w:pPr>
        <w:numPr>
          <w:ilvl w:val="0"/>
          <w:numId w:val="158"/>
        </w:numPr>
        <w:spacing w:after="6" w:line="259" w:lineRule="auto"/>
        <w:contextualSpacing/>
        <w:jc w:val="left"/>
      </w:pPr>
      <w:r w:rsidRPr="003B7B6C">
        <w:t xml:space="preserve">pour les utilisateurs jusqu’à leur 65ième anniversaire, le délai de renouvellement est fixé à 4 ans. </w:t>
      </w:r>
    </w:p>
    <w:p w14:paraId="3B4260DB" w14:textId="77777777" w:rsidR="00596690" w:rsidRPr="003B7B6C" w:rsidRDefault="00596690" w:rsidP="00596690">
      <w:pPr>
        <w:numPr>
          <w:ilvl w:val="0"/>
          <w:numId w:val="158"/>
        </w:numPr>
        <w:spacing w:after="6" w:line="259" w:lineRule="auto"/>
        <w:contextualSpacing/>
        <w:jc w:val="left"/>
      </w:pPr>
      <w:r w:rsidRPr="003B7B6C">
        <w:t>pour les utilisateurs à partir de leur 65ième anniversaire, le délai de renouvellement est fixé à 6 ans.</w:t>
      </w:r>
    </w:p>
    <w:p w14:paraId="1082D52A" w14:textId="77777777" w:rsidR="00596690" w:rsidRPr="003B7B6C" w:rsidRDefault="00596690" w:rsidP="00596690">
      <w:pPr>
        <w:spacing w:after="6" w:line="259" w:lineRule="auto"/>
      </w:pPr>
    </w:p>
    <w:p w14:paraId="06386AC0" w14:textId="11681AB4" w:rsidR="00596690" w:rsidRPr="003B7B6C" w:rsidRDefault="00596690" w:rsidP="00596690">
      <w:pPr>
        <w:spacing w:after="6" w:line="259" w:lineRule="auto"/>
      </w:pPr>
      <w:r w:rsidRPr="003B7B6C">
        <w:t xml:space="preserve">Une intervention dans le cadre d'un dossier individuel relatif </w:t>
      </w:r>
      <w:r w:rsidR="006B15B6" w:rsidRPr="003B7B6C">
        <w:t>au point a)</w:t>
      </w:r>
      <w:r w:rsidRPr="003B7B6C">
        <w:t xml:space="preserve"> ne peut être introduit que s’il n’existe aucune alternative dans les produits fabriqués en série figurant sur la liste de produits.</w:t>
      </w:r>
    </w:p>
    <w:p w14:paraId="3D640DF5" w14:textId="77777777" w:rsidR="00596690" w:rsidRPr="003B7B6C" w:rsidRDefault="00596690" w:rsidP="00596690">
      <w:pPr>
        <w:spacing w:after="6" w:line="259" w:lineRule="auto"/>
        <w:ind w:left="708" w:firstLine="0"/>
      </w:pPr>
    </w:p>
    <w:p w14:paraId="42785169" w14:textId="61D51E57" w:rsidR="00596690" w:rsidRPr="003B7B6C" w:rsidRDefault="00596690" w:rsidP="00596690">
      <w:pPr>
        <w:spacing w:after="6" w:line="259" w:lineRule="auto"/>
      </w:pPr>
      <w:r w:rsidRPr="003B7B6C">
        <w:t xml:space="preserve">Une demande effectuée dans le cadre de la procédure de demande pour un dossier individuel relatif </w:t>
      </w:r>
      <w:r w:rsidR="007F21C8" w:rsidRPr="003B7B6C">
        <w:t>au point a)</w:t>
      </w:r>
      <w:r w:rsidRPr="003B7B6C">
        <w:t xml:space="preserve"> doit être rédigée selon les règles de la procédure particulière (voir point 3.3.3).</w:t>
      </w:r>
    </w:p>
    <w:p w14:paraId="1CD80815" w14:textId="77777777" w:rsidR="00596690" w:rsidRPr="003B7B6C" w:rsidRDefault="00596690" w:rsidP="00596690">
      <w:pPr>
        <w:spacing w:after="6" w:line="259" w:lineRule="auto"/>
        <w:ind w:left="0" w:firstLine="0"/>
      </w:pPr>
    </w:p>
    <w:p w14:paraId="26BAC66D" w14:textId="77777777" w:rsidR="00596690" w:rsidRPr="003B7B6C" w:rsidRDefault="00596690" w:rsidP="00596690">
      <w:pPr>
        <w:spacing w:after="6" w:line="259" w:lineRule="auto"/>
      </w:pPr>
      <w:r w:rsidRPr="003B7B6C">
        <w:t>b)</w:t>
      </w:r>
      <w:r w:rsidRPr="003B7B6C">
        <w:tab/>
        <w:t>les aides à la mobilité qui n'entrent pas dans le champ d'application de l'article 2, 3), du Règlement (UE) 2017/745 mais qui ne sont associées à aucun code de nomenclature visé au point II, mais permettant au bénéficiaire de bénéficier d'une autonomie accrue substantielle qu'une aide à la mobilité reprise au point II, ne pourrait offrir.</w:t>
      </w:r>
    </w:p>
    <w:p w14:paraId="665B114C" w14:textId="77777777" w:rsidR="00596690" w:rsidRPr="003B7B6C" w:rsidRDefault="00596690" w:rsidP="00596690">
      <w:pPr>
        <w:spacing w:after="6" w:line="259" w:lineRule="auto"/>
        <w:ind w:left="708" w:firstLine="0"/>
      </w:pPr>
    </w:p>
    <w:p w14:paraId="4EB3784F" w14:textId="47F9DD3A" w:rsidR="00596690" w:rsidRPr="003B7B6C" w:rsidRDefault="00596690" w:rsidP="00596690">
      <w:pPr>
        <w:spacing w:after="6" w:line="259" w:lineRule="auto"/>
      </w:pPr>
      <w:r w:rsidRPr="003B7B6C">
        <w:t xml:space="preserve">Il s'agit de tout dispositif fabriqué de série non repris dans la nomenclature répondant à un but spécifique et adapté à un utilisateur dont le handicap lié à sa perte de mobilité est survenu avant l'âge de 65 ans. L'octroi </w:t>
      </w:r>
      <w:r w:rsidR="006B15B6" w:rsidRPr="003B7B6C">
        <w:t>de cette intervention</w:t>
      </w:r>
      <w:r w:rsidRPr="003B7B6C">
        <w:t xml:space="preserve"> est conditionné au fait qu'aucune autre aide nomenclaturée n'offre les mêmes fonctionnalités et répond aux besoins du bénéficiaire, que l'aide demandée.</w:t>
      </w:r>
    </w:p>
    <w:p w14:paraId="561B5786" w14:textId="77777777" w:rsidR="00596690" w:rsidRPr="003B7B6C" w:rsidRDefault="00596690" w:rsidP="00596690">
      <w:pPr>
        <w:spacing w:after="6" w:line="259" w:lineRule="auto"/>
        <w:ind w:left="708" w:firstLine="0"/>
      </w:pPr>
    </w:p>
    <w:p w14:paraId="71F98DF0" w14:textId="77777777" w:rsidR="00596690" w:rsidRPr="003B7B6C" w:rsidRDefault="00596690" w:rsidP="00596690">
      <w:pPr>
        <w:spacing w:after="6" w:line="259" w:lineRule="auto"/>
      </w:pPr>
      <w:r w:rsidRPr="003B7B6C">
        <w:t>Toute aide visant les mêmes fonctionnalités qu'une aide prévue dans la nomenclature mais qui ne répond pas aux conditions et critères de qualité prévus dans la nomenclature est d'office exclue.</w:t>
      </w:r>
    </w:p>
    <w:p w14:paraId="0DC71D5D" w14:textId="77777777" w:rsidR="00596690" w:rsidRPr="003B7B6C" w:rsidRDefault="00596690" w:rsidP="00596690">
      <w:pPr>
        <w:spacing w:after="6" w:line="259" w:lineRule="auto"/>
        <w:ind w:left="708" w:firstLine="0"/>
      </w:pPr>
    </w:p>
    <w:p w14:paraId="2ABE1EED" w14:textId="01581485" w:rsidR="00596690" w:rsidRPr="003B7B6C" w:rsidRDefault="00596690" w:rsidP="00596690">
      <w:pPr>
        <w:spacing w:after="6" w:line="259" w:lineRule="auto"/>
      </w:pPr>
      <w:r w:rsidRPr="003B7B6C">
        <w:t xml:space="preserve">En outre, un test doit être effectué pour toute aide à la mobilité, duquel il ressort que le bénéficiaire est apte à utiliser cette aide à la mobilité de manière </w:t>
      </w:r>
      <w:r w:rsidR="007F21C8" w:rsidRPr="003B7B6C">
        <w:t>adéquate</w:t>
      </w:r>
      <w:r w:rsidRPr="003B7B6C">
        <w:t xml:space="preserve">. </w:t>
      </w:r>
    </w:p>
    <w:p w14:paraId="5AB52F08" w14:textId="77777777" w:rsidR="00596690" w:rsidRPr="003B7B6C" w:rsidRDefault="00596690" w:rsidP="00596690">
      <w:pPr>
        <w:spacing w:after="6" w:line="259" w:lineRule="auto"/>
        <w:ind w:left="708" w:firstLine="0"/>
      </w:pPr>
    </w:p>
    <w:p w14:paraId="73DA23F0" w14:textId="77777777" w:rsidR="00596690" w:rsidRPr="003B7B6C" w:rsidRDefault="00596690" w:rsidP="00596690">
      <w:pPr>
        <w:spacing w:after="6" w:line="259" w:lineRule="auto"/>
      </w:pPr>
      <w:r w:rsidRPr="003B7B6C">
        <w:t>Les renseignements complets concernant le ou les produits d'aide à la mobilité concernés doivent être joints au dossier.</w:t>
      </w:r>
    </w:p>
    <w:p w14:paraId="12A1ACD2" w14:textId="77777777" w:rsidR="00596690" w:rsidRPr="003B7B6C" w:rsidRDefault="00596690" w:rsidP="00596690">
      <w:pPr>
        <w:spacing w:after="6" w:line="259" w:lineRule="auto"/>
        <w:ind w:left="708" w:firstLine="0"/>
      </w:pPr>
    </w:p>
    <w:p w14:paraId="5F6FA6DD" w14:textId="77777777" w:rsidR="00596690" w:rsidRPr="003B7B6C" w:rsidRDefault="00596690" w:rsidP="00596690">
      <w:pPr>
        <w:spacing w:after="6" w:line="259" w:lineRule="auto"/>
      </w:pPr>
      <w:r w:rsidRPr="003B7B6C">
        <w:t xml:space="preserve">Délai de renouvellement pour les aides à la mobilité octroyées par cette procédure : </w:t>
      </w:r>
    </w:p>
    <w:p w14:paraId="59615D6D" w14:textId="77777777" w:rsidR="00596690" w:rsidRPr="003B7B6C" w:rsidRDefault="00596690" w:rsidP="00596690">
      <w:pPr>
        <w:numPr>
          <w:ilvl w:val="0"/>
          <w:numId w:val="159"/>
        </w:numPr>
        <w:spacing w:after="6" w:line="259" w:lineRule="auto"/>
        <w:contextualSpacing/>
        <w:jc w:val="left"/>
      </w:pPr>
      <w:r w:rsidRPr="003B7B6C">
        <w:t>pour les utilisateurs jusqu’à leur 65</w:t>
      </w:r>
      <w:r w:rsidRPr="003B7B6C">
        <w:rPr>
          <w:vertAlign w:val="superscript"/>
        </w:rPr>
        <w:t>ième</w:t>
      </w:r>
      <w:r w:rsidRPr="003B7B6C">
        <w:t xml:space="preserve"> anniversaire, le délai de renouvellement est fixé à 4 ans. </w:t>
      </w:r>
    </w:p>
    <w:p w14:paraId="074A0315" w14:textId="77777777" w:rsidR="00596690" w:rsidRPr="003B7B6C" w:rsidRDefault="00596690" w:rsidP="00596690">
      <w:pPr>
        <w:numPr>
          <w:ilvl w:val="0"/>
          <w:numId w:val="159"/>
        </w:numPr>
        <w:spacing w:after="6" w:line="259" w:lineRule="auto"/>
        <w:contextualSpacing/>
        <w:jc w:val="left"/>
      </w:pPr>
      <w:r w:rsidRPr="003B7B6C">
        <w:t>pour les utilisateurs à partir de leur 65</w:t>
      </w:r>
      <w:r w:rsidRPr="003B7B6C">
        <w:rPr>
          <w:vertAlign w:val="superscript"/>
        </w:rPr>
        <w:t>ième</w:t>
      </w:r>
      <w:r w:rsidRPr="003B7B6C">
        <w:t xml:space="preserve"> anniversaire, le délai de renouvellement est fixé à 6 ans.</w:t>
      </w:r>
    </w:p>
    <w:p w14:paraId="3D64DFFF" w14:textId="77777777" w:rsidR="00596690" w:rsidRPr="003B7B6C" w:rsidRDefault="00596690" w:rsidP="00596690">
      <w:pPr>
        <w:spacing w:after="6" w:line="259" w:lineRule="auto"/>
        <w:ind w:left="708" w:firstLine="0"/>
      </w:pPr>
    </w:p>
    <w:p w14:paraId="1D5B1295" w14:textId="77777777" w:rsidR="00596690" w:rsidRPr="003B7B6C" w:rsidRDefault="00596690" w:rsidP="00596690">
      <w:pPr>
        <w:spacing w:after="6" w:line="259" w:lineRule="auto"/>
      </w:pPr>
    </w:p>
    <w:p w14:paraId="49E4A888" w14:textId="767C3658" w:rsidR="00596690" w:rsidRPr="003B7B6C" w:rsidRDefault="00596690" w:rsidP="00596690">
      <w:pPr>
        <w:spacing w:after="6" w:line="259" w:lineRule="auto"/>
      </w:pPr>
      <w:r w:rsidRPr="003B7B6C">
        <w:lastRenderedPageBreak/>
        <w:t xml:space="preserve">Une </w:t>
      </w:r>
      <w:r w:rsidR="006B15B6" w:rsidRPr="003B7B6C">
        <w:t>demande d'</w:t>
      </w:r>
      <w:r w:rsidRPr="003B7B6C">
        <w:t xml:space="preserve">intervention </w:t>
      </w:r>
      <w:r w:rsidR="006B15B6" w:rsidRPr="003B7B6C">
        <w:t>reprise au point b)</w:t>
      </w:r>
      <w:r w:rsidRPr="003B7B6C">
        <w:t xml:space="preserve"> ne peut être introduit que s’il n’existe aucune alternative dans les produits fabriqués en série figurant sur la liste de produits.</w:t>
      </w:r>
    </w:p>
    <w:p w14:paraId="64225168" w14:textId="77777777" w:rsidR="00596690" w:rsidRPr="003B7B6C" w:rsidRDefault="00596690" w:rsidP="00596690">
      <w:pPr>
        <w:spacing w:after="6" w:line="259" w:lineRule="auto"/>
        <w:ind w:left="708" w:firstLine="0"/>
      </w:pPr>
    </w:p>
    <w:p w14:paraId="1399E11E" w14:textId="163DB945" w:rsidR="00596690" w:rsidRPr="003B7B6C" w:rsidRDefault="00596690" w:rsidP="00596690">
      <w:pPr>
        <w:spacing w:after="6" w:line="259" w:lineRule="auto"/>
      </w:pPr>
      <w:r w:rsidRPr="003B7B6C">
        <w:t>Une demande effectuée dans le cadre de la procédure de demande</w:t>
      </w:r>
      <w:r w:rsidR="006B15B6" w:rsidRPr="003B7B6C">
        <w:t xml:space="preserve"> reprise au point b)</w:t>
      </w:r>
      <w:r w:rsidRPr="003B7B6C">
        <w:t xml:space="preserve"> doit être rédigée selon les règles de la procédure particulière (voir point 3.3.3).</w:t>
      </w:r>
    </w:p>
    <w:p w14:paraId="11AF380D" w14:textId="0A05FAAE" w:rsidR="00571780" w:rsidRPr="003B7B6C" w:rsidRDefault="00571780" w:rsidP="00596690">
      <w:pPr>
        <w:spacing w:after="6" w:line="259" w:lineRule="auto"/>
      </w:pPr>
    </w:p>
    <w:p w14:paraId="226EA248" w14:textId="0F5C05DC" w:rsidR="00571780" w:rsidRPr="003B7B6C" w:rsidRDefault="00571780" w:rsidP="00596690">
      <w:pPr>
        <w:spacing w:after="6" w:line="259" w:lineRule="auto"/>
      </w:pPr>
      <w:r w:rsidRPr="003B7B6C">
        <w:t xml:space="preserve">Le montant d'intervention maximal est de 15000€ </w:t>
      </w:r>
      <w:r w:rsidR="00E0228B" w:rsidRPr="003B7B6C">
        <w:t xml:space="preserve">à l'exception des aides à la propulsion pour lesquelles le montant maximal est de </w:t>
      </w:r>
      <w:r w:rsidR="00C659D9" w:rsidRPr="003B7B6C">
        <w:t>5000€</w:t>
      </w:r>
      <w:r w:rsidR="00E0228B" w:rsidRPr="003B7B6C">
        <w:t>.</w:t>
      </w:r>
    </w:p>
    <w:p w14:paraId="115E09AD" w14:textId="77777777" w:rsidR="00596690" w:rsidRPr="003B7B6C" w:rsidRDefault="00596690" w:rsidP="00596690">
      <w:pPr>
        <w:spacing w:after="6" w:line="259" w:lineRule="auto"/>
        <w:ind w:left="0" w:firstLine="0"/>
      </w:pPr>
    </w:p>
    <w:p w14:paraId="5FA5FA27" w14:textId="77777777" w:rsidR="00596690" w:rsidRPr="003B7B6C" w:rsidRDefault="00596690" w:rsidP="00596690">
      <w:pPr>
        <w:spacing w:after="6" w:line="259" w:lineRule="auto"/>
      </w:pPr>
      <w:r w:rsidRPr="003B7B6C">
        <w:t>c)</w:t>
      </w:r>
      <w:r w:rsidRPr="003B7B6C">
        <w:tab/>
        <w:t>les aides à la mobilité reprises aux points II et III mais pour lesquelles aucun produit ne figure sur la liste de produits admis au remboursement.</w:t>
      </w:r>
    </w:p>
    <w:p w14:paraId="7D7A8EDE" w14:textId="77777777" w:rsidR="00596690" w:rsidRPr="003B7B6C" w:rsidRDefault="00596690" w:rsidP="00596690">
      <w:pPr>
        <w:spacing w:after="6" w:line="259" w:lineRule="auto"/>
        <w:ind w:left="708" w:firstLine="0"/>
      </w:pPr>
    </w:p>
    <w:p w14:paraId="61C7DFA5" w14:textId="77777777" w:rsidR="00596690" w:rsidRPr="003B7B6C" w:rsidRDefault="00596690" w:rsidP="00596690">
      <w:pPr>
        <w:spacing w:after="6" w:line="259" w:lineRule="auto"/>
      </w:pPr>
      <w:r w:rsidRPr="003B7B6C">
        <w:t>S'il apparaît qu'aucun produit n'est associé à une aide à la mobilité définie dans la nomenclature et qu'il n'y a donc pas de produit dans la liste des produits admis au remboursement, le bénéficiaire peut demander une intervention en suivant la présente procédure.</w:t>
      </w:r>
    </w:p>
    <w:p w14:paraId="4BDBA6AA" w14:textId="77777777" w:rsidR="00596690" w:rsidRPr="003B7B6C" w:rsidRDefault="00596690" w:rsidP="00596690">
      <w:pPr>
        <w:spacing w:after="6" w:line="259" w:lineRule="auto"/>
        <w:ind w:left="708" w:firstLine="0"/>
      </w:pPr>
    </w:p>
    <w:p w14:paraId="4495ACE9" w14:textId="77777777" w:rsidR="00596690" w:rsidRPr="003B7B6C" w:rsidRDefault="00596690" w:rsidP="00596690">
      <w:pPr>
        <w:spacing w:after="6" w:line="259" w:lineRule="auto"/>
      </w:pPr>
      <w:r w:rsidRPr="003B7B6C">
        <w:t>Toute aide visant les mêmes fonctionnalités qu'une aide prévue dans la nomenclature mais qui ne répond pas aux conditions et critères de qualité prévus dans la nomenclature est d'office exclue.</w:t>
      </w:r>
    </w:p>
    <w:p w14:paraId="3D1748BA" w14:textId="77777777" w:rsidR="00596690" w:rsidRPr="003B7B6C" w:rsidRDefault="00596690" w:rsidP="00596690">
      <w:pPr>
        <w:spacing w:after="6" w:line="259" w:lineRule="auto"/>
        <w:ind w:left="708" w:firstLine="0"/>
      </w:pPr>
    </w:p>
    <w:p w14:paraId="414DD87E" w14:textId="77777777" w:rsidR="00596690" w:rsidRPr="003B7B6C" w:rsidRDefault="00596690" w:rsidP="00596690">
      <w:pPr>
        <w:spacing w:after="6" w:line="259" w:lineRule="auto"/>
      </w:pPr>
      <w:r w:rsidRPr="003B7B6C">
        <w:t xml:space="preserve">En outre, un test doit être effectué pour toute aide à la mobilité, duquel il ressort que le bénéficiaire est apte à utiliser cette aide à la mobilité de manière judicieuse. </w:t>
      </w:r>
    </w:p>
    <w:p w14:paraId="62773A34" w14:textId="77777777" w:rsidR="00596690" w:rsidRPr="003B7B6C" w:rsidRDefault="00596690" w:rsidP="00596690">
      <w:pPr>
        <w:spacing w:after="6" w:line="259" w:lineRule="auto"/>
        <w:ind w:left="708" w:firstLine="0"/>
      </w:pPr>
    </w:p>
    <w:p w14:paraId="1300D454" w14:textId="77777777" w:rsidR="00596690" w:rsidRPr="003B7B6C" w:rsidRDefault="00596690" w:rsidP="00596690">
      <w:pPr>
        <w:spacing w:after="6" w:line="259" w:lineRule="auto"/>
      </w:pPr>
      <w:r w:rsidRPr="003B7B6C">
        <w:t>Le code de nomenclature d'application et les délais de renouvellement sont identiques à ceux des aides à la mobilité reprises aux points II et III mais pour lesquelles aucun produit ne figure sur la liste de produits admis au remboursement.</w:t>
      </w:r>
    </w:p>
    <w:p w14:paraId="21DE6286" w14:textId="77777777" w:rsidR="00596690" w:rsidRPr="003B7B6C" w:rsidRDefault="00596690" w:rsidP="00596690">
      <w:pPr>
        <w:spacing w:after="6" w:line="259" w:lineRule="auto"/>
        <w:ind w:left="708" w:firstLine="0"/>
      </w:pPr>
    </w:p>
    <w:p w14:paraId="647B0931" w14:textId="77777777" w:rsidR="00596690" w:rsidRPr="003B7B6C" w:rsidRDefault="00596690" w:rsidP="00596690">
      <w:pPr>
        <w:spacing w:after="6" w:line="259" w:lineRule="auto"/>
      </w:pPr>
      <w:r w:rsidRPr="003B7B6C">
        <w:t>Les renseignements complets concernant le ou les produits d'aide à la mobilité concernés doivent être joints au dossier.</w:t>
      </w:r>
    </w:p>
    <w:p w14:paraId="5F1C900A" w14:textId="77777777" w:rsidR="00596690" w:rsidRPr="003B7B6C" w:rsidRDefault="00596690" w:rsidP="00596690">
      <w:pPr>
        <w:spacing w:after="6" w:line="259" w:lineRule="auto"/>
        <w:ind w:left="708" w:firstLine="0"/>
      </w:pPr>
    </w:p>
    <w:p w14:paraId="65CEB768" w14:textId="77777777" w:rsidR="00596690" w:rsidRPr="003B7B6C" w:rsidRDefault="00596690" w:rsidP="00596690">
      <w:pPr>
        <w:spacing w:after="6" w:line="259" w:lineRule="auto"/>
      </w:pPr>
      <w:r w:rsidRPr="003B7B6C">
        <w:t>Le montant d'intervention correspond au montant prévu dans la nomenclature pour ce type d'aide et ses adaptations.</w:t>
      </w:r>
    </w:p>
    <w:p w14:paraId="465F0093" w14:textId="77777777" w:rsidR="00596690" w:rsidRPr="003B7B6C" w:rsidRDefault="00596690" w:rsidP="00596690">
      <w:pPr>
        <w:spacing w:after="6" w:line="259" w:lineRule="auto"/>
        <w:ind w:left="708" w:firstLine="0"/>
      </w:pPr>
    </w:p>
    <w:p w14:paraId="45A5E18B" w14:textId="0ED94414" w:rsidR="00596690" w:rsidRPr="003B7B6C" w:rsidRDefault="00596690" w:rsidP="00596690">
      <w:pPr>
        <w:spacing w:after="6" w:line="259" w:lineRule="auto"/>
      </w:pPr>
      <w:r w:rsidRPr="003B7B6C">
        <w:t xml:space="preserve">La procédure </w:t>
      </w:r>
      <w:r w:rsidR="006B15B6" w:rsidRPr="003B7B6C">
        <w:t xml:space="preserve">pour une </w:t>
      </w:r>
      <w:r w:rsidRPr="003B7B6C">
        <w:t xml:space="preserve"> demande d'intervention </w:t>
      </w:r>
      <w:r w:rsidR="006B15B6" w:rsidRPr="003B7B6C">
        <w:t>reprise au point c) figure</w:t>
      </w:r>
      <w:r w:rsidR="00E063FD" w:rsidRPr="003B7B6C">
        <w:t xml:space="preserve"> </w:t>
      </w:r>
      <w:r w:rsidR="006B15B6" w:rsidRPr="003B7B6C">
        <w:t>au</w:t>
      </w:r>
      <w:r w:rsidRPr="003B7B6C">
        <w:t xml:space="preserve">  point 4.4 du groupe principal dans lequel se trouve l'aide à la mobilité.</w:t>
      </w:r>
    </w:p>
    <w:p w14:paraId="07CA58AF" w14:textId="77777777" w:rsidR="00596690" w:rsidRPr="003B7B6C" w:rsidRDefault="00596690" w:rsidP="00596690">
      <w:pPr>
        <w:spacing w:after="6" w:line="259" w:lineRule="auto"/>
        <w:ind w:left="0" w:firstLine="0"/>
      </w:pPr>
    </w:p>
    <w:p w14:paraId="78B8D41D" w14:textId="77777777" w:rsidR="00596690" w:rsidRPr="003B7B6C" w:rsidRDefault="00596690" w:rsidP="00596690">
      <w:pPr>
        <w:spacing w:after="6" w:line="259" w:lineRule="auto"/>
      </w:pPr>
      <w:r w:rsidRPr="003B7B6C">
        <w:t>d)</w:t>
      </w:r>
      <w:r w:rsidRPr="003B7B6C">
        <w:tab/>
        <w:t>l'octroi d'une seconde aide à la mobilité et ses adaptations reprise aux points II et III pour laquelle un cumul est autorisé.</w:t>
      </w:r>
    </w:p>
    <w:p w14:paraId="65AE529F" w14:textId="77777777" w:rsidR="00596690" w:rsidRPr="003B7B6C" w:rsidRDefault="00596690" w:rsidP="00596690">
      <w:pPr>
        <w:spacing w:after="6" w:line="259" w:lineRule="auto"/>
        <w:ind w:left="708" w:firstLine="0"/>
      </w:pPr>
    </w:p>
    <w:p w14:paraId="6BA481CA" w14:textId="77777777" w:rsidR="00596690" w:rsidRPr="003B7B6C" w:rsidRDefault="00596690" w:rsidP="00596690">
      <w:pPr>
        <w:spacing w:after="6" w:line="259" w:lineRule="auto"/>
      </w:pPr>
      <w:r w:rsidRPr="003B7B6C">
        <w:t>Il s'agit de tout dispositif fabriqué de série repris dans la liste des produits admis au remboursement répondant à un but spécifique et adapté à un utilisateur dont le handicap lié à sa perte de mobilité est survenu avant l'âge de 65 ans. L'octroi de la seconde aide est conditionné au fait que le bénéficiaire, est déjà équipé d'une aide à la mobilité visée aux points II et III.</w:t>
      </w:r>
    </w:p>
    <w:p w14:paraId="21140F08" w14:textId="77777777" w:rsidR="00596690" w:rsidRPr="003B7B6C" w:rsidRDefault="00596690" w:rsidP="00596690">
      <w:pPr>
        <w:spacing w:after="6" w:line="259" w:lineRule="auto"/>
        <w:ind w:left="708" w:firstLine="0"/>
      </w:pPr>
    </w:p>
    <w:p w14:paraId="19916812" w14:textId="77777777" w:rsidR="00596690" w:rsidRPr="003B7B6C" w:rsidRDefault="00596690" w:rsidP="00596690">
      <w:pPr>
        <w:spacing w:after="6" w:line="259" w:lineRule="auto"/>
      </w:pPr>
      <w:r w:rsidRPr="003B7B6C">
        <w:lastRenderedPageBreak/>
        <w:t>Les secondes aides visées concernent :</w:t>
      </w:r>
    </w:p>
    <w:p w14:paraId="7A523CEC" w14:textId="77777777" w:rsidR="00596690" w:rsidRPr="003B7B6C" w:rsidRDefault="00596690" w:rsidP="00596690">
      <w:pPr>
        <w:spacing w:after="6" w:line="259" w:lineRule="auto"/>
      </w:pPr>
      <w:r w:rsidRPr="003B7B6C">
        <w:t>- Voiturette manuelle standard (410015 - 410026)</w:t>
      </w:r>
    </w:p>
    <w:p w14:paraId="3FF82764" w14:textId="77777777" w:rsidR="00596690" w:rsidRPr="003B7B6C" w:rsidRDefault="00596690" w:rsidP="00596690">
      <w:pPr>
        <w:spacing w:after="6" w:line="259" w:lineRule="auto"/>
      </w:pPr>
      <w:r w:rsidRPr="003B7B6C">
        <w:t>- Voiturette manuelle modulaire (410037 - 410048)</w:t>
      </w:r>
    </w:p>
    <w:p w14:paraId="2E0BF255" w14:textId="77777777" w:rsidR="00596690" w:rsidRPr="003B7B6C" w:rsidRDefault="00596690" w:rsidP="00596690">
      <w:pPr>
        <w:spacing w:after="6" w:line="259" w:lineRule="auto"/>
      </w:pPr>
      <w:r w:rsidRPr="003B7B6C">
        <w:t>- Voiturette de maintien et de soins (410059 - 410063)</w:t>
      </w:r>
    </w:p>
    <w:p w14:paraId="1B5C79E7" w14:textId="77777777" w:rsidR="00596690" w:rsidRPr="003B7B6C" w:rsidRDefault="00596690" w:rsidP="00596690">
      <w:pPr>
        <w:spacing w:after="6" w:line="259" w:lineRule="auto"/>
      </w:pPr>
      <w:r w:rsidRPr="003B7B6C">
        <w:t>- Voiturette manuelle active (410074 - 410085)</w:t>
      </w:r>
    </w:p>
    <w:p w14:paraId="45BD5049" w14:textId="77777777" w:rsidR="00596690" w:rsidRPr="003B7B6C" w:rsidRDefault="00596690" w:rsidP="00596690">
      <w:pPr>
        <w:spacing w:after="6" w:line="259" w:lineRule="auto"/>
      </w:pPr>
      <w:r w:rsidRPr="003B7B6C">
        <w:t>- Voiturette de promenade standard (410199 - 410203)</w:t>
      </w:r>
    </w:p>
    <w:p w14:paraId="0ABDD14C" w14:textId="77777777" w:rsidR="00596690" w:rsidRPr="003B7B6C" w:rsidRDefault="00596690" w:rsidP="00596690">
      <w:pPr>
        <w:spacing w:after="6" w:line="259" w:lineRule="auto"/>
      </w:pPr>
      <w:r w:rsidRPr="003B7B6C">
        <w:t>- Voiturette de promenade modulaire (410214 - 410225)</w:t>
      </w:r>
    </w:p>
    <w:p w14:paraId="2F12FCBE" w14:textId="77777777" w:rsidR="00596690" w:rsidRPr="003B7B6C" w:rsidRDefault="00596690" w:rsidP="00596690">
      <w:pPr>
        <w:spacing w:after="6" w:line="259" w:lineRule="auto"/>
      </w:pPr>
      <w:r w:rsidRPr="003B7B6C">
        <w:t>- Voiturette manuelle standard pour enfants (410236 - 410247)</w:t>
      </w:r>
    </w:p>
    <w:p w14:paraId="0676DE58" w14:textId="77777777" w:rsidR="00596690" w:rsidRPr="003B7B6C" w:rsidRDefault="00596690" w:rsidP="00596690">
      <w:pPr>
        <w:spacing w:after="6" w:line="259" w:lineRule="auto"/>
      </w:pPr>
      <w:r w:rsidRPr="003B7B6C">
        <w:t>- Voiturette manuelle active pour enfants (410258 - 410269)</w:t>
      </w:r>
    </w:p>
    <w:p w14:paraId="193C76DD" w14:textId="77777777" w:rsidR="00596690" w:rsidRPr="003B7B6C" w:rsidRDefault="00596690" w:rsidP="00596690">
      <w:pPr>
        <w:spacing w:after="6" w:line="259" w:lineRule="auto"/>
      </w:pPr>
      <w:r w:rsidRPr="003B7B6C">
        <w:t>- Châssis pour siège coquille (410597 - 410608)</w:t>
      </w:r>
    </w:p>
    <w:p w14:paraId="3FA8CC29" w14:textId="77777777" w:rsidR="00596690" w:rsidRPr="003B7B6C" w:rsidRDefault="00596690" w:rsidP="00596690">
      <w:pPr>
        <w:spacing w:after="6" w:line="259" w:lineRule="auto"/>
        <w:ind w:left="708" w:firstLine="0"/>
      </w:pPr>
    </w:p>
    <w:p w14:paraId="2AB7705A" w14:textId="6457B7F8" w:rsidR="00571780" w:rsidRPr="003B7B6C" w:rsidRDefault="00571780" w:rsidP="00571780">
      <w:pPr>
        <w:spacing w:after="0" w:line="259" w:lineRule="auto"/>
      </w:pPr>
      <w:r w:rsidRPr="003B7B6C">
        <w:t>Le montant d'intervention de la seconde aide à la mobilité et de ses adaptations correspond au montant prévu dans la nomenclature pour le type d'aide repris ci-avant et ses adaptations.</w:t>
      </w:r>
    </w:p>
    <w:p w14:paraId="684E9BAF" w14:textId="77777777" w:rsidR="00571780" w:rsidRPr="003B7B6C" w:rsidRDefault="00571780" w:rsidP="00596690">
      <w:pPr>
        <w:spacing w:after="6" w:line="259" w:lineRule="auto"/>
      </w:pPr>
    </w:p>
    <w:p w14:paraId="49AD0C7F" w14:textId="7D48AE2B" w:rsidR="00596690" w:rsidRPr="003B7B6C" w:rsidRDefault="00596690" w:rsidP="00596690">
      <w:pPr>
        <w:spacing w:after="6" w:line="259" w:lineRule="auto"/>
      </w:pPr>
      <w:r w:rsidRPr="003B7B6C">
        <w:t xml:space="preserve">Délai de renouvellement pour les aides à la mobilité octroyées par cette procédure : </w:t>
      </w:r>
    </w:p>
    <w:p w14:paraId="0EC5488B" w14:textId="240D2728" w:rsidR="00596690" w:rsidRPr="003B7B6C" w:rsidRDefault="00596690" w:rsidP="00596690">
      <w:pPr>
        <w:numPr>
          <w:ilvl w:val="0"/>
          <w:numId w:val="160"/>
        </w:numPr>
        <w:spacing w:after="6" w:line="259" w:lineRule="auto"/>
        <w:contextualSpacing/>
        <w:jc w:val="left"/>
      </w:pPr>
      <w:r w:rsidRPr="003B7B6C">
        <w:t xml:space="preserve">pour les utilisateurs jusqu’à leur 18ième anniversaire, le délai de renouvellement est fixé à </w:t>
      </w:r>
      <w:r w:rsidR="003A1B92" w:rsidRPr="003B7B6C">
        <w:t>6</w:t>
      </w:r>
      <w:r w:rsidRPr="003B7B6C">
        <w:t xml:space="preserve"> ans. </w:t>
      </w:r>
    </w:p>
    <w:p w14:paraId="417CBF42" w14:textId="27A3E34E" w:rsidR="00596690" w:rsidRPr="003B7B6C" w:rsidRDefault="00596690" w:rsidP="00596690">
      <w:pPr>
        <w:numPr>
          <w:ilvl w:val="0"/>
          <w:numId w:val="160"/>
        </w:numPr>
        <w:spacing w:after="6" w:line="259" w:lineRule="auto"/>
        <w:contextualSpacing/>
        <w:jc w:val="left"/>
      </w:pPr>
      <w:r w:rsidRPr="003B7B6C">
        <w:t xml:space="preserve">pour les utilisateurs à partir de leur 18ième anniversaire, le délai de renouvellement est fixé à </w:t>
      </w:r>
      <w:r w:rsidR="003A1B92" w:rsidRPr="003B7B6C">
        <w:t>9</w:t>
      </w:r>
      <w:r w:rsidRPr="003B7B6C">
        <w:t xml:space="preserve"> ans.</w:t>
      </w:r>
    </w:p>
    <w:p w14:paraId="31386ADF" w14:textId="77777777" w:rsidR="003433DC" w:rsidRPr="003B7B6C" w:rsidRDefault="003433DC" w:rsidP="00052A25">
      <w:pPr>
        <w:spacing w:after="6" w:line="259" w:lineRule="auto"/>
        <w:ind w:left="708" w:firstLine="0"/>
      </w:pPr>
    </w:p>
    <w:p w14:paraId="5655D4DB" w14:textId="4E7E09D8" w:rsidR="00590110" w:rsidRPr="003B7B6C" w:rsidRDefault="003433DC" w:rsidP="003650B4">
      <w:pPr>
        <w:spacing w:after="6" w:line="259" w:lineRule="auto"/>
      </w:pPr>
      <w:r w:rsidRPr="003B7B6C">
        <w:t>Les cumuls qui ne sont pas mentionnés dans le tableau sont interdits.</w:t>
      </w:r>
    </w:p>
    <w:p w14:paraId="40EDC12E" w14:textId="1CCE2ED5" w:rsidR="00052A25" w:rsidRPr="003B7B6C" w:rsidRDefault="00052A25">
      <w:pPr>
        <w:spacing w:after="160" w:line="259" w:lineRule="auto"/>
        <w:ind w:left="0" w:firstLine="0"/>
        <w:jc w:val="left"/>
      </w:pPr>
      <w:r w:rsidRPr="003B7B6C">
        <w:br w:type="page"/>
      </w:r>
    </w:p>
    <w:p w14:paraId="5100F561" w14:textId="77777777" w:rsidR="00052A25" w:rsidRPr="003B7B6C" w:rsidRDefault="00052A25" w:rsidP="00052A25">
      <w:pPr>
        <w:spacing w:after="6" w:line="259" w:lineRule="auto"/>
        <w:ind w:left="708" w:firstLine="0"/>
        <w:sectPr w:rsidR="00052A25" w:rsidRPr="003B7B6C" w:rsidSect="002D314B">
          <w:headerReference w:type="even" r:id="rId8"/>
          <w:headerReference w:type="default" r:id="rId9"/>
          <w:footerReference w:type="even" r:id="rId10"/>
          <w:footerReference w:type="default" r:id="rId11"/>
          <w:headerReference w:type="first" r:id="rId12"/>
          <w:footerReference w:type="first" r:id="rId13"/>
          <w:pgSz w:w="12240" w:h="15840"/>
          <w:pgMar w:top="1557" w:right="1844" w:bottom="1399" w:left="1586" w:header="680" w:footer="677" w:gutter="0"/>
          <w:cols w:space="720"/>
          <w:docGrid w:linePitch="299"/>
        </w:sectPr>
      </w:pPr>
    </w:p>
    <w:tbl>
      <w:tblPr>
        <w:tblStyle w:val="Tabelraster"/>
        <w:tblpPr w:leftFromText="141" w:rightFromText="141" w:vertAnchor="page" w:horzAnchor="page" w:tblpX="689" w:tblpY="1302"/>
        <w:tblW w:w="14596" w:type="dxa"/>
        <w:tblLook w:val="04A0" w:firstRow="1" w:lastRow="0" w:firstColumn="1" w:lastColumn="0" w:noHBand="0" w:noVBand="1"/>
      </w:tblPr>
      <w:tblGrid>
        <w:gridCol w:w="1482"/>
        <w:gridCol w:w="904"/>
        <w:gridCol w:w="904"/>
        <w:gridCol w:w="816"/>
        <w:gridCol w:w="851"/>
        <w:gridCol w:w="1334"/>
        <w:gridCol w:w="792"/>
        <w:gridCol w:w="709"/>
        <w:gridCol w:w="992"/>
        <w:gridCol w:w="992"/>
        <w:gridCol w:w="992"/>
        <w:gridCol w:w="851"/>
        <w:gridCol w:w="850"/>
        <w:gridCol w:w="709"/>
        <w:gridCol w:w="709"/>
        <w:gridCol w:w="709"/>
      </w:tblGrid>
      <w:tr w:rsidR="00596690" w:rsidRPr="003B7B6C" w14:paraId="7251814E" w14:textId="7E234763" w:rsidTr="00596690">
        <w:trPr>
          <w:cantSplit/>
          <w:trHeight w:val="1309"/>
        </w:trPr>
        <w:tc>
          <w:tcPr>
            <w:tcW w:w="1482" w:type="dxa"/>
            <w:tcBorders>
              <w:tl2br w:val="single" w:sz="4" w:space="0" w:color="auto"/>
            </w:tcBorders>
          </w:tcPr>
          <w:p w14:paraId="4B9A8174" w14:textId="77777777" w:rsidR="00596690" w:rsidRPr="003B7B6C" w:rsidRDefault="00596690" w:rsidP="00052A25">
            <w:pPr>
              <w:rPr>
                <w:sz w:val="16"/>
                <w:szCs w:val="16"/>
                <w:lang w:eastAsia="en-US"/>
              </w:rPr>
            </w:pPr>
          </w:p>
        </w:tc>
        <w:tc>
          <w:tcPr>
            <w:tcW w:w="904" w:type="dxa"/>
            <w:textDirection w:val="btLr"/>
          </w:tcPr>
          <w:p w14:paraId="016510E4" w14:textId="77777777" w:rsidR="00596690" w:rsidRPr="003B7B6C" w:rsidRDefault="00596690" w:rsidP="00052A25">
            <w:pPr>
              <w:ind w:left="113" w:right="113"/>
              <w:rPr>
                <w:sz w:val="16"/>
                <w:szCs w:val="16"/>
                <w:lang w:eastAsia="en-US"/>
              </w:rPr>
            </w:pPr>
            <w:r w:rsidRPr="003B7B6C">
              <w:rPr>
                <w:sz w:val="16"/>
                <w:szCs w:val="16"/>
                <w:lang w:eastAsia="en-US"/>
              </w:rPr>
              <w:t>Voiturette manuelle standard adulte</w:t>
            </w:r>
          </w:p>
        </w:tc>
        <w:tc>
          <w:tcPr>
            <w:tcW w:w="904" w:type="dxa"/>
            <w:textDirection w:val="btLr"/>
          </w:tcPr>
          <w:p w14:paraId="1D45B4D3" w14:textId="77777777" w:rsidR="00596690" w:rsidRPr="003B7B6C" w:rsidRDefault="00596690" w:rsidP="00052A25">
            <w:pPr>
              <w:ind w:left="113" w:right="113"/>
              <w:rPr>
                <w:sz w:val="16"/>
                <w:szCs w:val="16"/>
                <w:lang w:eastAsia="en-US"/>
              </w:rPr>
            </w:pPr>
            <w:r w:rsidRPr="003B7B6C">
              <w:rPr>
                <w:sz w:val="16"/>
                <w:szCs w:val="16"/>
                <w:lang w:eastAsia="en-US"/>
              </w:rPr>
              <w:t>Voiturette manuelle modulaire adulte</w:t>
            </w:r>
          </w:p>
        </w:tc>
        <w:tc>
          <w:tcPr>
            <w:tcW w:w="816" w:type="dxa"/>
            <w:textDirection w:val="btLr"/>
          </w:tcPr>
          <w:p w14:paraId="1636CCC3" w14:textId="77777777" w:rsidR="00596690" w:rsidRPr="003B7B6C" w:rsidRDefault="00596690" w:rsidP="00052A25">
            <w:pPr>
              <w:ind w:left="113" w:right="113"/>
              <w:rPr>
                <w:sz w:val="16"/>
                <w:szCs w:val="16"/>
                <w:lang w:eastAsia="en-US"/>
              </w:rPr>
            </w:pPr>
            <w:r w:rsidRPr="003B7B6C">
              <w:rPr>
                <w:sz w:val="16"/>
                <w:szCs w:val="16"/>
                <w:lang w:eastAsia="en-US"/>
              </w:rPr>
              <w:t>Voiturette de maintien et de soins adulte</w:t>
            </w:r>
          </w:p>
        </w:tc>
        <w:tc>
          <w:tcPr>
            <w:tcW w:w="851" w:type="dxa"/>
            <w:textDirection w:val="btLr"/>
          </w:tcPr>
          <w:p w14:paraId="4F5A061B" w14:textId="77777777" w:rsidR="00596690" w:rsidRPr="003B7B6C" w:rsidRDefault="00596690" w:rsidP="00052A25">
            <w:pPr>
              <w:ind w:left="113" w:right="113"/>
              <w:rPr>
                <w:sz w:val="16"/>
                <w:szCs w:val="16"/>
                <w:lang w:eastAsia="en-US"/>
              </w:rPr>
            </w:pPr>
            <w:r w:rsidRPr="003B7B6C">
              <w:rPr>
                <w:sz w:val="16"/>
                <w:szCs w:val="16"/>
                <w:lang w:eastAsia="en-US"/>
              </w:rPr>
              <w:t>Voiturette manuelle active</w:t>
            </w:r>
          </w:p>
        </w:tc>
        <w:tc>
          <w:tcPr>
            <w:tcW w:w="1334" w:type="dxa"/>
            <w:textDirection w:val="btLr"/>
          </w:tcPr>
          <w:p w14:paraId="4BA910EA" w14:textId="77777777" w:rsidR="00596690" w:rsidRPr="003B7B6C" w:rsidRDefault="00596690" w:rsidP="00052A25">
            <w:pPr>
              <w:ind w:left="113" w:right="113"/>
              <w:rPr>
                <w:sz w:val="16"/>
                <w:szCs w:val="16"/>
                <w:lang w:eastAsia="en-US"/>
              </w:rPr>
            </w:pPr>
            <w:r w:rsidRPr="003B7B6C">
              <w:rPr>
                <w:sz w:val="16"/>
                <w:szCs w:val="16"/>
                <w:lang w:eastAsia="en-US"/>
              </w:rPr>
              <w:t>Voiturette manuelle active aux dimensions individualisées</w:t>
            </w:r>
          </w:p>
        </w:tc>
        <w:tc>
          <w:tcPr>
            <w:tcW w:w="792" w:type="dxa"/>
            <w:textDirection w:val="btLr"/>
          </w:tcPr>
          <w:p w14:paraId="2FFAADBC" w14:textId="77777777" w:rsidR="00596690" w:rsidRPr="003B7B6C" w:rsidRDefault="00596690" w:rsidP="00052A25">
            <w:pPr>
              <w:ind w:left="113" w:right="113"/>
              <w:rPr>
                <w:sz w:val="16"/>
                <w:szCs w:val="16"/>
                <w:lang w:eastAsia="en-US"/>
              </w:rPr>
            </w:pPr>
            <w:r w:rsidRPr="003B7B6C">
              <w:rPr>
                <w:sz w:val="16"/>
                <w:szCs w:val="16"/>
                <w:lang w:eastAsia="en-US"/>
              </w:rPr>
              <w:t>Voiturette électronique adulte</w:t>
            </w:r>
          </w:p>
        </w:tc>
        <w:tc>
          <w:tcPr>
            <w:tcW w:w="709" w:type="dxa"/>
            <w:textDirection w:val="btLr"/>
          </w:tcPr>
          <w:p w14:paraId="3EE7DF23" w14:textId="77777777" w:rsidR="00596690" w:rsidRPr="003B7B6C" w:rsidRDefault="00596690" w:rsidP="00052A25">
            <w:pPr>
              <w:ind w:left="113" w:right="113"/>
              <w:rPr>
                <w:sz w:val="16"/>
                <w:szCs w:val="16"/>
                <w:lang w:eastAsia="en-US"/>
              </w:rPr>
            </w:pPr>
            <w:r w:rsidRPr="003B7B6C">
              <w:rPr>
                <w:sz w:val="16"/>
                <w:szCs w:val="16"/>
                <w:lang w:eastAsia="en-US"/>
              </w:rPr>
              <w:t>Scooter électronique</w:t>
            </w:r>
          </w:p>
        </w:tc>
        <w:tc>
          <w:tcPr>
            <w:tcW w:w="992" w:type="dxa"/>
            <w:textDirection w:val="btLr"/>
          </w:tcPr>
          <w:p w14:paraId="60681363" w14:textId="77777777" w:rsidR="00596690" w:rsidRPr="003B7B6C" w:rsidRDefault="00596690" w:rsidP="00052A25">
            <w:pPr>
              <w:ind w:left="113" w:right="113"/>
              <w:rPr>
                <w:sz w:val="16"/>
                <w:szCs w:val="16"/>
                <w:lang w:eastAsia="en-US"/>
              </w:rPr>
            </w:pPr>
            <w:r w:rsidRPr="003B7B6C">
              <w:rPr>
                <w:sz w:val="16"/>
                <w:szCs w:val="16"/>
                <w:lang w:eastAsia="en-US"/>
              </w:rPr>
              <w:t>Voiturette de promenade standard enfants</w:t>
            </w:r>
          </w:p>
        </w:tc>
        <w:tc>
          <w:tcPr>
            <w:tcW w:w="992" w:type="dxa"/>
            <w:textDirection w:val="btLr"/>
          </w:tcPr>
          <w:p w14:paraId="13BC965B" w14:textId="77777777" w:rsidR="00596690" w:rsidRPr="003B7B6C" w:rsidRDefault="00596690" w:rsidP="00052A25">
            <w:pPr>
              <w:ind w:left="113" w:right="113"/>
              <w:rPr>
                <w:sz w:val="16"/>
                <w:szCs w:val="16"/>
                <w:lang w:eastAsia="en-US"/>
              </w:rPr>
            </w:pPr>
            <w:r w:rsidRPr="003B7B6C">
              <w:rPr>
                <w:sz w:val="16"/>
                <w:szCs w:val="16"/>
                <w:lang w:eastAsia="en-US"/>
              </w:rPr>
              <w:t>Voiturette de promenade modulaire enfants</w:t>
            </w:r>
          </w:p>
        </w:tc>
        <w:tc>
          <w:tcPr>
            <w:tcW w:w="992" w:type="dxa"/>
            <w:textDirection w:val="btLr"/>
          </w:tcPr>
          <w:p w14:paraId="44E0EF49" w14:textId="77777777" w:rsidR="00596690" w:rsidRPr="003B7B6C" w:rsidRDefault="00596690" w:rsidP="00052A25">
            <w:pPr>
              <w:ind w:left="113" w:right="113"/>
              <w:rPr>
                <w:sz w:val="16"/>
                <w:szCs w:val="16"/>
                <w:lang w:eastAsia="en-US"/>
              </w:rPr>
            </w:pPr>
            <w:r w:rsidRPr="003B7B6C">
              <w:rPr>
                <w:sz w:val="16"/>
                <w:szCs w:val="16"/>
                <w:lang w:eastAsia="en-US"/>
              </w:rPr>
              <w:t>Voiturette manuelle standard enfants</w:t>
            </w:r>
          </w:p>
        </w:tc>
        <w:tc>
          <w:tcPr>
            <w:tcW w:w="851" w:type="dxa"/>
            <w:textDirection w:val="btLr"/>
          </w:tcPr>
          <w:p w14:paraId="04488F47" w14:textId="77777777" w:rsidR="00596690" w:rsidRPr="003B7B6C" w:rsidRDefault="00596690" w:rsidP="00052A25">
            <w:pPr>
              <w:ind w:left="113" w:right="113"/>
              <w:rPr>
                <w:sz w:val="16"/>
                <w:szCs w:val="16"/>
                <w:lang w:eastAsia="en-US"/>
              </w:rPr>
            </w:pPr>
            <w:r w:rsidRPr="003B7B6C">
              <w:rPr>
                <w:sz w:val="16"/>
                <w:szCs w:val="16"/>
                <w:lang w:eastAsia="en-US"/>
              </w:rPr>
              <w:t>Voiturette manuelle active enfants</w:t>
            </w:r>
          </w:p>
        </w:tc>
        <w:tc>
          <w:tcPr>
            <w:tcW w:w="850" w:type="dxa"/>
            <w:textDirection w:val="btLr"/>
          </w:tcPr>
          <w:p w14:paraId="6EAD3C68" w14:textId="77777777" w:rsidR="00596690" w:rsidRPr="003B7B6C" w:rsidRDefault="00596690" w:rsidP="00052A25">
            <w:pPr>
              <w:ind w:left="113" w:right="113"/>
              <w:rPr>
                <w:sz w:val="16"/>
                <w:szCs w:val="16"/>
                <w:lang w:eastAsia="en-US"/>
              </w:rPr>
            </w:pPr>
            <w:r w:rsidRPr="003B7B6C">
              <w:rPr>
                <w:sz w:val="16"/>
                <w:szCs w:val="16"/>
                <w:lang w:eastAsia="en-US"/>
              </w:rPr>
              <w:t>Voiturette électronique enfants</w:t>
            </w:r>
          </w:p>
        </w:tc>
        <w:tc>
          <w:tcPr>
            <w:tcW w:w="709" w:type="dxa"/>
            <w:textDirection w:val="btLr"/>
          </w:tcPr>
          <w:p w14:paraId="06F342AB" w14:textId="77777777" w:rsidR="00596690" w:rsidRPr="003B7B6C" w:rsidRDefault="00596690" w:rsidP="00052A25">
            <w:pPr>
              <w:ind w:left="113" w:right="113"/>
              <w:rPr>
                <w:sz w:val="16"/>
                <w:szCs w:val="16"/>
                <w:lang w:eastAsia="en-US"/>
              </w:rPr>
            </w:pPr>
            <w:r w:rsidRPr="003B7B6C">
              <w:rPr>
                <w:sz w:val="16"/>
                <w:szCs w:val="16"/>
                <w:lang w:eastAsia="en-US"/>
              </w:rPr>
              <w:t>Voiturette de station debout</w:t>
            </w:r>
          </w:p>
        </w:tc>
        <w:tc>
          <w:tcPr>
            <w:tcW w:w="709" w:type="dxa"/>
            <w:textDirection w:val="btLr"/>
          </w:tcPr>
          <w:p w14:paraId="3D51485A" w14:textId="77777777" w:rsidR="00596690" w:rsidRPr="003B7B6C" w:rsidRDefault="00596690" w:rsidP="00052A25">
            <w:pPr>
              <w:ind w:left="113" w:right="113"/>
              <w:rPr>
                <w:sz w:val="16"/>
                <w:szCs w:val="16"/>
                <w:lang w:eastAsia="en-US"/>
              </w:rPr>
            </w:pPr>
            <w:r w:rsidRPr="003B7B6C">
              <w:rPr>
                <w:sz w:val="16"/>
                <w:szCs w:val="16"/>
                <w:lang w:eastAsia="en-US"/>
              </w:rPr>
              <w:t>Châssis pour siège coquille</w:t>
            </w:r>
          </w:p>
        </w:tc>
        <w:tc>
          <w:tcPr>
            <w:tcW w:w="709" w:type="dxa"/>
            <w:textDirection w:val="btLr"/>
          </w:tcPr>
          <w:p w14:paraId="2A768FB6" w14:textId="43D2450B" w:rsidR="00596690" w:rsidRPr="003B7B6C" w:rsidRDefault="00596690" w:rsidP="00052A25">
            <w:pPr>
              <w:ind w:left="113" w:right="113"/>
              <w:rPr>
                <w:sz w:val="16"/>
                <w:szCs w:val="16"/>
                <w:lang w:eastAsia="en-US"/>
              </w:rPr>
            </w:pPr>
            <w:r w:rsidRPr="003B7B6C">
              <w:rPr>
                <w:sz w:val="16"/>
                <w:szCs w:val="16"/>
                <w:lang w:eastAsia="en-US"/>
              </w:rPr>
              <w:t>Voiturette sur-mesure</w:t>
            </w:r>
          </w:p>
        </w:tc>
      </w:tr>
      <w:tr w:rsidR="00596690" w:rsidRPr="003B7B6C" w14:paraId="5AF99C68" w14:textId="2173FE94" w:rsidTr="00596690">
        <w:tc>
          <w:tcPr>
            <w:tcW w:w="1482" w:type="dxa"/>
          </w:tcPr>
          <w:p w14:paraId="3BDA7AA8" w14:textId="77777777" w:rsidR="00596690" w:rsidRPr="003B7B6C" w:rsidRDefault="00596690" w:rsidP="00052A25">
            <w:pPr>
              <w:rPr>
                <w:sz w:val="16"/>
                <w:szCs w:val="16"/>
                <w:lang w:eastAsia="en-US"/>
              </w:rPr>
            </w:pPr>
            <w:r w:rsidRPr="003B7B6C">
              <w:rPr>
                <w:sz w:val="16"/>
                <w:szCs w:val="16"/>
                <w:lang w:eastAsia="en-US"/>
              </w:rPr>
              <w:t>2</w:t>
            </w:r>
            <w:r w:rsidRPr="003B7B6C">
              <w:rPr>
                <w:sz w:val="16"/>
                <w:szCs w:val="16"/>
                <w:vertAlign w:val="superscript"/>
                <w:lang w:eastAsia="en-US"/>
              </w:rPr>
              <w:t>nde</w:t>
            </w:r>
            <w:r w:rsidRPr="003B7B6C">
              <w:rPr>
                <w:sz w:val="16"/>
                <w:szCs w:val="16"/>
                <w:lang w:eastAsia="en-US"/>
              </w:rPr>
              <w:t xml:space="preserve"> Voiturette manuelle standard adulte</w:t>
            </w:r>
          </w:p>
        </w:tc>
        <w:tc>
          <w:tcPr>
            <w:tcW w:w="904" w:type="dxa"/>
          </w:tcPr>
          <w:p w14:paraId="47A05978" w14:textId="77777777" w:rsidR="00596690" w:rsidRPr="003B7B6C" w:rsidRDefault="00596690" w:rsidP="00052A25">
            <w:pPr>
              <w:jc w:val="center"/>
              <w:rPr>
                <w:sz w:val="16"/>
                <w:szCs w:val="16"/>
                <w:lang w:eastAsia="en-US"/>
              </w:rPr>
            </w:pPr>
            <w:r w:rsidRPr="003B7B6C">
              <w:rPr>
                <w:sz w:val="16"/>
                <w:szCs w:val="16"/>
                <w:lang w:eastAsia="en-US"/>
              </w:rPr>
              <w:t>X</w:t>
            </w:r>
          </w:p>
        </w:tc>
        <w:tc>
          <w:tcPr>
            <w:tcW w:w="904" w:type="dxa"/>
          </w:tcPr>
          <w:p w14:paraId="6D9533A6" w14:textId="77777777" w:rsidR="00596690" w:rsidRPr="003B7B6C" w:rsidRDefault="00596690" w:rsidP="00052A25">
            <w:pPr>
              <w:jc w:val="center"/>
              <w:rPr>
                <w:sz w:val="16"/>
                <w:szCs w:val="16"/>
                <w:lang w:eastAsia="en-US"/>
              </w:rPr>
            </w:pPr>
            <w:r w:rsidRPr="003B7B6C">
              <w:rPr>
                <w:sz w:val="16"/>
                <w:szCs w:val="16"/>
                <w:lang w:eastAsia="en-US"/>
              </w:rPr>
              <w:t>X</w:t>
            </w:r>
          </w:p>
        </w:tc>
        <w:tc>
          <w:tcPr>
            <w:tcW w:w="816" w:type="dxa"/>
          </w:tcPr>
          <w:p w14:paraId="0FEB4618" w14:textId="77777777" w:rsidR="00596690" w:rsidRPr="003B7B6C" w:rsidRDefault="00596690" w:rsidP="00052A25">
            <w:pPr>
              <w:jc w:val="center"/>
              <w:rPr>
                <w:sz w:val="16"/>
                <w:szCs w:val="16"/>
                <w:lang w:eastAsia="en-US"/>
              </w:rPr>
            </w:pPr>
            <w:r w:rsidRPr="003B7B6C">
              <w:rPr>
                <w:sz w:val="16"/>
                <w:szCs w:val="16"/>
                <w:lang w:eastAsia="en-US"/>
              </w:rPr>
              <w:t>X</w:t>
            </w:r>
          </w:p>
        </w:tc>
        <w:tc>
          <w:tcPr>
            <w:tcW w:w="851" w:type="dxa"/>
          </w:tcPr>
          <w:p w14:paraId="4FECB1A7" w14:textId="77777777" w:rsidR="00596690" w:rsidRPr="003B7B6C" w:rsidRDefault="00596690" w:rsidP="00052A25">
            <w:pPr>
              <w:jc w:val="center"/>
              <w:rPr>
                <w:sz w:val="16"/>
                <w:szCs w:val="16"/>
                <w:lang w:eastAsia="en-US"/>
              </w:rPr>
            </w:pPr>
            <w:r w:rsidRPr="003B7B6C">
              <w:rPr>
                <w:sz w:val="16"/>
                <w:szCs w:val="16"/>
                <w:lang w:eastAsia="en-US"/>
              </w:rPr>
              <w:t>X</w:t>
            </w:r>
          </w:p>
        </w:tc>
        <w:tc>
          <w:tcPr>
            <w:tcW w:w="1334" w:type="dxa"/>
          </w:tcPr>
          <w:p w14:paraId="46683094" w14:textId="77777777" w:rsidR="00596690" w:rsidRPr="003B7B6C" w:rsidRDefault="00596690" w:rsidP="00052A25">
            <w:pPr>
              <w:jc w:val="center"/>
              <w:rPr>
                <w:sz w:val="16"/>
                <w:szCs w:val="16"/>
                <w:lang w:eastAsia="en-US"/>
              </w:rPr>
            </w:pPr>
            <w:r w:rsidRPr="003B7B6C">
              <w:rPr>
                <w:sz w:val="16"/>
                <w:szCs w:val="16"/>
                <w:lang w:eastAsia="en-US"/>
              </w:rPr>
              <w:t>X</w:t>
            </w:r>
          </w:p>
        </w:tc>
        <w:tc>
          <w:tcPr>
            <w:tcW w:w="792" w:type="dxa"/>
          </w:tcPr>
          <w:p w14:paraId="261C8099"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2E7E3776" w14:textId="77777777" w:rsidR="00596690" w:rsidRPr="003B7B6C" w:rsidRDefault="00596690" w:rsidP="00052A25">
            <w:pPr>
              <w:jc w:val="center"/>
              <w:rPr>
                <w:sz w:val="16"/>
                <w:szCs w:val="16"/>
                <w:lang w:eastAsia="en-US"/>
              </w:rPr>
            </w:pPr>
            <w:r w:rsidRPr="003B7B6C">
              <w:rPr>
                <w:sz w:val="16"/>
                <w:szCs w:val="16"/>
                <w:lang w:eastAsia="en-US"/>
              </w:rPr>
              <w:t>X</w:t>
            </w:r>
          </w:p>
        </w:tc>
        <w:tc>
          <w:tcPr>
            <w:tcW w:w="992" w:type="dxa"/>
          </w:tcPr>
          <w:p w14:paraId="3B228774" w14:textId="77777777" w:rsidR="00596690" w:rsidRPr="003B7B6C" w:rsidRDefault="00596690" w:rsidP="00052A25">
            <w:pPr>
              <w:jc w:val="center"/>
              <w:rPr>
                <w:sz w:val="16"/>
                <w:szCs w:val="16"/>
                <w:lang w:eastAsia="en-US"/>
              </w:rPr>
            </w:pPr>
            <w:r w:rsidRPr="003B7B6C">
              <w:rPr>
                <w:sz w:val="16"/>
                <w:szCs w:val="16"/>
                <w:lang w:eastAsia="en-US"/>
              </w:rPr>
              <w:t>X</w:t>
            </w:r>
          </w:p>
        </w:tc>
        <w:tc>
          <w:tcPr>
            <w:tcW w:w="992" w:type="dxa"/>
          </w:tcPr>
          <w:p w14:paraId="36B341F6" w14:textId="77777777" w:rsidR="00596690" w:rsidRPr="003B7B6C" w:rsidRDefault="00596690" w:rsidP="00052A25">
            <w:pPr>
              <w:jc w:val="center"/>
              <w:rPr>
                <w:sz w:val="16"/>
                <w:szCs w:val="16"/>
                <w:lang w:eastAsia="en-US"/>
              </w:rPr>
            </w:pPr>
          </w:p>
        </w:tc>
        <w:tc>
          <w:tcPr>
            <w:tcW w:w="992" w:type="dxa"/>
          </w:tcPr>
          <w:p w14:paraId="15F64586" w14:textId="77777777" w:rsidR="00596690" w:rsidRPr="003B7B6C" w:rsidRDefault="00596690" w:rsidP="00052A25">
            <w:pPr>
              <w:jc w:val="center"/>
              <w:rPr>
                <w:sz w:val="16"/>
                <w:szCs w:val="16"/>
                <w:lang w:eastAsia="en-US"/>
              </w:rPr>
            </w:pPr>
          </w:p>
        </w:tc>
        <w:tc>
          <w:tcPr>
            <w:tcW w:w="851" w:type="dxa"/>
          </w:tcPr>
          <w:p w14:paraId="23D5E047" w14:textId="77777777" w:rsidR="00596690" w:rsidRPr="003B7B6C" w:rsidRDefault="00596690" w:rsidP="00052A25">
            <w:pPr>
              <w:jc w:val="center"/>
              <w:rPr>
                <w:sz w:val="16"/>
                <w:szCs w:val="16"/>
                <w:lang w:eastAsia="en-US"/>
              </w:rPr>
            </w:pPr>
          </w:p>
        </w:tc>
        <w:tc>
          <w:tcPr>
            <w:tcW w:w="850" w:type="dxa"/>
          </w:tcPr>
          <w:p w14:paraId="5F09B8EA" w14:textId="77777777" w:rsidR="00596690" w:rsidRPr="003B7B6C" w:rsidRDefault="00596690" w:rsidP="00052A25">
            <w:pPr>
              <w:jc w:val="center"/>
              <w:rPr>
                <w:sz w:val="16"/>
                <w:szCs w:val="16"/>
                <w:lang w:eastAsia="en-US"/>
              </w:rPr>
            </w:pPr>
          </w:p>
        </w:tc>
        <w:tc>
          <w:tcPr>
            <w:tcW w:w="709" w:type="dxa"/>
          </w:tcPr>
          <w:p w14:paraId="1307E0E5"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304B7CA5" w14:textId="77777777" w:rsidR="00596690" w:rsidRPr="003B7B6C" w:rsidRDefault="00596690" w:rsidP="00052A25">
            <w:pPr>
              <w:jc w:val="center"/>
              <w:rPr>
                <w:sz w:val="16"/>
                <w:szCs w:val="16"/>
                <w:lang w:eastAsia="en-US"/>
              </w:rPr>
            </w:pPr>
          </w:p>
        </w:tc>
        <w:tc>
          <w:tcPr>
            <w:tcW w:w="709" w:type="dxa"/>
          </w:tcPr>
          <w:p w14:paraId="79FA35D9" w14:textId="74AF8F8F" w:rsidR="00596690" w:rsidRPr="003B7B6C" w:rsidRDefault="00596690" w:rsidP="00052A25">
            <w:pPr>
              <w:jc w:val="center"/>
              <w:rPr>
                <w:sz w:val="16"/>
                <w:szCs w:val="16"/>
                <w:lang w:eastAsia="en-US"/>
              </w:rPr>
            </w:pPr>
            <w:r w:rsidRPr="003B7B6C">
              <w:rPr>
                <w:sz w:val="16"/>
                <w:szCs w:val="16"/>
                <w:lang w:eastAsia="en-US"/>
              </w:rPr>
              <w:t>X</w:t>
            </w:r>
          </w:p>
        </w:tc>
      </w:tr>
      <w:tr w:rsidR="00596690" w:rsidRPr="003B7B6C" w14:paraId="51499499" w14:textId="0EF0CDFB" w:rsidTr="00596690">
        <w:tc>
          <w:tcPr>
            <w:tcW w:w="1482" w:type="dxa"/>
          </w:tcPr>
          <w:p w14:paraId="34F23326" w14:textId="77777777" w:rsidR="00596690" w:rsidRPr="003B7B6C" w:rsidRDefault="00596690" w:rsidP="00052A25">
            <w:pPr>
              <w:rPr>
                <w:sz w:val="16"/>
                <w:szCs w:val="16"/>
                <w:lang w:eastAsia="en-US"/>
              </w:rPr>
            </w:pPr>
            <w:r w:rsidRPr="003B7B6C">
              <w:rPr>
                <w:sz w:val="16"/>
                <w:szCs w:val="16"/>
                <w:lang w:eastAsia="en-US"/>
              </w:rPr>
              <w:t>2</w:t>
            </w:r>
            <w:r w:rsidRPr="003B7B6C">
              <w:rPr>
                <w:sz w:val="16"/>
                <w:szCs w:val="16"/>
                <w:vertAlign w:val="superscript"/>
                <w:lang w:eastAsia="en-US"/>
              </w:rPr>
              <w:t>nde</w:t>
            </w:r>
            <w:r w:rsidRPr="003B7B6C">
              <w:rPr>
                <w:sz w:val="16"/>
                <w:szCs w:val="16"/>
                <w:lang w:eastAsia="en-US"/>
              </w:rPr>
              <w:t xml:space="preserve"> voiturette manuelle modulaire adulte</w:t>
            </w:r>
          </w:p>
        </w:tc>
        <w:tc>
          <w:tcPr>
            <w:tcW w:w="904" w:type="dxa"/>
          </w:tcPr>
          <w:p w14:paraId="4AA10BD3" w14:textId="77777777" w:rsidR="00596690" w:rsidRPr="003B7B6C" w:rsidRDefault="00596690" w:rsidP="00052A25">
            <w:pPr>
              <w:jc w:val="center"/>
              <w:rPr>
                <w:sz w:val="16"/>
                <w:szCs w:val="16"/>
                <w:lang w:eastAsia="en-US"/>
              </w:rPr>
            </w:pPr>
          </w:p>
        </w:tc>
        <w:tc>
          <w:tcPr>
            <w:tcW w:w="904" w:type="dxa"/>
          </w:tcPr>
          <w:p w14:paraId="1F4F8162" w14:textId="77777777" w:rsidR="00596690" w:rsidRPr="003B7B6C" w:rsidRDefault="00596690" w:rsidP="00052A25">
            <w:pPr>
              <w:jc w:val="center"/>
              <w:rPr>
                <w:sz w:val="16"/>
                <w:szCs w:val="16"/>
                <w:lang w:eastAsia="en-US"/>
              </w:rPr>
            </w:pPr>
            <w:r w:rsidRPr="003B7B6C">
              <w:rPr>
                <w:sz w:val="16"/>
                <w:szCs w:val="16"/>
                <w:lang w:eastAsia="en-US"/>
              </w:rPr>
              <w:t>X</w:t>
            </w:r>
          </w:p>
        </w:tc>
        <w:tc>
          <w:tcPr>
            <w:tcW w:w="816" w:type="dxa"/>
          </w:tcPr>
          <w:p w14:paraId="48235D60" w14:textId="77777777" w:rsidR="00596690" w:rsidRPr="003B7B6C" w:rsidRDefault="00596690" w:rsidP="00052A25">
            <w:pPr>
              <w:jc w:val="center"/>
              <w:rPr>
                <w:sz w:val="16"/>
                <w:szCs w:val="16"/>
                <w:lang w:eastAsia="en-US"/>
              </w:rPr>
            </w:pPr>
            <w:r w:rsidRPr="003B7B6C">
              <w:rPr>
                <w:sz w:val="16"/>
                <w:szCs w:val="16"/>
                <w:lang w:eastAsia="en-US"/>
              </w:rPr>
              <w:t>X</w:t>
            </w:r>
          </w:p>
        </w:tc>
        <w:tc>
          <w:tcPr>
            <w:tcW w:w="851" w:type="dxa"/>
          </w:tcPr>
          <w:p w14:paraId="0FC1FE60" w14:textId="77777777" w:rsidR="00596690" w:rsidRPr="003B7B6C" w:rsidRDefault="00596690" w:rsidP="00052A25">
            <w:pPr>
              <w:jc w:val="center"/>
              <w:rPr>
                <w:sz w:val="16"/>
                <w:szCs w:val="16"/>
                <w:lang w:eastAsia="en-US"/>
              </w:rPr>
            </w:pPr>
          </w:p>
        </w:tc>
        <w:tc>
          <w:tcPr>
            <w:tcW w:w="1334" w:type="dxa"/>
          </w:tcPr>
          <w:p w14:paraId="20485BD4" w14:textId="77777777" w:rsidR="00596690" w:rsidRPr="003B7B6C" w:rsidRDefault="00596690" w:rsidP="00052A25">
            <w:pPr>
              <w:jc w:val="center"/>
              <w:rPr>
                <w:sz w:val="16"/>
                <w:szCs w:val="16"/>
                <w:lang w:eastAsia="en-US"/>
              </w:rPr>
            </w:pPr>
          </w:p>
        </w:tc>
        <w:tc>
          <w:tcPr>
            <w:tcW w:w="792" w:type="dxa"/>
          </w:tcPr>
          <w:p w14:paraId="12F79B47"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400C9C4E" w14:textId="77777777" w:rsidR="00596690" w:rsidRPr="003B7B6C" w:rsidRDefault="00596690" w:rsidP="00052A25">
            <w:pPr>
              <w:jc w:val="center"/>
              <w:rPr>
                <w:sz w:val="16"/>
                <w:szCs w:val="16"/>
                <w:lang w:eastAsia="en-US"/>
              </w:rPr>
            </w:pPr>
            <w:r w:rsidRPr="003B7B6C">
              <w:rPr>
                <w:sz w:val="16"/>
                <w:szCs w:val="16"/>
                <w:lang w:eastAsia="en-US"/>
              </w:rPr>
              <w:t>X</w:t>
            </w:r>
          </w:p>
        </w:tc>
        <w:tc>
          <w:tcPr>
            <w:tcW w:w="992" w:type="dxa"/>
          </w:tcPr>
          <w:p w14:paraId="3ED527F0" w14:textId="77777777" w:rsidR="00596690" w:rsidRPr="003B7B6C" w:rsidRDefault="00596690" w:rsidP="00052A25">
            <w:pPr>
              <w:jc w:val="center"/>
              <w:rPr>
                <w:sz w:val="16"/>
                <w:szCs w:val="16"/>
                <w:lang w:eastAsia="en-US"/>
              </w:rPr>
            </w:pPr>
          </w:p>
        </w:tc>
        <w:tc>
          <w:tcPr>
            <w:tcW w:w="992" w:type="dxa"/>
          </w:tcPr>
          <w:p w14:paraId="126A0698" w14:textId="77777777" w:rsidR="00596690" w:rsidRPr="003B7B6C" w:rsidRDefault="00596690" w:rsidP="00052A25">
            <w:pPr>
              <w:jc w:val="center"/>
              <w:rPr>
                <w:sz w:val="16"/>
                <w:szCs w:val="16"/>
                <w:lang w:eastAsia="en-US"/>
              </w:rPr>
            </w:pPr>
          </w:p>
        </w:tc>
        <w:tc>
          <w:tcPr>
            <w:tcW w:w="992" w:type="dxa"/>
          </w:tcPr>
          <w:p w14:paraId="088BB7FC" w14:textId="77777777" w:rsidR="00596690" w:rsidRPr="003B7B6C" w:rsidRDefault="00596690" w:rsidP="00052A25">
            <w:pPr>
              <w:jc w:val="center"/>
              <w:rPr>
                <w:sz w:val="16"/>
                <w:szCs w:val="16"/>
                <w:lang w:eastAsia="en-US"/>
              </w:rPr>
            </w:pPr>
          </w:p>
        </w:tc>
        <w:tc>
          <w:tcPr>
            <w:tcW w:w="851" w:type="dxa"/>
          </w:tcPr>
          <w:p w14:paraId="731DEBF3" w14:textId="77777777" w:rsidR="00596690" w:rsidRPr="003B7B6C" w:rsidRDefault="00596690" w:rsidP="00052A25">
            <w:pPr>
              <w:jc w:val="center"/>
              <w:rPr>
                <w:sz w:val="16"/>
                <w:szCs w:val="16"/>
                <w:lang w:eastAsia="en-US"/>
              </w:rPr>
            </w:pPr>
          </w:p>
        </w:tc>
        <w:tc>
          <w:tcPr>
            <w:tcW w:w="850" w:type="dxa"/>
          </w:tcPr>
          <w:p w14:paraId="5DF1CC53" w14:textId="77777777" w:rsidR="00596690" w:rsidRPr="003B7B6C" w:rsidRDefault="00596690" w:rsidP="00052A25">
            <w:pPr>
              <w:jc w:val="center"/>
              <w:rPr>
                <w:sz w:val="16"/>
                <w:szCs w:val="16"/>
                <w:lang w:eastAsia="en-US"/>
              </w:rPr>
            </w:pPr>
          </w:p>
        </w:tc>
        <w:tc>
          <w:tcPr>
            <w:tcW w:w="709" w:type="dxa"/>
          </w:tcPr>
          <w:p w14:paraId="20388085"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32A7252A" w14:textId="77777777" w:rsidR="00596690" w:rsidRPr="003B7B6C" w:rsidRDefault="00596690" w:rsidP="00052A25">
            <w:pPr>
              <w:jc w:val="center"/>
              <w:rPr>
                <w:sz w:val="16"/>
                <w:szCs w:val="16"/>
                <w:lang w:eastAsia="en-US"/>
              </w:rPr>
            </w:pPr>
          </w:p>
        </w:tc>
        <w:tc>
          <w:tcPr>
            <w:tcW w:w="709" w:type="dxa"/>
          </w:tcPr>
          <w:p w14:paraId="471ACB4F" w14:textId="0E23559E" w:rsidR="00596690" w:rsidRPr="003B7B6C" w:rsidRDefault="00596690" w:rsidP="00052A25">
            <w:pPr>
              <w:jc w:val="center"/>
              <w:rPr>
                <w:sz w:val="16"/>
                <w:szCs w:val="16"/>
                <w:lang w:eastAsia="en-US"/>
              </w:rPr>
            </w:pPr>
            <w:r w:rsidRPr="003B7B6C">
              <w:rPr>
                <w:sz w:val="16"/>
                <w:szCs w:val="16"/>
                <w:lang w:eastAsia="en-US"/>
              </w:rPr>
              <w:t>X</w:t>
            </w:r>
          </w:p>
        </w:tc>
      </w:tr>
      <w:tr w:rsidR="00596690" w:rsidRPr="003B7B6C" w14:paraId="1E188E71" w14:textId="69F66738" w:rsidTr="00596690">
        <w:tc>
          <w:tcPr>
            <w:tcW w:w="1482" w:type="dxa"/>
          </w:tcPr>
          <w:p w14:paraId="0ED69158" w14:textId="77777777" w:rsidR="00596690" w:rsidRPr="003B7B6C" w:rsidRDefault="00596690" w:rsidP="00052A25">
            <w:pPr>
              <w:rPr>
                <w:sz w:val="16"/>
                <w:szCs w:val="16"/>
                <w:lang w:eastAsia="en-US"/>
              </w:rPr>
            </w:pPr>
            <w:r w:rsidRPr="003B7B6C">
              <w:rPr>
                <w:sz w:val="16"/>
                <w:szCs w:val="16"/>
                <w:lang w:eastAsia="en-US"/>
              </w:rPr>
              <w:t>2</w:t>
            </w:r>
            <w:r w:rsidRPr="003B7B6C">
              <w:rPr>
                <w:sz w:val="16"/>
                <w:szCs w:val="16"/>
                <w:vertAlign w:val="superscript"/>
                <w:lang w:eastAsia="en-US"/>
              </w:rPr>
              <w:t>nde</w:t>
            </w:r>
            <w:r w:rsidRPr="003B7B6C">
              <w:rPr>
                <w:sz w:val="16"/>
                <w:szCs w:val="16"/>
                <w:lang w:eastAsia="en-US"/>
              </w:rPr>
              <w:t xml:space="preserve">  voiturette de maintien et de soins adulte</w:t>
            </w:r>
          </w:p>
        </w:tc>
        <w:tc>
          <w:tcPr>
            <w:tcW w:w="904" w:type="dxa"/>
          </w:tcPr>
          <w:p w14:paraId="589295B0" w14:textId="77777777" w:rsidR="00596690" w:rsidRPr="003B7B6C" w:rsidRDefault="00596690" w:rsidP="00052A25">
            <w:pPr>
              <w:jc w:val="center"/>
              <w:rPr>
                <w:sz w:val="16"/>
                <w:szCs w:val="16"/>
                <w:lang w:eastAsia="en-US"/>
              </w:rPr>
            </w:pPr>
          </w:p>
        </w:tc>
        <w:tc>
          <w:tcPr>
            <w:tcW w:w="904" w:type="dxa"/>
          </w:tcPr>
          <w:p w14:paraId="0A856E09" w14:textId="77777777" w:rsidR="00596690" w:rsidRPr="003B7B6C" w:rsidRDefault="00596690" w:rsidP="00052A25">
            <w:pPr>
              <w:jc w:val="center"/>
              <w:rPr>
                <w:sz w:val="16"/>
                <w:szCs w:val="16"/>
                <w:lang w:eastAsia="en-US"/>
              </w:rPr>
            </w:pPr>
          </w:p>
        </w:tc>
        <w:tc>
          <w:tcPr>
            <w:tcW w:w="816" w:type="dxa"/>
          </w:tcPr>
          <w:p w14:paraId="3BDB14BB" w14:textId="77777777" w:rsidR="00596690" w:rsidRPr="003B7B6C" w:rsidRDefault="00596690" w:rsidP="00052A25">
            <w:pPr>
              <w:jc w:val="center"/>
              <w:rPr>
                <w:sz w:val="16"/>
                <w:szCs w:val="16"/>
                <w:lang w:eastAsia="en-US"/>
              </w:rPr>
            </w:pPr>
            <w:r w:rsidRPr="003B7B6C">
              <w:rPr>
                <w:sz w:val="16"/>
                <w:szCs w:val="16"/>
                <w:lang w:eastAsia="en-US"/>
              </w:rPr>
              <w:t>X</w:t>
            </w:r>
          </w:p>
        </w:tc>
        <w:tc>
          <w:tcPr>
            <w:tcW w:w="851" w:type="dxa"/>
          </w:tcPr>
          <w:p w14:paraId="5EB70C05" w14:textId="77777777" w:rsidR="00596690" w:rsidRPr="003B7B6C" w:rsidRDefault="00596690" w:rsidP="00052A25">
            <w:pPr>
              <w:jc w:val="center"/>
              <w:rPr>
                <w:sz w:val="16"/>
                <w:szCs w:val="16"/>
                <w:lang w:eastAsia="en-US"/>
              </w:rPr>
            </w:pPr>
          </w:p>
        </w:tc>
        <w:tc>
          <w:tcPr>
            <w:tcW w:w="1334" w:type="dxa"/>
          </w:tcPr>
          <w:p w14:paraId="2F54FD99" w14:textId="77777777" w:rsidR="00596690" w:rsidRPr="003B7B6C" w:rsidRDefault="00596690" w:rsidP="00052A25">
            <w:pPr>
              <w:jc w:val="center"/>
              <w:rPr>
                <w:sz w:val="16"/>
                <w:szCs w:val="16"/>
                <w:lang w:eastAsia="en-US"/>
              </w:rPr>
            </w:pPr>
          </w:p>
        </w:tc>
        <w:tc>
          <w:tcPr>
            <w:tcW w:w="792" w:type="dxa"/>
          </w:tcPr>
          <w:p w14:paraId="6A91B1FE"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72664E30" w14:textId="77777777" w:rsidR="00596690" w:rsidRPr="003B7B6C" w:rsidRDefault="00596690" w:rsidP="00052A25">
            <w:pPr>
              <w:jc w:val="center"/>
              <w:rPr>
                <w:sz w:val="16"/>
                <w:szCs w:val="16"/>
                <w:lang w:eastAsia="en-US"/>
              </w:rPr>
            </w:pPr>
          </w:p>
        </w:tc>
        <w:tc>
          <w:tcPr>
            <w:tcW w:w="992" w:type="dxa"/>
          </w:tcPr>
          <w:p w14:paraId="59D27D60" w14:textId="77777777" w:rsidR="00596690" w:rsidRPr="003B7B6C" w:rsidRDefault="00596690" w:rsidP="00052A25">
            <w:pPr>
              <w:jc w:val="center"/>
              <w:rPr>
                <w:sz w:val="16"/>
                <w:szCs w:val="16"/>
                <w:lang w:eastAsia="en-US"/>
              </w:rPr>
            </w:pPr>
          </w:p>
        </w:tc>
        <w:tc>
          <w:tcPr>
            <w:tcW w:w="992" w:type="dxa"/>
          </w:tcPr>
          <w:p w14:paraId="7B20A21D" w14:textId="77777777" w:rsidR="00596690" w:rsidRPr="003B7B6C" w:rsidRDefault="00596690" w:rsidP="00052A25">
            <w:pPr>
              <w:jc w:val="center"/>
              <w:rPr>
                <w:sz w:val="16"/>
                <w:szCs w:val="16"/>
                <w:lang w:eastAsia="en-US"/>
              </w:rPr>
            </w:pPr>
          </w:p>
        </w:tc>
        <w:tc>
          <w:tcPr>
            <w:tcW w:w="992" w:type="dxa"/>
          </w:tcPr>
          <w:p w14:paraId="2DF8355D" w14:textId="77777777" w:rsidR="00596690" w:rsidRPr="003B7B6C" w:rsidRDefault="00596690" w:rsidP="00052A25">
            <w:pPr>
              <w:jc w:val="center"/>
              <w:rPr>
                <w:sz w:val="16"/>
                <w:szCs w:val="16"/>
                <w:lang w:eastAsia="en-US"/>
              </w:rPr>
            </w:pPr>
          </w:p>
        </w:tc>
        <w:tc>
          <w:tcPr>
            <w:tcW w:w="851" w:type="dxa"/>
          </w:tcPr>
          <w:p w14:paraId="2623E9F5" w14:textId="77777777" w:rsidR="00596690" w:rsidRPr="003B7B6C" w:rsidRDefault="00596690" w:rsidP="00052A25">
            <w:pPr>
              <w:jc w:val="center"/>
              <w:rPr>
                <w:sz w:val="16"/>
                <w:szCs w:val="16"/>
                <w:lang w:eastAsia="en-US"/>
              </w:rPr>
            </w:pPr>
          </w:p>
        </w:tc>
        <w:tc>
          <w:tcPr>
            <w:tcW w:w="850" w:type="dxa"/>
          </w:tcPr>
          <w:p w14:paraId="4AD3262F" w14:textId="77777777" w:rsidR="00596690" w:rsidRPr="003B7B6C" w:rsidRDefault="00596690" w:rsidP="00052A25">
            <w:pPr>
              <w:jc w:val="center"/>
              <w:rPr>
                <w:sz w:val="16"/>
                <w:szCs w:val="16"/>
                <w:lang w:eastAsia="en-US"/>
              </w:rPr>
            </w:pPr>
          </w:p>
        </w:tc>
        <w:tc>
          <w:tcPr>
            <w:tcW w:w="709" w:type="dxa"/>
          </w:tcPr>
          <w:p w14:paraId="216CAC2C" w14:textId="77777777" w:rsidR="00596690" w:rsidRPr="003B7B6C" w:rsidRDefault="00596690" w:rsidP="00052A25">
            <w:pPr>
              <w:jc w:val="center"/>
              <w:rPr>
                <w:sz w:val="16"/>
                <w:szCs w:val="16"/>
                <w:lang w:eastAsia="en-US"/>
              </w:rPr>
            </w:pPr>
          </w:p>
        </w:tc>
        <w:tc>
          <w:tcPr>
            <w:tcW w:w="709" w:type="dxa"/>
          </w:tcPr>
          <w:p w14:paraId="6115D851" w14:textId="77777777" w:rsidR="00596690" w:rsidRPr="003B7B6C" w:rsidRDefault="00596690" w:rsidP="00052A25">
            <w:pPr>
              <w:jc w:val="center"/>
              <w:rPr>
                <w:sz w:val="16"/>
                <w:szCs w:val="16"/>
                <w:lang w:eastAsia="en-US"/>
              </w:rPr>
            </w:pPr>
          </w:p>
        </w:tc>
        <w:tc>
          <w:tcPr>
            <w:tcW w:w="709" w:type="dxa"/>
          </w:tcPr>
          <w:p w14:paraId="2CE2C129" w14:textId="7C983AD4" w:rsidR="00596690" w:rsidRPr="003B7B6C" w:rsidRDefault="00596690" w:rsidP="00052A25">
            <w:pPr>
              <w:jc w:val="center"/>
              <w:rPr>
                <w:sz w:val="16"/>
                <w:szCs w:val="16"/>
                <w:lang w:eastAsia="en-US"/>
              </w:rPr>
            </w:pPr>
            <w:r w:rsidRPr="003B7B6C">
              <w:rPr>
                <w:sz w:val="16"/>
                <w:szCs w:val="16"/>
                <w:lang w:eastAsia="en-US"/>
              </w:rPr>
              <w:t>X</w:t>
            </w:r>
          </w:p>
        </w:tc>
      </w:tr>
      <w:tr w:rsidR="00596690" w:rsidRPr="003B7B6C" w14:paraId="1EEED469" w14:textId="1219185D" w:rsidTr="00596690">
        <w:tc>
          <w:tcPr>
            <w:tcW w:w="1482" w:type="dxa"/>
          </w:tcPr>
          <w:p w14:paraId="2F1D57EC" w14:textId="77777777" w:rsidR="00596690" w:rsidRPr="003B7B6C" w:rsidRDefault="00596690" w:rsidP="00052A25">
            <w:pPr>
              <w:rPr>
                <w:sz w:val="16"/>
                <w:szCs w:val="16"/>
                <w:lang w:eastAsia="en-US"/>
              </w:rPr>
            </w:pPr>
            <w:r w:rsidRPr="003B7B6C">
              <w:rPr>
                <w:sz w:val="16"/>
                <w:szCs w:val="16"/>
                <w:lang w:eastAsia="en-US"/>
              </w:rPr>
              <w:t>2</w:t>
            </w:r>
            <w:r w:rsidRPr="003B7B6C">
              <w:rPr>
                <w:sz w:val="16"/>
                <w:szCs w:val="16"/>
                <w:vertAlign w:val="superscript"/>
                <w:lang w:eastAsia="en-US"/>
              </w:rPr>
              <w:t>nde</w:t>
            </w:r>
            <w:r w:rsidRPr="003B7B6C">
              <w:rPr>
                <w:sz w:val="16"/>
                <w:szCs w:val="16"/>
                <w:lang w:eastAsia="en-US"/>
              </w:rPr>
              <w:t xml:space="preserve"> voiturette manuelle active</w:t>
            </w:r>
          </w:p>
        </w:tc>
        <w:tc>
          <w:tcPr>
            <w:tcW w:w="904" w:type="dxa"/>
          </w:tcPr>
          <w:p w14:paraId="13C2CE88" w14:textId="77777777" w:rsidR="00596690" w:rsidRPr="003B7B6C" w:rsidRDefault="00596690" w:rsidP="00052A25">
            <w:pPr>
              <w:jc w:val="center"/>
              <w:rPr>
                <w:sz w:val="16"/>
                <w:szCs w:val="16"/>
                <w:lang w:eastAsia="en-US"/>
              </w:rPr>
            </w:pPr>
          </w:p>
        </w:tc>
        <w:tc>
          <w:tcPr>
            <w:tcW w:w="904" w:type="dxa"/>
          </w:tcPr>
          <w:p w14:paraId="3379EA0F" w14:textId="77777777" w:rsidR="00596690" w:rsidRPr="003B7B6C" w:rsidRDefault="00596690" w:rsidP="00052A25">
            <w:pPr>
              <w:jc w:val="center"/>
              <w:rPr>
                <w:sz w:val="16"/>
                <w:szCs w:val="16"/>
                <w:lang w:eastAsia="en-US"/>
              </w:rPr>
            </w:pPr>
          </w:p>
        </w:tc>
        <w:tc>
          <w:tcPr>
            <w:tcW w:w="816" w:type="dxa"/>
          </w:tcPr>
          <w:p w14:paraId="67151332" w14:textId="77777777" w:rsidR="00596690" w:rsidRPr="003B7B6C" w:rsidRDefault="00596690" w:rsidP="00052A25">
            <w:pPr>
              <w:jc w:val="center"/>
              <w:rPr>
                <w:sz w:val="16"/>
                <w:szCs w:val="16"/>
                <w:lang w:eastAsia="en-US"/>
              </w:rPr>
            </w:pPr>
          </w:p>
        </w:tc>
        <w:tc>
          <w:tcPr>
            <w:tcW w:w="851" w:type="dxa"/>
          </w:tcPr>
          <w:p w14:paraId="2E8E4586" w14:textId="77777777" w:rsidR="00596690" w:rsidRPr="003B7B6C" w:rsidRDefault="00596690" w:rsidP="00052A25">
            <w:pPr>
              <w:jc w:val="center"/>
              <w:rPr>
                <w:sz w:val="16"/>
                <w:szCs w:val="16"/>
                <w:lang w:eastAsia="en-US"/>
              </w:rPr>
            </w:pPr>
            <w:r w:rsidRPr="003B7B6C">
              <w:rPr>
                <w:sz w:val="16"/>
                <w:szCs w:val="16"/>
                <w:lang w:eastAsia="en-US"/>
              </w:rPr>
              <w:t>X</w:t>
            </w:r>
          </w:p>
        </w:tc>
        <w:tc>
          <w:tcPr>
            <w:tcW w:w="1334" w:type="dxa"/>
          </w:tcPr>
          <w:p w14:paraId="230DEFC9" w14:textId="77777777" w:rsidR="00596690" w:rsidRPr="003B7B6C" w:rsidRDefault="00596690" w:rsidP="00052A25">
            <w:pPr>
              <w:jc w:val="center"/>
              <w:rPr>
                <w:sz w:val="16"/>
                <w:szCs w:val="16"/>
                <w:lang w:eastAsia="en-US"/>
              </w:rPr>
            </w:pPr>
          </w:p>
        </w:tc>
        <w:tc>
          <w:tcPr>
            <w:tcW w:w="792" w:type="dxa"/>
          </w:tcPr>
          <w:p w14:paraId="68B4BE25" w14:textId="77777777" w:rsidR="00596690" w:rsidRPr="003B7B6C" w:rsidRDefault="00596690" w:rsidP="00052A25">
            <w:pPr>
              <w:jc w:val="center"/>
              <w:rPr>
                <w:sz w:val="16"/>
                <w:szCs w:val="16"/>
                <w:lang w:eastAsia="en-US"/>
              </w:rPr>
            </w:pPr>
          </w:p>
        </w:tc>
        <w:tc>
          <w:tcPr>
            <w:tcW w:w="709" w:type="dxa"/>
          </w:tcPr>
          <w:p w14:paraId="78EF8042" w14:textId="77777777" w:rsidR="00596690" w:rsidRPr="003B7B6C" w:rsidRDefault="00596690" w:rsidP="00052A25">
            <w:pPr>
              <w:jc w:val="center"/>
              <w:rPr>
                <w:sz w:val="16"/>
                <w:szCs w:val="16"/>
                <w:lang w:eastAsia="en-US"/>
              </w:rPr>
            </w:pPr>
          </w:p>
        </w:tc>
        <w:tc>
          <w:tcPr>
            <w:tcW w:w="992" w:type="dxa"/>
          </w:tcPr>
          <w:p w14:paraId="1718569F" w14:textId="77777777" w:rsidR="00596690" w:rsidRPr="003B7B6C" w:rsidRDefault="00596690" w:rsidP="00052A25">
            <w:pPr>
              <w:jc w:val="center"/>
              <w:rPr>
                <w:sz w:val="16"/>
                <w:szCs w:val="16"/>
                <w:lang w:eastAsia="en-US"/>
              </w:rPr>
            </w:pPr>
          </w:p>
        </w:tc>
        <w:tc>
          <w:tcPr>
            <w:tcW w:w="992" w:type="dxa"/>
          </w:tcPr>
          <w:p w14:paraId="1BBFC1F1" w14:textId="77777777" w:rsidR="00596690" w:rsidRPr="003B7B6C" w:rsidRDefault="00596690" w:rsidP="00052A25">
            <w:pPr>
              <w:jc w:val="center"/>
              <w:rPr>
                <w:sz w:val="16"/>
                <w:szCs w:val="16"/>
                <w:lang w:eastAsia="en-US"/>
              </w:rPr>
            </w:pPr>
          </w:p>
        </w:tc>
        <w:tc>
          <w:tcPr>
            <w:tcW w:w="992" w:type="dxa"/>
          </w:tcPr>
          <w:p w14:paraId="26800C86" w14:textId="77777777" w:rsidR="00596690" w:rsidRPr="003B7B6C" w:rsidRDefault="00596690" w:rsidP="00052A25">
            <w:pPr>
              <w:jc w:val="center"/>
              <w:rPr>
                <w:sz w:val="16"/>
                <w:szCs w:val="16"/>
                <w:lang w:eastAsia="en-US"/>
              </w:rPr>
            </w:pPr>
          </w:p>
        </w:tc>
        <w:tc>
          <w:tcPr>
            <w:tcW w:w="851" w:type="dxa"/>
          </w:tcPr>
          <w:p w14:paraId="196D3F95" w14:textId="77777777" w:rsidR="00596690" w:rsidRPr="003B7B6C" w:rsidRDefault="00596690" w:rsidP="00052A25">
            <w:pPr>
              <w:jc w:val="center"/>
              <w:rPr>
                <w:sz w:val="16"/>
                <w:szCs w:val="16"/>
                <w:lang w:eastAsia="en-US"/>
              </w:rPr>
            </w:pPr>
          </w:p>
        </w:tc>
        <w:tc>
          <w:tcPr>
            <w:tcW w:w="850" w:type="dxa"/>
          </w:tcPr>
          <w:p w14:paraId="0F2CF4E0" w14:textId="77777777" w:rsidR="00596690" w:rsidRPr="003B7B6C" w:rsidRDefault="00596690" w:rsidP="00052A25">
            <w:pPr>
              <w:jc w:val="center"/>
              <w:rPr>
                <w:sz w:val="16"/>
                <w:szCs w:val="16"/>
                <w:lang w:eastAsia="en-US"/>
              </w:rPr>
            </w:pPr>
          </w:p>
        </w:tc>
        <w:tc>
          <w:tcPr>
            <w:tcW w:w="709" w:type="dxa"/>
          </w:tcPr>
          <w:p w14:paraId="4ABADC43" w14:textId="77777777" w:rsidR="00596690" w:rsidRPr="003B7B6C" w:rsidRDefault="00596690" w:rsidP="00052A25">
            <w:pPr>
              <w:jc w:val="center"/>
              <w:rPr>
                <w:sz w:val="16"/>
                <w:szCs w:val="16"/>
                <w:lang w:eastAsia="en-US"/>
              </w:rPr>
            </w:pPr>
          </w:p>
        </w:tc>
        <w:tc>
          <w:tcPr>
            <w:tcW w:w="709" w:type="dxa"/>
          </w:tcPr>
          <w:p w14:paraId="7DA0DA97" w14:textId="77777777" w:rsidR="00596690" w:rsidRPr="003B7B6C" w:rsidRDefault="00596690" w:rsidP="00052A25">
            <w:pPr>
              <w:jc w:val="center"/>
              <w:rPr>
                <w:sz w:val="16"/>
                <w:szCs w:val="16"/>
                <w:lang w:eastAsia="en-US"/>
              </w:rPr>
            </w:pPr>
          </w:p>
        </w:tc>
        <w:tc>
          <w:tcPr>
            <w:tcW w:w="709" w:type="dxa"/>
          </w:tcPr>
          <w:p w14:paraId="67C872C9" w14:textId="7715CC33" w:rsidR="00596690" w:rsidRPr="003B7B6C" w:rsidRDefault="00596690" w:rsidP="00052A25">
            <w:pPr>
              <w:jc w:val="center"/>
              <w:rPr>
                <w:sz w:val="16"/>
                <w:szCs w:val="16"/>
                <w:lang w:eastAsia="en-US"/>
              </w:rPr>
            </w:pPr>
            <w:r w:rsidRPr="003B7B6C">
              <w:rPr>
                <w:sz w:val="16"/>
                <w:szCs w:val="16"/>
                <w:lang w:eastAsia="en-US"/>
              </w:rPr>
              <w:t>X</w:t>
            </w:r>
          </w:p>
        </w:tc>
      </w:tr>
      <w:tr w:rsidR="00596690" w:rsidRPr="003B7B6C" w14:paraId="4BEFE403" w14:textId="0FE88268" w:rsidTr="00596690">
        <w:tc>
          <w:tcPr>
            <w:tcW w:w="1482" w:type="dxa"/>
          </w:tcPr>
          <w:p w14:paraId="4B5775DE" w14:textId="77777777" w:rsidR="00596690" w:rsidRPr="003B7B6C" w:rsidRDefault="00596690" w:rsidP="00052A25">
            <w:pPr>
              <w:rPr>
                <w:sz w:val="16"/>
                <w:szCs w:val="16"/>
                <w:lang w:eastAsia="en-US"/>
              </w:rPr>
            </w:pPr>
            <w:r w:rsidRPr="003B7B6C">
              <w:rPr>
                <w:sz w:val="16"/>
                <w:szCs w:val="16"/>
                <w:lang w:eastAsia="en-US"/>
              </w:rPr>
              <w:t>2</w:t>
            </w:r>
            <w:r w:rsidRPr="003B7B6C">
              <w:rPr>
                <w:sz w:val="16"/>
                <w:szCs w:val="16"/>
                <w:vertAlign w:val="superscript"/>
                <w:lang w:eastAsia="en-US"/>
              </w:rPr>
              <w:t>nde</w:t>
            </w:r>
            <w:r w:rsidRPr="003B7B6C">
              <w:rPr>
                <w:sz w:val="16"/>
                <w:szCs w:val="16"/>
                <w:lang w:eastAsia="en-US"/>
              </w:rPr>
              <w:t xml:space="preserve">  voiturette manuelle active aux dimensions individualisées</w:t>
            </w:r>
          </w:p>
        </w:tc>
        <w:tc>
          <w:tcPr>
            <w:tcW w:w="904" w:type="dxa"/>
          </w:tcPr>
          <w:p w14:paraId="7551A88D" w14:textId="77777777" w:rsidR="00596690" w:rsidRPr="003B7B6C" w:rsidRDefault="00596690" w:rsidP="00052A25">
            <w:pPr>
              <w:jc w:val="center"/>
              <w:rPr>
                <w:sz w:val="16"/>
                <w:szCs w:val="16"/>
                <w:lang w:eastAsia="en-US"/>
              </w:rPr>
            </w:pPr>
          </w:p>
        </w:tc>
        <w:tc>
          <w:tcPr>
            <w:tcW w:w="904" w:type="dxa"/>
          </w:tcPr>
          <w:p w14:paraId="58BC206F" w14:textId="77777777" w:rsidR="00596690" w:rsidRPr="003B7B6C" w:rsidRDefault="00596690" w:rsidP="00052A25">
            <w:pPr>
              <w:jc w:val="center"/>
              <w:rPr>
                <w:sz w:val="16"/>
                <w:szCs w:val="16"/>
                <w:lang w:eastAsia="en-US"/>
              </w:rPr>
            </w:pPr>
          </w:p>
        </w:tc>
        <w:tc>
          <w:tcPr>
            <w:tcW w:w="816" w:type="dxa"/>
          </w:tcPr>
          <w:p w14:paraId="44351BDD" w14:textId="77777777" w:rsidR="00596690" w:rsidRPr="003B7B6C" w:rsidRDefault="00596690" w:rsidP="00052A25">
            <w:pPr>
              <w:jc w:val="center"/>
              <w:rPr>
                <w:sz w:val="16"/>
                <w:szCs w:val="16"/>
                <w:lang w:eastAsia="en-US"/>
              </w:rPr>
            </w:pPr>
          </w:p>
        </w:tc>
        <w:tc>
          <w:tcPr>
            <w:tcW w:w="851" w:type="dxa"/>
          </w:tcPr>
          <w:p w14:paraId="447AC972" w14:textId="77777777" w:rsidR="00596690" w:rsidRPr="003B7B6C" w:rsidRDefault="00596690" w:rsidP="00052A25">
            <w:pPr>
              <w:jc w:val="center"/>
              <w:rPr>
                <w:sz w:val="16"/>
                <w:szCs w:val="16"/>
                <w:lang w:eastAsia="en-US"/>
              </w:rPr>
            </w:pPr>
          </w:p>
        </w:tc>
        <w:tc>
          <w:tcPr>
            <w:tcW w:w="1334" w:type="dxa"/>
          </w:tcPr>
          <w:p w14:paraId="358F044A" w14:textId="77777777" w:rsidR="00596690" w:rsidRPr="003B7B6C" w:rsidRDefault="00596690" w:rsidP="00052A25">
            <w:pPr>
              <w:jc w:val="center"/>
              <w:rPr>
                <w:sz w:val="16"/>
                <w:szCs w:val="16"/>
                <w:lang w:eastAsia="en-US"/>
              </w:rPr>
            </w:pPr>
            <w:r w:rsidRPr="003B7B6C">
              <w:rPr>
                <w:sz w:val="16"/>
                <w:szCs w:val="16"/>
                <w:lang w:eastAsia="en-US"/>
              </w:rPr>
              <w:t>X</w:t>
            </w:r>
          </w:p>
        </w:tc>
        <w:tc>
          <w:tcPr>
            <w:tcW w:w="792" w:type="dxa"/>
          </w:tcPr>
          <w:p w14:paraId="4AA4579C" w14:textId="77777777" w:rsidR="00596690" w:rsidRPr="003B7B6C" w:rsidRDefault="00596690" w:rsidP="00052A25">
            <w:pPr>
              <w:jc w:val="center"/>
              <w:rPr>
                <w:sz w:val="16"/>
                <w:szCs w:val="16"/>
                <w:lang w:eastAsia="en-US"/>
              </w:rPr>
            </w:pPr>
          </w:p>
        </w:tc>
        <w:tc>
          <w:tcPr>
            <w:tcW w:w="709" w:type="dxa"/>
          </w:tcPr>
          <w:p w14:paraId="1DC1D583" w14:textId="77777777" w:rsidR="00596690" w:rsidRPr="003B7B6C" w:rsidRDefault="00596690" w:rsidP="00052A25">
            <w:pPr>
              <w:jc w:val="center"/>
              <w:rPr>
                <w:sz w:val="16"/>
                <w:szCs w:val="16"/>
                <w:lang w:eastAsia="en-US"/>
              </w:rPr>
            </w:pPr>
          </w:p>
        </w:tc>
        <w:tc>
          <w:tcPr>
            <w:tcW w:w="992" w:type="dxa"/>
          </w:tcPr>
          <w:p w14:paraId="3028D443" w14:textId="77777777" w:rsidR="00596690" w:rsidRPr="003B7B6C" w:rsidRDefault="00596690" w:rsidP="00052A25">
            <w:pPr>
              <w:jc w:val="center"/>
              <w:rPr>
                <w:sz w:val="16"/>
                <w:szCs w:val="16"/>
                <w:lang w:eastAsia="en-US"/>
              </w:rPr>
            </w:pPr>
          </w:p>
        </w:tc>
        <w:tc>
          <w:tcPr>
            <w:tcW w:w="992" w:type="dxa"/>
          </w:tcPr>
          <w:p w14:paraId="2963E7BB" w14:textId="77777777" w:rsidR="00596690" w:rsidRPr="003B7B6C" w:rsidRDefault="00596690" w:rsidP="00052A25">
            <w:pPr>
              <w:jc w:val="center"/>
              <w:rPr>
                <w:sz w:val="16"/>
                <w:szCs w:val="16"/>
                <w:lang w:eastAsia="en-US"/>
              </w:rPr>
            </w:pPr>
          </w:p>
        </w:tc>
        <w:tc>
          <w:tcPr>
            <w:tcW w:w="992" w:type="dxa"/>
          </w:tcPr>
          <w:p w14:paraId="78BDBF28" w14:textId="77777777" w:rsidR="00596690" w:rsidRPr="003B7B6C" w:rsidRDefault="00596690" w:rsidP="00052A25">
            <w:pPr>
              <w:jc w:val="center"/>
              <w:rPr>
                <w:sz w:val="16"/>
                <w:szCs w:val="16"/>
                <w:lang w:eastAsia="en-US"/>
              </w:rPr>
            </w:pPr>
          </w:p>
        </w:tc>
        <w:tc>
          <w:tcPr>
            <w:tcW w:w="851" w:type="dxa"/>
          </w:tcPr>
          <w:p w14:paraId="225B53A6" w14:textId="77777777" w:rsidR="00596690" w:rsidRPr="003B7B6C" w:rsidRDefault="00596690" w:rsidP="00052A25">
            <w:pPr>
              <w:jc w:val="center"/>
              <w:rPr>
                <w:sz w:val="16"/>
                <w:szCs w:val="16"/>
                <w:lang w:eastAsia="en-US"/>
              </w:rPr>
            </w:pPr>
          </w:p>
        </w:tc>
        <w:tc>
          <w:tcPr>
            <w:tcW w:w="850" w:type="dxa"/>
          </w:tcPr>
          <w:p w14:paraId="24A4D35C" w14:textId="77777777" w:rsidR="00596690" w:rsidRPr="003B7B6C" w:rsidRDefault="00596690" w:rsidP="00052A25">
            <w:pPr>
              <w:jc w:val="center"/>
              <w:rPr>
                <w:sz w:val="16"/>
                <w:szCs w:val="16"/>
                <w:lang w:eastAsia="en-US"/>
              </w:rPr>
            </w:pPr>
          </w:p>
        </w:tc>
        <w:tc>
          <w:tcPr>
            <w:tcW w:w="709" w:type="dxa"/>
          </w:tcPr>
          <w:p w14:paraId="624D31E8" w14:textId="77777777" w:rsidR="00596690" w:rsidRPr="003B7B6C" w:rsidRDefault="00596690" w:rsidP="00052A25">
            <w:pPr>
              <w:jc w:val="center"/>
              <w:rPr>
                <w:sz w:val="16"/>
                <w:szCs w:val="16"/>
                <w:lang w:eastAsia="en-US"/>
              </w:rPr>
            </w:pPr>
          </w:p>
        </w:tc>
        <w:tc>
          <w:tcPr>
            <w:tcW w:w="709" w:type="dxa"/>
          </w:tcPr>
          <w:p w14:paraId="4680880B" w14:textId="77777777" w:rsidR="00596690" w:rsidRPr="003B7B6C" w:rsidRDefault="00596690" w:rsidP="00052A25">
            <w:pPr>
              <w:jc w:val="center"/>
              <w:rPr>
                <w:sz w:val="16"/>
                <w:szCs w:val="16"/>
                <w:lang w:eastAsia="en-US"/>
              </w:rPr>
            </w:pPr>
          </w:p>
        </w:tc>
        <w:tc>
          <w:tcPr>
            <w:tcW w:w="709" w:type="dxa"/>
          </w:tcPr>
          <w:p w14:paraId="65DF8D25" w14:textId="1A47C407" w:rsidR="00596690" w:rsidRPr="003B7B6C" w:rsidRDefault="00596690" w:rsidP="00052A25">
            <w:pPr>
              <w:jc w:val="center"/>
              <w:rPr>
                <w:sz w:val="16"/>
                <w:szCs w:val="16"/>
                <w:lang w:eastAsia="en-US"/>
              </w:rPr>
            </w:pPr>
            <w:r w:rsidRPr="003B7B6C">
              <w:rPr>
                <w:sz w:val="16"/>
                <w:szCs w:val="16"/>
                <w:lang w:eastAsia="en-US"/>
              </w:rPr>
              <w:t>X</w:t>
            </w:r>
          </w:p>
        </w:tc>
      </w:tr>
      <w:tr w:rsidR="00596690" w:rsidRPr="003B7B6C" w14:paraId="7356B4B0" w14:textId="4C36BB94" w:rsidTr="00596690">
        <w:tc>
          <w:tcPr>
            <w:tcW w:w="1482" w:type="dxa"/>
          </w:tcPr>
          <w:p w14:paraId="4D0B3502" w14:textId="77777777" w:rsidR="00596690" w:rsidRPr="003B7B6C" w:rsidRDefault="00596690" w:rsidP="00052A25">
            <w:pPr>
              <w:rPr>
                <w:sz w:val="16"/>
                <w:szCs w:val="16"/>
                <w:lang w:eastAsia="en-US"/>
              </w:rPr>
            </w:pPr>
            <w:r w:rsidRPr="003B7B6C">
              <w:rPr>
                <w:sz w:val="16"/>
                <w:szCs w:val="16"/>
                <w:lang w:eastAsia="en-US"/>
              </w:rPr>
              <w:t>2</w:t>
            </w:r>
            <w:r w:rsidRPr="003B7B6C">
              <w:rPr>
                <w:sz w:val="16"/>
                <w:szCs w:val="16"/>
                <w:vertAlign w:val="superscript"/>
                <w:lang w:eastAsia="en-US"/>
              </w:rPr>
              <w:t>nde</w:t>
            </w:r>
            <w:r w:rsidRPr="003B7B6C">
              <w:rPr>
                <w:sz w:val="16"/>
                <w:szCs w:val="16"/>
                <w:lang w:eastAsia="en-US"/>
              </w:rPr>
              <w:t xml:space="preserve"> voiturette de promenade standard enfants</w:t>
            </w:r>
          </w:p>
        </w:tc>
        <w:tc>
          <w:tcPr>
            <w:tcW w:w="904" w:type="dxa"/>
          </w:tcPr>
          <w:p w14:paraId="41FD7979" w14:textId="77777777" w:rsidR="00596690" w:rsidRPr="003B7B6C" w:rsidRDefault="00596690" w:rsidP="00052A25">
            <w:pPr>
              <w:jc w:val="center"/>
              <w:rPr>
                <w:sz w:val="16"/>
                <w:szCs w:val="16"/>
                <w:lang w:eastAsia="en-US"/>
              </w:rPr>
            </w:pPr>
          </w:p>
        </w:tc>
        <w:tc>
          <w:tcPr>
            <w:tcW w:w="904" w:type="dxa"/>
          </w:tcPr>
          <w:p w14:paraId="3429F871" w14:textId="77777777" w:rsidR="00596690" w:rsidRPr="003B7B6C" w:rsidRDefault="00596690" w:rsidP="00052A25">
            <w:pPr>
              <w:jc w:val="center"/>
              <w:rPr>
                <w:sz w:val="16"/>
                <w:szCs w:val="16"/>
                <w:lang w:eastAsia="en-US"/>
              </w:rPr>
            </w:pPr>
          </w:p>
        </w:tc>
        <w:tc>
          <w:tcPr>
            <w:tcW w:w="816" w:type="dxa"/>
          </w:tcPr>
          <w:p w14:paraId="492CC697" w14:textId="77777777" w:rsidR="00596690" w:rsidRPr="003B7B6C" w:rsidRDefault="00596690" w:rsidP="00052A25">
            <w:pPr>
              <w:jc w:val="center"/>
              <w:rPr>
                <w:sz w:val="16"/>
                <w:szCs w:val="16"/>
                <w:lang w:eastAsia="en-US"/>
              </w:rPr>
            </w:pPr>
          </w:p>
        </w:tc>
        <w:tc>
          <w:tcPr>
            <w:tcW w:w="851" w:type="dxa"/>
          </w:tcPr>
          <w:p w14:paraId="55CB69E4" w14:textId="77777777" w:rsidR="00596690" w:rsidRPr="003B7B6C" w:rsidRDefault="00596690" w:rsidP="00052A25">
            <w:pPr>
              <w:jc w:val="center"/>
              <w:rPr>
                <w:sz w:val="16"/>
                <w:szCs w:val="16"/>
                <w:lang w:eastAsia="en-US"/>
              </w:rPr>
            </w:pPr>
          </w:p>
        </w:tc>
        <w:tc>
          <w:tcPr>
            <w:tcW w:w="1334" w:type="dxa"/>
          </w:tcPr>
          <w:p w14:paraId="77AA4443" w14:textId="77777777" w:rsidR="00596690" w:rsidRPr="003B7B6C" w:rsidRDefault="00596690" w:rsidP="00052A25">
            <w:pPr>
              <w:jc w:val="center"/>
              <w:rPr>
                <w:sz w:val="16"/>
                <w:szCs w:val="16"/>
                <w:lang w:eastAsia="en-US"/>
              </w:rPr>
            </w:pPr>
          </w:p>
        </w:tc>
        <w:tc>
          <w:tcPr>
            <w:tcW w:w="792" w:type="dxa"/>
          </w:tcPr>
          <w:p w14:paraId="5A09C8E2" w14:textId="77777777" w:rsidR="00596690" w:rsidRPr="003B7B6C" w:rsidRDefault="00596690" w:rsidP="00052A25">
            <w:pPr>
              <w:jc w:val="center"/>
              <w:rPr>
                <w:sz w:val="16"/>
                <w:szCs w:val="16"/>
                <w:lang w:eastAsia="en-US"/>
              </w:rPr>
            </w:pPr>
          </w:p>
        </w:tc>
        <w:tc>
          <w:tcPr>
            <w:tcW w:w="709" w:type="dxa"/>
          </w:tcPr>
          <w:p w14:paraId="446C5A65" w14:textId="77777777" w:rsidR="00596690" w:rsidRPr="003B7B6C" w:rsidRDefault="00596690" w:rsidP="00052A25">
            <w:pPr>
              <w:jc w:val="center"/>
              <w:rPr>
                <w:sz w:val="16"/>
                <w:szCs w:val="16"/>
                <w:lang w:eastAsia="en-US"/>
              </w:rPr>
            </w:pPr>
          </w:p>
        </w:tc>
        <w:tc>
          <w:tcPr>
            <w:tcW w:w="992" w:type="dxa"/>
          </w:tcPr>
          <w:p w14:paraId="0BD4BBCC" w14:textId="77777777" w:rsidR="00596690" w:rsidRPr="003B7B6C" w:rsidRDefault="00596690" w:rsidP="00052A25">
            <w:pPr>
              <w:jc w:val="center"/>
              <w:rPr>
                <w:sz w:val="16"/>
                <w:szCs w:val="16"/>
                <w:lang w:eastAsia="en-US"/>
              </w:rPr>
            </w:pPr>
            <w:r w:rsidRPr="003B7B6C">
              <w:rPr>
                <w:sz w:val="16"/>
                <w:szCs w:val="16"/>
                <w:lang w:eastAsia="en-US"/>
              </w:rPr>
              <w:t>X</w:t>
            </w:r>
          </w:p>
        </w:tc>
        <w:tc>
          <w:tcPr>
            <w:tcW w:w="992" w:type="dxa"/>
          </w:tcPr>
          <w:p w14:paraId="7B35322F" w14:textId="77777777" w:rsidR="00596690" w:rsidRPr="003B7B6C" w:rsidRDefault="00596690" w:rsidP="00052A25">
            <w:pPr>
              <w:jc w:val="center"/>
              <w:rPr>
                <w:sz w:val="16"/>
                <w:szCs w:val="16"/>
                <w:lang w:eastAsia="en-US"/>
              </w:rPr>
            </w:pPr>
          </w:p>
        </w:tc>
        <w:tc>
          <w:tcPr>
            <w:tcW w:w="992" w:type="dxa"/>
          </w:tcPr>
          <w:p w14:paraId="42D3344D" w14:textId="77777777" w:rsidR="00596690" w:rsidRPr="003B7B6C" w:rsidRDefault="00596690" w:rsidP="00052A25">
            <w:pPr>
              <w:jc w:val="center"/>
              <w:rPr>
                <w:sz w:val="16"/>
                <w:szCs w:val="16"/>
                <w:lang w:eastAsia="en-US"/>
              </w:rPr>
            </w:pPr>
            <w:r w:rsidRPr="003B7B6C">
              <w:rPr>
                <w:sz w:val="16"/>
                <w:szCs w:val="16"/>
                <w:lang w:eastAsia="en-US"/>
              </w:rPr>
              <w:t>X</w:t>
            </w:r>
          </w:p>
        </w:tc>
        <w:tc>
          <w:tcPr>
            <w:tcW w:w="851" w:type="dxa"/>
          </w:tcPr>
          <w:p w14:paraId="3B8A584C" w14:textId="77777777" w:rsidR="00596690" w:rsidRPr="003B7B6C" w:rsidRDefault="00596690" w:rsidP="00052A25">
            <w:pPr>
              <w:jc w:val="center"/>
              <w:rPr>
                <w:sz w:val="16"/>
                <w:szCs w:val="16"/>
                <w:lang w:eastAsia="en-US"/>
              </w:rPr>
            </w:pPr>
          </w:p>
        </w:tc>
        <w:tc>
          <w:tcPr>
            <w:tcW w:w="850" w:type="dxa"/>
          </w:tcPr>
          <w:p w14:paraId="456A2BC8"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151E7F23" w14:textId="77777777" w:rsidR="00596690" w:rsidRPr="003B7B6C" w:rsidRDefault="00596690" w:rsidP="00052A25">
            <w:pPr>
              <w:jc w:val="center"/>
              <w:rPr>
                <w:sz w:val="16"/>
                <w:szCs w:val="16"/>
                <w:lang w:eastAsia="en-US"/>
              </w:rPr>
            </w:pPr>
          </w:p>
        </w:tc>
        <w:tc>
          <w:tcPr>
            <w:tcW w:w="709" w:type="dxa"/>
          </w:tcPr>
          <w:p w14:paraId="4E000F45" w14:textId="77777777" w:rsidR="00596690" w:rsidRPr="003B7B6C" w:rsidRDefault="00596690" w:rsidP="00052A25">
            <w:pPr>
              <w:jc w:val="center"/>
              <w:rPr>
                <w:sz w:val="16"/>
                <w:szCs w:val="16"/>
                <w:lang w:eastAsia="en-US"/>
              </w:rPr>
            </w:pPr>
          </w:p>
        </w:tc>
        <w:tc>
          <w:tcPr>
            <w:tcW w:w="709" w:type="dxa"/>
          </w:tcPr>
          <w:p w14:paraId="6AC6EF42" w14:textId="4E3811FD" w:rsidR="00596690" w:rsidRPr="003B7B6C" w:rsidRDefault="00596690" w:rsidP="00052A25">
            <w:pPr>
              <w:jc w:val="center"/>
              <w:rPr>
                <w:sz w:val="16"/>
                <w:szCs w:val="16"/>
                <w:lang w:eastAsia="en-US"/>
              </w:rPr>
            </w:pPr>
            <w:r w:rsidRPr="003B7B6C">
              <w:rPr>
                <w:sz w:val="16"/>
                <w:szCs w:val="16"/>
                <w:lang w:eastAsia="en-US"/>
              </w:rPr>
              <w:t>X</w:t>
            </w:r>
          </w:p>
        </w:tc>
      </w:tr>
      <w:tr w:rsidR="00596690" w:rsidRPr="003B7B6C" w14:paraId="4F9E072F" w14:textId="6CD5B6A7" w:rsidTr="00596690">
        <w:tc>
          <w:tcPr>
            <w:tcW w:w="1482" w:type="dxa"/>
          </w:tcPr>
          <w:p w14:paraId="605EAFFC" w14:textId="77777777" w:rsidR="00596690" w:rsidRPr="003B7B6C" w:rsidRDefault="00596690" w:rsidP="00052A25">
            <w:pPr>
              <w:rPr>
                <w:sz w:val="16"/>
                <w:szCs w:val="16"/>
                <w:lang w:eastAsia="en-US"/>
              </w:rPr>
            </w:pPr>
            <w:r w:rsidRPr="003B7B6C">
              <w:rPr>
                <w:sz w:val="16"/>
                <w:szCs w:val="16"/>
                <w:lang w:eastAsia="en-US"/>
              </w:rPr>
              <w:t>2</w:t>
            </w:r>
            <w:r w:rsidRPr="003B7B6C">
              <w:rPr>
                <w:sz w:val="16"/>
                <w:szCs w:val="16"/>
                <w:vertAlign w:val="superscript"/>
                <w:lang w:eastAsia="en-US"/>
              </w:rPr>
              <w:t>nde</w:t>
            </w:r>
            <w:r w:rsidRPr="003B7B6C">
              <w:rPr>
                <w:sz w:val="16"/>
                <w:szCs w:val="16"/>
                <w:lang w:eastAsia="en-US"/>
              </w:rPr>
              <w:t xml:space="preserve"> voiturette de promenade modulaire enfants</w:t>
            </w:r>
          </w:p>
        </w:tc>
        <w:tc>
          <w:tcPr>
            <w:tcW w:w="904" w:type="dxa"/>
          </w:tcPr>
          <w:p w14:paraId="2B922DB1" w14:textId="77777777" w:rsidR="00596690" w:rsidRPr="003B7B6C" w:rsidRDefault="00596690" w:rsidP="00052A25">
            <w:pPr>
              <w:jc w:val="center"/>
              <w:rPr>
                <w:sz w:val="16"/>
                <w:szCs w:val="16"/>
                <w:lang w:eastAsia="en-US"/>
              </w:rPr>
            </w:pPr>
          </w:p>
        </w:tc>
        <w:tc>
          <w:tcPr>
            <w:tcW w:w="904" w:type="dxa"/>
          </w:tcPr>
          <w:p w14:paraId="21EF9C4B" w14:textId="77777777" w:rsidR="00596690" w:rsidRPr="003B7B6C" w:rsidRDefault="00596690" w:rsidP="00052A25">
            <w:pPr>
              <w:jc w:val="center"/>
              <w:rPr>
                <w:sz w:val="16"/>
                <w:szCs w:val="16"/>
                <w:lang w:eastAsia="en-US"/>
              </w:rPr>
            </w:pPr>
            <w:r w:rsidRPr="003B7B6C">
              <w:rPr>
                <w:sz w:val="16"/>
                <w:szCs w:val="16"/>
                <w:lang w:eastAsia="en-US"/>
              </w:rPr>
              <w:t>X</w:t>
            </w:r>
          </w:p>
        </w:tc>
        <w:tc>
          <w:tcPr>
            <w:tcW w:w="816" w:type="dxa"/>
          </w:tcPr>
          <w:p w14:paraId="004BBD8B" w14:textId="77777777" w:rsidR="00596690" w:rsidRPr="003B7B6C" w:rsidRDefault="00596690" w:rsidP="00052A25">
            <w:pPr>
              <w:jc w:val="center"/>
              <w:rPr>
                <w:sz w:val="16"/>
                <w:szCs w:val="16"/>
                <w:lang w:eastAsia="en-US"/>
              </w:rPr>
            </w:pPr>
          </w:p>
        </w:tc>
        <w:tc>
          <w:tcPr>
            <w:tcW w:w="851" w:type="dxa"/>
          </w:tcPr>
          <w:p w14:paraId="74B33E3B" w14:textId="77777777" w:rsidR="00596690" w:rsidRPr="003B7B6C" w:rsidRDefault="00596690" w:rsidP="00052A25">
            <w:pPr>
              <w:jc w:val="center"/>
              <w:rPr>
                <w:sz w:val="16"/>
                <w:szCs w:val="16"/>
                <w:lang w:eastAsia="en-US"/>
              </w:rPr>
            </w:pPr>
          </w:p>
        </w:tc>
        <w:tc>
          <w:tcPr>
            <w:tcW w:w="1334" w:type="dxa"/>
          </w:tcPr>
          <w:p w14:paraId="1B675B3E" w14:textId="77777777" w:rsidR="00596690" w:rsidRPr="003B7B6C" w:rsidRDefault="00596690" w:rsidP="00052A25">
            <w:pPr>
              <w:jc w:val="center"/>
              <w:rPr>
                <w:sz w:val="16"/>
                <w:szCs w:val="16"/>
                <w:lang w:eastAsia="en-US"/>
              </w:rPr>
            </w:pPr>
          </w:p>
        </w:tc>
        <w:tc>
          <w:tcPr>
            <w:tcW w:w="792" w:type="dxa"/>
          </w:tcPr>
          <w:p w14:paraId="67241A7C" w14:textId="77777777" w:rsidR="00596690" w:rsidRPr="003B7B6C" w:rsidRDefault="00596690" w:rsidP="00052A25">
            <w:pPr>
              <w:jc w:val="center"/>
              <w:rPr>
                <w:sz w:val="16"/>
                <w:szCs w:val="16"/>
                <w:lang w:eastAsia="en-US"/>
              </w:rPr>
            </w:pPr>
          </w:p>
        </w:tc>
        <w:tc>
          <w:tcPr>
            <w:tcW w:w="709" w:type="dxa"/>
          </w:tcPr>
          <w:p w14:paraId="6F18F364" w14:textId="77777777" w:rsidR="00596690" w:rsidRPr="003B7B6C" w:rsidRDefault="00596690" w:rsidP="00052A25">
            <w:pPr>
              <w:jc w:val="center"/>
              <w:rPr>
                <w:sz w:val="16"/>
                <w:szCs w:val="16"/>
                <w:lang w:eastAsia="en-US"/>
              </w:rPr>
            </w:pPr>
          </w:p>
        </w:tc>
        <w:tc>
          <w:tcPr>
            <w:tcW w:w="992" w:type="dxa"/>
          </w:tcPr>
          <w:p w14:paraId="2B3E3632" w14:textId="77777777" w:rsidR="00596690" w:rsidRPr="003B7B6C" w:rsidRDefault="00596690" w:rsidP="00052A25">
            <w:pPr>
              <w:jc w:val="center"/>
              <w:rPr>
                <w:sz w:val="16"/>
                <w:szCs w:val="16"/>
                <w:lang w:eastAsia="en-US"/>
              </w:rPr>
            </w:pPr>
          </w:p>
        </w:tc>
        <w:tc>
          <w:tcPr>
            <w:tcW w:w="992" w:type="dxa"/>
          </w:tcPr>
          <w:p w14:paraId="0CB1E12D" w14:textId="77777777" w:rsidR="00596690" w:rsidRPr="003B7B6C" w:rsidRDefault="00596690" w:rsidP="00052A25">
            <w:pPr>
              <w:jc w:val="center"/>
              <w:rPr>
                <w:sz w:val="16"/>
                <w:szCs w:val="16"/>
                <w:lang w:eastAsia="en-US"/>
              </w:rPr>
            </w:pPr>
            <w:r w:rsidRPr="003B7B6C">
              <w:rPr>
                <w:sz w:val="16"/>
                <w:szCs w:val="16"/>
                <w:lang w:eastAsia="en-US"/>
              </w:rPr>
              <w:t>X</w:t>
            </w:r>
          </w:p>
        </w:tc>
        <w:tc>
          <w:tcPr>
            <w:tcW w:w="992" w:type="dxa"/>
          </w:tcPr>
          <w:p w14:paraId="1F1839FD" w14:textId="77777777" w:rsidR="00596690" w:rsidRPr="003B7B6C" w:rsidRDefault="00596690" w:rsidP="00052A25">
            <w:pPr>
              <w:jc w:val="center"/>
              <w:rPr>
                <w:sz w:val="16"/>
                <w:szCs w:val="16"/>
                <w:lang w:eastAsia="en-US"/>
              </w:rPr>
            </w:pPr>
            <w:r w:rsidRPr="003B7B6C">
              <w:rPr>
                <w:sz w:val="16"/>
                <w:szCs w:val="16"/>
                <w:lang w:eastAsia="en-US"/>
              </w:rPr>
              <w:t>X</w:t>
            </w:r>
          </w:p>
        </w:tc>
        <w:tc>
          <w:tcPr>
            <w:tcW w:w="851" w:type="dxa"/>
          </w:tcPr>
          <w:p w14:paraId="7F75730D" w14:textId="77777777" w:rsidR="00596690" w:rsidRPr="003B7B6C" w:rsidRDefault="00596690" w:rsidP="00052A25">
            <w:pPr>
              <w:jc w:val="center"/>
              <w:rPr>
                <w:sz w:val="16"/>
                <w:szCs w:val="16"/>
                <w:lang w:eastAsia="en-US"/>
              </w:rPr>
            </w:pPr>
          </w:p>
        </w:tc>
        <w:tc>
          <w:tcPr>
            <w:tcW w:w="850" w:type="dxa"/>
          </w:tcPr>
          <w:p w14:paraId="57CBB940"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3D8EAC15" w14:textId="77777777" w:rsidR="00596690" w:rsidRPr="003B7B6C" w:rsidRDefault="00596690" w:rsidP="00052A25">
            <w:pPr>
              <w:jc w:val="center"/>
              <w:rPr>
                <w:sz w:val="16"/>
                <w:szCs w:val="16"/>
                <w:lang w:eastAsia="en-US"/>
              </w:rPr>
            </w:pPr>
          </w:p>
        </w:tc>
        <w:tc>
          <w:tcPr>
            <w:tcW w:w="709" w:type="dxa"/>
          </w:tcPr>
          <w:p w14:paraId="256C87AF" w14:textId="77777777" w:rsidR="00596690" w:rsidRPr="003B7B6C" w:rsidRDefault="00596690" w:rsidP="00052A25">
            <w:pPr>
              <w:jc w:val="center"/>
              <w:rPr>
                <w:sz w:val="16"/>
                <w:szCs w:val="16"/>
                <w:lang w:eastAsia="en-US"/>
              </w:rPr>
            </w:pPr>
          </w:p>
        </w:tc>
        <w:tc>
          <w:tcPr>
            <w:tcW w:w="709" w:type="dxa"/>
          </w:tcPr>
          <w:p w14:paraId="5DCD1249" w14:textId="581701C2" w:rsidR="00596690" w:rsidRPr="003B7B6C" w:rsidRDefault="00596690" w:rsidP="00052A25">
            <w:pPr>
              <w:jc w:val="center"/>
              <w:rPr>
                <w:sz w:val="16"/>
                <w:szCs w:val="16"/>
                <w:lang w:eastAsia="en-US"/>
              </w:rPr>
            </w:pPr>
            <w:r w:rsidRPr="003B7B6C">
              <w:rPr>
                <w:sz w:val="16"/>
                <w:szCs w:val="16"/>
                <w:lang w:eastAsia="en-US"/>
              </w:rPr>
              <w:t>X</w:t>
            </w:r>
          </w:p>
        </w:tc>
      </w:tr>
      <w:tr w:rsidR="00596690" w:rsidRPr="003B7B6C" w14:paraId="3A8422FE" w14:textId="1F4370D5" w:rsidTr="00596690">
        <w:tc>
          <w:tcPr>
            <w:tcW w:w="1482" w:type="dxa"/>
          </w:tcPr>
          <w:p w14:paraId="7C868244" w14:textId="77777777" w:rsidR="00596690" w:rsidRPr="003B7B6C" w:rsidRDefault="00596690" w:rsidP="00052A25">
            <w:pPr>
              <w:rPr>
                <w:sz w:val="16"/>
                <w:szCs w:val="16"/>
                <w:lang w:eastAsia="en-US"/>
              </w:rPr>
            </w:pPr>
            <w:r w:rsidRPr="003B7B6C">
              <w:rPr>
                <w:sz w:val="16"/>
                <w:szCs w:val="16"/>
                <w:lang w:eastAsia="en-US"/>
              </w:rPr>
              <w:t>2</w:t>
            </w:r>
            <w:r w:rsidRPr="003B7B6C">
              <w:rPr>
                <w:sz w:val="16"/>
                <w:szCs w:val="16"/>
                <w:vertAlign w:val="superscript"/>
                <w:lang w:eastAsia="en-US"/>
              </w:rPr>
              <w:t>nde</w:t>
            </w:r>
            <w:r w:rsidRPr="003B7B6C">
              <w:rPr>
                <w:sz w:val="16"/>
                <w:szCs w:val="16"/>
                <w:lang w:eastAsia="en-US"/>
              </w:rPr>
              <w:t xml:space="preserve"> voiturette manuelle standard enfants</w:t>
            </w:r>
          </w:p>
        </w:tc>
        <w:tc>
          <w:tcPr>
            <w:tcW w:w="904" w:type="dxa"/>
          </w:tcPr>
          <w:p w14:paraId="4F4075FF" w14:textId="77777777" w:rsidR="00596690" w:rsidRPr="003B7B6C" w:rsidRDefault="00596690" w:rsidP="00052A25">
            <w:pPr>
              <w:jc w:val="center"/>
              <w:rPr>
                <w:sz w:val="16"/>
                <w:szCs w:val="16"/>
                <w:lang w:eastAsia="en-US"/>
              </w:rPr>
            </w:pPr>
          </w:p>
        </w:tc>
        <w:tc>
          <w:tcPr>
            <w:tcW w:w="904" w:type="dxa"/>
          </w:tcPr>
          <w:p w14:paraId="76FB84E2" w14:textId="77777777" w:rsidR="00596690" w:rsidRPr="003B7B6C" w:rsidRDefault="00596690" w:rsidP="00052A25">
            <w:pPr>
              <w:jc w:val="center"/>
              <w:rPr>
                <w:sz w:val="16"/>
                <w:szCs w:val="16"/>
                <w:lang w:eastAsia="en-US"/>
              </w:rPr>
            </w:pPr>
          </w:p>
        </w:tc>
        <w:tc>
          <w:tcPr>
            <w:tcW w:w="816" w:type="dxa"/>
          </w:tcPr>
          <w:p w14:paraId="2A25DCB8" w14:textId="77777777" w:rsidR="00596690" w:rsidRPr="003B7B6C" w:rsidRDefault="00596690" w:rsidP="00052A25">
            <w:pPr>
              <w:jc w:val="center"/>
              <w:rPr>
                <w:sz w:val="16"/>
                <w:szCs w:val="16"/>
                <w:lang w:eastAsia="en-US"/>
              </w:rPr>
            </w:pPr>
          </w:p>
        </w:tc>
        <w:tc>
          <w:tcPr>
            <w:tcW w:w="851" w:type="dxa"/>
          </w:tcPr>
          <w:p w14:paraId="09915A2F" w14:textId="77777777" w:rsidR="00596690" w:rsidRPr="003B7B6C" w:rsidRDefault="00596690" w:rsidP="00052A25">
            <w:pPr>
              <w:jc w:val="center"/>
              <w:rPr>
                <w:sz w:val="16"/>
                <w:szCs w:val="16"/>
                <w:lang w:eastAsia="en-US"/>
              </w:rPr>
            </w:pPr>
          </w:p>
        </w:tc>
        <w:tc>
          <w:tcPr>
            <w:tcW w:w="1334" w:type="dxa"/>
          </w:tcPr>
          <w:p w14:paraId="283D80A9" w14:textId="77777777" w:rsidR="00596690" w:rsidRPr="003B7B6C" w:rsidRDefault="00596690" w:rsidP="00052A25">
            <w:pPr>
              <w:jc w:val="center"/>
              <w:rPr>
                <w:sz w:val="16"/>
                <w:szCs w:val="16"/>
                <w:lang w:eastAsia="en-US"/>
              </w:rPr>
            </w:pPr>
          </w:p>
        </w:tc>
        <w:tc>
          <w:tcPr>
            <w:tcW w:w="792" w:type="dxa"/>
          </w:tcPr>
          <w:p w14:paraId="5A7DA717" w14:textId="77777777" w:rsidR="00596690" w:rsidRPr="003B7B6C" w:rsidRDefault="00596690" w:rsidP="00052A25">
            <w:pPr>
              <w:jc w:val="center"/>
              <w:rPr>
                <w:sz w:val="16"/>
                <w:szCs w:val="16"/>
                <w:lang w:eastAsia="en-US"/>
              </w:rPr>
            </w:pPr>
          </w:p>
        </w:tc>
        <w:tc>
          <w:tcPr>
            <w:tcW w:w="709" w:type="dxa"/>
          </w:tcPr>
          <w:p w14:paraId="217FF313" w14:textId="77777777" w:rsidR="00596690" w:rsidRPr="003B7B6C" w:rsidRDefault="00596690" w:rsidP="00052A25">
            <w:pPr>
              <w:jc w:val="center"/>
              <w:rPr>
                <w:sz w:val="16"/>
                <w:szCs w:val="16"/>
                <w:lang w:eastAsia="en-US"/>
              </w:rPr>
            </w:pPr>
          </w:p>
        </w:tc>
        <w:tc>
          <w:tcPr>
            <w:tcW w:w="992" w:type="dxa"/>
          </w:tcPr>
          <w:p w14:paraId="449CF1F3" w14:textId="77777777" w:rsidR="00596690" w:rsidRPr="003B7B6C" w:rsidRDefault="00596690" w:rsidP="00052A25">
            <w:pPr>
              <w:jc w:val="center"/>
              <w:rPr>
                <w:sz w:val="16"/>
                <w:szCs w:val="16"/>
                <w:lang w:eastAsia="en-US"/>
              </w:rPr>
            </w:pPr>
            <w:r w:rsidRPr="003B7B6C">
              <w:rPr>
                <w:sz w:val="16"/>
                <w:szCs w:val="16"/>
                <w:lang w:eastAsia="en-US"/>
              </w:rPr>
              <w:t>X</w:t>
            </w:r>
          </w:p>
        </w:tc>
        <w:tc>
          <w:tcPr>
            <w:tcW w:w="992" w:type="dxa"/>
          </w:tcPr>
          <w:p w14:paraId="53FACD25" w14:textId="77777777" w:rsidR="00596690" w:rsidRPr="003B7B6C" w:rsidRDefault="00596690" w:rsidP="00052A25">
            <w:pPr>
              <w:jc w:val="center"/>
              <w:rPr>
                <w:sz w:val="16"/>
                <w:szCs w:val="16"/>
                <w:lang w:eastAsia="en-US"/>
              </w:rPr>
            </w:pPr>
            <w:r w:rsidRPr="003B7B6C">
              <w:rPr>
                <w:sz w:val="16"/>
                <w:szCs w:val="16"/>
                <w:lang w:eastAsia="en-US"/>
              </w:rPr>
              <w:t>X</w:t>
            </w:r>
          </w:p>
        </w:tc>
        <w:tc>
          <w:tcPr>
            <w:tcW w:w="992" w:type="dxa"/>
          </w:tcPr>
          <w:p w14:paraId="579CE46C" w14:textId="77777777" w:rsidR="00596690" w:rsidRPr="003B7B6C" w:rsidRDefault="00596690" w:rsidP="00052A25">
            <w:pPr>
              <w:jc w:val="center"/>
              <w:rPr>
                <w:sz w:val="16"/>
                <w:szCs w:val="16"/>
                <w:lang w:eastAsia="en-US"/>
              </w:rPr>
            </w:pPr>
            <w:r w:rsidRPr="003B7B6C">
              <w:rPr>
                <w:sz w:val="16"/>
                <w:szCs w:val="16"/>
                <w:lang w:eastAsia="en-US"/>
              </w:rPr>
              <w:t>X</w:t>
            </w:r>
          </w:p>
        </w:tc>
        <w:tc>
          <w:tcPr>
            <w:tcW w:w="851" w:type="dxa"/>
          </w:tcPr>
          <w:p w14:paraId="38F3F739" w14:textId="77777777" w:rsidR="00596690" w:rsidRPr="003B7B6C" w:rsidRDefault="00596690" w:rsidP="00052A25">
            <w:pPr>
              <w:jc w:val="center"/>
              <w:rPr>
                <w:sz w:val="16"/>
                <w:szCs w:val="16"/>
                <w:lang w:eastAsia="en-US"/>
              </w:rPr>
            </w:pPr>
            <w:r w:rsidRPr="003B7B6C">
              <w:rPr>
                <w:sz w:val="16"/>
                <w:szCs w:val="16"/>
                <w:lang w:eastAsia="en-US"/>
              </w:rPr>
              <w:t>X</w:t>
            </w:r>
          </w:p>
        </w:tc>
        <w:tc>
          <w:tcPr>
            <w:tcW w:w="850" w:type="dxa"/>
          </w:tcPr>
          <w:p w14:paraId="02602672"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3DAF83A2"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1159BBBE" w14:textId="77777777" w:rsidR="00596690" w:rsidRPr="003B7B6C" w:rsidRDefault="00596690" w:rsidP="00052A25">
            <w:pPr>
              <w:jc w:val="center"/>
              <w:rPr>
                <w:sz w:val="16"/>
                <w:szCs w:val="16"/>
                <w:lang w:eastAsia="en-US"/>
              </w:rPr>
            </w:pPr>
          </w:p>
        </w:tc>
        <w:tc>
          <w:tcPr>
            <w:tcW w:w="709" w:type="dxa"/>
          </w:tcPr>
          <w:p w14:paraId="794C6DF2" w14:textId="05AB4A12" w:rsidR="00596690" w:rsidRPr="003B7B6C" w:rsidRDefault="00596690" w:rsidP="00052A25">
            <w:pPr>
              <w:jc w:val="center"/>
              <w:rPr>
                <w:sz w:val="16"/>
                <w:szCs w:val="16"/>
                <w:lang w:eastAsia="en-US"/>
              </w:rPr>
            </w:pPr>
            <w:r w:rsidRPr="003B7B6C">
              <w:rPr>
                <w:sz w:val="16"/>
                <w:szCs w:val="16"/>
                <w:lang w:eastAsia="en-US"/>
              </w:rPr>
              <w:t>X</w:t>
            </w:r>
          </w:p>
        </w:tc>
      </w:tr>
      <w:tr w:rsidR="00596690" w:rsidRPr="003B7B6C" w14:paraId="47E41D8C" w14:textId="0422E390" w:rsidTr="00596690">
        <w:tc>
          <w:tcPr>
            <w:tcW w:w="1482" w:type="dxa"/>
          </w:tcPr>
          <w:p w14:paraId="7A3F423C" w14:textId="77777777" w:rsidR="00596690" w:rsidRPr="003B7B6C" w:rsidRDefault="00596690" w:rsidP="00052A25">
            <w:pPr>
              <w:rPr>
                <w:sz w:val="16"/>
                <w:szCs w:val="16"/>
                <w:lang w:eastAsia="en-US"/>
              </w:rPr>
            </w:pPr>
            <w:r w:rsidRPr="003B7B6C">
              <w:rPr>
                <w:sz w:val="16"/>
                <w:szCs w:val="16"/>
                <w:lang w:eastAsia="en-US"/>
              </w:rPr>
              <w:t>2</w:t>
            </w:r>
            <w:r w:rsidRPr="003B7B6C">
              <w:rPr>
                <w:sz w:val="16"/>
                <w:szCs w:val="16"/>
                <w:vertAlign w:val="superscript"/>
                <w:lang w:eastAsia="en-US"/>
              </w:rPr>
              <w:t>nde</w:t>
            </w:r>
            <w:r w:rsidRPr="003B7B6C">
              <w:rPr>
                <w:sz w:val="16"/>
                <w:szCs w:val="16"/>
                <w:lang w:eastAsia="en-US"/>
              </w:rPr>
              <w:t xml:space="preserve">  voiturette manuelle active enfants</w:t>
            </w:r>
          </w:p>
        </w:tc>
        <w:tc>
          <w:tcPr>
            <w:tcW w:w="904" w:type="dxa"/>
          </w:tcPr>
          <w:p w14:paraId="67DD0170" w14:textId="77777777" w:rsidR="00596690" w:rsidRPr="003B7B6C" w:rsidRDefault="00596690" w:rsidP="00052A25">
            <w:pPr>
              <w:jc w:val="center"/>
              <w:rPr>
                <w:sz w:val="16"/>
                <w:szCs w:val="16"/>
                <w:lang w:eastAsia="en-US"/>
              </w:rPr>
            </w:pPr>
          </w:p>
        </w:tc>
        <w:tc>
          <w:tcPr>
            <w:tcW w:w="904" w:type="dxa"/>
          </w:tcPr>
          <w:p w14:paraId="248D1974" w14:textId="77777777" w:rsidR="00596690" w:rsidRPr="003B7B6C" w:rsidRDefault="00596690" w:rsidP="00052A25">
            <w:pPr>
              <w:jc w:val="center"/>
              <w:rPr>
                <w:sz w:val="16"/>
                <w:szCs w:val="16"/>
                <w:lang w:eastAsia="en-US"/>
              </w:rPr>
            </w:pPr>
          </w:p>
        </w:tc>
        <w:tc>
          <w:tcPr>
            <w:tcW w:w="816" w:type="dxa"/>
          </w:tcPr>
          <w:p w14:paraId="541642F8" w14:textId="77777777" w:rsidR="00596690" w:rsidRPr="003B7B6C" w:rsidRDefault="00596690" w:rsidP="00052A25">
            <w:pPr>
              <w:jc w:val="center"/>
              <w:rPr>
                <w:sz w:val="16"/>
                <w:szCs w:val="16"/>
                <w:lang w:eastAsia="en-US"/>
              </w:rPr>
            </w:pPr>
          </w:p>
        </w:tc>
        <w:tc>
          <w:tcPr>
            <w:tcW w:w="851" w:type="dxa"/>
          </w:tcPr>
          <w:p w14:paraId="7513F709" w14:textId="77777777" w:rsidR="00596690" w:rsidRPr="003B7B6C" w:rsidRDefault="00596690" w:rsidP="00052A25">
            <w:pPr>
              <w:jc w:val="center"/>
              <w:rPr>
                <w:sz w:val="16"/>
                <w:szCs w:val="16"/>
                <w:lang w:eastAsia="en-US"/>
              </w:rPr>
            </w:pPr>
          </w:p>
        </w:tc>
        <w:tc>
          <w:tcPr>
            <w:tcW w:w="1334" w:type="dxa"/>
          </w:tcPr>
          <w:p w14:paraId="19F91766" w14:textId="77777777" w:rsidR="00596690" w:rsidRPr="003B7B6C" w:rsidRDefault="00596690" w:rsidP="00052A25">
            <w:pPr>
              <w:jc w:val="center"/>
              <w:rPr>
                <w:sz w:val="16"/>
                <w:szCs w:val="16"/>
                <w:lang w:eastAsia="en-US"/>
              </w:rPr>
            </w:pPr>
          </w:p>
        </w:tc>
        <w:tc>
          <w:tcPr>
            <w:tcW w:w="792" w:type="dxa"/>
          </w:tcPr>
          <w:p w14:paraId="040352BD" w14:textId="77777777" w:rsidR="00596690" w:rsidRPr="003B7B6C" w:rsidRDefault="00596690" w:rsidP="00052A25">
            <w:pPr>
              <w:jc w:val="center"/>
              <w:rPr>
                <w:sz w:val="16"/>
                <w:szCs w:val="16"/>
                <w:lang w:eastAsia="en-US"/>
              </w:rPr>
            </w:pPr>
          </w:p>
        </w:tc>
        <w:tc>
          <w:tcPr>
            <w:tcW w:w="709" w:type="dxa"/>
          </w:tcPr>
          <w:p w14:paraId="0E89D65C" w14:textId="77777777" w:rsidR="00596690" w:rsidRPr="003B7B6C" w:rsidRDefault="00596690" w:rsidP="00052A25">
            <w:pPr>
              <w:jc w:val="center"/>
              <w:rPr>
                <w:sz w:val="16"/>
                <w:szCs w:val="16"/>
                <w:lang w:eastAsia="en-US"/>
              </w:rPr>
            </w:pPr>
            <w:r w:rsidRPr="003B7B6C">
              <w:rPr>
                <w:sz w:val="16"/>
                <w:szCs w:val="16"/>
                <w:lang w:eastAsia="en-US"/>
              </w:rPr>
              <w:t>X</w:t>
            </w:r>
          </w:p>
        </w:tc>
        <w:tc>
          <w:tcPr>
            <w:tcW w:w="992" w:type="dxa"/>
          </w:tcPr>
          <w:p w14:paraId="58F135A7" w14:textId="77777777" w:rsidR="00596690" w:rsidRPr="003B7B6C" w:rsidRDefault="00596690" w:rsidP="00052A25">
            <w:pPr>
              <w:jc w:val="center"/>
              <w:rPr>
                <w:sz w:val="16"/>
                <w:szCs w:val="16"/>
                <w:lang w:eastAsia="en-US"/>
              </w:rPr>
            </w:pPr>
          </w:p>
        </w:tc>
        <w:tc>
          <w:tcPr>
            <w:tcW w:w="992" w:type="dxa"/>
          </w:tcPr>
          <w:p w14:paraId="38A42448" w14:textId="77777777" w:rsidR="00596690" w:rsidRPr="003B7B6C" w:rsidRDefault="00596690" w:rsidP="00052A25">
            <w:pPr>
              <w:jc w:val="center"/>
              <w:rPr>
                <w:sz w:val="16"/>
                <w:szCs w:val="16"/>
                <w:lang w:eastAsia="en-US"/>
              </w:rPr>
            </w:pPr>
          </w:p>
        </w:tc>
        <w:tc>
          <w:tcPr>
            <w:tcW w:w="992" w:type="dxa"/>
          </w:tcPr>
          <w:p w14:paraId="0C10A51E" w14:textId="77777777" w:rsidR="00596690" w:rsidRPr="003B7B6C" w:rsidRDefault="00596690" w:rsidP="00052A25">
            <w:pPr>
              <w:jc w:val="center"/>
              <w:rPr>
                <w:sz w:val="16"/>
                <w:szCs w:val="16"/>
                <w:lang w:eastAsia="en-US"/>
              </w:rPr>
            </w:pPr>
          </w:p>
        </w:tc>
        <w:tc>
          <w:tcPr>
            <w:tcW w:w="851" w:type="dxa"/>
          </w:tcPr>
          <w:p w14:paraId="759B23E5" w14:textId="77777777" w:rsidR="00596690" w:rsidRPr="003B7B6C" w:rsidRDefault="00596690" w:rsidP="00052A25">
            <w:pPr>
              <w:jc w:val="center"/>
              <w:rPr>
                <w:sz w:val="16"/>
                <w:szCs w:val="16"/>
                <w:lang w:eastAsia="en-US"/>
              </w:rPr>
            </w:pPr>
            <w:r w:rsidRPr="003B7B6C">
              <w:rPr>
                <w:sz w:val="16"/>
                <w:szCs w:val="16"/>
                <w:lang w:eastAsia="en-US"/>
              </w:rPr>
              <w:t>X</w:t>
            </w:r>
          </w:p>
        </w:tc>
        <w:tc>
          <w:tcPr>
            <w:tcW w:w="850" w:type="dxa"/>
          </w:tcPr>
          <w:p w14:paraId="5BBD0AA4"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7E4E188E" w14:textId="77777777" w:rsidR="00596690" w:rsidRPr="003B7B6C" w:rsidRDefault="00596690" w:rsidP="00052A25">
            <w:pPr>
              <w:jc w:val="center"/>
              <w:rPr>
                <w:sz w:val="16"/>
                <w:szCs w:val="16"/>
                <w:lang w:eastAsia="en-US"/>
              </w:rPr>
            </w:pPr>
          </w:p>
        </w:tc>
        <w:tc>
          <w:tcPr>
            <w:tcW w:w="709" w:type="dxa"/>
          </w:tcPr>
          <w:p w14:paraId="1510FDC5" w14:textId="77777777" w:rsidR="00596690" w:rsidRPr="003B7B6C" w:rsidRDefault="00596690" w:rsidP="00052A25">
            <w:pPr>
              <w:jc w:val="center"/>
              <w:rPr>
                <w:sz w:val="16"/>
                <w:szCs w:val="16"/>
                <w:lang w:eastAsia="en-US"/>
              </w:rPr>
            </w:pPr>
          </w:p>
        </w:tc>
        <w:tc>
          <w:tcPr>
            <w:tcW w:w="709" w:type="dxa"/>
          </w:tcPr>
          <w:p w14:paraId="4980CE86" w14:textId="174538CF" w:rsidR="00596690" w:rsidRPr="003B7B6C" w:rsidRDefault="00596690" w:rsidP="00052A25">
            <w:pPr>
              <w:jc w:val="center"/>
              <w:rPr>
                <w:sz w:val="16"/>
                <w:szCs w:val="16"/>
                <w:lang w:eastAsia="en-US"/>
              </w:rPr>
            </w:pPr>
            <w:r w:rsidRPr="003B7B6C">
              <w:rPr>
                <w:sz w:val="16"/>
                <w:szCs w:val="16"/>
                <w:lang w:eastAsia="en-US"/>
              </w:rPr>
              <w:t>X</w:t>
            </w:r>
          </w:p>
        </w:tc>
      </w:tr>
      <w:tr w:rsidR="00596690" w:rsidRPr="003B7B6C" w14:paraId="04025300" w14:textId="6D7FC1E5" w:rsidTr="00596690">
        <w:tc>
          <w:tcPr>
            <w:tcW w:w="1482" w:type="dxa"/>
          </w:tcPr>
          <w:p w14:paraId="154E596E" w14:textId="77777777" w:rsidR="00596690" w:rsidRPr="003B7B6C" w:rsidRDefault="00596690" w:rsidP="00052A25">
            <w:pPr>
              <w:rPr>
                <w:sz w:val="16"/>
                <w:szCs w:val="16"/>
                <w:lang w:eastAsia="en-US"/>
              </w:rPr>
            </w:pPr>
            <w:r w:rsidRPr="003B7B6C">
              <w:rPr>
                <w:sz w:val="16"/>
                <w:szCs w:val="16"/>
                <w:lang w:eastAsia="en-US"/>
              </w:rPr>
              <w:t>2</w:t>
            </w:r>
            <w:r w:rsidRPr="003B7B6C">
              <w:rPr>
                <w:sz w:val="16"/>
                <w:szCs w:val="16"/>
                <w:vertAlign w:val="superscript"/>
                <w:lang w:eastAsia="en-US"/>
              </w:rPr>
              <w:t>nd</w:t>
            </w:r>
            <w:r w:rsidRPr="003B7B6C">
              <w:rPr>
                <w:sz w:val="16"/>
                <w:szCs w:val="16"/>
                <w:lang w:eastAsia="en-US"/>
              </w:rPr>
              <w:t xml:space="preserve"> châssis pour siège coquille</w:t>
            </w:r>
          </w:p>
        </w:tc>
        <w:tc>
          <w:tcPr>
            <w:tcW w:w="904" w:type="dxa"/>
          </w:tcPr>
          <w:p w14:paraId="79C99511" w14:textId="77777777" w:rsidR="00596690" w:rsidRPr="003B7B6C" w:rsidRDefault="00596690" w:rsidP="00052A25">
            <w:pPr>
              <w:jc w:val="center"/>
              <w:rPr>
                <w:sz w:val="16"/>
                <w:szCs w:val="16"/>
                <w:lang w:eastAsia="en-US"/>
              </w:rPr>
            </w:pPr>
          </w:p>
        </w:tc>
        <w:tc>
          <w:tcPr>
            <w:tcW w:w="904" w:type="dxa"/>
          </w:tcPr>
          <w:p w14:paraId="4568B1A6" w14:textId="77777777" w:rsidR="00596690" w:rsidRPr="003B7B6C" w:rsidRDefault="00596690" w:rsidP="00052A25">
            <w:pPr>
              <w:jc w:val="center"/>
              <w:rPr>
                <w:sz w:val="16"/>
                <w:szCs w:val="16"/>
                <w:lang w:eastAsia="en-US"/>
              </w:rPr>
            </w:pPr>
          </w:p>
        </w:tc>
        <w:tc>
          <w:tcPr>
            <w:tcW w:w="816" w:type="dxa"/>
          </w:tcPr>
          <w:p w14:paraId="5C740C8A" w14:textId="77777777" w:rsidR="00596690" w:rsidRPr="003B7B6C" w:rsidRDefault="00596690" w:rsidP="00052A25">
            <w:pPr>
              <w:jc w:val="center"/>
              <w:rPr>
                <w:sz w:val="16"/>
                <w:szCs w:val="16"/>
                <w:lang w:eastAsia="en-US"/>
              </w:rPr>
            </w:pPr>
          </w:p>
        </w:tc>
        <w:tc>
          <w:tcPr>
            <w:tcW w:w="851" w:type="dxa"/>
          </w:tcPr>
          <w:p w14:paraId="6B11DECD" w14:textId="77777777" w:rsidR="00596690" w:rsidRPr="003B7B6C" w:rsidRDefault="00596690" w:rsidP="00052A25">
            <w:pPr>
              <w:jc w:val="center"/>
              <w:rPr>
                <w:sz w:val="16"/>
                <w:szCs w:val="16"/>
                <w:lang w:eastAsia="en-US"/>
              </w:rPr>
            </w:pPr>
          </w:p>
        </w:tc>
        <w:tc>
          <w:tcPr>
            <w:tcW w:w="1334" w:type="dxa"/>
          </w:tcPr>
          <w:p w14:paraId="279D420E" w14:textId="77777777" w:rsidR="00596690" w:rsidRPr="003B7B6C" w:rsidRDefault="00596690" w:rsidP="00052A25">
            <w:pPr>
              <w:jc w:val="center"/>
              <w:rPr>
                <w:sz w:val="16"/>
                <w:szCs w:val="16"/>
                <w:lang w:eastAsia="en-US"/>
              </w:rPr>
            </w:pPr>
          </w:p>
        </w:tc>
        <w:tc>
          <w:tcPr>
            <w:tcW w:w="792" w:type="dxa"/>
          </w:tcPr>
          <w:p w14:paraId="56FBD5FF" w14:textId="77777777" w:rsidR="00596690" w:rsidRPr="003B7B6C" w:rsidRDefault="00596690" w:rsidP="00052A25">
            <w:pPr>
              <w:jc w:val="center"/>
              <w:rPr>
                <w:sz w:val="16"/>
                <w:szCs w:val="16"/>
                <w:lang w:eastAsia="en-US"/>
              </w:rPr>
            </w:pPr>
          </w:p>
        </w:tc>
        <w:tc>
          <w:tcPr>
            <w:tcW w:w="709" w:type="dxa"/>
          </w:tcPr>
          <w:p w14:paraId="164D7959" w14:textId="77777777" w:rsidR="00596690" w:rsidRPr="003B7B6C" w:rsidRDefault="00596690" w:rsidP="00052A25">
            <w:pPr>
              <w:jc w:val="center"/>
              <w:rPr>
                <w:sz w:val="16"/>
                <w:szCs w:val="16"/>
                <w:lang w:eastAsia="en-US"/>
              </w:rPr>
            </w:pPr>
          </w:p>
        </w:tc>
        <w:tc>
          <w:tcPr>
            <w:tcW w:w="992" w:type="dxa"/>
          </w:tcPr>
          <w:p w14:paraId="3534F96A" w14:textId="77777777" w:rsidR="00596690" w:rsidRPr="003B7B6C" w:rsidRDefault="00596690" w:rsidP="00052A25">
            <w:pPr>
              <w:jc w:val="center"/>
              <w:rPr>
                <w:sz w:val="16"/>
                <w:szCs w:val="16"/>
                <w:lang w:eastAsia="en-US"/>
              </w:rPr>
            </w:pPr>
          </w:p>
        </w:tc>
        <w:tc>
          <w:tcPr>
            <w:tcW w:w="992" w:type="dxa"/>
          </w:tcPr>
          <w:p w14:paraId="4C51262F" w14:textId="77777777" w:rsidR="00596690" w:rsidRPr="003B7B6C" w:rsidRDefault="00596690" w:rsidP="00052A25">
            <w:pPr>
              <w:jc w:val="center"/>
              <w:rPr>
                <w:sz w:val="16"/>
                <w:szCs w:val="16"/>
                <w:lang w:eastAsia="en-US"/>
              </w:rPr>
            </w:pPr>
          </w:p>
        </w:tc>
        <w:tc>
          <w:tcPr>
            <w:tcW w:w="992" w:type="dxa"/>
          </w:tcPr>
          <w:p w14:paraId="6032A846" w14:textId="77777777" w:rsidR="00596690" w:rsidRPr="003B7B6C" w:rsidRDefault="00596690" w:rsidP="00052A25">
            <w:pPr>
              <w:jc w:val="center"/>
              <w:rPr>
                <w:sz w:val="16"/>
                <w:szCs w:val="16"/>
                <w:lang w:eastAsia="en-US"/>
              </w:rPr>
            </w:pPr>
          </w:p>
        </w:tc>
        <w:tc>
          <w:tcPr>
            <w:tcW w:w="851" w:type="dxa"/>
          </w:tcPr>
          <w:p w14:paraId="126E5F0C" w14:textId="77777777" w:rsidR="00596690" w:rsidRPr="003B7B6C" w:rsidRDefault="00596690" w:rsidP="00052A25">
            <w:pPr>
              <w:jc w:val="center"/>
              <w:rPr>
                <w:sz w:val="16"/>
                <w:szCs w:val="16"/>
                <w:lang w:eastAsia="en-US"/>
              </w:rPr>
            </w:pPr>
          </w:p>
        </w:tc>
        <w:tc>
          <w:tcPr>
            <w:tcW w:w="850" w:type="dxa"/>
          </w:tcPr>
          <w:p w14:paraId="2F410C21" w14:textId="77777777" w:rsidR="00596690" w:rsidRPr="003B7B6C" w:rsidRDefault="00596690" w:rsidP="00052A25">
            <w:pPr>
              <w:jc w:val="center"/>
              <w:rPr>
                <w:sz w:val="16"/>
                <w:szCs w:val="16"/>
                <w:lang w:eastAsia="en-US"/>
              </w:rPr>
            </w:pPr>
          </w:p>
        </w:tc>
        <w:tc>
          <w:tcPr>
            <w:tcW w:w="709" w:type="dxa"/>
          </w:tcPr>
          <w:p w14:paraId="6D7B0D60" w14:textId="77777777" w:rsidR="00596690" w:rsidRPr="003B7B6C" w:rsidRDefault="00596690" w:rsidP="00052A25">
            <w:pPr>
              <w:jc w:val="center"/>
              <w:rPr>
                <w:sz w:val="16"/>
                <w:szCs w:val="16"/>
                <w:lang w:eastAsia="en-US"/>
              </w:rPr>
            </w:pPr>
          </w:p>
        </w:tc>
        <w:tc>
          <w:tcPr>
            <w:tcW w:w="709" w:type="dxa"/>
          </w:tcPr>
          <w:p w14:paraId="24BD0F57" w14:textId="77777777" w:rsidR="00596690" w:rsidRPr="003B7B6C" w:rsidRDefault="00596690" w:rsidP="00052A25">
            <w:pPr>
              <w:jc w:val="center"/>
              <w:rPr>
                <w:sz w:val="16"/>
                <w:szCs w:val="16"/>
                <w:lang w:eastAsia="en-US"/>
              </w:rPr>
            </w:pPr>
            <w:r w:rsidRPr="003B7B6C">
              <w:rPr>
                <w:sz w:val="16"/>
                <w:szCs w:val="16"/>
                <w:lang w:eastAsia="en-US"/>
              </w:rPr>
              <w:t>X</w:t>
            </w:r>
          </w:p>
        </w:tc>
        <w:tc>
          <w:tcPr>
            <w:tcW w:w="709" w:type="dxa"/>
          </w:tcPr>
          <w:p w14:paraId="593E5883" w14:textId="55A10D61" w:rsidR="00596690" w:rsidRPr="003B7B6C" w:rsidRDefault="00596690" w:rsidP="00052A25">
            <w:pPr>
              <w:jc w:val="center"/>
              <w:rPr>
                <w:sz w:val="16"/>
                <w:szCs w:val="16"/>
                <w:lang w:eastAsia="en-US"/>
              </w:rPr>
            </w:pPr>
            <w:r w:rsidRPr="003B7B6C">
              <w:rPr>
                <w:sz w:val="16"/>
                <w:szCs w:val="16"/>
                <w:lang w:eastAsia="en-US"/>
              </w:rPr>
              <w:t>X</w:t>
            </w:r>
          </w:p>
        </w:tc>
      </w:tr>
    </w:tbl>
    <w:p w14:paraId="1E282702" w14:textId="77777777" w:rsidR="00052A25" w:rsidRPr="003B7B6C" w:rsidRDefault="00052A25" w:rsidP="00052A25">
      <w:pPr>
        <w:spacing w:after="6" w:line="259" w:lineRule="auto"/>
        <w:ind w:left="708" w:firstLine="0"/>
        <w:sectPr w:rsidR="00052A25" w:rsidRPr="003B7B6C" w:rsidSect="00E063FD">
          <w:pgSz w:w="15840" w:h="12240" w:orient="landscape"/>
          <w:pgMar w:top="1588" w:right="1559" w:bottom="1843" w:left="1400" w:header="680" w:footer="675" w:gutter="0"/>
          <w:cols w:space="720"/>
          <w:docGrid w:linePitch="299"/>
        </w:sectPr>
      </w:pPr>
    </w:p>
    <w:p w14:paraId="76361E3D" w14:textId="77777777" w:rsidR="00596690" w:rsidRPr="003B7B6C" w:rsidRDefault="00596690" w:rsidP="00596690">
      <w:pPr>
        <w:spacing w:after="0" w:line="259" w:lineRule="auto"/>
        <w:ind w:left="0" w:firstLine="0"/>
      </w:pPr>
    </w:p>
    <w:p w14:paraId="1532F90F" w14:textId="65153EFA" w:rsidR="00596690" w:rsidRPr="003B7B6C" w:rsidRDefault="00596690" w:rsidP="00596690">
      <w:pPr>
        <w:spacing w:after="0" w:line="259" w:lineRule="auto"/>
      </w:pPr>
      <w:r w:rsidRPr="003B7B6C">
        <w:t>Une intervention peut être obtenue pour une seconde voiturette</w:t>
      </w:r>
      <w:r w:rsidR="006B15B6" w:rsidRPr="003B7B6C">
        <w:t>, mentionnée plus haut,</w:t>
      </w:r>
      <w:r w:rsidRPr="003B7B6C">
        <w:t xml:space="preserve"> si l'utilisateur a déjà bénéficié d'une intervention pour une voiturette et répond à l'une des conditions suivantes ; </w:t>
      </w:r>
    </w:p>
    <w:p w14:paraId="5F896154" w14:textId="77777777" w:rsidR="00596690" w:rsidRPr="003B7B6C" w:rsidRDefault="00596690" w:rsidP="00596690">
      <w:pPr>
        <w:numPr>
          <w:ilvl w:val="0"/>
          <w:numId w:val="161"/>
        </w:numPr>
        <w:spacing w:after="0" w:line="259" w:lineRule="auto"/>
        <w:contextualSpacing/>
        <w:jc w:val="left"/>
      </w:pPr>
      <w:r w:rsidRPr="003B7B6C">
        <w:t xml:space="preserve">lorsque l'utilisateur séjourne dans un établissement </w:t>
      </w:r>
      <w:proofErr w:type="spellStart"/>
      <w:r w:rsidRPr="003B7B6C">
        <w:t>semi-résidentiel</w:t>
      </w:r>
      <w:proofErr w:type="spellEnd"/>
      <w:r w:rsidRPr="003B7B6C">
        <w:t xml:space="preserve"> ou résidentiel et qu'il ne peut transporter sa voiturette depuis son domicile ;</w:t>
      </w:r>
    </w:p>
    <w:p w14:paraId="3467CC27" w14:textId="77777777" w:rsidR="00596690" w:rsidRPr="003B7B6C" w:rsidRDefault="00596690" w:rsidP="00596690">
      <w:pPr>
        <w:numPr>
          <w:ilvl w:val="0"/>
          <w:numId w:val="161"/>
        </w:numPr>
        <w:spacing w:after="0" w:line="259" w:lineRule="auto"/>
        <w:contextualSpacing/>
        <w:jc w:val="left"/>
      </w:pPr>
      <w:r w:rsidRPr="003B7B6C">
        <w:t>lorsque la structure du logement du bénéficiaire fait qu'il a besoin d'une seconde aide sur un autre étage et qu'il ne dispose pas d'un ascenseur accessible aux voiturettes ;</w:t>
      </w:r>
    </w:p>
    <w:p w14:paraId="0D0FB895" w14:textId="77777777" w:rsidR="00596690" w:rsidRPr="003B7B6C" w:rsidRDefault="00596690" w:rsidP="00596690">
      <w:pPr>
        <w:numPr>
          <w:ilvl w:val="0"/>
          <w:numId w:val="161"/>
        </w:numPr>
        <w:spacing w:after="0" w:line="259" w:lineRule="auto"/>
        <w:contextualSpacing/>
        <w:jc w:val="left"/>
      </w:pPr>
      <w:r w:rsidRPr="003B7B6C">
        <w:t>lorsque dans le cadre d'une formation, d'un travail ou d'une activité, l'utilisateur ne peut pas emporter sa voiturette de manière autonome et a besoin d'une seconde voiturette ;</w:t>
      </w:r>
    </w:p>
    <w:p w14:paraId="2F28D963" w14:textId="77777777" w:rsidR="00596690" w:rsidRPr="003B7B6C" w:rsidRDefault="00596690" w:rsidP="00596690">
      <w:pPr>
        <w:numPr>
          <w:ilvl w:val="0"/>
          <w:numId w:val="161"/>
        </w:numPr>
        <w:spacing w:after="0" w:line="259" w:lineRule="auto"/>
        <w:contextualSpacing/>
        <w:jc w:val="left"/>
      </w:pPr>
      <w:r w:rsidRPr="003B7B6C">
        <w:t>lorsque l'utilisateur a reçu une intervention pour un scooter intérieur/extérieur ou un scooter extérieur et que l'utilisateur est complètement limité à l'intérieur pour tous ses mouvements.</w:t>
      </w:r>
    </w:p>
    <w:p w14:paraId="4D2879B7" w14:textId="77777777" w:rsidR="00596690" w:rsidRPr="003B7B6C" w:rsidRDefault="00596690" w:rsidP="00596690">
      <w:pPr>
        <w:spacing w:after="0" w:line="259" w:lineRule="auto"/>
        <w:ind w:left="0" w:firstLine="0"/>
      </w:pPr>
    </w:p>
    <w:p w14:paraId="24D237A6" w14:textId="77777777" w:rsidR="00596690" w:rsidRPr="003B7B6C" w:rsidRDefault="00596690" w:rsidP="00596690">
      <w:pPr>
        <w:spacing w:after="0" w:line="259" w:lineRule="auto"/>
      </w:pPr>
      <w:bookmarkStart w:id="21" w:name="_Hlk143769335"/>
      <w:r w:rsidRPr="003B7B6C">
        <w:t>La procédure de demande d'intervention est reprise dans le point 4.4 du groupe principal dans lequel se trouve l'aide à la mobilité.</w:t>
      </w:r>
    </w:p>
    <w:bookmarkEnd w:id="21"/>
    <w:p w14:paraId="2FADB0CD" w14:textId="77777777" w:rsidR="00596690" w:rsidRPr="003B7B6C" w:rsidRDefault="00596690" w:rsidP="00596690">
      <w:pPr>
        <w:spacing w:after="0" w:line="259" w:lineRule="auto"/>
        <w:ind w:left="0" w:firstLine="0"/>
      </w:pPr>
    </w:p>
    <w:p w14:paraId="3564659D" w14:textId="77777777" w:rsidR="00596690" w:rsidRPr="003B7B6C" w:rsidRDefault="00596690" w:rsidP="00596690">
      <w:pPr>
        <w:spacing w:after="160" w:line="259" w:lineRule="auto"/>
        <w:contextualSpacing/>
        <w:jc w:val="left"/>
      </w:pPr>
      <w:r w:rsidRPr="003B7B6C">
        <w:t>e)l'octroi d'un second coussin anti-escarre repris aux points II pour lequel un cumul est autorisé.</w:t>
      </w:r>
    </w:p>
    <w:p w14:paraId="679B1A44" w14:textId="77777777" w:rsidR="00596690" w:rsidRPr="003B7B6C" w:rsidRDefault="00596690" w:rsidP="00596690">
      <w:pPr>
        <w:spacing w:after="160" w:line="259" w:lineRule="auto"/>
        <w:ind w:left="708" w:firstLine="0"/>
        <w:contextualSpacing/>
        <w:jc w:val="left"/>
      </w:pPr>
    </w:p>
    <w:p w14:paraId="444B8190" w14:textId="77777777" w:rsidR="00596690" w:rsidRPr="003B7B6C" w:rsidRDefault="00596690" w:rsidP="00596690">
      <w:pPr>
        <w:spacing w:after="0" w:line="259" w:lineRule="auto"/>
      </w:pPr>
      <w:r w:rsidRPr="003B7B6C">
        <w:t>Il s'agit de tout dispositif fabriqué de série repris dans la liste des produits admis au remboursement répondant à un but spécifique et adapté à un utilisateur dont le handicap lié à sa perte de mobilité est survenu avant l'âge de 65 ans. L'octroi du second coussin est conditionné au fait que le bénéficiaire, est déjà équipé d'une seconde aide à la mobilité visée aux points II et III.</w:t>
      </w:r>
    </w:p>
    <w:p w14:paraId="1FB64981" w14:textId="77777777" w:rsidR="00596690" w:rsidRPr="003B7B6C" w:rsidRDefault="00596690" w:rsidP="00596690">
      <w:pPr>
        <w:spacing w:after="0" w:line="259" w:lineRule="auto"/>
        <w:ind w:left="0" w:firstLine="0"/>
      </w:pPr>
    </w:p>
    <w:p w14:paraId="2F2EABB0" w14:textId="77777777" w:rsidR="00596690" w:rsidRPr="003B7B6C" w:rsidRDefault="00596690" w:rsidP="00596690">
      <w:pPr>
        <w:spacing w:after="0" w:line="259" w:lineRule="auto"/>
      </w:pPr>
      <w:r w:rsidRPr="003B7B6C">
        <w:t>Les seconds coussins anti-escarre visés concernent :</w:t>
      </w:r>
    </w:p>
    <w:p w14:paraId="2C7D3FE7" w14:textId="77777777" w:rsidR="00596690" w:rsidRPr="003B7B6C" w:rsidRDefault="00596690" w:rsidP="00596690">
      <w:pPr>
        <w:spacing w:after="0" w:line="259" w:lineRule="auto"/>
      </w:pPr>
      <w:r w:rsidRPr="003B7B6C">
        <w:t xml:space="preserve">- Coussin anti-escarres non adaptable individuellement (410516- 410527) </w:t>
      </w:r>
    </w:p>
    <w:p w14:paraId="5C0946E6" w14:textId="77777777" w:rsidR="00596690" w:rsidRPr="003B7B6C" w:rsidRDefault="00596690" w:rsidP="00596690">
      <w:pPr>
        <w:spacing w:after="0" w:line="259" w:lineRule="auto"/>
      </w:pPr>
      <w:r w:rsidRPr="003B7B6C">
        <w:t xml:space="preserve">- Coussin anti-escarres adaptable individuellement (410553 - 410564) </w:t>
      </w:r>
    </w:p>
    <w:p w14:paraId="6AF1D86B" w14:textId="77777777" w:rsidR="00596690" w:rsidRPr="003B7B6C" w:rsidRDefault="00596690" w:rsidP="00596690">
      <w:pPr>
        <w:spacing w:after="0" w:line="259" w:lineRule="auto"/>
      </w:pPr>
      <w:r w:rsidRPr="003B7B6C">
        <w:t>- Coussin anti-escarres adaptable individuellement du type coussin à air à structure cellulaire ou coussin-gel de type Flow-</w:t>
      </w:r>
      <w:proofErr w:type="spellStart"/>
      <w:r w:rsidRPr="003B7B6C">
        <w:t>Fluid</w:t>
      </w:r>
      <w:proofErr w:type="spellEnd"/>
      <w:r w:rsidRPr="003B7B6C">
        <w:t xml:space="preserve"> (410575 - 410586)</w:t>
      </w:r>
    </w:p>
    <w:p w14:paraId="5B086C2B" w14:textId="77777777" w:rsidR="00596690" w:rsidRPr="003B7B6C" w:rsidRDefault="00596690" w:rsidP="00596690">
      <w:pPr>
        <w:spacing w:after="0" w:line="259" w:lineRule="auto"/>
        <w:ind w:left="0" w:firstLine="0"/>
      </w:pPr>
    </w:p>
    <w:p w14:paraId="6D2A8BA7" w14:textId="77777777" w:rsidR="00596690" w:rsidRPr="003B7B6C" w:rsidRDefault="00596690" w:rsidP="00596690">
      <w:pPr>
        <w:spacing w:after="0" w:line="259" w:lineRule="auto"/>
      </w:pPr>
      <w:r w:rsidRPr="003B7B6C">
        <w:t>Délai de renouvellement pour les coussins octroyés par cette procédure :</w:t>
      </w:r>
    </w:p>
    <w:p w14:paraId="143C844D" w14:textId="77777777" w:rsidR="00596690" w:rsidRPr="003B7B6C" w:rsidRDefault="00596690" w:rsidP="00596690">
      <w:pPr>
        <w:numPr>
          <w:ilvl w:val="0"/>
          <w:numId w:val="162"/>
        </w:numPr>
        <w:spacing w:after="0" w:line="259" w:lineRule="auto"/>
        <w:contextualSpacing/>
        <w:jc w:val="left"/>
      </w:pPr>
      <w:r w:rsidRPr="003B7B6C">
        <w:t>Pour un second coussin anti-escarres non adaptable individuellement, le délai de renouvellement est fixé à 3 ans.</w:t>
      </w:r>
    </w:p>
    <w:p w14:paraId="70AC308C" w14:textId="77777777" w:rsidR="00596690" w:rsidRPr="003B7B6C" w:rsidRDefault="00596690" w:rsidP="00596690">
      <w:pPr>
        <w:numPr>
          <w:ilvl w:val="0"/>
          <w:numId w:val="162"/>
        </w:numPr>
        <w:spacing w:after="0" w:line="259" w:lineRule="auto"/>
        <w:contextualSpacing/>
        <w:jc w:val="left"/>
      </w:pPr>
      <w:r w:rsidRPr="003B7B6C">
        <w:t xml:space="preserve">Pour un second coussin anti-escarres adaptable individuellement, le délai de renouvellement est fixé à : </w:t>
      </w:r>
    </w:p>
    <w:p w14:paraId="18CF5C01" w14:textId="77777777" w:rsidR="00596690" w:rsidRPr="003B7B6C" w:rsidRDefault="00596690" w:rsidP="00596690">
      <w:pPr>
        <w:numPr>
          <w:ilvl w:val="0"/>
          <w:numId w:val="134"/>
        </w:numPr>
        <w:spacing w:after="0" w:line="259" w:lineRule="auto"/>
        <w:contextualSpacing/>
        <w:jc w:val="left"/>
      </w:pPr>
      <w:r w:rsidRPr="003B7B6C">
        <w:t>4 ans pour les utilisateurs jusqu'à leur 18</w:t>
      </w:r>
      <w:r w:rsidRPr="003B7B6C">
        <w:rPr>
          <w:vertAlign w:val="superscript"/>
        </w:rPr>
        <w:t>ième</w:t>
      </w:r>
      <w:r w:rsidRPr="003B7B6C">
        <w:t xml:space="preserve"> anniversaire ;  </w:t>
      </w:r>
    </w:p>
    <w:p w14:paraId="660950A0" w14:textId="77777777" w:rsidR="00596690" w:rsidRPr="003B7B6C" w:rsidRDefault="00596690" w:rsidP="00596690">
      <w:pPr>
        <w:numPr>
          <w:ilvl w:val="0"/>
          <w:numId w:val="134"/>
        </w:numPr>
        <w:spacing w:after="0" w:line="259" w:lineRule="auto"/>
        <w:contextualSpacing/>
        <w:jc w:val="left"/>
      </w:pPr>
      <w:r w:rsidRPr="003B7B6C">
        <w:t>6 ans pour les utilisateurs à partir de leur 18</w:t>
      </w:r>
      <w:r w:rsidRPr="003B7B6C">
        <w:rPr>
          <w:vertAlign w:val="superscript"/>
        </w:rPr>
        <w:t>ième</w:t>
      </w:r>
      <w:r w:rsidRPr="003B7B6C">
        <w:t xml:space="preserve"> anniversaire.</w:t>
      </w:r>
    </w:p>
    <w:p w14:paraId="0E670828" w14:textId="77777777" w:rsidR="00596690" w:rsidRPr="003B7B6C" w:rsidRDefault="00596690" w:rsidP="00596690">
      <w:pPr>
        <w:numPr>
          <w:ilvl w:val="0"/>
          <w:numId w:val="163"/>
        </w:numPr>
        <w:spacing w:after="0" w:line="259" w:lineRule="auto"/>
        <w:contextualSpacing/>
        <w:jc w:val="left"/>
      </w:pPr>
      <w:r w:rsidRPr="003B7B6C">
        <w:t>Pour un second coussin anti-escarres adaptable individuellement du type coussin à air à structure cellulaire ou coussin-gel de type Flow-</w:t>
      </w:r>
      <w:proofErr w:type="spellStart"/>
      <w:r w:rsidRPr="003B7B6C">
        <w:t>Fluid</w:t>
      </w:r>
      <w:proofErr w:type="spellEnd"/>
      <w:r w:rsidRPr="003B7B6C">
        <w:t>, le délai de renouvellement est fixé à :</w:t>
      </w:r>
    </w:p>
    <w:p w14:paraId="21B0ADF1" w14:textId="77777777" w:rsidR="00596690" w:rsidRPr="003B7B6C" w:rsidRDefault="00596690" w:rsidP="00596690">
      <w:pPr>
        <w:numPr>
          <w:ilvl w:val="0"/>
          <w:numId w:val="136"/>
        </w:numPr>
        <w:spacing w:after="0" w:line="259" w:lineRule="auto"/>
        <w:contextualSpacing/>
        <w:jc w:val="left"/>
      </w:pPr>
      <w:r w:rsidRPr="003B7B6C">
        <w:t>4 ans pour les utilisateurs jusqu'à leur 18</w:t>
      </w:r>
      <w:r w:rsidRPr="003B7B6C">
        <w:rPr>
          <w:vertAlign w:val="superscript"/>
        </w:rPr>
        <w:t>ième</w:t>
      </w:r>
      <w:r w:rsidRPr="003B7B6C">
        <w:t xml:space="preserve"> anniversaire ;</w:t>
      </w:r>
    </w:p>
    <w:p w14:paraId="120DAE00" w14:textId="77777777" w:rsidR="00596690" w:rsidRPr="003B7B6C" w:rsidRDefault="00596690" w:rsidP="00596690">
      <w:pPr>
        <w:numPr>
          <w:ilvl w:val="0"/>
          <w:numId w:val="136"/>
        </w:numPr>
        <w:spacing w:after="0" w:line="259" w:lineRule="auto"/>
        <w:contextualSpacing/>
        <w:jc w:val="left"/>
      </w:pPr>
      <w:r w:rsidRPr="003B7B6C">
        <w:t>6 ans pour les utilisateurs à partir de leur 18</w:t>
      </w:r>
      <w:r w:rsidRPr="003B7B6C">
        <w:rPr>
          <w:vertAlign w:val="superscript"/>
        </w:rPr>
        <w:t>ième</w:t>
      </w:r>
      <w:r w:rsidRPr="003B7B6C">
        <w:t xml:space="preserve"> anniversaire.</w:t>
      </w:r>
    </w:p>
    <w:p w14:paraId="31D8F95D" w14:textId="77777777" w:rsidR="00596690" w:rsidRPr="003B7B6C" w:rsidRDefault="00596690" w:rsidP="00596690">
      <w:pPr>
        <w:spacing w:after="0" w:line="259" w:lineRule="auto"/>
        <w:ind w:left="0" w:firstLine="0"/>
      </w:pPr>
    </w:p>
    <w:p w14:paraId="03D8A07D" w14:textId="77777777" w:rsidR="00596690" w:rsidRPr="003B7B6C" w:rsidRDefault="00596690" w:rsidP="00596690">
      <w:pPr>
        <w:spacing w:after="0" w:line="259" w:lineRule="auto"/>
      </w:pPr>
    </w:p>
    <w:p w14:paraId="2891860C" w14:textId="77777777" w:rsidR="00596690" w:rsidRPr="003B7B6C" w:rsidRDefault="00596690" w:rsidP="00596690">
      <w:pPr>
        <w:spacing w:after="0" w:line="259" w:lineRule="auto"/>
      </w:pPr>
      <w:r w:rsidRPr="003B7B6C">
        <w:t xml:space="preserve">Le second coussin anti-escarres doit être cumulé : </w:t>
      </w:r>
    </w:p>
    <w:p w14:paraId="71D03B65" w14:textId="77777777" w:rsidR="00596690" w:rsidRPr="003B7B6C" w:rsidRDefault="00596690" w:rsidP="00596690">
      <w:pPr>
        <w:numPr>
          <w:ilvl w:val="0"/>
          <w:numId w:val="163"/>
        </w:numPr>
        <w:spacing w:after="0" w:line="259" w:lineRule="auto"/>
        <w:contextualSpacing/>
        <w:jc w:val="left"/>
      </w:pPr>
      <w:r w:rsidRPr="003B7B6C">
        <w:t>pour les utilisateurs à partir de leur 18</w:t>
      </w:r>
      <w:r w:rsidRPr="003B7B6C">
        <w:rPr>
          <w:vertAlign w:val="superscript"/>
        </w:rPr>
        <w:t>ième</w:t>
      </w:r>
      <w:r w:rsidRPr="003B7B6C">
        <w:t xml:space="preserve"> anniversaire, avec les aides à la mobilité suivantes prévues sous 1° : </w:t>
      </w:r>
    </w:p>
    <w:p w14:paraId="5C838501" w14:textId="77777777" w:rsidR="00596690" w:rsidRPr="003B7B6C" w:rsidRDefault="00596690" w:rsidP="00596690">
      <w:pPr>
        <w:numPr>
          <w:ilvl w:val="0"/>
          <w:numId w:val="137"/>
        </w:numPr>
        <w:spacing w:after="0" w:line="259" w:lineRule="auto"/>
        <w:contextualSpacing/>
        <w:jc w:val="left"/>
      </w:pPr>
      <w:r w:rsidRPr="003B7B6C">
        <w:t xml:space="preserve">Seconde voiturette manuelle modulaire ; </w:t>
      </w:r>
    </w:p>
    <w:p w14:paraId="3C92662F" w14:textId="77777777" w:rsidR="00596690" w:rsidRPr="003B7B6C" w:rsidRDefault="00596690" w:rsidP="00596690">
      <w:pPr>
        <w:numPr>
          <w:ilvl w:val="0"/>
          <w:numId w:val="137"/>
        </w:numPr>
        <w:spacing w:after="0" w:line="259" w:lineRule="auto"/>
        <w:contextualSpacing/>
        <w:jc w:val="left"/>
      </w:pPr>
      <w:r w:rsidRPr="003B7B6C">
        <w:t xml:space="preserve">Seconde voiturette manuelle de maintien et de soins pour les utilisateurs souffrant d'une maladie neuromusculaire évolutive, d'une myopathie évolutive, de sclérose en plaques, d'une polyarthrite inflammatoire auto-immune selon les définitions acceptées par la Société royale belge de Rhumatologie (arthrite rhumatoïde, spondylarthropathie, arthrite rhumatoïde juvénile, lupus érythémateux et sclérodermie) ou pour les utilisateurs avec tétraparésie ou quadriparésie ; </w:t>
      </w:r>
    </w:p>
    <w:p w14:paraId="5766E55A" w14:textId="77777777" w:rsidR="00596690" w:rsidRPr="003B7B6C" w:rsidRDefault="00596690" w:rsidP="00596690">
      <w:pPr>
        <w:numPr>
          <w:ilvl w:val="0"/>
          <w:numId w:val="137"/>
        </w:numPr>
        <w:spacing w:after="0" w:line="259" w:lineRule="auto"/>
        <w:contextualSpacing/>
        <w:jc w:val="left"/>
      </w:pPr>
      <w:r w:rsidRPr="003B7B6C">
        <w:t xml:space="preserve">Seconde voiturette manuelle active ; </w:t>
      </w:r>
    </w:p>
    <w:p w14:paraId="21798417" w14:textId="77777777" w:rsidR="00596690" w:rsidRPr="003B7B6C" w:rsidRDefault="00596690" w:rsidP="00596690">
      <w:pPr>
        <w:numPr>
          <w:ilvl w:val="0"/>
          <w:numId w:val="137"/>
        </w:numPr>
        <w:spacing w:after="0" w:line="259" w:lineRule="auto"/>
        <w:contextualSpacing/>
        <w:jc w:val="left"/>
      </w:pPr>
      <w:r w:rsidRPr="003B7B6C">
        <w:t xml:space="preserve">Seconde voiturette manuelle active aux dimensions individualisées ; </w:t>
      </w:r>
    </w:p>
    <w:p w14:paraId="4DCD2A64" w14:textId="77777777" w:rsidR="00596690" w:rsidRPr="003B7B6C" w:rsidRDefault="00596690" w:rsidP="00596690">
      <w:pPr>
        <w:numPr>
          <w:ilvl w:val="0"/>
          <w:numId w:val="163"/>
        </w:numPr>
        <w:spacing w:after="0" w:line="259" w:lineRule="auto"/>
        <w:contextualSpacing/>
        <w:jc w:val="left"/>
      </w:pPr>
      <w:r w:rsidRPr="003B7B6C">
        <w:t>pour les utilisateurs jusqu'à leur 18</w:t>
      </w:r>
      <w:r w:rsidRPr="003B7B6C">
        <w:rPr>
          <w:vertAlign w:val="superscript"/>
        </w:rPr>
        <w:t>ième</w:t>
      </w:r>
      <w:r w:rsidRPr="003B7B6C">
        <w:t xml:space="preserve"> anniversaire, avec les aides à la mobilité suivantes prévues sous 2° : </w:t>
      </w:r>
    </w:p>
    <w:p w14:paraId="52E01578" w14:textId="77777777" w:rsidR="00596690" w:rsidRPr="003B7B6C" w:rsidRDefault="00596690" w:rsidP="00596690">
      <w:pPr>
        <w:numPr>
          <w:ilvl w:val="0"/>
          <w:numId w:val="138"/>
        </w:numPr>
        <w:spacing w:after="0" w:line="259" w:lineRule="auto"/>
        <w:contextualSpacing/>
        <w:jc w:val="left"/>
      </w:pPr>
      <w:r w:rsidRPr="003B7B6C">
        <w:t>Seconde voiturette manuelle active pour enfants.</w:t>
      </w:r>
    </w:p>
    <w:p w14:paraId="79A47FF2" w14:textId="77777777" w:rsidR="00596690" w:rsidRPr="003B7B6C" w:rsidRDefault="00596690" w:rsidP="00596690">
      <w:pPr>
        <w:spacing w:after="0" w:line="259" w:lineRule="auto"/>
        <w:ind w:left="0" w:firstLine="0"/>
      </w:pPr>
    </w:p>
    <w:p w14:paraId="36CD6193" w14:textId="340C29FA" w:rsidR="00596690" w:rsidRPr="003B7B6C" w:rsidRDefault="00596690" w:rsidP="00596690">
      <w:pPr>
        <w:spacing w:after="0" w:line="259" w:lineRule="auto"/>
      </w:pPr>
      <w:r w:rsidRPr="003B7B6C">
        <w:t xml:space="preserve">Le montant d'intervention </w:t>
      </w:r>
      <w:r w:rsidR="00571780" w:rsidRPr="003B7B6C">
        <w:t>du second coussin</w:t>
      </w:r>
      <w:r w:rsidRPr="003B7B6C">
        <w:t xml:space="preserve"> </w:t>
      </w:r>
      <w:r w:rsidR="00571780" w:rsidRPr="003B7B6C">
        <w:t xml:space="preserve">anti-escarres </w:t>
      </w:r>
      <w:r w:rsidRPr="003B7B6C">
        <w:t xml:space="preserve">correspond au montant prévu dans la nomenclature pour ce type </w:t>
      </w:r>
      <w:r w:rsidR="00571780" w:rsidRPr="003B7B6C">
        <w:t>de coussin</w:t>
      </w:r>
      <w:r w:rsidRPr="003B7B6C">
        <w:t>.</w:t>
      </w:r>
    </w:p>
    <w:p w14:paraId="00250538" w14:textId="77777777" w:rsidR="00596690" w:rsidRPr="003B7B6C" w:rsidRDefault="00596690" w:rsidP="00596690">
      <w:pPr>
        <w:spacing w:after="0" w:line="259" w:lineRule="auto"/>
        <w:ind w:left="0" w:firstLine="0"/>
      </w:pPr>
    </w:p>
    <w:p w14:paraId="2745ED64" w14:textId="77777777" w:rsidR="00596690" w:rsidRPr="003B7B6C" w:rsidRDefault="00596690" w:rsidP="00596690">
      <w:pPr>
        <w:spacing w:after="0" w:line="259" w:lineRule="auto"/>
      </w:pPr>
      <w:r w:rsidRPr="003B7B6C">
        <w:t>Une intervention peut être obtenue pour un second coussin anti-escarres, à condition que le second coussin anti-escarres figure dans la liste des produits admis au remboursement et à condition que l'utilisateur demande une intervention pour une seconde voiturette ou lors d'un renouvellement d'un coussin déjà accordé pour une seconde voiturette ou dispose d'une voiturette pour laquelle il a bénéficié d'une intervention dans le passé et que le second coussin demandé figure dans la même catégorie que le premier coussin.</w:t>
      </w:r>
    </w:p>
    <w:p w14:paraId="40B0EA13" w14:textId="77777777" w:rsidR="00596690" w:rsidRPr="003B7B6C" w:rsidRDefault="00596690" w:rsidP="00596690">
      <w:pPr>
        <w:spacing w:after="0" w:line="259" w:lineRule="auto"/>
        <w:ind w:left="0" w:firstLine="0"/>
      </w:pPr>
    </w:p>
    <w:p w14:paraId="5E10AD79" w14:textId="77777777" w:rsidR="00596690" w:rsidRPr="00596690" w:rsidRDefault="00596690" w:rsidP="00596690">
      <w:pPr>
        <w:spacing w:after="0" w:line="259" w:lineRule="auto"/>
      </w:pPr>
      <w:r w:rsidRPr="003B7B6C">
        <w:t>La procédure de demande d'intervention est reprise dans le point 4.4 du groupe principal dans lequel se trouve le coussin anti-escarres.</w:t>
      </w:r>
    </w:p>
    <w:p w14:paraId="581E5E54" w14:textId="77777777" w:rsidR="00596690" w:rsidRDefault="00596690" w:rsidP="00052A25">
      <w:pPr>
        <w:spacing w:after="6" w:line="259" w:lineRule="auto"/>
        <w:ind w:left="708" w:firstLine="0"/>
      </w:pPr>
    </w:p>
    <w:p w14:paraId="59C48073" w14:textId="77509281" w:rsidR="00590110" w:rsidRPr="00F05F23" w:rsidRDefault="001826A8" w:rsidP="00432849">
      <w:pPr>
        <w:pStyle w:val="Kop3"/>
        <w:ind w:left="1426"/>
        <w:rPr>
          <w:rFonts w:cs="Arial"/>
        </w:rPr>
      </w:pPr>
      <w:bookmarkStart w:id="22" w:name="_Toc143856897"/>
      <w:r w:rsidRPr="00F05F23">
        <w:rPr>
          <w:rFonts w:cs="Arial"/>
        </w:rPr>
        <w:t>3.3.</w:t>
      </w:r>
      <w:r w:rsidR="009928E8" w:rsidRPr="00F05F23">
        <w:rPr>
          <w:rFonts w:cs="Arial"/>
        </w:rPr>
        <w:t>9</w:t>
      </w:r>
      <w:r w:rsidRPr="00F05F23">
        <w:rPr>
          <w:rFonts w:cs="Arial"/>
        </w:rPr>
        <w:t xml:space="preserve"> Procédure de demande pour les bénéficiaires ne po</w:t>
      </w:r>
      <w:r w:rsidR="00993ECD" w:rsidRPr="00F05F23">
        <w:rPr>
          <w:rFonts w:cs="Arial"/>
        </w:rPr>
        <w:t xml:space="preserve">uvant être correctement équipés </w:t>
      </w:r>
      <w:r w:rsidRPr="00F05F23">
        <w:rPr>
          <w:rFonts w:cs="Arial"/>
        </w:rPr>
        <w:t>avec les aides à la mobilité prévues pour leur groupe-cible</w:t>
      </w:r>
      <w:bookmarkEnd w:id="22"/>
      <w:r w:rsidRPr="00F05F23">
        <w:rPr>
          <w:rFonts w:cs="Arial"/>
        </w:rPr>
        <w:t xml:space="preserve"> </w:t>
      </w:r>
    </w:p>
    <w:p w14:paraId="050E646B" w14:textId="77777777" w:rsidR="00993ECD" w:rsidRPr="00F05F23" w:rsidRDefault="00993ECD" w:rsidP="00993ECD">
      <w:pPr>
        <w:spacing w:line="259" w:lineRule="auto"/>
        <w:ind w:left="-17" w:right="261" w:firstLine="0"/>
        <w:rPr>
          <w:b/>
        </w:rPr>
      </w:pPr>
    </w:p>
    <w:p w14:paraId="6280B42F" w14:textId="547A4DFC" w:rsidR="00590110" w:rsidRPr="00F05F23" w:rsidRDefault="001826A8" w:rsidP="00F65611">
      <w:pPr>
        <w:spacing w:line="259" w:lineRule="auto"/>
        <w:ind w:left="-17" w:right="261" w:firstLine="0"/>
      </w:pPr>
      <w:r w:rsidRPr="00F05F23">
        <w:t>Pour les bénéficiaires jusqu’à leur 18</w:t>
      </w:r>
      <w:r w:rsidR="00A30EAA" w:rsidRPr="00A30EAA">
        <w:rPr>
          <w:vertAlign w:val="superscript"/>
        </w:rPr>
        <w:t>ième</w:t>
      </w:r>
      <w:r w:rsidR="00A30EAA">
        <w:t xml:space="preserve"> </w:t>
      </w:r>
      <w:r w:rsidRPr="00F05F23">
        <w:t>anniversaire qui satisfont aux indications fonctionnelles des voiturettes pour enfants, mais pour lesquels une voiturette avec une largeur d’assise de plus de 36 cm est nécessaire, une intervention</w:t>
      </w:r>
      <w:r w:rsidR="005D7F7E">
        <w:t xml:space="preserve"> forfaitaire</w:t>
      </w:r>
      <w:r w:rsidRPr="00F05F23">
        <w:t xml:space="preserve"> peut être octroyée à condition que la voiturette soit reprise sur les listes des voiturettes prévues sous le point II, 1° Groupe cible bénéficiaires à partir du 18</w:t>
      </w:r>
      <w:r w:rsidR="00A30EAA">
        <w:rPr>
          <w:vertAlign w:val="superscript"/>
        </w:rPr>
        <w:t>ième</w:t>
      </w:r>
      <w:r w:rsidRPr="00F05F23">
        <w:rPr>
          <w:vertAlign w:val="superscript"/>
        </w:rPr>
        <w:t xml:space="preserve"> </w:t>
      </w:r>
      <w:r w:rsidRPr="00F05F23">
        <w:t>anniversaire</w:t>
      </w:r>
      <w:r w:rsidR="00B2172C" w:rsidRPr="00F05F23">
        <w:t xml:space="preserve"> et </w:t>
      </w:r>
      <w:r w:rsidR="0081022A" w:rsidRPr="00F05F23">
        <w:t xml:space="preserve">que </w:t>
      </w:r>
      <w:r w:rsidR="00B2172C" w:rsidRPr="00F05F23">
        <w:t>le besoin</w:t>
      </w:r>
      <w:r w:rsidR="000C0F8A" w:rsidRPr="00F05F23">
        <w:t xml:space="preserve">, pour des raisons techniques ou fonctionnelles, </w:t>
      </w:r>
      <w:r w:rsidR="0081022A" w:rsidRPr="00F05F23">
        <w:t xml:space="preserve">soit attesté par </w:t>
      </w:r>
      <w:r w:rsidR="00D75E61" w:rsidRPr="00F05F23">
        <w:t>le rapport</w:t>
      </w:r>
      <w:r w:rsidR="00B2172C" w:rsidRPr="00F05F23">
        <w:t xml:space="preserve"> de motivation du </w:t>
      </w:r>
      <w:r w:rsidR="00BC3B66">
        <w:t>prestataire</w:t>
      </w:r>
      <w:r w:rsidR="00BC3B66" w:rsidRPr="00F05F23">
        <w:t xml:space="preserve"> </w:t>
      </w:r>
      <w:r w:rsidR="00B2172C" w:rsidRPr="00F05F23">
        <w:t xml:space="preserve">et/ou </w:t>
      </w:r>
      <w:r w:rsidR="00D75E61" w:rsidRPr="00F05F23">
        <w:t>le rapport</w:t>
      </w:r>
      <w:r w:rsidR="00B2172C" w:rsidRPr="00F05F23">
        <w:t xml:space="preserve"> de fonctionnement multidisciplinaire.</w:t>
      </w:r>
    </w:p>
    <w:p w14:paraId="7E8D6B4D" w14:textId="23BF11BD" w:rsidR="00590110" w:rsidRPr="00F05F23" w:rsidRDefault="001826A8" w:rsidP="00F65611">
      <w:pPr>
        <w:spacing w:line="259" w:lineRule="auto"/>
        <w:ind w:left="-17" w:right="261" w:firstLine="0"/>
      </w:pPr>
      <w:r w:rsidRPr="00F05F23">
        <w:t>Les conditions spécifiques pour les délais de renouvellement, cumuls autorisés et renouvellements anticipés pour les voiturettes pour enfants restent toutefois valables.</w:t>
      </w:r>
    </w:p>
    <w:p w14:paraId="0EF5CC1F" w14:textId="3F3D12FF" w:rsidR="00F65611" w:rsidRPr="00F05F23" w:rsidRDefault="00F65611" w:rsidP="00F65611">
      <w:pPr>
        <w:spacing w:after="27" w:line="259" w:lineRule="auto"/>
        <w:ind w:left="-17" w:right="261" w:firstLine="0"/>
      </w:pPr>
    </w:p>
    <w:p w14:paraId="125A6F52" w14:textId="0575F188" w:rsidR="00590110" w:rsidRPr="00F05F23" w:rsidRDefault="001826A8" w:rsidP="00F65611">
      <w:pPr>
        <w:spacing w:after="27" w:line="259" w:lineRule="auto"/>
        <w:ind w:left="-17" w:right="261" w:firstLine="0"/>
      </w:pPr>
      <w:r w:rsidRPr="00F05F23">
        <w:t>Pour les bénéficiaires à partir de leur 18</w:t>
      </w:r>
      <w:r w:rsidR="00A30EAA" w:rsidRPr="00A30EAA">
        <w:rPr>
          <w:vertAlign w:val="superscript"/>
        </w:rPr>
        <w:t>ième</w:t>
      </w:r>
      <w:r w:rsidR="00A30EAA">
        <w:t xml:space="preserve"> </w:t>
      </w:r>
      <w:r w:rsidRPr="00F05F23">
        <w:t>anniversaire qui satisfont aux indications fonctionnelles des voiturettes prévues sous le point II, 1°, mais pour lesquels une voiturette avec une largeur d’assise de moins de 36 cm est nécessaire, une intervention peut être octroyée à condition que la voiturette soit reprise sur les listes des voiturettes prévues sous le point II, 2° Groupe cible bénéficiaires jusqu’au 18</w:t>
      </w:r>
      <w:r w:rsidR="00A30EAA">
        <w:rPr>
          <w:vertAlign w:val="superscript"/>
        </w:rPr>
        <w:t xml:space="preserve">ième </w:t>
      </w:r>
      <w:r w:rsidRPr="00F05F23">
        <w:t>anniversaire.</w:t>
      </w:r>
    </w:p>
    <w:p w14:paraId="2E63A004" w14:textId="77777777" w:rsidR="00F65611" w:rsidRPr="00F05F23" w:rsidRDefault="00F65611" w:rsidP="00F105AF">
      <w:pPr>
        <w:ind w:left="181" w:right="263" w:hanging="196"/>
      </w:pPr>
    </w:p>
    <w:p w14:paraId="326D6A7E" w14:textId="195A0AF9" w:rsidR="00590110" w:rsidRPr="00F05F23" w:rsidRDefault="001826A8" w:rsidP="00F65611">
      <w:pPr>
        <w:spacing w:line="259" w:lineRule="auto"/>
        <w:ind w:left="-17" w:right="261" w:firstLine="0"/>
      </w:pPr>
      <w:r w:rsidRPr="00F05F23">
        <w:t>Les conditions spécifiques pour les délais de renouvellement, cumuls autorisés et renouvellements anticipés ainsi que les montants d’intervention pour les voiturettes correspondantes prévues sous le point II, 1°, restent toutefois valables.</w:t>
      </w:r>
    </w:p>
    <w:p w14:paraId="2A9B251D" w14:textId="250EA9C3" w:rsidR="00590110" w:rsidRPr="00F05F23" w:rsidRDefault="00590110" w:rsidP="00F105AF">
      <w:pPr>
        <w:spacing w:after="0" w:line="259" w:lineRule="auto"/>
        <w:ind w:left="0" w:firstLine="0"/>
      </w:pPr>
    </w:p>
    <w:p w14:paraId="1CEB8C00" w14:textId="65036CFA" w:rsidR="00590110" w:rsidRPr="00F05F23" w:rsidRDefault="001826A8" w:rsidP="00432849">
      <w:pPr>
        <w:pStyle w:val="Kop3"/>
        <w:ind w:left="1426"/>
        <w:rPr>
          <w:rFonts w:cs="Arial"/>
        </w:rPr>
      </w:pPr>
      <w:bookmarkStart w:id="23" w:name="_Toc143856898"/>
      <w:r w:rsidRPr="00F05F23">
        <w:rPr>
          <w:rFonts w:cs="Arial"/>
        </w:rPr>
        <w:t>3.3.1</w:t>
      </w:r>
      <w:r w:rsidR="009928E8" w:rsidRPr="00F05F23">
        <w:rPr>
          <w:rFonts w:cs="Arial"/>
        </w:rPr>
        <w:t>0</w:t>
      </w:r>
      <w:r w:rsidRPr="00F05F23">
        <w:rPr>
          <w:rFonts w:cs="Arial"/>
        </w:rPr>
        <w:t xml:space="preserve"> Procédure pour le remboursement d’un cadre de marche</w:t>
      </w:r>
      <w:bookmarkEnd w:id="23"/>
      <w:r w:rsidRPr="00F05F23">
        <w:rPr>
          <w:rFonts w:cs="Arial"/>
        </w:rPr>
        <w:t xml:space="preserve"> </w:t>
      </w:r>
    </w:p>
    <w:p w14:paraId="00B2661D" w14:textId="77777777" w:rsidR="00F65611" w:rsidRPr="00F05F23" w:rsidRDefault="00F65611" w:rsidP="00A55E40">
      <w:pPr>
        <w:ind w:right="263"/>
        <w:rPr>
          <w:b/>
        </w:rPr>
      </w:pPr>
    </w:p>
    <w:p w14:paraId="136693E6" w14:textId="3BE394CF" w:rsidR="00590110" w:rsidRPr="00F05F23" w:rsidRDefault="001826A8" w:rsidP="00B75523">
      <w:pPr>
        <w:spacing w:line="259" w:lineRule="auto"/>
        <w:ind w:right="261"/>
      </w:pPr>
      <w:r w:rsidRPr="00F05F23">
        <w:t xml:space="preserve">Pour bénéficier d’une intervention pour un cadre de marche, aucun accord </w:t>
      </w:r>
      <w:r w:rsidR="00C8112F" w:rsidRPr="00F05F23">
        <w:t>du médecin</w:t>
      </w:r>
      <w:r w:rsidR="006578DD" w:rsidRPr="00F05F23">
        <w:t>-conseil</w:t>
      </w:r>
      <w:r w:rsidRPr="00F05F23">
        <w:t xml:space="preserve"> n’est nécessaire. L’intervention est octroyée sur base de la prescription médicale et de l’attestation de délivrance, introduites par le </w:t>
      </w:r>
      <w:r w:rsidR="00BC3B66">
        <w:t>prestataire</w:t>
      </w:r>
      <w:r w:rsidRPr="00F05F23">
        <w:t>.</w:t>
      </w:r>
    </w:p>
    <w:p w14:paraId="410A3A8B" w14:textId="3E93719C" w:rsidR="00B75523" w:rsidRPr="00F05F23" w:rsidRDefault="00B75523" w:rsidP="007C4DAD">
      <w:pPr>
        <w:spacing w:line="259" w:lineRule="auto"/>
        <w:ind w:right="261"/>
      </w:pPr>
    </w:p>
    <w:p w14:paraId="2188AD37" w14:textId="6B686D96" w:rsidR="004D5522" w:rsidRPr="00F05F23" w:rsidRDefault="001826A8" w:rsidP="00B75523">
      <w:pPr>
        <w:spacing w:line="259" w:lineRule="auto"/>
        <w:ind w:left="0" w:right="261" w:firstLine="0"/>
      </w:pPr>
      <w:r w:rsidRPr="00F05F23">
        <w:t>Le cadre de marche qui est délivré doit être repris dans les prestations mentionnées sous le point II et doit figurer sur la liste</w:t>
      </w:r>
      <w:r w:rsidRPr="00F05F23">
        <w:rPr>
          <w:b/>
          <w:i/>
        </w:rPr>
        <w:t xml:space="preserve"> </w:t>
      </w:r>
      <w:r w:rsidRPr="00F05F23">
        <w:t xml:space="preserve">des produits </w:t>
      </w:r>
      <w:r w:rsidR="00BC3B66">
        <w:t>admis au remboursement</w:t>
      </w:r>
      <w:r w:rsidRPr="00F05F23">
        <w:t>.</w:t>
      </w:r>
      <w:r w:rsidR="00B75523" w:rsidRPr="00F05F23">
        <w:t xml:space="preserve"> </w:t>
      </w:r>
      <w:r w:rsidRPr="00F05F23">
        <w:t xml:space="preserve">Les cadres de marche ne peuvent être fournis que sur prescription médicale et conformément à celle-ci. La prescription reste valable, à partir de la date de la prescription, pendant : </w:t>
      </w:r>
    </w:p>
    <w:p w14:paraId="31A7E732" w14:textId="77777777" w:rsidR="00B75523" w:rsidRPr="00F05F23" w:rsidRDefault="001826A8" w:rsidP="008447A5">
      <w:pPr>
        <w:pStyle w:val="Ballontekst"/>
        <w:numPr>
          <w:ilvl w:val="0"/>
          <w:numId w:val="6"/>
        </w:numPr>
        <w:ind w:right="263"/>
        <w:rPr>
          <w:rFonts w:ascii="Arial" w:hAnsi="Arial" w:cs="Arial"/>
          <w:sz w:val="22"/>
          <w:szCs w:val="22"/>
        </w:rPr>
      </w:pPr>
      <w:r w:rsidRPr="00F05F23">
        <w:rPr>
          <w:rFonts w:ascii="Arial" w:hAnsi="Arial" w:cs="Arial"/>
          <w:sz w:val="22"/>
          <w:szCs w:val="22"/>
        </w:rPr>
        <w:t xml:space="preserve">deux mois s’il s’agit d’une première délivrance ;  </w:t>
      </w:r>
    </w:p>
    <w:p w14:paraId="5E1B2A12" w14:textId="3DF9C283" w:rsidR="00590110" w:rsidRPr="00F05F23" w:rsidRDefault="001826A8" w:rsidP="008447A5">
      <w:pPr>
        <w:pStyle w:val="Ballontekst"/>
        <w:numPr>
          <w:ilvl w:val="0"/>
          <w:numId w:val="6"/>
        </w:numPr>
        <w:ind w:right="263"/>
        <w:rPr>
          <w:rFonts w:ascii="Arial" w:hAnsi="Arial" w:cs="Arial"/>
        </w:rPr>
      </w:pPr>
      <w:r w:rsidRPr="00F05F23">
        <w:rPr>
          <w:rFonts w:ascii="Arial" w:hAnsi="Arial" w:cs="Arial"/>
          <w:sz w:val="22"/>
          <w:szCs w:val="22"/>
        </w:rPr>
        <w:t>six mois s’il s’agit d</w:t>
      </w:r>
      <w:r w:rsidR="00267DBD" w:rsidRPr="00F05F23">
        <w:rPr>
          <w:rFonts w:ascii="Arial" w:hAnsi="Arial" w:cs="Arial"/>
          <w:sz w:val="22"/>
          <w:szCs w:val="22"/>
        </w:rPr>
        <w:t>'</w:t>
      </w:r>
      <w:r w:rsidRPr="00F05F23">
        <w:rPr>
          <w:rFonts w:ascii="Arial" w:hAnsi="Arial" w:cs="Arial"/>
          <w:sz w:val="22"/>
          <w:szCs w:val="22"/>
        </w:rPr>
        <w:t>un renouvellement</w:t>
      </w:r>
      <w:r w:rsidRPr="00F05F23">
        <w:rPr>
          <w:rFonts w:ascii="Arial" w:hAnsi="Arial" w:cs="Arial"/>
        </w:rPr>
        <w:t>.</w:t>
      </w:r>
    </w:p>
    <w:p w14:paraId="3F3EF7A0" w14:textId="77777777" w:rsidR="00B75523" w:rsidRPr="00F05F23" w:rsidRDefault="00B75523" w:rsidP="00F105AF">
      <w:pPr>
        <w:ind w:left="181" w:right="263" w:hanging="196"/>
      </w:pPr>
    </w:p>
    <w:p w14:paraId="5329CC6E" w14:textId="6A26B602" w:rsidR="00590110" w:rsidRPr="00F05F23" w:rsidRDefault="001826A8" w:rsidP="00B75523">
      <w:pPr>
        <w:spacing w:line="259" w:lineRule="auto"/>
        <w:ind w:left="-17" w:right="261" w:firstLine="0"/>
      </w:pPr>
      <w:r w:rsidRPr="00F05F23">
        <w:t xml:space="preserve">La délivrance doit avoir lieu dans un délai de </w:t>
      </w:r>
      <w:r w:rsidR="005163E3">
        <w:rPr>
          <w:rFonts w:ascii="Helvetica" w:hAnsi="Helvetica" w:cs="Helvetica"/>
          <w:color w:val="444444"/>
          <w:sz w:val="21"/>
          <w:szCs w:val="21"/>
          <w:shd w:val="clear" w:color="auto" w:fill="F8F8F8"/>
        </w:rPr>
        <w:t>septante-cinq</w:t>
      </w:r>
      <w:r w:rsidR="005163E3" w:rsidRPr="00F05F23">
        <w:t xml:space="preserve"> </w:t>
      </w:r>
      <w:r w:rsidRPr="00F05F23">
        <w:t xml:space="preserve">jours ouvrables, à compter de la date de remise de la prescription au </w:t>
      </w:r>
      <w:r w:rsidR="00BC3B66">
        <w:t>prestataire</w:t>
      </w:r>
      <w:r w:rsidRPr="00F05F23">
        <w:t>, sauf cas de force majeure démontré.</w:t>
      </w:r>
    </w:p>
    <w:p w14:paraId="05947447" w14:textId="397A4A5C" w:rsidR="00590110" w:rsidRPr="00F05F23" w:rsidRDefault="00590110" w:rsidP="00F105AF">
      <w:pPr>
        <w:spacing w:after="0" w:line="259" w:lineRule="auto"/>
        <w:ind w:left="0" w:firstLine="0"/>
      </w:pPr>
    </w:p>
    <w:p w14:paraId="2B3D72E1" w14:textId="097C704C" w:rsidR="00590110" w:rsidRPr="00F05F23" w:rsidRDefault="009928E8" w:rsidP="00432849">
      <w:pPr>
        <w:pStyle w:val="Kop3"/>
        <w:ind w:left="1426"/>
        <w:rPr>
          <w:rFonts w:cs="Arial"/>
        </w:rPr>
      </w:pPr>
      <w:bookmarkStart w:id="24" w:name="_Toc143856899"/>
      <w:r w:rsidRPr="00F05F23">
        <w:rPr>
          <w:rFonts w:cs="Arial"/>
        </w:rPr>
        <w:t>3.3.11</w:t>
      </w:r>
      <w:r w:rsidR="001826A8" w:rsidRPr="00F05F23">
        <w:rPr>
          <w:rFonts w:cs="Arial"/>
        </w:rPr>
        <w:t xml:space="preserve"> Délais de renouvellement et règles de cumuls</w:t>
      </w:r>
      <w:bookmarkEnd w:id="24"/>
      <w:r w:rsidR="001826A8" w:rsidRPr="00F05F23">
        <w:rPr>
          <w:rFonts w:cs="Arial"/>
        </w:rPr>
        <w:t xml:space="preserve"> </w:t>
      </w:r>
    </w:p>
    <w:p w14:paraId="4A504E79" w14:textId="23837959" w:rsidR="00804DE3" w:rsidRPr="00F05F23" w:rsidRDefault="00804DE3" w:rsidP="00F105AF">
      <w:pPr>
        <w:ind w:left="181" w:right="263" w:hanging="196"/>
      </w:pPr>
    </w:p>
    <w:p w14:paraId="6F6CE638" w14:textId="703140DE" w:rsidR="00590110" w:rsidRPr="00F05F23" w:rsidRDefault="001826A8" w:rsidP="00804DE3">
      <w:pPr>
        <w:ind w:right="263"/>
      </w:pPr>
      <w:r w:rsidRPr="00F05F23">
        <w:t>Les délais de renouvellement et les règles de cumul sont définis, par aides à la mobilité, dans le point II.</w:t>
      </w:r>
    </w:p>
    <w:p w14:paraId="3FC8F34C" w14:textId="05D32194" w:rsidR="00590110" w:rsidRPr="00F05F23" w:rsidRDefault="00590110" w:rsidP="00804DE3">
      <w:pPr>
        <w:spacing w:after="4" w:line="254" w:lineRule="auto"/>
        <w:ind w:left="-5" w:firstLine="0"/>
      </w:pPr>
    </w:p>
    <w:p w14:paraId="1B2A7551" w14:textId="7ABA4F8D" w:rsidR="00590110" w:rsidRPr="00F05F23" w:rsidRDefault="001826A8" w:rsidP="00804DE3">
      <w:pPr>
        <w:ind w:right="263"/>
      </w:pPr>
      <w:r w:rsidRPr="00F05F23">
        <w:t xml:space="preserve">Le délai de renouvellement est toujours calculé à partir de la date de la prestation précédente et suivant l’âge </w:t>
      </w:r>
      <w:r w:rsidR="007A3963">
        <w:t>du bénéficiaire</w:t>
      </w:r>
      <w:r w:rsidRPr="00F05F23">
        <w:t xml:space="preserve"> à cette date.</w:t>
      </w:r>
    </w:p>
    <w:p w14:paraId="46E35B93" w14:textId="0FBBE0DE" w:rsidR="00590110" w:rsidRPr="00F05F23" w:rsidRDefault="00590110" w:rsidP="00804DE3">
      <w:pPr>
        <w:spacing w:after="4" w:line="254" w:lineRule="auto"/>
        <w:ind w:left="-5" w:firstLine="0"/>
      </w:pPr>
    </w:p>
    <w:p w14:paraId="1B3CE441" w14:textId="5144C1FD" w:rsidR="00590110" w:rsidRPr="00F05F23" w:rsidRDefault="001826A8" w:rsidP="00804DE3">
      <w:pPr>
        <w:ind w:right="263"/>
      </w:pPr>
      <w:r w:rsidRPr="00F05F23">
        <w:t xml:space="preserve">Il ne peut être délivré plus d’une voiturette, un cadre de marche, </w:t>
      </w:r>
      <w:r w:rsidR="005163E3">
        <w:t xml:space="preserve">une canne de marche sur roues, </w:t>
      </w:r>
      <w:r w:rsidRPr="00F05F23">
        <w:t>un système de station debout ou un tricycle orthopédique endéans un délai de renouvellement déterminé, à l’exception des cumuls autorisés au point II</w:t>
      </w:r>
      <w:r w:rsidR="00B3512C">
        <w:t xml:space="preserve"> et de la seconde aide visée au point </w:t>
      </w:r>
      <w:r w:rsidR="007A3963">
        <w:t>II, 6°, sous-groupes 2 et 3</w:t>
      </w:r>
      <w:r w:rsidRPr="00F05F23">
        <w:t>.</w:t>
      </w:r>
    </w:p>
    <w:p w14:paraId="3E4AC50C" w14:textId="35AE5DAB" w:rsidR="00590110" w:rsidRPr="00F05F23" w:rsidRDefault="00590110" w:rsidP="00F105AF">
      <w:pPr>
        <w:spacing w:after="16" w:line="259" w:lineRule="auto"/>
        <w:ind w:left="0" w:firstLine="0"/>
      </w:pPr>
    </w:p>
    <w:p w14:paraId="55763C5E" w14:textId="26DD5E1F" w:rsidR="00590110" w:rsidRPr="00F05F23" w:rsidRDefault="009928E8" w:rsidP="00432849">
      <w:pPr>
        <w:pStyle w:val="Kop3"/>
        <w:ind w:left="1426"/>
        <w:rPr>
          <w:rFonts w:cs="Arial"/>
        </w:rPr>
      </w:pPr>
      <w:bookmarkStart w:id="25" w:name="_Toc143856900"/>
      <w:r w:rsidRPr="00F05F23">
        <w:rPr>
          <w:rFonts w:cs="Arial"/>
        </w:rPr>
        <w:t>3.3.12</w:t>
      </w:r>
      <w:r w:rsidR="001826A8" w:rsidRPr="00F05F23">
        <w:rPr>
          <w:rFonts w:cs="Arial"/>
        </w:rPr>
        <w:t>. Procédure de renouvellement anticipé d'un coussin anti-escarres</w:t>
      </w:r>
      <w:bookmarkEnd w:id="25"/>
      <w:r w:rsidR="001826A8" w:rsidRPr="00F05F23">
        <w:rPr>
          <w:rFonts w:cs="Arial"/>
        </w:rPr>
        <w:t xml:space="preserve"> </w:t>
      </w:r>
      <w:r w:rsidR="001826A8" w:rsidRPr="00F05F23">
        <w:rPr>
          <w:rFonts w:cs="Arial"/>
        </w:rPr>
        <w:tab/>
        <w:t xml:space="preserve"> </w:t>
      </w:r>
    </w:p>
    <w:p w14:paraId="661A7E4C" w14:textId="56F1C1DA" w:rsidR="00804DE3" w:rsidRPr="00F05F23" w:rsidRDefault="00804DE3" w:rsidP="008D2CDD">
      <w:pPr>
        <w:ind w:left="0" w:right="263" w:firstLine="0"/>
      </w:pPr>
    </w:p>
    <w:p w14:paraId="33F6C847" w14:textId="5DFEEE35" w:rsidR="00590110" w:rsidRPr="00F05F23" w:rsidRDefault="001826A8" w:rsidP="00804DE3">
      <w:pPr>
        <w:spacing w:line="259" w:lineRule="auto"/>
        <w:ind w:left="-17" w:right="261" w:firstLine="0"/>
      </w:pPr>
      <w:r w:rsidRPr="00F05F23">
        <w:t xml:space="preserve">Si le bénéficiaire subit des modifications fonctionnelles imprévisibles et importantes au niveau du fonctionnement ou des structures anatomiques du bassin ou du coccyx par lesquelles le bénéficiaire change de groupe-cible et par lesquelles une modification du </w:t>
      </w:r>
      <w:r w:rsidRPr="00F05F23">
        <w:lastRenderedPageBreak/>
        <w:t xml:space="preserve">sous-groupe de coussin anti-escarres est nécessaire endéans le délai de renouvellement, le </w:t>
      </w:r>
      <w:r w:rsidR="00BC3B66">
        <w:t>prestataire</w:t>
      </w:r>
      <w:r w:rsidRPr="00F05F23">
        <w:t xml:space="preserve"> peut adresser à cet effet une demande au</w:t>
      </w:r>
      <w:r w:rsidR="00AD069C" w:rsidRPr="00F05F23">
        <w:t xml:space="preserve"> </w:t>
      </w:r>
      <w:r w:rsidR="006578DD" w:rsidRPr="00F05F23">
        <w:t>médecin-conseil</w:t>
      </w:r>
      <w:r w:rsidRPr="00F05F23">
        <w:t xml:space="preserve">. </w:t>
      </w:r>
      <w:r w:rsidRPr="00F05F23">
        <w:tab/>
        <w:t xml:space="preserve"> </w:t>
      </w:r>
    </w:p>
    <w:p w14:paraId="09261CF6" w14:textId="77777777" w:rsidR="00804DE3" w:rsidRPr="00F05F23" w:rsidRDefault="00804DE3" w:rsidP="00804DE3">
      <w:pPr>
        <w:spacing w:line="259" w:lineRule="auto"/>
        <w:ind w:left="-17" w:right="261" w:firstLine="0"/>
      </w:pPr>
    </w:p>
    <w:p w14:paraId="2336C597" w14:textId="0ECA683E" w:rsidR="00093B00" w:rsidRPr="00F05F23" w:rsidRDefault="001826A8" w:rsidP="00804DE3">
      <w:pPr>
        <w:spacing w:line="259" w:lineRule="auto"/>
        <w:ind w:left="-17" w:right="261" w:firstLine="0"/>
      </w:pPr>
      <w:r w:rsidRPr="00F05F23">
        <w:t>Une demande introduite dans le cadre du renouvellement anticipé d'un coussin anti-escarres doit être rédigée selon les règles de la procédure étendue (voir point 3.3.2). Il doit ressortir de la prescription médicale que le patient satisfait aux conditions susmentionnées.</w:t>
      </w:r>
    </w:p>
    <w:p w14:paraId="47908BC4" w14:textId="7301F9E8" w:rsidR="00590110" w:rsidRPr="00A55E40" w:rsidRDefault="00590110" w:rsidP="007C4DAD">
      <w:pPr>
        <w:ind w:right="263"/>
        <w:rPr>
          <w:iCs/>
        </w:rPr>
      </w:pPr>
    </w:p>
    <w:p w14:paraId="0F4EA6E3" w14:textId="20708F79" w:rsidR="00590110" w:rsidRPr="00F05F23" w:rsidRDefault="009928E8" w:rsidP="00432849">
      <w:pPr>
        <w:pStyle w:val="Kop3"/>
        <w:ind w:left="1426"/>
        <w:rPr>
          <w:rFonts w:cs="Arial"/>
        </w:rPr>
      </w:pPr>
      <w:bookmarkStart w:id="26" w:name="_Toc143856901"/>
      <w:r w:rsidRPr="00F05F23">
        <w:rPr>
          <w:rFonts w:cs="Arial"/>
        </w:rPr>
        <w:t>3.3.13</w:t>
      </w:r>
      <w:r w:rsidR="001826A8" w:rsidRPr="00F05F23">
        <w:rPr>
          <w:rFonts w:cs="Arial"/>
        </w:rPr>
        <w:t xml:space="preserve"> Procédure pour le forfait annuel d’adaptation d’une unité d’assise modulaire adaptable</w:t>
      </w:r>
      <w:bookmarkEnd w:id="26"/>
      <w:r w:rsidR="001826A8" w:rsidRPr="00F05F23">
        <w:rPr>
          <w:rFonts w:cs="Arial"/>
        </w:rPr>
        <w:t xml:space="preserve"> </w:t>
      </w:r>
      <w:r w:rsidR="001826A8" w:rsidRPr="00F05F23">
        <w:rPr>
          <w:rFonts w:cs="Arial"/>
        </w:rPr>
        <w:tab/>
        <w:t xml:space="preserve"> </w:t>
      </w:r>
    </w:p>
    <w:p w14:paraId="550FD45F" w14:textId="77777777" w:rsidR="002019F3" w:rsidRPr="00F05F23" w:rsidRDefault="002019F3" w:rsidP="00F105AF">
      <w:pPr>
        <w:ind w:left="-5" w:right="263"/>
      </w:pPr>
    </w:p>
    <w:p w14:paraId="5ABB738C" w14:textId="0F5B9545" w:rsidR="00590110" w:rsidRPr="00F05F23" w:rsidRDefault="001826A8" w:rsidP="002019F3">
      <w:pPr>
        <w:spacing w:line="259" w:lineRule="auto"/>
        <w:ind w:right="261"/>
      </w:pPr>
      <w:r w:rsidRPr="00F05F23">
        <w:t xml:space="preserve">Aucune prescription médicale n’est exigée pour le forfait annuel d’adaptation d’une unité d’assise modulaire adaptable (prestations </w:t>
      </w:r>
      <w:r w:rsidR="00A34A87" w:rsidRPr="00F05F23">
        <w:t>413736</w:t>
      </w:r>
      <w:r w:rsidR="003864E3">
        <w:t xml:space="preserve"> </w:t>
      </w:r>
      <w:r w:rsidRPr="00F05F23">
        <w:t>-</w:t>
      </w:r>
      <w:r w:rsidR="003864E3">
        <w:t xml:space="preserve"> </w:t>
      </w:r>
      <w:r w:rsidR="00A34A87" w:rsidRPr="00F05F23">
        <w:t>413747</w:t>
      </w:r>
      <w:r w:rsidRPr="00F05F23">
        <w:t xml:space="preserve"> et </w:t>
      </w:r>
      <w:r w:rsidR="00A34A87" w:rsidRPr="00F05F23">
        <w:t>413758</w:t>
      </w:r>
      <w:r w:rsidR="003864E3">
        <w:t xml:space="preserve"> </w:t>
      </w:r>
      <w:r w:rsidRPr="00F05F23">
        <w:t>-</w:t>
      </w:r>
      <w:r w:rsidR="003864E3">
        <w:t xml:space="preserve"> </w:t>
      </w:r>
      <w:r w:rsidR="00A34A87" w:rsidRPr="00F05F23">
        <w:t>413769</w:t>
      </w:r>
      <w:r w:rsidRPr="00F05F23">
        <w:t xml:space="preserve">). </w:t>
      </w:r>
      <w:r w:rsidRPr="00F05F23">
        <w:tab/>
        <w:t xml:space="preserve"> </w:t>
      </w:r>
    </w:p>
    <w:p w14:paraId="7CD1DDD0" w14:textId="77777777" w:rsidR="002019F3" w:rsidRPr="00F05F23" w:rsidRDefault="002019F3" w:rsidP="00A55E40">
      <w:pPr>
        <w:spacing w:line="259" w:lineRule="auto"/>
        <w:ind w:right="261"/>
      </w:pPr>
    </w:p>
    <w:p w14:paraId="3F4C39CC" w14:textId="2D8B49C1" w:rsidR="002019F3" w:rsidRPr="00F05F23" w:rsidRDefault="001826A8" w:rsidP="002019F3">
      <w:pPr>
        <w:spacing w:line="259" w:lineRule="auto"/>
        <w:ind w:right="261"/>
      </w:pPr>
      <w:r w:rsidRPr="00F05F23">
        <w:t xml:space="preserve">Cette prestation peut être attestée une fois par an maximum, à partir du </w:t>
      </w:r>
      <w:r w:rsidR="00A30EAA">
        <w:t>treizième</w:t>
      </w:r>
      <w:r w:rsidR="00A30EAA" w:rsidRPr="00F05F23">
        <w:t xml:space="preserve"> </w:t>
      </w:r>
      <w:r w:rsidR="002019F3" w:rsidRPr="00F05F23">
        <w:t xml:space="preserve">mois après la </w:t>
      </w:r>
      <w:r w:rsidRPr="00F05F23">
        <w:t xml:space="preserve">date de délivrance de l’unité d’assise modulaire adaptable, et couvre tant les heures de travail que les pièces. Les montants portés en compte doivent être en rapport avec les travaux d’adaptation exécutés. </w:t>
      </w:r>
    </w:p>
    <w:p w14:paraId="644CAD61" w14:textId="2DDD234E" w:rsidR="00590110" w:rsidRPr="00F05F23" w:rsidRDefault="00590110" w:rsidP="007C4DAD">
      <w:pPr>
        <w:spacing w:line="259" w:lineRule="auto"/>
        <w:ind w:right="261"/>
      </w:pPr>
    </w:p>
    <w:p w14:paraId="73EE69DC" w14:textId="060DD6DD" w:rsidR="001C2E8D" w:rsidRDefault="001826A8" w:rsidP="008D2CDD">
      <w:pPr>
        <w:spacing w:line="259" w:lineRule="auto"/>
        <w:ind w:right="261"/>
      </w:pPr>
      <w:r w:rsidRPr="00F05F23">
        <w:t xml:space="preserve">L’intervention peut uniquement être octroyée sur base de l’attestation de délivrance complétée par le </w:t>
      </w:r>
      <w:r w:rsidR="00BC3B66">
        <w:t>prestataire</w:t>
      </w:r>
      <w:r w:rsidRPr="00F05F23">
        <w:t xml:space="preserve">. </w:t>
      </w:r>
    </w:p>
    <w:p w14:paraId="1EEE98B8" w14:textId="77777777" w:rsidR="00C95480" w:rsidRDefault="00C95480" w:rsidP="008D2CDD">
      <w:pPr>
        <w:spacing w:line="259" w:lineRule="auto"/>
        <w:ind w:right="261"/>
      </w:pPr>
    </w:p>
    <w:p w14:paraId="1CDC0DC8" w14:textId="706C789F" w:rsidR="00EF2D8E" w:rsidRPr="00EF2D8E" w:rsidRDefault="00A16DFB" w:rsidP="00A16DFB">
      <w:pPr>
        <w:pStyle w:val="Kop3"/>
        <w:ind w:left="708" w:firstLine="698"/>
      </w:pPr>
      <w:bookmarkStart w:id="27" w:name="_Toc143856902"/>
      <w:r>
        <w:t xml:space="preserve">3.3.14. </w:t>
      </w:r>
      <w:r w:rsidR="00EF2D8E" w:rsidRPr="00EF2D8E">
        <w:t>Procédure pour les entretiens et réparations des aides à la mobilité</w:t>
      </w:r>
      <w:r w:rsidR="00796697" w:rsidRPr="00796697">
        <w:rPr>
          <w:rFonts w:eastAsia="Times New Roman"/>
          <w:lang w:val="fr-FR" w:eastAsia="fr-FR"/>
        </w:rPr>
        <w:t xml:space="preserve"> </w:t>
      </w:r>
      <w:r w:rsidR="00796697" w:rsidRPr="00796697">
        <w:rPr>
          <w:lang w:val="fr-FR"/>
        </w:rPr>
        <w:t>pour les personnes dont le handicap lié à la perte de mobilité est survenu avant l'âge de 65 ans</w:t>
      </w:r>
      <w:r w:rsidR="001F17C9">
        <w:rPr>
          <w:lang w:val="fr-FR"/>
        </w:rPr>
        <w:t xml:space="preserve"> (point II, 6°)</w:t>
      </w:r>
      <w:bookmarkEnd w:id="27"/>
    </w:p>
    <w:p w14:paraId="7556A12C" w14:textId="77777777" w:rsidR="007D5FC3" w:rsidRPr="00EF2D8E" w:rsidRDefault="007D5FC3" w:rsidP="00EF2D8E">
      <w:pPr>
        <w:spacing w:line="259" w:lineRule="auto"/>
        <w:ind w:right="261"/>
        <w:rPr>
          <w:lang w:val="fr-FR"/>
        </w:rPr>
      </w:pPr>
    </w:p>
    <w:p w14:paraId="7196CE97" w14:textId="5D1C8A7F" w:rsidR="00EF2D8E" w:rsidRPr="00EF2D8E" w:rsidRDefault="00EF2D8E" w:rsidP="00EF2D8E">
      <w:pPr>
        <w:spacing w:line="259" w:lineRule="auto"/>
        <w:ind w:right="261"/>
        <w:rPr>
          <w:lang w:val="fr-FR"/>
        </w:rPr>
      </w:pPr>
      <w:r w:rsidRPr="00EF2D8E">
        <w:rPr>
          <w:lang w:val="fr-FR"/>
        </w:rPr>
        <w:t>Cette prestation ne requiert pas l’accord du</w:t>
      </w:r>
      <w:r w:rsidR="00F97BE4">
        <w:rPr>
          <w:lang w:val="fr-FR"/>
        </w:rPr>
        <w:t xml:space="preserve"> médecin</w:t>
      </w:r>
      <w:r w:rsidR="00177D36">
        <w:rPr>
          <w:lang w:val="fr-FR"/>
        </w:rPr>
        <w:t>-</w:t>
      </w:r>
      <w:r w:rsidR="00F97BE4">
        <w:rPr>
          <w:lang w:val="fr-FR"/>
        </w:rPr>
        <w:t>conseil</w:t>
      </w:r>
      <w:r w:rsidRPr="00EF2D8E">
        <w:rPr>
          <w:lang w:val="fr-FR"/>
        </w:rPr>
        <w:t xml:space="preserve">. L’intervention est octroyée sur base de </w:t>
      </w:r>
      <w:r w:rsidR="004F21F1" w:rsidRPr="002166F3">
        <w:rPr>
          <w:lang w:val="fr-FR"/>
        </w:rPr>
        <w:t>l'attestation de délivrance signée par le bénéficiaire</w:t>
      </w:r>
      <w:r w:rsidR="004F21F1">
        <w:rPr>
          <w:lang w:val="fr-FR"/>
        </w:rPr>
        <w:t xml:space="preserve"> et</w:t>
      </w:r>
      <w:r w:rsidR="004F21F1" w:rsidRPr="00EF2D8E">
        <w:rPr>
          <w:lang w:val="fr-FR"/>
        </w:rPr>
        <w:t xml:space="preserve"> </w:t>
      </w:r>
      <w:r w:rsidR="004F21F1">
        <w:rPr>
          <w:lang w:val="fr-FR"/>
        </w:rPr>
        <w:t xml:space="preserve">de </w:t>
      </w:r>
      <w:r w:rsidRPr="00EF2D8E">
        <w:rPr>
          <w:lang w:val="fr-FR"/>
        </w:rPr>
        <w:t>l’état récapitulatif</w:t>
      </w:r>
      <w:r w:rsidR="00313377">
        <w:rPr>
          <w:lang w:val="fr-FR"/>
        </w:rPr>
        <w:t xml:space="preserve"> et/ou de la facture</w:t>
      </w:r>
      <w:r w:rsidRPr="00EF2D8E">
        <w:rPr>
          <w:lang w:val="fr-FR"/>
        </w:rPr>
        <w:t xml:space="preserve"> introduit</w:t>
      </w:r>
      <w:r w:rsidR="009A6A10">
        <w:rPr>
          <w:lang w:val="fr-FR"/>
        </w:rPr>
        <w:t>s</w:t>
      </w:r>
      <w:r w:rsidRPr="00EF2D8E">
        <w:rPr>
          <w:lang w:val="fr-FR"/>
        </w:rPr>
        <w:t xml:space="preserve"> par le </w:t>
      </w:r>
      <w:r w:rsidR="00BC3B66">
        <w:rPr>
          <w:lang w:val="fr-FR"/>
        </w:rPr>
        <w:t>prestataire</w:t>
      </w:r>
      <w:r w:rsidRPr="00EF2D8E">
        <w:rPr>
          <w:lang w:val="fr-FR"/>
        </w:rPr>
        <w:t xml:space="preserve"> et jusqu’à concurrence du montant restant </w:t>
      </w:r>
      <w:r w:rsidRPr="00C8112F">
        <w:rPr>
          <w:lang w:val="fr-FR"/>
        </w:rPr>
        <w:t>disponible</w:t>
      </w:r>
      <w:r w:rsidR="00E7493E" w:rsidRPr="00C8112F">
        <w:rPr>
          <w:lang w:val="fr-FR"/>
        </w:rPr>
        <w:t>.</w:t>
      </w:r>
      <w:r w:rsidRPr="00EF2D8E">
        <w:rPr>
          <w:lang w:val="fr-FR"/>
        </w:rPr>
        <w:t xml:space="preserve"> L’état récapitulatif</w:t>
      </w:r>
      <w:r w:rsidR="00313377">
        <w:rPr>
          <w:lang w:val="fr-FR"/>
        </w:rPr>
        <w:t xml:space="preserve"> et/ou la facture</w:t>
      </w:r>
      <w:r w:rsidRPr="00EF2D8E">
        <w:rPr>
          <w:lang w:val="fr-FR"/>
        </w:rPr>
        <w:t xml:space="preserve"> mentionne</w:t>
      </w:r>
      <w:r w:rsidR="00A502B5">
        <w:rPr>
          <w:lang w:val="fr-FR"/>
        </w:rPr>
        <w:t>nt</w:t>
      </w:r>
      <w:r w:rsidRPr="00EF2D8E">
        <w:rPr>
          <w:lang w:val="fr-FR"/>
        </w:rPr>
        <w:t xml:space="preserve"> les interventions détaillées effectuées sur l’aide à la mobilité. La réparation peut également être exécutée par un fabricant ou un technicien. Une copie de la facture doit être transmise au bénéficiaire.</w:t>
      </w:r>
    </w:p>
    <w:p w14:paraId="6DD88566" w14:textId="2A17C8ED" w:rsidR="00590110" w:rsidRPr="00F05F23" w:rsidRDefault="001826A8" w:rsidP="008D2CDD">
      <w:pPr>
        <w:spacing w:line="259" w:lineRule="auto"/>
        <w:ind w:right="261"/>
      </w:pPr>
      <w:r w:rsidRPr="00F05F23">
        <w:tab/>
      </w:r>
    </w:p>
    <w:p w14:paraId="7925C196" w14:textId="1319701F" w:rsidR="00590110" w:rsidRPr="00F05F23" w:rsidRDefault="00432849" w:rsidP="00432849">
      <w:pPr>
        <w:pStyle w:val="Kop3"/>
        <w:ind w:left="718"/>
        <w:rPr>
          <w:rFonts w:cs="Arial"/>
        </w:rPr>
      </w:pPr>
      <w:r w:rsidRPr="00F05F23">
        <w:rPr>
          <w:rFonts w:cs="Arial"/>
        </w:rPr>
        <w:t xml:space="preserve"> </w:t>
      </w:r>
      <w:bookmarkStart w:id="28" w:name="_Toc143856903"/>
      <w:r w:rsidRPr="00F05F23">
        <w:rPr>
          <w:rFonts w:cs="Arial"/>
        </w:rPr>
        <w:t>3.4</w:t>
      </w:r>
      <w:r w:rsidR="001826A8" w:rsidRPr="00F05F23">
        <w:rPr>
          <w:rFonts w:cs="Arial"/>
        </w:rPr>
        <w:t xml:space="preserve"> Documents de la demande</w:t>
      </w:r>
      <w:bookmarkEnd w:id="28"/>
      <w:r w:rsidR="001826A8" w:rsidRPr="00F05F23">
        <w:rPr>
          <w:rFonts w:cs="Arial"/>
        </w:rPr>
        <w:t xml:space="preserve"> </w:t>
      </w:r>
    </w:p>
    <w:p w14:paraId="38808A6F" w14:textId="6D83F6CC" w:rsidR="00590110" w:rsidRPr="00F05F23" w:rsidRDefault="00590110" w:rsidP="00F105AF">
      <w:pPr>
        <w:spacing w:after="0" w:line="259" w:lineRule="auto"/>
        <w:ind w:left="0" w:firstLine="0"/>
      </w:pPr>
    </w:p>
    <w:p w14:paraId="364B9061" w14:textId="0A431C77" w:rsidR="00590110" w:rsidRPr="00F05F23" w:rsidRDefault="007B2EB3" w:rsidP="00432849">
      <w:pPr>
        <w:pStyle w:val="Kop3"/>
        <w:ind w:left="1426"/>
        <w:rPr>
          <w:rFonts w:cs="Arial"/>
        </w:rPr>
      </w:pPr>
      <w:bookmarkStart w:id="29" w:name="_Toc143856904"/>
      <w:r w:rsidRPr="00F05F23">
        <w:rPr>
          <w:rFonts w:cs="Arial"/>
        </w:rPr>
        <w:t>3.4.1</w:t>
      </w:r>
      <w:r w:rsidR="001826A8" w:rsidRPr="00F05F23">
        <w:rPr>
          <w:rFonts w:cs="Arial"/>
        </w:rPr>
        <w:t xml:space="preserve"> La prescription médicale</w:t>
      </w:r>
      <w:bookmarkEnd w:id="29"/>
      <w:r w:rsidR="001826A8" w:rsidRPr="00F05F23">
        <w:rPr>
          <w:rFonts w:cs="Arial"/>
        </w:rPr>
        <w:t xml:space="preserve"> </w:t>
      </w:r>
    </w:p>
    <w:p w14:paraId="572B324D" w14:textId="7A9FF3FB" w:rsidR="007B2EB3" w:rsidRPr="00F05F23" w:rsidRDefault="007B2EB3" w:rsidP="00F105AF">
      <w:pPr>
        <w:ind w:left="181" w:right="263" w:hanging="196"/>
      </w:pPr>
    </w:p>
    <w:p w14:paraId="0BEE9ABB" w14:textId="4F324919" w:rsidR="00590110" w:rsidRPr="00F05F23" w:rsidRDefault="001826A8" w:rsidP="007B2EB3">
      <w:pPr>
        <w:ind w:right="263"/>
      </w:pPr>
      <w:r w:rsidRPr="00F05F23">
        <w:t>Dans la prescription médicale, le médecin prescripteur décrit, sur base du diagnostic, l’ampleur des déficiences fonctionnelles et anatomiques du bénéficiaire ainsi que les limitations d’activités et les restrictions de participation qui en découlent.</w:t>
      </w:r>
    </w:p>
    <w:p w14:paraId="7C5DEC44" w14:textId="655FD865" w:rsidR="007B2EB3" w:rsidRPr="00F05F23" w:rsidRDefault="007B2EB3" w:rsidP="007C4DAD">
      <w:pPr>
        <w:spacing w:after="3" w:line="250" w:lineRule="auto"/>
        <w:ind w:right="16"/>
      </w:pPr>
    </w:p>
    <w:p w14:paraId="5BB2A1F8" w14:textId="04F8B47B" w:rsidR="00590110" w:rsidRPr="00F05F23" w:rsidRDefault="001826A8" w:rsidP="007B2EB3">
      <w:pPr>
        <w:spacing w:after="3" w:line="250" w:lineRule="auto"/>
        <w:ind w:left="0" w:right="16" w:firstLine="0"/>
      </w:pPr>
      <w:r w:rsidRPr="00F05F23">
        <w:t>A cet effet, il décrit de manière détaillée un certain nombre de fonctions de l’appareil locomoteur sur base du système de codes de la CIF. Sur base de cela, il détermine, pour chaque fonction, le code qualificatif.</w:t>
      </w:r>
    </w:p>
    <w:p w14:paraId="6EFC7D1C" w14:textId="28FD9068" w:rsidR="00590110" w:rsidRPr="00F05F23" w:rsidRDefault="00590110" w:rsidP="00F105AF">
      <w:pPr>
        <w:spacing w:after="4" w:line="254" w:lineRule="auto"/>
        <w:ind w:left="-5"/>
      </w:pPr>
    </w:p>
    <w:p w14:paraId="67588917" w14:textId="3072A7E2" w:rsidR="00590110" w:rsidRPr="00F05F23" w:rsidRDefault="001826A8" w:rsidP="00F105AF">
      <w:pPr>
        <w:ind w:left="-5" w:right="263"/>
      </w:pPr>
      <w:r w:rsidRPr="00F05F23">
        <w:lastRenderedPageBreak/>
        <w:t xml:space="preserve"> Codes qualificatifs (c.à.d. l’ampleur des limitations fonctionnelles)</w:t>
      </w:r>
      <w:r w:rsidR="00CA0D7A" w:rsidRPr="00F05F23">
        <w:t xml:space="preserve"> :</w:t>
      </w:r>
    </w:p>
    <w:p w14:paraId="6B9B0DDB" w14:textId="77777777" w:rsidR="00CA0D7A" w:rsidRPr="00F05F23" w:rsidRDefault="00CA0D7A" w:rsidP="00F105AF">
      <w:pPr>
        <w:ind w:left="-5" w:right="263"/>
      </w:pPr>
    </w:p>
    <w:p w14:paraId="4A90232D" w14:textId="77777777" w:rsidR="00590110" w:rsidRPr="00F05F23" w:rsidRDefault="001826A8" w:rsidP="007B2EB3">
      <w:pPr>
        <w:ind w:right="263"/>
      </w:pPr>
      <w:r w:rsidRPr="00F05F23">
        <w:rPr>
          <w:b/>
        </w:rPr>
        <w:t>0</w:t>
      </w:r>
      <w:r w:rsidRPr="00F05F23">
        <w:t xml:space="preserve"> PAS de limitation ou problème de participation (aucun, absent, négligeable 0-4%)</w:t>
      </w:r>
      <w:r w:rsidRPr="00F05F23">
        <w:rPr>
          <w:b/>
        </w:rPr>
        <w:t xml:space="preserve"> </w:t>
      </w:r>
    </w:p>
    <w:p w14:paraId="16A25DCD" w14:textId="77777777" w:rsidR="00590110" w:rsidRPr="00F05F23" w:rsidRDefault="001826A8" w:rsidP="007B2EB3">
      <w:pPr>
        <w:ind w:left="0" w:right="263" w:firstLine="0"/>
      </w:pPr>
      <w:r w:rsidRPr="00F05F23">
        <w:rPr>
          <w:b/>
        </w:rPr>
        <w:t>1</w:t>
      </w:r>
      <w:r w:rsidRPr="00F05F23">
        <w:t xml:space="preserve"> LEGERE limitation ou problème de participation (minime, faible 5-24%)</w:t>
      </w:r>
    </w:p>
    <w:p w14:paraId="6DF53CE3" w14:textId="77777777" w:rsidR="00590110" w:rsidRPr="00F05F23" w:rsidRDefault="001826A8" w:rsidP="007B2EB3">
      <w:pPr>
        <w:ind w:right="263"/>
      </w:pPr>
      <w:r w:rsidRPr="00F05F23">
        <w:rPr>
          <w:b/>
        </w:rPr>
        <w:t>2</w:t>
      </w:r>
      <w:r w:rsidRPr="00F05F23">
        <w:t xml:space="preserve"> MODERE limitation ou problème de participation (assez important 25-49%)</w:t>
      </w:r>
    </w:p>
    <w:p w14:paraId="742DD23D" w14:textId="77777777" w:rsidR="00590110" w:rsidRPr="00F05F23" w:rsidRDefault="001826A8" w:rsidP="007B2EB3">
      <w:pPr>
        <w:ind w:right="263"/>
      </w:pPr>
      <w:r w:rsidRPr="00F05F23">
        <w:rPr>
          <w:b/>
        </w:rPr>
        <w:t>3</w:t>
      </w:r>
      <w:r w:rsidRPr="00F05F23">
        <w:t xml:space="preserve"> GRAVE limitation ou problème de participation (élevé, fort, considérable 50-95%)</w:t>
      </w:r>
      <w:r w:rsidRPr="00F05F23">
        <w:rPr>
          <w:b/>
        </w:rPr>
        <w:t xml:space="preserve"> </w:t>
      </w:r>
    </w:p>
    <w:p w14:paraId="1CE75F14" w14:textId="77777777" w:rsidR="00590110" w:rsidRPr="00F05F23" w:rsidRDefault="001826A8" w:rsidP="007B2EB3">
      <w:pPr>
        <w:ind w:right="263"/>
      </w:pPr>
      <w:r w:rsidRPr="00F05F23">
        <w:rPr>
          <w:b/>
        </w:rPr>
        <w:t>4</w:t>
      </w:r>
      <w:r w:rsidRPr="00F05F23">
        <w:t xml:space="preserve"> COMPLETE limitation ou problème de participation (total 96-100%)</w:t>
      </w:r>
    </w:p>
    <w:p w14:paraId="733751E9" w14:textId="77777777" w:rsidR="00590110" w:rsidRPr="00F05F23" w:rsidRDefault="001826A8" w:rsidP="007B2EB3">
      <w:pPr>
        <w:ind w:right="263"/>
      </w:pPr>
      <w:r w:rsidRPr="00F05F23">
        <w:rPr>
          <w:b/>
        </w:rPr>
        <w:t>8</w:t>
      </w:r>
      <w:r w:rsidRPr="00F05F23">
        <w:t xml:space="preserve"> limitation ou problème de participation non spécifié</w:t>
      </w:r>
    </w:p>
    <w:p w14:paraId="2C4E5B12" w14:textId="2B6595C5" w:rsidR="00590110" w:rsidRPr="00F05F23" w:rsidRDefault="001826A8" w:rsidP="007B2EB3">
      <w:pPr>
        <w:ind w:right="263"/>
      </w:pPr>
      <w:r w:rsidRPr="00F05F23">
        <w:rPr>
          <w:b/>
        </w:rPr>
        <w:t>9</w:t>
      </w:r>
      <w:r w:rsidRPr="00F05F23">
        <w:t xml:space="preserve"> pas d’application</w:t>
      </w:r>
    </w:p>
    <w:p w14:paraId="732F6EB8" w14:textId="77777777" w:rsidR="007B2EB3" w:rsidRPr="00F05F23" w:rsidRDefault="007B2EB3" w:rsidP="00A55E40">
      <w:pPr>
        <w:ind w:right="263"/>
      </w:pPr>
    </w:p>
    <w:p w14:paraId="668FC756" w14:textId="4BA7A485" w:rsidR="00590110" w:rsidRPr="00F05F23" w:rsidRDefault="001826A8" w:rsidP="00CA0D7A">
      <w:pPr>
        <w:spacing w:after="0" w:line="259" w:lineRule="auto"/>
        <w:ind w:left="0" w:firstLine="0"/>
        <w:rPr>
          <w:b/>
        </w:rPr>
      </w:pPr>
      <w:r w:rsidRPr="00F05F23">
        <w:t xml:space="preserve">Le modèle fixé par le </w:t>
      </w:r>
      <w:r w:rsidR="009B5C8D" w:rsidRPr="00F05F23">
        <w:t>Conseil de gestion</w:t>
      </w:r>
      <w:r w:rsidR="00615C1B" w:rsidRPr="00F05F23">
        <w:t xml:space="preserve">, sur </w:t>
      </w:r>
      <w:r w:rsidR="005373C9">
        <w:t>avis</w:t>
      </w:r>
      <w:r w:rsidR="005373C9" w:rsidRPr="00F05F23">
        <w:t xml:space="preserve"> </w:t>
      </w:r>
      <w:r w:rsidR="005C617A">
        <w:t>de la Commission d'experts</w:t>
      </w:r>
      <w:r w:rsidR="00615C1B" w:rsidRPr="00F05F23">
        <w:t xml:space="preserve">, </w:t>
      </w:r>
      <w:r w:rsidRPr="00F05F23">
        <w:t>doit être utilisé pour la rédaction de la prescription.</w:t>
      </w:r>
    </w:p>
    <w:p w14:paraId="05F7CE85" w14:textId="77777777" w:rsidR="00432849" w:rsidRPr="00F05F23" w:rsidRDefault="00432849" w:rsidP="00CA0D7A">
      <w:pPr>
        <w:spacing w:after="0" w:line="259" w:lineRule="auto"/>
        <w:ind w:left="0" w:firstLine="0"/>
      </w:pPr>
    </w:p>
    <w:p w14:paraId="34DF2322" w14:textId="795F715B" w:rsidR="00590110" w:rsidRPr="00F05F23" w:rsidRDefault="00432849" w:rsidP="00432849">
      <w:pPr>
        <w:pStyle w:val="Kop3"/>
        <w:ind w:left="1426"/>
        <w:rPr>
          <w:rFonts w:cs="Arial"/>
        </w:rPr>
      </w:pPr>
      <w:bookmarkStart w:id="30" w:name="_Toc143856905"/>
      <w:r w:rsidRPr="00F05F23">
        <w:rPr>
          <w:rFonts w:cs="Arial"/>
        </w:rPr>
        <w:t>3.4.2</w:t>
      </w:r>
      <w:r w:rsidR="001826A8" w:rsidRPr="00F05F23">
        <w:rPr>
          <w:rFonts w:cs="Arial"/>
        </w:rPr>
        <w:t xml:space="preserve"> Le rapport de fonctionnement</w:t>
      </w:r>
      <w:bookmarkEnd w:id="30"/>
      <w:r w:rsidR="001826A8" w:rsidRPr="00F05F23">
        <w:rPr>
          <w:rFonts w:cs="Arial"/>
        </w:rPr>
        <w:t xml:space="preserve"> </w:t>
      </w:r>
    </w:p>
    <w:p w14:paraId="2FD5FC0F" w14:textId="2299A6F9" w:rsidR="00CA0D7A" w:rsidRPr="00F05F23" w:rsidRDefault="00CA0D7A" w:rsidP="00F105AF">
      <w:pPr>
        <w:ind w:left="181" w:right="263" w:hanging="196"/>
      </w:pPr>
    </w:p>
    <w:p w14:paraId="6F53909D" w14:textId="37EC9ACD" w:rsidR="00590110" w:rsidRPr="00F05F23" w:rsidRDefault="00CA0D7A" w:rsidP="00CA0D7A">
      <w:pPr>
        <w:ind w:left="0" w:right="263" w:firstLine="0"/>
      </w:pPr>
      <w:r w:rsidRPr="00F05F23">
        <w:t>L</w:t>
      </w:r>
      <w:r w:rsidR="001826A8" w:rsidRPr="00F05F23">
        <w:t>e rapport de fonctionnement doit être rédigé de manière multidisciplinaire</w:t>
      </w:r>
      <w:r w:rsidR="005373C9">
        <w:t xml:space="preserve"> par l'équipe multidisciplinaire</w:t>
      </w:r>
      <w:r w:rsidR="001826A8" w:rsidRPr="00F05F23">
        <w:t xml:space="preserve"> et fait partie des documents requis pour la procédure particulière</w:t>
      </w:r>
      <w:r w:rsidR="005373C9">
        <w:t xml:space="preserve"> (voir point 3.3.3)</w:t>
      </w:r>
      <w:r w:rsidR="001826A8" w:rsidRPr="00F05F23">
        <w:t xml:space="preserve">. C’est dans ce document que sont décrites en détails les limitations fonctionnelles du bénéficiaire. </w:t>
      </w:r>
    </w:p>
    <w:p w14:paraId="5697D846" w14:textId="7BA752FA" w:rsidR="00CA0D7A" w:rsidRPr="00F05F23" w:rsidRDefault="00CA0D7A" w:rsidP="00CA0D7A">
      <w:pPr>
        <w:spacing w:after="0" w:line="259" w:lineRule="auto"/>
        <w:ind w:left="0" w:firstLine="0"/>
      </w:pPr>
    </w:p>
    <w:p w14:paraId="73DFB8E4" w14:textId="671D39A6" w:rsidR="00590110" w:rsidRPr="00F05F23" w:rsidRDefault="001826A8" w:rsidP="00CA0D7A">
      <w:pPr>
        <w:spacing w:after="0" w:line="259" w:lineRule="auto"/>
        <w:ind w:left="0" w:firstLine="0"/>
      </w:pPr>
      <w:r w:rsidRPr="00F05F23">
        <w:t xml:space="preserve">Le modèle fixé par le </w:t>
      </w:r>
      <w:r w:rsidR="009B5C8D" w:rsidRPr="00F05F23">
        <w:t>Conseil de gestion</w:t>
      </w:r>
      <w:r w:rsidR="00615C1B" w:rsidRPr="00F05F23">
        <w:t xml:space="preserve">, sur </w:t>
      </w:r>
      <w:r w:rsidR="00F336BD">
        <w:t>avis</w:t>
      </w:r>
      <w:r w:rsidR="00F336BD" w:rsidRPr="00F05F23">
        <w:t xml:space="preserve"> </w:t>
      </w:r>
      <w:r w:rsidR="005C617A">
        <w:t>de la Commission d'experts</w:t>
      </w:r>
      <w:r w:rsidR="00615C1B" w:rsidRPr="00F05F23">
        <w:t xml:space="preserve">, </w:t>
      </w:r>
      <w:r w:rsidRPr="00F05F23">
        <w:t>doit être utilisé pour la rédaction du rapport de fonctionnement.</w:t>
      </w:r>
      <w:r w:rsidRPr="00F05F23">
        <w:rPr>
          <w:b/>
        </w:rPr>
        <w:t xml:space="preserve"> </w:t>
      </w:r>
    </w:p>
    <w:p w14:paraId="68C4E55B" w14:textId="5D274DAF" w:rsidR="00590110" w:rsidRPr="00F05F23" w:rsidRDefault="00590110" w:rsidP="00F105AF">
      <w:pPr>
        <w:spacing w:after="0" w:line="259" w:lineRule="auto"/>
        <w:ind w:left="0" w:firstLine="0"/>
      </w:pPr>
    </w:p>
    <w:p w14:paraId="649FCEDD" w14:textId="6739786F" w:rsidR="00590110" w:rsidRPr="00F05F23" w:rsidRDefault="00CA0D7A" w:rsidP="00432849">
      <w:pPr>
        <w:pStyle w:val="Kop3"/>
        <w:ind w:left="1426"/>
        <w:rPr>
          <w:rFonts w:cs="Arial"/>
        </w:rPr>
      </w:pPr>
      <w:bookmarkStart w:id="31" w:name="_Toc143856906"/>
      <w:r w:rsidRPr="00F05F23">
        <w:rPr>
          <w:rFonts w:cs="Arial"/>
        </w:rPr>
        <w:t>3.4.3</w:t>
      </w:r>
      <w:r w:rsidR="001826A8" w:rsidRPr="00F05F23">
        <w:rPr>
          <w:rFonts w:cs="Arial"/>
        </w:rPr>
        <w:t xml:space="preserve"> Le rapport de motivation</w:t>
      </w:r>
      <w:bookmarkEnd w:id="31"/>
      <w:r w:rsidR="001826A8" w:rsidRPr="00F05F23">
        <w:rPr>
          <w:rFonts w:cs="Arial"/>
        </w:rPr>
        <w:t xml:space="preserve"> </w:t>
      </w:r>
    </w:p>
    <w:p w14:paraId="65F0F34E" w14:textId="47DC1EFF" w:rsidR="00CA0D7A" w:rsidRPr="00F05F23" w:rsidRDefault="00CA0D7A" w:rsidP="00F105AF">
      <w:pPr>
        <w:ind w:left="181" w:right="263" w:hanging="196"/>
      </w:pPr>
    </w:p>
    <w:p w14:paraId="61CFE952" w14:textId="660A78E7" w:rsidR="00590110" w:rsidRPr="00F05F23" w:rsidRDefault="001826A8" w:rsidP="00A5385E">
      <w:pPr>
        <w:ind w:right="263"/>
      </w:pPr>
      <w:r w:rsidRPr="00F05F23">
        <w:t xml:space="preserve">L’aide à la mobilité et les adaptations individuelles demandées sont décrites et motivées dans le rapport de motivation, sur base des déficiences fonctionnelles du bénéficiaire. Ce document doit toujours être rédigé par le </w:t>
      </w:r>
      <w:r w:rsidR="00BC3B66">
        <w:t>prestataire</w:t>
      </w:r>
      <w:r w:rsidRPr="00F05F23">
        <w:t>.</w:t>
      </w:r>
    </w:p>
    <w:p w14:paraId="18E02A8A" w14:textId="77777777" w:rsidR="00A5385E" w:rsidRPr="00F05F23" w:rsidRDefault="00A5385E" w:rsidP="00A5385E">
      <w:pPr>
        <w:spacing w:after="0" w:line="259" w:lineRule="auto"/>
        <w:ind w:left="0" w:firstLine="0"/>
      </w:pPr>
    </w:p>
    <w:p w14:paraId="0036E45B" w14:textId="50DAECA4" w:rsidR="00590110" w:rsidRPr="00F05F23" w:rsidRDefault="001826A8" w:rsidP="00A5385E">
      <w:pPr>
        <w:spacing w:after="0" w:line="259" w:lineRule="auto"/>
        <w:ind w:left="0" w:firstLine="0"/>
      </w:pPr>
      <w:r w:rsidRPr="00F05F23">
        <w:t xml:space="preserve">Le modèle fixé par le </w:t>
      </w:r>
      <w:r w:rsidR="009B5C8D" w:rsidRPr="00F05F23">
        <w:t xml:space="preserve">Conseil de </w:t>
      </w:r>
      <w:r w:rsidR="00C8112F" w:rsidRPr="00F05F23">
        <w:t>gestion,</w:t>
      </w:r>
      <w:r w:rsidR="00615C1B" w:rsidRPr="00F05F23">
        <w:t xml:space="preserve"> sur </w:t>
      </w:r>
      <w:r w:rsidR="005373C9">
        <w:t>avis</w:t>
      </w:r>
      <w:r w:rsidR="005373C9" w:rsidRPr="00F05F23">
        <w:t xml:space="preserve"> </w:t>
      </w:r>
      <w:r w:rsidR="005C617A">
        <w:t>de la Commission d'experts</w:t>
      </w:r>
      <w:r w:rsidR="00615C1B" w:rsidRPr="00F05F23">
        <w:t xml:space="preserve">, </w:t>
      </w:r>
      <w:r w:rsidR="00465745" w:rsidRPr="00F05F23">
        <w:t>doit être utilisé pour la rédaction du rapport de motivation</w:t>
      </w:r>
      <w:r w:rsidRPr="00F05F23">
        <w:t>.</w:t>
      </w:r>
      <w:r w:rsidRPr="00F05F23">
        <w:rPr>
          <w:b/>
        </w:rPr>
        <w:t xml:space="preserve"> </w:t>
      </w:r>
    </w:p>
    <w:p w14:paraId="54E32A4F" w14:textId="629DF01B" w:rsidR="00590110" w:rsidRPr="00F05F23" w:rsidRDefault="00590110" w:rsidP="00F105AF">
      <w:pPr>
        <w:spacing w:after="0" w:line="259" w:lineRule="auto"/>
        <w:ind w:left="0" w:firstLine="0"/>
      </w:pPr>
    </w:p>
    <w:p w14:paraId="29DAFBD5" w14:textId="6CF59CB1" w:rsidR="00590110" w:rsidRPr="00F05F23" w:rsidRDefault="00A5385E" w:rsidP="00432849">
      <w:pPr>
        <w:pStyle w:val="Kop3"/>
        <w:ind w:left="1426"/>
        <w:rPr>
          <w:rFonts w:cs="Arial"/>
        </w:rPr>
      </w:pPr>
      <w:bookmarkStart w:id="32" w:name="_Toc143856907"/>
      <w:r w:rsidRPr="00F05F23">
        <w:rPr>
          <w:rFonts w:cs="Arial"/>
        </w:rPr>
        <w:t>3.4.4</w:t>
      </w:r>
      <w:r w:rsidR="001826A8" w:rsidRPr="00F05F23">
        <w:rPr>
          <w:rFonts w:cs="Arial"/>
        </w:rPr>
        <w:t xml:space="preserve"> La demande d’intervention</w:t>
      </w:r>
      <w:bookmarkEnd w:id="32"/>
      <w:r w:rsidR="001826A8" w:rsidRPr="00F05F23">
        <w:rPr>
          <w:rFonts w:cs="Arial"/>
        </w:rPr>
        <w:t xml:space="preserve"> </w:t>
      </w:r>
    </w:p>
    <w:p w14:paraId="01DDF147" w14:textId="601122FC" w:rsidR="007A41B8" w:rsidRPr="00F05F23" w:rsidRDefault="007A41B8" w:rsidP="00F105AF">
      <w:pPr>
        <w:ind w:left="181" w:right="263" w:hanging="196"/>
      </w:pPr>
    </w:p>
    <w:p w14:paraId="50FBE827" w14:textId="25891CC7" w:rsidR="00590110" w:rsidRPr="00F05F23" w:rsidRDefault="001826A8" w:rsidP="007A41B8">
      <w:pPr>
        <w:spacing w:line="259" w:lineRule="auto"/>
        <w:ind w:left="-17" w:right="261" w:firstLine="0"/>
      </w:pPr>
      <w:r w:rsidRPr="00F05F23">
        <w:t xml:space="preserve">Dans la demande d’intervention, le </w:t>
      </w:r>
      <w:r w:rsidR="00BC3B66">
        <w:t>prestataire</w:t>
      </w:r>
      <w:r w:rsidRPr="00F05F23">
        <w:t xml:space="preserve"> décrit l’aide à la mobilité et les adaptations individuelles demandées. Cette proposition décrit aussi bien les prestations qui sont reprises dans la nomenclature que les adaptations ou les éléments qui ne peuvent pas être remboursés.</w:t>
      </w:r>
    </w:p>
    <w:p w14:paraId="495FC68F" w14:textId="77777777" w:rsidR="007A41B8" w:rsidRPr="00F05F23" w:rsidRDefault="007A41B8" w:rsidP="007A41B8">
      <w:pPr>
        <w:spacing w:line="259" w:lineRule="auto"/>
        <w:ind w:left="-17" w:right="261" w:firstLine="0"/>
      </w:pPr>
    </w:p>
    <w:p w14:paraId="6B060ED6" w14:textId="1821B61E" w:rsidR="00590110" w:rsidRPr="00F05F23" w:rsidRDefault="001826A8" w:rsidP="007A41B8">
      <w:pPr>
        <w:spacing w:line="259" w:lineRule="auto"/>
        <w:ind w:left="-17" w:right="261" w:firstLine="0"/>
      </w:pPr>
      <w:r w:rsidRPr="00F05F23">
        <w:t xml:space="preserve">Cette proposition doit être conforme aux données figurant sur la fiche informative dans la liste des produits </w:t>
      </w:r>
      <w:r w:rsidR="003857A1">
        <w:t>admis au remboursement</w:t>
      </w:r>
      <w:r w:rsidRPr="00F05F23">
        <w:t>. En aucun cas</w:t>
      </w:r>
      <w:r w:rsidR="001A0B5E" w:rsidRPr="00F05F23">
        <w:t>,</w:t>
      </w:r>
      <w:r w:rsidRPr="00F05F23">
        <w:t xml:space="preserve"> des coûts autres que ceux figurant sur cette proposition ne peuvent être portés en compte au bénéficiaire.</w:t>
      </w:r>
    </w:p>
    <w:p w14:paraId="1FBAA35B" w14:textId="77777777" w:rsidR="007A41B8" w:rsidRPr="00F05F23" w:rsidRDefault="007A41B8" w:rsidP="007A41B8">
      <w:pPr>
        <w:spacing w:line="259" w:lineRule="auto"/>
        <w:ind w:left="-17" w:right="261" w:firstLine="0"/>
      </w:pPr>
    </w:p>
    <w:p w14:paraId="62740C72" w14:textId="60545CBC" w:rsidR="00590110" w:rsidRPr="00F05F23" w:rsidRDefault="001826A8" w:rsidP="007A41B8">
      <w:pPr>
        <w:spacing w:line="259" w:lineRule="auto"/>
        <w:ind w:left="-17" w:right="261" w:firstLine="0"/>
      </w:pPr>
      <w:r w:rsidRPr="00F05F23">
        <w:t xml:space="preserve">Le modèle fixé par le </w:t>
      </w:r>
      <w:r w:rsidR="00615C1B" w:rsidRPr="00F05F23">
        <w:t xml:space="preserve">Conseil de gestion, sur </w:t>
      </w:r>
      <w:r w:rsidR="005373C9">
        <w:t>avis</w:t>
      </w:r>
      <w:r w:rsidR="005373C9" w:rsidRPr="00F05F23">
        <w:t xml:space="preserve"> </w:t>
      </w:r>
      <w:r w:rsidR="005C617A">
        <w:t>de la Commission d'experts</w:t>
      </w:r>
      <w:r w:rsidR="00615C1B" w:rsidRPr="00F05F23">
        <w:t>,</w:t>
      </w:r>
      <w:r w:rsidR="009B5C8D" w:rsidRPr="00F05F23">
        <w:t xml:space="preserve"> </w:t>
      </w:r>
      <w:r w:rsidRPr="00F05F23">
        <w:t>doit être utilisé pour la rédaction de la demande d’intervention.</w:t>
      </w:r>
    </w:p>
    <w:p w14:paraId="63E688D8" w14:textId="0C77FBF6" w:rsidR="00590110" w:rsidRPr="00F05F23" w:rsidRDefault="00590110" w:rsidP="00F105AF">
      <w:pPr>
        <w:spacing w:after="16" w:line="259" w:lineRule="auto"/>
        <w:ind w:left="0" w:firstLine="0"/>
      </w:pPr>
    </w:p>
    <w:p w14:paraId="1E1CBD62" w14:textId="1F768F36" w:rsidR="00590110" w:rsidRPr="00F05F23" w:rsidRDefault="007A41B8" w:rsidP="00432849">
      <w:pPr>
        <w:pStyle w:val="Kop3"/>
        <w:ind w:left="718"/>
        <w:rPr>
          <w:rFonts w:cs="Arial"/>
        </w:rPr>
      </w:pPr>
      <w:bookmarkStart w:id="33" w:name="_Toc143856908"/>
      <w:r w:rsidRPr="00F05F23">
        <w:rPr>
          <w:rFonts w:cs="Arial"/>
        </w:rPr>
        <w:lastRenderedPageBreak/>
        <w:t>3.</w:t>
      </w:r>
      <w:r w:rsidR="001F345B">
        <w:rPr>
          <w:rFonts w:cs="Arial"/>
        </w:rPr>
        <w:t>4.5</w:t>
      </w:r>
      <w:r w:rsidR="001826A8" w:rsidRPr="00F05F23">
        <w:rPr>
          <w:rFonts w:cs="Arial"/>
        </w:rPr>
        <w:t xml:space="preserve"> L’attestation de délivrance</w:t>
      </w:r>
      <w:bookmarkEnd w:id="33"/>
      <w:r w:rsidR="001826A8" w:rsidRPr="00F05F23">
        <w:rPr>
          <w:rFonts w:cs="Arial"/>
        </w:rPr>
        <w:t xml:space="preserve"> </w:t>
      </w:r>
    </w:p>
    <w:p w14:paraId="492FB211" w14:textId="7209BABF" w:rsidR="007A41B8" w:rsidRPr="00F05F23" w:rsidRDefault="007A41B8" w:rsidP="00F105AF">
      <w:pPr>
        <w:ind w:left="181" w:right="263" w:hanging="196"/>
      </w:pPr>
    </w:p>
    <w:p w14:paraId="4F9A1631" w14:textId="2260C836" w:rsidR="00590110" w:rsidRPr="00F05F23" w:rsidRDefault="001826A8" w:rsidP="00F62CB0">
      <w:pPr>
        <w:ind w:right="263"/>
      </w:pPr>
      <w:r w:rsidRPr="00F05F23">
        <w:t xml:space="preserve">L’attestation de délivrance est rédigée en deux exemplaires par le </w:t>
      </w:r>
      <w:bookmarkStart w:id="34" w:name="_Hlk139613107"/>
      <w:r w:rsidR="00BC3B66">
        <w:t>prestataire</w:t>
      </w:r>
      <w:bookmarkEnd w:id="34"/>
      <w:r w:rsidRPr="00F05F23">
        <w:t>. Les deux documents sont signés, lors de la délivrance, par le bénéficiaire ou son représentant légal. Le numéro de série du produit de base doit être mentionné sur ce formulaire. Ceci n'est pas d'application pour les coussins d'assise pour la prévention des escarres et pour les systèmes modulaires adaptables pour le soutien de la position assise.</w:t>
      </w:r>
    </w:p>
    <w:p w14:paraId="275D1BE4" w14:textId="2192850E" w:rsidR="00590110" w:rsidRPr="00F05F23" w:rsidRDefault="00590110" w:rsidP="00F62CB0">
      <w:pPr>
        <w:spacing w:after="0" w:line="259" w:lineRule="auto"/>
        <w:ind w:left="0" w:firstLine="0"/>
      </w:pPr>
    </w:p>
    <w:p w14:paraId="3A03CB0E" w14:textId="75ED7EEE" w:rsidR="00590110" w:rsidRPr="00F05F23" w:rsidRDefault="001826A8" w:rsidP="00F62CB0">
      <w:pPr>
        <w:ind w:right="263"/>
      </w:pPr>
      <w:r w:rsidRPr="00F05F23">
        <w:t xml:space="preserve">Le modèle fixé par le </w:t>
      </w:r>
      <w:r w:rsidR="00615C1B" w:rsidRPr="00F05F23">
        <w:t>Conseil de gestion</w:t>
      </w:r>
      <w:r w:rsidR="004E6764" w:rsidRPr="00F05F23">
        <w:t xml:space="preserve">, </w:t>
      </w:r>
      <w:r w:rsidR="00615C1B" w:rsidRPr="00F05F23">
        <w:t xml:space="preserve">sur </w:t>
      </w:r>
      <w:r w:rsidR="00F336BD">
        <w:t>avis</w:t>
      </w:r>
      <w:r w:rsidR="00F336BD" w:rsidRPr="00F05F23">
        <w:t xml:space="preserve"> </w:t>
      </w:r>
      <w:r w:rsidR="005C617A">
        <w:t>de la Commission d'experts</w:t>
      </w:r>
      <w:r w:rsidR="00615C1B" w:rsidRPr="00F05F23">
        <w:t>,</w:t>
      </w:r>
      <w:r w:rsidR="009B5C8D" w:rsidRPr="00F05F23">
        <w:t xml:space="preserve"> </w:t>
      </w:r>
      <w:r w:rsidRPr="00F05F23">
        <w:t>doit être utilisé pour la rédaction de l’attestation de délivrance.</w:t>
      </w:r>
      <w:r w:rsidRPr="00F05F23">
        <w:rPr>
          <w:b/>
        </w:rPr>
        <w:t xml:space="preserve"> </w:t>
      </w:r>
    </w:p>
    <w:p w14:paraId="3E919EAB" w14:textId="42993A64" w:rsidR="00590110" w:rsidRPr="00F05F23" w:rsidRDefault="001826A8" w:rsidP="00F62CB0">
      <w:pPr>
        <w:ind w:right="263"/>
      </w:pPr>
      <w:r w:rsidRPr="00F05F23">
        <w:t xml:space="preserve">L'intervention ne peut jamais être plus élevée que le prix public du produit et des adaptations tel que repris sur la fiche informative prévue au 4, 4.1., </w:t>
      </w:r>
      <w:r w:rsidR="00C37C8D">
        <w:t>6</w:t>
      </w:r>
      <w:r w:rsidRPr="00F05F23">
        <w:t>).</w:t>
      </w:r>
    </w:p>
    <w:p w14:paraId="7380E401" w14:textId="0D072CDA" w:rsidR="00590110" w:rsidRPr="00F05F23" w:rsidRDefault="00590110" w:rsidP="00F62CB0">
      <w:pPr>
        <w:spacing w:after="4" w:line="254" w:lineRule="auto"/>
        <w:ind w:left="-5" w:firstLine="0"/>
      </w:pPr>
    </w:p>
    <w:p w14:paraId="32B7EB0E" w14:textId="2B9CBB1C" w:rsidR="00590110" w:rsidRPr="00F05F23" w:rsidRDefault="001826A8" w:rsidP="00F62CB0">
      <w:pPr>
        <w:ind w:right="263"/>
      </w:pPr>
      <w:r w:rsidRPr="00F05F23">
        <w:t xml:space="preserve">Le numéro de série du produit de base délivré doit être conservé par le </w:t>
      </w:r>
      <w:r w:rsidR="00BC3B66">
        <w:t>prestataire</w:t>
      </w:r>
      <w:r w:rsidRPr="00F05F23">
        <w:t xml:space="preserve"> et</w:t>
      </w:r>
      <w:r w:rsidR="00641FCB" w:rsidRPr="00F05F23">
        <w:t xml:space="preserve"> </w:t>
      </w:r>
      <w:r w:rsidRPr="00F05F23">
        <w:t xml:space="preserve">transmis </w:t>
      </w:r>
      <w:r w:rsidR="006B570E" w:rsidRPr="00F05F23">
        <w:t xml:space="preserve">à </w:t>
      </w:r>
      <w:r w:rsidR="00544A68" w:rsidRPr="00F05F23">
        <w:t>Iriscare</w:t>
      </w:r>
      <w:r w:rsidRPr="00F05F23">
        <w:t xml:space="preserve"> selon les modalités fixées par le </w:t>
      </w:r>
      <w:r w:rsidR="00486618">
        <w:t>Conseil de gestion</w:t>
      </w:r>
      <w:r w:rsidR="004E6764" w:rsidRPr="00F05F23">
        <w:t xml:space="preserve">, </w:t>
      </w:r>
      <w:r w:rsidR="00615C1B" w:rsidRPr="00F05F23">
        <w:t xml:space="preserve">sur </w:t>
      </w:r>
      <w:r w:rsidR="00F336BD">
        <w:t>avis</w:t>
      </w:r>
      <w:r w:rsidR="00F336BD" w:rsidRPr="00F05F23">
        <w:t xml:space="preserve"> </w:t>
      </w:r>
      <w:r w:rsidR="00615C1B" w:rsidRPr="00F05F23">
        <w:t xml:space="preserve">de la Commission </w:t>
      </w:r>
      <w:r w:rsidR="00AE1CDC">
        <w:t>d'experts</w:t>
      </w:r>
      <w:r w:rsidR="00615C1B" w:rsidRPr="00F616F8">
        <w:t>.</w:t>
      </w:r>
      <w:r w:rsidR="00615C1B" w:rsidRPr="00F05F23">
        <w:t xml:space="preserve"> </w:t>
      </w:r>
      <w:r w:rsidRPr="00F05F23">
        <w:t>Cette règle n’est pas d’application pour les coussins d’assise pour la prévention des escarres et pour les systèmes modulaires adaptables pour le soutien de la position assise.</w:t>
      </w:r>
    </w:p>
    <w:p w14:paraId="50DDCB4B" w14:textId="6750549A" w:rsidR="007947E4" w:rsidRPr="00F05F23" w:rsidRDefault="007947E4" w:rsidP="00F105AF">
      <w:pPr>
        <w:spacing w:after="16" w:line="259" w:lineRule="auto"/>
        <w:ind w:left="0" w:firstLine="0"/>
      </w:pPr>
    </w:p>
    <w:p w14:paraId="36548E76" w14:textId="0B9DAD30" w:rsidR="00590110" w:rsidRPr="00E01AA3" w:rsidRDefault="00F62CB0" w:rsidP="00432849">
      <w:pPr>
        <w:pStyle w:val="Kop3"/>
        <w:ind w:left="718"/>
        <w:rPr>
          <w:rStyle w:val="EindnoottekstChar"/>
          <w:b w:val="0"/>
          <w:color w:val="auto"/>
          <w:sz w:val="22"/>
          <w:szCs w:val="22"/>
        </w:rPr>
      </w:pPr>
      <w:bookmarkStart w:id="35" w:name="_Toc143856909"/>
      <w:r w:rsidRPr="00E01AA3">
        <w:rPr>
          <w:rFonts w:cs="Arial"/>
        </w:rPr>
        <w:t>3</w:t>
      </w:r>
      <w:r w:rsidRPr="00E01AA3">
        <w:rPr>
          <w:rStyle w:val="EindnoottekstChar"/>
          <w:color w:val="auto"/>
        </w:rPr>
        <w:t>.</w:t>
      </w:r>
      <w:r w:rsidR="001F345B">
        <w:rPr>
          <w:rStyle w:val="EindnoottekstChar"/>
          <w:color w:val="auto"/>
        </w:rPr>
        <w:t>4.</w:t>
      </w:r>
      <w:r w:rsidRPr="00E01AA3">
        <w:rPr>
          <w:rStyle w:val="EindnoottekstChar"/>
          <w:color w:val="auto"/>
        </w:rPr>
        <w:t>6</w:t>
      </w:r>
      <w:r w:rsidR="001826A8" w:rsidRPr="00E01AA3">
        <w:rPr>
          <w:rStyle w:val="EindnoottekstChar"/>
          <w:color w:val="auto"/>
        </w:rPr>
        <w:t xml:space="preserve"> </w:t>
      </w:r>
      <w:r w:rsidR="001826A8" w:rsidRPr="002C545D">
        <w:rPr>
          <w:rStyle w:val="EindnoottekstChar"/>
          <w:color w:val="auto"/>
          <w:sz w:val="22"/>
          <w:szCs w:val="22"/>
        </w:rPr>
        <w:t>Test</w:t>
      </w:r>
      <w:r w:rsidR="001826A8" w:rsidRPr="00E01AA3">
        <w:rPr>
          <w:rStyle w:val="EindnoottekstChar"/>
          <w:color w:val="auto"/>
        </w:rPr>
        <w:t xml:space="preserve"> </w:t>
      </w:r>
      <w:r w:rsidR="001826A8" w:rsidRPr="00E01AA3">
        <w:rPr>
          <w:rStyle w:val="EindnoottekstChar"/>
          <w:color w:val="auto"/>
          <w:sz w:val="22"/>
          <w:szCs w:val="22"/>
        </w:rPr>
        <w:t>de la voiturette électronique ou du scooter électronique</w:t>
      </w:r>
      <w:bookmarkEnd w:id="35"/>
      <w:r w:rsidR="001826A8" w:rsidRPr="00E01AA3">
        <w:rPr>
          <w:rStyle w:val="EindnoottekstChar"/>
          <w:color w:val="auto"/>
          <w:sz w:val="22"/>
          <w:szCs w:val="22"/>
        </w:rPr>
        <w:t xml:space="preserve"> </w:t>
      </w:r>
    </w:p>
    <w:p w14:paraId="23627835" w14:textId="77777777" w:rsidR="00432849" w:rsidRPr="00F05F23" w:rsidRDefault="00432849" w:rsidP="00A55E40">
      <w:pPr>
        <w:ind w:right="263"/>
        <w:rPr>
          <w:b/>
        </w:rPr>
      </w:pPr>
    </w:p>
    <w:p w14:paraId="64EA10B1" w14:textId="36C2D998" w:rsidR="00590110" w:rsidRPr="00F05F23" w:rsidRDefault="001826A8" w:rsidP="003546F1">
      <w:pPr>
        <w:ind w:right="263"/>
      </w:pPr>
      <w:r w:rsidRPr="00F05F23">
        <w:t>Pour la voiturette électronique, le scooter électronique pour l'intérieur et l'extérieur ou le scooter él</w:t>
      </w:r>
      <w:r w:rsidR="009B5C8D" w:rsidRPr="00F05F23">
        <w:t>e</w:t>
      </w:r>
      <w:r w:rsidRPr="00F05F23">
        <w:t xml:space="preserve">ctronique pour l'extérieur, un test doit être introduit. Ce test démontre que le bénéficiaire est apte à utiliser l’appareil électronique de manière judicieuse. L’aptitude à un usage judicieux doit ressortir d’un rapport approfondi rédigé par le </w:t>
      </w:r>
      <w:r w:rsidR="00BC3B66">
        <w:t>prestataire</w:t>
      </w:r>
      <w:r w:rsidRPr="00F05F23">
        <w:t xml:space="preserve"> à propos des résultats du test qui doit être effectué au domicile du bénéficiaire. Le test évalue les capacités du bénéficiaire à utiliser la voiturette ou le scooter, et ce d'un point de vue physique et cognitif, ainsi que les possibilités d'utilisation de la voiturette ou du scooter dans la pratique d'un point de vue local.</w:t>
      </w:r>
    </w:p>
    <w:p w14:paraId="028F4F9D" w14:textId="0FCA74A3" w:rsidR="00590110" w:rsidRPr="00F05F23" w:rsidRDefault="00590110" w:rsidP="003546F1">
      <w:pPr>
        <w:spacing w:after="4" w:line="254" w:lineRule="auto"/>
        <w:ind w:left="-5" w:firstLine="0"/>
      </w:pPr>
    </w:p>
    <w:p w14:paraId="4EEDF06F" w14:textId="6C226D70" w:rsidR="00590110" w:rsidRPr="00F05F23" w:rsidRDefault="001826A8" w:rsidP="003546F1">
      <w:pPr>
        <w:ind w:right="263"/>
        <w:rPr>
          <w:b/>
        </w:rPr>
      </w:pPr>
      <w:r w:rsidRPr="00F05F23">
        <w:t>Le rapport de ce test de la voiturette est transmis, avec les autres documents prévus au point 3.3.3</w:t>
      </w:r>
      <w:r w:rsidR="00ED2B6F">
        <w:t xml:space="preserve"> ou 3.3.2 </w:t>
      </w:r>
      <w:r w:rsidRPr="00F05F23">
        <w:t>par le</w:t>
      </w:r>
      <w:r w:rsidR="001045F2">
        <w:t xml:space="preserve"> </w:t>
      </w:r>
      <w:r w:rsidR="005373C9">
        <w:t>prestataire</w:t>
      </w:r>
      <w:r w:rsidRPr="00F05F23">
        <w:t xml:space="preserve"> au</w:t>
      </w:r>
      <w:r w:rsidR="00AD069C" w:rsidRPr="00F05F23">
        <w:t xml:space="preserve"> </w:t>
      </w:r>
      <w:r w:rsidR="006578DD" w:rsidRPr="00F05F23">
        <w:t>médecin-conseil</w:t>
      </w:r>
      <w:r w:rsidRPr="00F05F23">
        <w:t>.</w:t>
      </w:r>
    </w:p>
    <w:p w14:paraId="2D6CE75D" w14:textId="64E938C6" w:rsidR="00590110" w:rsidRPr="00F05F23" w:rsidRDefault="00590110" w:rsidP="003546F1">
      <w:pPr>
        <w:spacing w:after="0" w:line="259" w:lineRule="auto"/>
        <w:ind w:left="0" w:firstLine="0"/>
      </w:pPr>
    </w:p>
    <w:p w14:paraId="582F6AE2" w14:textId="1909FBCC" w:rsidR="00590110" w:rsidRPr="00F05F23" w:rsidRDefault="001826A8" w:rsidP="003D6012">
      <w:pPr>
        <w:pStyle w:val="Kop2"/>
        <w:numPr>
          <w:ilvl w:val="0"/>
          <w:numId w:val="2"/>
        </w:numPr>
        <w:rPr>
          <w:rFonts w:cs="Arial"/>
        </w:rPr>
      </w:pPr>
      <w:bookmarkStart w:id="36" w:name="_Toc143856910"/>
      <w:r w:rsidRPr="00F05F23">
        <w:rPr>
          <w:rFonts w:cs="Arial"/>
        </w:rPr>
        <w:t>Liste des produits admis au remboursement</w:t>
      </w:r>
      <w:bookmarkEnd w:id="36"/>
      <w:r w:rsidRPr="00F05F23">
        <w:rPr>
          <w:rFonts w:cs="Arial"/>
        </w:rPr>
        <w:t xml:space="preserve"> </w:t>
      </w:r>
    </w:p>
    <w:p w14:paraId="09A12F81" w14:textId="77777777" w:rsidR="006516C9" w:rsidRPr="00F05F23" w:rsidRDefault="006516C9" w:rsidP="00F105AF">
      <w:pPr>
        <w:ind w:left="-5" w:right="263"/>
      </w:pPr>
    </w:p>
    <w:p w14:paraId="3E45AA6E" w14:textId="7FCD5DFD" w:rsidR="00590110" w:rsidRPr="00F05F23" w:rsidRDefault="001826A8" w:rsidP="003546F1">
      <w:r w:rsidRPr="00F05F23">
        <w:t>Les aides à la mobilité doivent figurer sur la liste de produits admis au remboursement afin d’entrer en ligne de compte pour une intervention pour une aide à la mobilité.</w:t>
      </w:r>
      <w:r w:rsidR="003546F1" w:rsidRPr="00F05F23">
        <w:t xml:space="preserve"> </w:t>
      </w:r>
      <w:r w:rsidRPr="00F05F23">
        <w:t xml:space="preserve">Cette liste est établie par le </w:t>
      </w:r>
      <w:r w:rsidR="00486618">
        <w:t>Conseil de gestion</w:t>
      </w:r>
      <w:r w:rsidR="00615C1B" w:rsidRPr="00F05F23">
        <w:t xml:space="preserve">, sur </w:t>
      </w:r>
      <w:r w:rsidR="008E3A20">
        <w:t>avis</w:t>
      </w:r>
      <w:r w:rsidR="008E3A20" w:rsidRPr="00F05F23">
        <w:t xml:space="preserve"> </w:t>
      </w:r>
      <w:r w:rsidR="00615C1B" w:rsidRPr="00F05F23">
        <w:t xml:space="preserve">de la Commission </w:t>
      </w:r>
      <w:r w:rsidR="00AE1CDC">
        <w:t>d'experts</w:t>
      </w:r>
      <w:r w:rsidRPr="00F05F23">
        <w:t>.</w:t>
      </w:r>
      <w:r w:rsidRPr="00F05F23">
        <w:rPr>
          <w:b/>
        </w:rPr>
        <w:t xml:space="preserve"> </w:t>
      </w:r>
    </w:p>
    <w:p w14:paraId="6CC73B02" w14:textId="77777777" w:rsidR="003546F1" w:rsidRPr="00F05F23" w:rsidRDefault="003546F1" w:rsidP="003546F1">
      <w:pPr>
        <w:rPr>
          <w:b/>
        </w:rPr>
      </w:pPr>
    </w:p>
    <w:p w14:paraId="7734A427" w14:textId="2F8DC494" w:rsidR="00925BE7" w:rsidRPr="00F05F23" w:rsidRDefault="00925BE7" w:rsidP="003546F1">
      <w:r w:rsidRPr="00F05F23">
        <w:t xml:space="preserve">Une exception est faite pour les prestations </w:t>
      </w:r>
      <w:r w:rsidR="00F2287A" w:rsidRPr="00F05F23">
        <w:t>412918</w:t>
      </w:r>
      <w:r w:rsidR="0049448E">
        <w:t xml:space="preserve"> </w:t>
      </w:r>
      <w:r w:rsidRPr="00F05F23">
        <w:t>-</w:t>
      </w:r>
      <w:r w:rsidR="0049448E">
        <w:t xml:space="preserve"> </w:t>
      </w:r>
      <w:r w:rsidR="00F2287A" w:rsidRPr="00F05F23">
        <w:t>412929</w:t>
      </w:r>
      <w:r w:rsidRPr="00F05F23">
        <w:t xml:space="preserve">, </w:t>
      </w:r>
      <w:r w:rsidR="00F2287A" w:rsidRPr="00F05F23">
        <w:t>412933</w:t>
      </w:r>
      <w:r w:rsidR="0049448E">
        <w:t xml:space="preserve"> </w:t>
      </w:r>
      <w:r w:rsidRPr="00F05F23">
        <w:t>-</w:t>
      </w:r>
      <w:r w:rsidR="0049448E">
        <w:t xml:space="preserve"> </w:t>
      </w:r>
      <w:r w:rsidR="00F2287A" w:rsidRPr="00F05F23">
        <w:t>412944</w:t>
      </w:r>
      <w:r w:rsidRPr="00F05F23">
        <w:t xml:space="preserve">, </w:t>
      </w:r>
      <w:r w:rsidR="00F2287A" w:rsidRPr="00F05F23">
        <w:t>412955</w:t>
      </w:r>
      <w:r w:rsidR="0049448E">
        <w:t xml:space="preserve"> </w:t>
      </w:r>
      <w:r w:rsidRPr="00F05F23">
        <w:t>-</w:t>
      </w:r>
      <w:r w:rsidR="0049448E">
        <w:t xml:space="preserve"> </w:t>
      </w:r>
      <w:r w:rsidR="00F2287A" w:rsidRPr="00F05F23">
        <w:t>412966</w:t>
      </w:r>
      <w:r w:rsidRPr="00F05F23">
        <w:t xml:space="preserve">, </w:t>
      </w:r>
      <w:r w:rsidR="00F2287A" w:rsidRPr="00F05F23">
        <w:t>412977</w:t>
      </w:r>
      <w:r w:rsidR="0049448E">
        <w:t xml:space="preserve"> </w:t>
      </w:r>
      <w:r w:rsidRPr="00F05F23">
        <w:t>-</w:t>
      </w:r>
      <w:r w:rsidR="0049448E">
        <w:t xml:space="preserve"> </w:t>
      </w:r>
      <w:r w:rsidR="00F2287A" w:rsidRPr="00F05F23">
        <w:t>412988</w:t>
      </w:r>
      <w:r w:rsidRPr="00F05F23">
        <w:t xml:space="preserve">, </w:t>
      </w:r>
      <w:r w:rsidR="00F2287A" w:rsidRPr="00F05F23">
        <w:t>413014</w:t>
      </w:r>
      <w:r w:rsidR="0049448E">
        <w:t xml:space="preserve"> </w:t>
      </w:r>
      <w:r w:rsidRPr="00F05F23">
        <w:t>-</w:t>
      </w:r>
      <w:r w:rsidR="0049448E">
        <w:t xml:space="preserve"> </w:t>
      </w:r>
      <w:r w:rsidR="00F2287A" w:rsidRPr="00F05F23">
        <w:t>413025</w:t>
      </w:r>
      <w:r w:rsidRPr="00F05F23">
        <w:t xml:space="preserve">, </w:t>
      </w:r>
      <w:r w:rsidR="00F2287A" w:rsidRPr="00F05F23">
        <w:t>413036</w:t>
      </w:r>
      <w:r w:rsidR="0049448E">
        <w:t xml:space="preserve"> </w:t>
      </w:r>
      <w:r w:rsidRPr="00F05F23">
        <w:t>-</w:t>
      </w:r>
      <w:r w:rsidR="0049448E">
        <w:t xml:space="preserve"> </w:t>
      </w:r>
      <w:r w:rsidR="00F2287A" w:rsidRPr="00F05F23">
        <w:t>413047</w:t>
      </w:r>
      <w:r w:rsidRPr="00F05F23">
        <w:t xml:space="preserve">, </w:t>
      </w:r>
      <w:r w:rsidR="005343D8" w:rsidRPr="00F05F23">
        <w:t>413338</w:t>
      </w:r>
      <w:r w:rsidR="0049448E">
        <w:t xml:space="preserve"> </w:t>
      </w:r>
      <w:r w:rsidRPr="00F05F23">
        <w:t>-</w:t>
      </w:r>
      <w:r w:rsidR="0049448E">
        <w:t xml:space="preserve"> </w:t>
      </w:r>
      <w:r w:rsidR="005343D8" w:rsidRPr="00F05F23">
        <w:t>413349</w:t>
      </w:r>
      <w:r w:rsidRPr="00F05F23">
        <w:t xml:space="preserve">, </w:t>
      </w:r>
      <w:r w:rsidR="005343D8" w:rsidRPr="00F05F23">
        <w:t>413353</w:t>
      </w:r>
      <w:r w:rsidR="0049448E">
        <w:t xml:space="preserve"> </w:t>
      </w:r>
      <w:r w:rsidRPr="00F05F23">
        <w:t>-</w:t>
      </w:r>
      <w:r w:rsidR="0049448E">
        <w:t xml:space="preserve"> </w:t>
      </w:r>
      <w:r w:rsidR="005343D8" w:rsidRPr="00F05F23">
        <w:t>413364</w:t>
      </w:r>
      <w:r w:rsidRPr="00F05F23">
        <w:t xml:space="preserve">, </w:t>
      </w:r>
      <w:r w:rsidR="00E271FB" w:rsidRPr="00F05F23">
        <w:t>413655</w:t>
      </w:r>
      <w:r w:rsidR="0049448E">
        <w:t xml:space="preserve"> </w:t>
      </w:r>
      <w:r w:rsidRPr="00F05F23">
        <w:t>-</w:t>
      </w:r>
      <w:r w:rsidR="0049448E">
        <w:t xml:space="preserve"> </w:t>
      </w:r>
      <w:r w:rsidR="00E271FB" w:rsidRPr="00F05F23">
        <w:t>413666</w:t>
      </w:r>
      <w:r w:rsidRPr="00F05F23">
        <w:t xml:space="preserve">, </w:t>
      </w:r>
      <w:r w:rsidR="00E271FB" w:rsidRPr="00F05F23">
        <w:t>413677</w:t>
      </w:r>
      <w:r w:rsidR="0049448E">
        <w:t xml:space="preserve"> </w:t>
      </w:r>
      <w:r w:rsidRPr="00F05F23">
        <w:t>-</w:t>
      </w:r>
      <w:r w:rsidR="0049448E">
        <w:t xml:space="preserve"> </w:t>
      </w:r>
      <w:r w:rsidR="00E271FB" w:rsidRPr="00F05F23">
        <w:t>413688</w:t>
      </w:r>
      <w:r w:rsidRPr="00F05F23">
        <w:t xml:space="preserve"> et</w:t>
      </w:r>
      <w:r w:rsidR="004D3782" w:rsidRPr="00F05F23">
        <w:t xml:space="preserve"> </w:t>
      </w:r>
      <w:r w:rsidR="00E271FB" w:rsidRPr="00F05F23">
        <w:t>413699</w:t>
      </w:r>
      <w:r w:rsidR="0049448E">
        <w:t xml:space="preserve"> </w:t>
      </w:r>
      <w:r w:rsidRPr="00F05F23">
        <w:t>-</w:t>
      </w:r>
      <w:r w:rsidR="0049448E">
        <w:t xml:space="preserve"> </w:t>
      </w:r>
      <w:r w:rsidR="00A34A87" w:rsidRPr="00F05F23">
        <w:t>413703</w:t>
      </w:r>
      <w:r w:rsidRPr="00F05F23">
        <w:t xml:space="preserve"> car il s’agit d’interventions forfaitaires pour le surcoût engendré par l’adaptation d’accessoires prévus dans </w:t>
      </w:r>
      <w:r w:rsidR="00615C1B" w:rsidRPr="00F05F23">
        <w:t>la nomenclature</w:t>
      </w:r>
      <w:r w:rsidRPr="00F05F23">
        <w:t>.</w:t>
      </w:r>
    </w:p>
    <w:p w14:paraId="61A11CE5" w14:textId="77777777" w:rsidR="003546F1" w:rsidRPr="00F05F23" w:rsidRDefault="003546F1" w:rsidP="003546F1">
      <w:pPr>
        <w:rPr>
          <w:rFonts w:eastAsiaTheme="minorHAnsi"/>
        </w:rPr>
      </w:pPr>
    </w:p>
    <w:p w14:paraId="1694A00C" w14:textId="2DB43B86" w:rsidR="00925BE7" w:rsidRPr="00F05F23" w:rsidRDefault="00925BE7" w:rsidP="00B56656">
      <w:r w:rsidRPr="00F05F23">
        <w:lastRenderedPageBreak/>
        <w:t>Etant donné qu’il s’agit à chaque fois de prestations individuelles en fonction des besoins du</w:t>
      </w:r>
      <w:r w:rsidR="00B56656">
        <w:t xml:space="preserve"> </w:t>
      </w:r>
      <w:r w:rsidR="008E3A20">
        <w:t>bénéficiaire</w:t>
      </w:r>
      <w:r w:rsidRPr="00F05F23">
        <w:t>, elles ne doivent pas être reprises sur la liste des produits admis au remboursement.</w:t>
      </w:r>
      <w:r w:rsidR="00B56656">
        <w:t xml:space="preserve"> </w:t>
      </w:r>
      <w:r w:rsidRPr="00F05F23">
        <w:t xml:space="preserve">Pour ces prestations, il n’y a donc pas de code par </w:t>
      </w:r>
      <w:r w:rsidR="008E3A20">
        <w:t>aide à la mobilité</w:t>
      </w:r>
      <w:r w:rsidRPr="00F05F23">
        <w:t>.</w:t>
      </w:r>
    </w:p>
    <w:p w14:paraId="11A81D59" w14:textId="67A0BEBB" w:rsidR="00590110" w:rsidRPr="00F05F23" w:rsidRDefault="00590110" w:rsidP="00F105AF">
      <w:pPr>
        <w:spacing w:after="0" w:line="259" w:lineRule="auto"/>
        <w:ind w:left="0" w:firstLine="0"/>
      </w:pPr>
    </w:p>
    <w:p w14:paraId="797A9B92" w14:textId="5F9AF282" w:rsidR="00590110" w:rsidRPr="00F05F23" w:rsidRDefault="003D6012" w:rsidP="003D6012">
      <w:pPr>
        <w:pStyle w:val="Kop3"/>
        <w:ind w:left="1068" w:firstLine="0"/>
        <w:rPr>
          <w:rFonts w:cs="Arial"/>
        </w:rPr>
      </w:pPr>
      <w:bookmarkStart w:id="37" w:name="_Toc143856911"/>
      <w:r>
        <w:rPr>
          <w:rFonts w:cs="Arial"/>
        </w:rPr>
        <w:t xml:space="preserve">4.1 </w:t>
      </w:r>
      <w:r w:rsidR="001826A8" w:rsidRPr="00F05F23">
        <w:rPr>
          <w:rFonts w:cs="Arial"/>
        </w:rPr>
        <w:t>Critères d’admission</w:t>
      </w:r>
      <w:bookmarkEnd w:id="37"/>
      <w:r w:rsidR="001826A8" w:rsidRPr="00F05F23">
        <w:rPr>
          <w:rFonts w:cs="Arial"/>
        </w:rPr>
        <w:t xml:space="preserve"> </w:t>
      </w:r>
    </w:p>
    <w:p w14:paraId="6FAF31BD" w14:textId="62340089" w:rsidR="00590110" w:rsidRPr="00F05F23" w:rsidRDefault="00590110" w:rsidP="00F105AF">
      <w:pPr>
        <w:spacing w:after="0" w:line="259" w:lineRule="auto"/>
        <w:ind w:left="0" w:firstLine="0"/>
      </w:pPr>
    </w:p>
    <w:p w14:paraId="439BBD11" w14:textId="6F7493D7" w:rsidR="002B615C" w:rsidRPr="00F05F23" w:rsidRDefault="001826A8" w:rsidP="00650705">
      <w:pPr>
        <w:pStyle w:val="Ballontekst"/>
        <w:numPr>
          <w:ilvl w:val="0"/>
          <w:numId w:val="122"/>
        </w:numPr>
        <w:ind w:right="263"/>
        <w:rPr>
          <w:rFonts w:ascii="Arial" w:hAnsi="Arial" w:cs="Arial"/>
          <w:sz w:val="22"/>
          <w:szCs w:val="22"/>
        </w:rPr>
      </w:pPr>
      <w:r w:rsidRPr="00F05F23">
        <w:rPr>
          <w:rFonts w:ascii="Arial" w:hAnsi="Arial" w:cs="Arial"/>
          <w:sz w:val="22"/>
          <w:szCs w:val="22"/>
        </w:rPr>
        <w:t xml:space="preserve">Pour être repris sur la liste des produits admis au remboursement, le fabricant - demandeur ou </w:t>
      </w:r>
      <w:r w:rsidR="008C379E">
        <w:rPr>
          <w:rFonts w:ascii="Arial" w:hAnsi="Arial" w:cs="Arial"/>
          <w:sz w:val="22"/>
          <w:szCs w:val="22"/>
        </w:rPr>
        <w:t>mandataire</w:t>
      </w:r>
      <w:r w:rsidRPr="00F05F23">
        <w:rPr>
          <w:rFonts w:ascii="Arial" w:hAnsi="Arial" w:cs="Arial"/>
          <w:sz w:val="22"/>
          <w:szCs w:val="22"/>
        </w:rPr>
        <w:t>, ci-dessous dénommé</w:t>
      </w:r>
      <w:r w:rsidR="008E3A20">
        <w:rPr>
          <w:rFonts w:ascii="Arial" w:hAnsi="Arial" w:cs="Arial"/>
          <w:sz w:val="22"/>
          <w:szCs w:val="22"/>
        </w:rPr>
        <w:t>s</w:t>
      </w:r>
      <w:r w:rsidRPr="00F05F23">
        <w:rPr>
          <w:rFonts w:ascii="Arial" w:hAnsi="Arial" w:cs="Arial"/>
          <w:sz w:val="22"/>
          <w:szCs w:val="22"/>
        </w:rPr>
        <w:t xml:space="preserve"> demandeur, doit introduire une déclaration dûment complétée et signée, auprès </w:t>
      </w:r>
      <w:r w:rsidR="00B87F91" w:rsidRPr="00F05F23">
        <w:rPr>
          <w:rFonts w:ascii="Arial" w:hAnsi="Arial" w:cs="Arial"/>
          <w:sz w:val="22"/>
          <w:szCs w:val="22"/>
        </w:rPr>
        <w:t>d'Iriscare</w:t>
      </w:r>
      <w:r w:rsidRPr="00F05F23">
        <w:rPr>
          <w:rFonts w:ascii="Arial" w:hAnsi="Arial" w:cs="Arial"/>
          <w:sz w:val="22"/>
          <w:szCs w:val="22"/>
        </w:rPr>
        <w:t>.</w:t>
      </w:r>
      <w:r w:rsidRPr="00F05F23">
        <w:rPr>
          <w:rFonts w:ascii="Arial" w:hAnsi="Arial" w:cs="Arial"/>
          <w:b/>
          <w:sz w:val="22"/>
          <w:szCs w:val="22"/>
        </w:rPr>
        <w:t xml:space="preserve"> </w:t>
      </w:r>
      <w:r w:rsidRPr="00F05F23">
        <w:rPr>
          <w:rFonts w:ascii="Arial" w:hAnsi="Arial" w:cs="Arial"/>
          <w:sz w:val="22"/>
          <w:szCs w:val="22"/>
        </w:rPr>
        <w:t xml:space="preserve">Le modèle de la déclaration est fixé par le </w:t>
      </w:r>
      <w:r w:rsidR="00486618">
        <w:rPr>
          <w:rFonts w:ascii="Arial" w:hAnsi="Arial" w:cs="Arial"/>
          <w:sz w:val="22"/>
          <w:szCs w:val="22"/>
        </w:rPr>
        <w:t>Conseil de gestion</w:t>
      </w:r>
      <w:r w:rsidR="00615C1B" w:rsidRPr="00F05F23">
        <w:rPr>
          <w:rFonts w:ascii="Arial" w:hAnsi="Arial" w:cs="Arial"/>
          <w:sz w:val="22"/>
          <w:szCs w:val="22"/>
        </w:rPr>
        <w:t xml:space="preserve">, sur </w:t>
      </w:r>
      <w:r w:rsidR="008E3A20">
        <w:rPr>
          <w:rFonts w:ascii="Arial" w:hAnsi="Arial" w:cs="Arial"/>
          <w:sz w:val="22"/>
          <w:szCs w:val="22"/>
        </w:rPr>
        <w:t>avis</w:t>
      </w:r>
      <w:r w:rsidR="008E3A20" w:rsidRPr="00F05F23">
        <w:rPr>
          <w:rFonts w:ascii="Arial" w:hAnsi="Arial" w:cs="Arial"/>
          <w:sz w:val="22"/>
          <w:szCs w:val="22"/>
        </w:rPr>
        <w:t xml:space="preserve"> </w:t>
      </w:r>
      <w:r w:rsidR="00615C1B" w:rsidRPr="00F05F23">
        <w:rPr>
          <w:rFonts w:ascii="Arial" w:hAnsi="Arial" w:cs="Arial"/>
          <w:sz w:val="22"/>
          <w:szCs w:val="22"/>
        </w:rPr>
        <w:t xml:space="preserve">de la Commission </w:t>
      </w:r>
      <w:r w:rsidR="00AE1CDC">
        <w:rPr>
          <w:rFonts w:ascii="Arial" w:hAnsi="Arial" w:cs="Arial"/>
          <w:sz w:val="22"/>
          <w:szCs w:val="22"/>
        </w:rPr>
        <w:t>d'experts</w:t>
      </w:r>
      <w:r w:rsidR="004E6764" w:rsidRPr="00F616F8">
        <w:rPr>
          <w:rFonts w:ascii="Arial" w:hAnsi="Arial" w:cs="Arial"/>
          <w:sz w:val="22"/>
          <w:szCs w:val="22"/>
        </w:rPr>
        <w:t>.</w:t>
      </w:r>
    </w:p>
    <w:p w14:paraId="58699401" w14:textId="77777777" w:rsidR="002B615C" w:rsidRPr="00F05F23" w:rsidRDefault="002B615C" w:rsidP="00A55E40">
      <w:pPr>
        <w:pStyle w:val="Ballontekst"/>
        <w:ind w:right="263"/>
        <w:rPr>
          <w:rFonts w:ascii="Arial" w:hAnsi="Arial" w:cs="Arial"/>
          <w:sz w:val="22"/>
          <w:szCs w:val="22"/>
        </w:rPr>
      </w:pPr>
    </w:p>
    <w:p w14:paraId="37A730CA" w14:textId="61D2C070" w:rsidR="00590110" w:rsidRPr="00F05F23" w:rsidRDefault="001826A8" w:rsidP="00572A81">
      <w:pPr>
        <w:ind w:right="263"/>
      </w:pPr>
      <w:r w:rsidRPr="00F05F23">
        <w:t>La déclaration établit</w:t>
      </w:r>
      <w:r w:rsidR="008E3A20">
        <w:t>, le cas échéant</w:t>
      </w:r>
      <w:r w:rsidRPr="00F05F23">
        <w:t xml:space="preserve"> :</w:t>
      </w:r>
      <w:r w:rsidRPr="00F05F23">
        <w:rPr>
          <w:b/>
        </w:rPr>
        <w:t xml:space="preserve"> </w:t>
      </w:r>
    </w:p>
    <w:p w14:paraId="35F444EC" w14:textId="6658956A" w:rsidR="002B615C" w:rsidRPr="00F05F23" w:rsidRDefault="001826A8" w:rsidP="008447A5">
      <w:pPr>
        <w:pStyle w:val="Ballontekst"/>
        <w:numPr>
          <w:ilvl w:val="0"/>
          <w:numId w:val="8"/>
        </w:numPr>
        <w:ind w:right="263"/>
        <w:rPr>
          <w:rFonts w:ascii="Arial" w:hAnsi="Arial" w:cs="Arial"/>
          <w:sz w:val="22"/>
          <w:szCs w:val="22"/>
        </w:rPr>
      </w:pPr>
      <w:r w:rsidRPr="00F05F23">
        <w:rPr>
          <w:rFonts w:ascii="Arial" w:hAnsi="Arial" w:cs="Arial"/>
          <w:sz w:val="22"/>
          <w:szCs w:val="22"/>
        </w:rPr>
        <w:t>la relation entre le fabricant et le mandat</w:t>
      </w:r>
      <w:r w:rsidR="008E3A20">
        <w:rPr>
          <w:rFonts w:ascii="Arial" w:hAnsi="Arial" w:cs="Arial"/>
          <w:sz w:val="22"/>
          <w:szCs w:val="22"/>
        </w:rPr>
        <w:t>aire</w:t>
      </w:r>
      <w:r w:rsidRPr="00F05F23">
        <w:rPr>
          <w:rFonts w:ascii="Arial" w:hAnsi="Arial" w:cs="Arial"/>
          <w:sz w:val="22"/>
          <w:szCs w:val="22"/>
        </w:rPr>
        <w:t xml:space="preserve"> et</w:t>
      </w:r>
    </w:p>
    <w:p w14:paraId="4FFD3BAA" w14:textId="301F25A7" w:rsidR="00590110" w:rsidRPr="00F05F23" w:rsidRDefault="001826A8" w:rsidP="008447A5">
      <w:pPr>
        <w:pStyle w:val="Ballontekst"/>
        <w:numPr>
          <w:ilvl w:val="0"/>
          <w:numId w:val="8"/>
        </w:numPr>
        <w:ind w:right="263"/>
        <w:rPr>
          <w:rFonts w:ascii="Arial" w:hAnsi="Arial" w:cs="Arial"/>
          <w:sz w:val="22"/>
          <w:szCs w:val="22"/>
        </w:rPr>
      </w:pPr>
      <w:r w:rsidRPr="00F05F23">
        <w:rPr>
          <w:rFonts w:ascii="Arial" w:hAnsi="Arial" w:cs="Arial"/>
          <w:sz w:val="22"/>
          <w:szCs w:val="22"/>
        </w:rPr>
        <w:t>que le fabricant garantit que les produits pour lesquels il introduit une demande d’enregistrement sur la liste sont distribués dans l’Espace économique européen et que l’approvisionnement en pièces détachées, à partir d’un dépôt situé dans l’Espace économique européen, est possible pendant toute la durée de l’inscription de ses produits sur la liste précitée et pendant au moins six ans après leur suppression de cette liste.</w:t>
      </w:r>
      <w:r w:rsidRPr="00F05F23">
        <w:rPr>
          <w:rFonts w:ascii="Arial" w:hAnsi="Arial" w:cs="Arial"/>
          <w:b/>
          <w:sz w:val="22"/>
          <w:szCs w:val="22"/>
        </w:rPr>
        <w:t xml:space="preserve"> </w:t>
      </w:r>
    </w:p>
    <w:p w14:paraId="40E6CA04" w14:textId="69E30AD1" w:rsidR="00590110" w:rsidRPr="00F05F23" w:rsidRDefault="00590110" w:rsidP="00F105AF">
      <w:pPr>
        <w:spacing w:after="0" w:line="259" w:lineRule="auto"/>
        <w:ind w:left="0" w:firstLine="0"/>
      </w:pPr>
    </w:p>
    <w:p w14:paraId="7B103F2D" w14:textId="4B83CC43" w:rsidR="00590110" w:rsidRPr="00F05F23" w:rsidRDefault="008D2CDD" w:rsidP="008D2CDD">
      <w:pPr>
        <w:pStyle w:val="Ballontekst"/>
        <w:ind w:left="142" w:right="263" w:firstLine="0"/>
        <w:rPr>
          <w:rFonts w:ascii="Arial" w:hAnsi="Arial" w:cs="Arial"/>
          <w:sz w:val="22"/>
          <w:szCs w:val="22"/>
        </w:rPr>
      </w:pPr>
      <w:r w:rsidRPr="00F05F23">
        <w:rPr>
          <w:rFonts w:ascii="Arial" w:hAnsi="Arial" w:cs="Arial"/>
          <w:sz w:val="22"/>
          <w:szCs w:val="22"/>
        </w:rPr>
        <w:t>2)</w:t>
      </w:r>
      <w:r w:rsidR="002B615C" w:rsidRPr="00F05F23">
        <w:rPr>
          <w:rFonts w:ascii="Arial" w:hAnsi="Arial" w:cs="Arial"/>
          <w:sz w:val="22"/>
          <w:szCs w:val="22"/>
        </w:rPr>
        <w:t xml:space="preserve"> </w:t>
      </w:r>
      <w:r w:rsidR="001826A8" w:rsidRPr="00F05F23">
        <w:rPr>
          <w:rFonts w:ascii="Arial" w:hAnsi="Arial" w:cs="Arial"/>
          <w:sz w:val="22"/>
          <w:szCs w:val="22"/>
        </w:rPr>
        <w:t xml:space="preserve">Pour introduire une demande d’enregistrement sur la liste susmentionnée, le demandeur doit faire usage du dossier de demande électronique, disponible </w:t>
      </w:r>
      <w:r w:rsidR="00C8112F" w:rsidRPr="00F05F23">
        <w:rPr>
          <w:rFonts w:ascii="Arial" w:hAnsi="Arial" w:cs="Arial"/>
          <w:sz w:val="22"/>
          <w:szCs w:val="22"/>
        </w:rPr>
        <w:t>auprès d'Iriscare</w:t>
      </w:r>
      <w:r w:rsidR="001826A8" w:rsidRPr="00F05F23">
        <w:rPr>
          <w:rFonts w:ascii="Arial" w:hAnsi="Arial" w:cs="Arial"/>
          <w:sz w:val="22"/>
          <w:szCs w:val="22"/>
        </w:rPr>
        <w:t>.</w:t>
      </w:r>
      <w:r w:rsidR="001826A8" w:rsidRPr="00F05F23">
        <w:rPr>
          <w:rFonts w:ascii="Arial" w:hAnsi="Arial" w:cs="Arial"/>
          <w:b/>
          <w:sz w:val="22"/>
          <w:szCs w:val="22"/>
        </w:rPr>
        <w:t xml:space="preserve"> </w:t>
      </w:r>
      <w:r w:rsidR="001826A8" w:rsidRPr="00F05F23">
        <w:rPr>
          <w:rFonts w:ascii="Arial" w:hAnsi="Arial" w:cs="Arial"/>
          <w:sz w:val="22"/>
          <w:szCs w:val="22"/>
        </w:rPr>
        <w:t xml:space="preserve">Le programme est mis à disposition du demandeur, après que celui-ci ait introduit la déclaration dûment complétée et signée </w:t>
      </w:r>
      <w:r w:rsidR="00144D38">
        <w:rPr>
          <w:rFonts w:ascii="Arial" w:hAnsi="Arial" w:cs="Arial"/>
          <w:sz w:val="22"/>
          <w:szCs w:val="22"/>
        </w:rPr>
        <w:t xml:space="preserve">par support électronique </w:t>
      </w:r>
      <w:r w:rsidR="001826A8" w:rsidRPr="00F05F23">
        <w:rPr>
          <w:rFonts w:ascii="Arial" w:hAnsi="Arial" w:cs="Arial"/>
          <w:sz w:val="22"/>
          <w:szCs w:val="22"/>
        </w:rPr>
        <w:t xml:space="preserve">auprès </w:t>
      </w:r>
      <w:r w:rsidR="00747B27">
        <w:rPr>
          <w:rFonts w:ascii="Arial" w:hAnsi="Arial" w:cs="Arial"/>
          <w:sz w:val="22"/>
          <w:szCs w:val="22"/>
        </w:rPr>
        <w:t>d'Iriscare</w:t>
      </w:r>
      <w:r w:rsidR="001826A8" w:rsidRPr="00F05F23">
        <w:rPr>
          <w:rFonts w:ascii="Arial" w:hAnsi="Arial" w:cs="Arial"/>
          <w:sz w:val="22"/>
          <w:szCs w:val="22"/>
        </w:rPr>
        <w:t>.</w:t>
      </w:r>
    </w:p>
    <w:p w14:paraId="395494AA" w14:textId="4622D688" w:rsidR="00590110" w:rsidRPr="00F05F23" w:rsidRDefault="00590110" w:rsidP="002B615C">
      <w:pPr>
        <w:spacing w:after="0" w:line="259" w:lineRule="auto"/>
        <w:ind w:left="0" w:firstLine="0"/>
      </w:pPr>
    </w:p>
    <w:p w14:paraId="7CD80636" w14:textId="07B5C652" w:rsidR="00590110" w:rsidRPr="00F05F23" w:rsidRDefault="001826A8" w:rsidP="00650705">
      <w:pPr>
        <w:pStyle w:val="Ballontekst"/>
        <w:numPr>
          <w:ilvl w:val="0"/>
          <w:numId w:val="116"/>
        </w:numPr>
        <w:ind w:right="263"/>
        <w:rPr>
          <w:rFonts w:ascii="Arial" w:hAnsi="Arial" w:cs="Arial"/>
          <w:sz w:val="22"/>
          <w:szCs w:val="22"/>
        </w:rPr>
      </w:pPr>
      <w:r w:rsidRPr="00F05F23">
        <w:rPr>
          <w:rFonts w:ascii="Arial" w:hAnsi="Arial" w:cs="Arial"/>
          <w:sz w:val="22"/>
          <w:szCs w:val="22"/>
        </w:rPr>
        <w:t>La demande motivée et structurée est introduite</w:t>
      </w:r>
      <w:r w:rsidR="00144D38">
        <w:rPr>
          <w:rFonts w:ascii="Arial" w:hAnsi="Arial" w:cs="Arial"/>
          <w:sz w:val="22"/>
          <w:szCs w:val="22"/>
        </w:rPr>
        <w:t xml:space="preserve"> </w:t>
      </w:r>
      <w:r w:rsidR="00F616F8">
        <w:rPr>
          <w:rFonts w:ascii="Arial" w:hAnsi="Arial" w:cs="Arial"/>
          <w:sz w:val="22"/>
          <w:szCs w:val="22"/>
        </w:rPr>
        <w:t>par voie électronique via la plateforme d'Iriscare prévue</w:t>
      </w:r>
      <w:r w:rsidR="00F616F8" w:rsidRPr="00F05F23">
        <w:rPr>
          <w:rFonts w:ascii="Arial" w:hAnsi="Arial" w:cs="Arial"/>
          <w:sz w:val="22"/>
          <w:szCs w:val="22"/>
        </w:rPr>
        <w:t xml:space="preserve"> </w:t>
      </w:r>
      <w:r w:rsidR="00F616F8">
        <w:rPr>
          <w:rFonts w:ascii="Arial" w:hAnsi="Arial" w:cs="Arial"/>
          <w:sz w:val="22"/>
          <w:szCs w:val="22"/>
        </w:rPr>
        <w:t>à cet effet</w:t>
      </w:r>
      <w:r w:rsidRPr="00F05F23">
        <w:rPr>
          <w:rFonts w:ascii="Arial" w:hAnsi="Arial" w:cs="Arial"/>
          <w:sz w:val="22"/>
          <w:szCs w:val="22"/>
        </w:rPr>
        <w:t>.</w:t>
      </w:r>
    </w:p>
    <w:p w14:paraId="0D421286" w14:textId="418D089B" w:rsidR="00590110" w:rsidRPr="00F05F23" w:rsidRDefault="00590110" w:rsidP="00F105AF">
      <w:pPr>
        <w:spacing w:after="16" w:line="259" w:lineRule="auto"/>
        <w:ind w:left="0" w:firstLine="0"/>
      </w:pPr>
    </w:p>
    <w:p w14:paraId="50D2F2A5" w14:textId="1194BB20" w:rsidR="00CC6FA7" w:rsidRDefault="001826A8" w:rsidP="00FD546C">
      <w:pPr>
        <w:spacing w:line="259" w:lineRule="auto"/>
        <w:ind w:left="-17" w:right="261" w:firstLine="0"/>
      </w:pPr>
      <w:r w:rsidRPr="00F05F23">
        <w:t>Toute demande pour une voiturette</w:t>
      </w:r>
      <w:r w:rsidR="00D85DCC" w:rsidRPr="00F05F23">
        <w:t>,</w:t>
      </w:r>
      <w:r w:rsidRPr="00F05F23">
        <w:t xml:space="preserve"> un châssis pour siège-coquille ou un scooter </w:t>
      </w:r>
      <w:r w:rsidR="00747B27">
        <w:t>extérieur</w:t>
      </w:r>
      <w:r w:rsidR="008C379E">
        <w:t xml:space="preserve"> ou intérieur/extérieur </w:t>
      </w:r>
      <w:r w:rsidRPr="00F05F23">
        <w:t>est accompagnée des éléments et documents suivants :</w:t>
      </w:r>
    </w:p>
    <w:p w14:paraId="2AEC3B56" w14:textId="77777777" w:rsidR="00107A49" w:rsidRPr="00F05F23" w:rsidRDefault="00107A49" w:rsidP="00FD546C">
      <w:pPr>
        <w:spacing w:line="259" w:lineRule="auto"/>
        <w:ind w:left="-17" w:right="261" w:firstLine="0"/>
      </w:pPr>
    </w:p>
    <w:p w14:paraId="52C737B8" w14:textId="7313D512" w:rsidR="00CC6FA7" w:rsidRPr="00F05F23" w:rsidRDefault="001826A8" w:rsidP="008447A5">
      <w:pPr>
        <w:pStyle w:val="Ballontekst"/>
        <w:numPr>
          <w:ilvl w:val="0"/>
          <w:numId w:val="9"/>
        </w:numPr>
        <w:ind w:right="263"/>
        <w:rPr>
          <w:rFonts w:ascii="Arial" w:hAnsi="Arial" w:cs="Arial"/>
          <w:sz w:val="22"/>
          <w:szCs w:val="22"/>
        </w:rPr>
      </w:pPr>
      <w:r w:rsidRPr="00F05F23">
        <w:rPr>
          <w:rFonts w:ascii="Arial" w:hAnsi="Arial" w:cs="Arial"/>
          <w:sz w:val="22"/>
          <w:szCs w:val="22"/>
        </w:rPr>
        <w:t xml:space="preserve">la déclaration de conformité </w:t>
      </w:r>
      <w:r w:rsidR="008E683B" w:rsidRPr="00F05F23">
        <w:rPr>
          <w:rFonts w:ascii="Arial" w:hAnsi="Arial" w:cs="Arial"/>
          <w:sz w:val="22"/>
          <w:szCs w:val="22"/>
        </w:rPr>
        <w:t>CE</w:t>
      </w:r>
      <w:r w:rsidR="006E68E4" w:rsidRPr="00F05F23">
        <w:rPr>
          <w:rFonts w:ascii="Arial" w:hAnsi="Arial" w:cs="Arial"/>
          <w:sz w:val="22"/>
          <w:szCs w:val="22"/>
        </w:rPr>
        <w:t xml:space="preserve"> </w:t>
      </w:r>
      <w:r w:rsidRPr="00F05F23">
        <w:rPr>
          <w:rFonts w:ascii="Arial" w:hAnsi="Arial" w:cs="Arial"/>
          <w:sz w:val="22"/>
          <w:szCs w:val="22"/>
        </w:rPr>
        <w:t>;</w:t>
      </w:r>
      <w:r w:rsidRPr="00F05F23">
        <w:rPr>
          <w:rFonts w:ascii="Arial" w:hAnsi="Arial" w:cs="Arial"/>
          <w:b/>
          <w:sz w:val="22"/>
          <w:szCs w:val="22"/>
        </w:rPr>
        <w:t xml:space="preserve"> </w:t>
      </w:r>
    </w:p>
    <w:p w14:paraId="1941DC3A" w14:textId="77777777" w:rsidR="00CC6FA7" w:rsidRPr="00F05F23" w:rsidRDefault="001826A8" w:rsidP="008447A5">
      <w:pPr>
        <w:pStyle w:val="Ballontekst"/>
        <w:numPr>
          <w:ilvl w:val="0"/>
          <w:numId w:val="9"/>
        </w:numPr>
        <w:ind w:right="263"/>
        <w:rPr>
          <w:rFonts w:ascii="Arial" w:hAnsi="Arial" w:cs="Arial"/>
          <w:sz w:val="22"/>
          <w:szCs w:val="22"/>
        </w:rPr>
      </w:pPr>
      <w:bookmarkStart w:id="38" w:name="_Hlk74144242"/>
      <w:r w:rsidRPr="00F05F23">
        <w:rPr>
          <w:rFonts w:ascii="Arial" w:hAnsi="Arial" w:cs="Arial"/>
          <w:sz w:val="22"/>
          <w:szCs w:val="22"/>
        </w:rPr>
        <w:t>l'attestation d'essai valide délivrée par un institut de test européen tel que défini au point d) des critères d’admission de laquelle il ressort que le produit répond à la norme EN12183 ou EN12184</w:t>
      </w:r>
      <w:bookmarkEnd w:id="38"/>
      <w:r w:rsidR="006E68E4" w:rsidRPr="00F05F23">
        <w:rPr>
          <w:rFonts w:ascii="Arial" w:hAnsi="Arial" w:cs="Arial"/>
          <w:sz w:val="22"/>
          <w:szCs w:val="22"/>
        </w:rPr>
        <w:t xml:space="preserve"> </w:t>
      </w:r>
      <w:r w:rsidRPr="00F05F23">
        <w:rPr>
          <w:rFonts w:ascii="Arial" w:hAnsi="Arial" w:cs="Arial"/>
          <w:sz w:val="22"/>
          <w:szCs w:val="22"/>
        </w:rPr>
        <w:t>;</w:t>
      </w:r>
    </w:p>
    <w:p w14:paraId="1B825D71" w14:textId="7E733997" w:rsidR="00CC6FA7" w:rsidRPr="00F05F23" w:rsidRDefault="001826A8" w:rsidP="008447A5">
      <w:pPr>
        <w:pStyle w:val="Ballontekst"/>
        <w:numPr>
          <w:ilvl w:val="0"/>
          <w:numId w:val="9"/>
        </w:numPr>
        <w:ind w:right="263"/>
        <w:rPr>
          <w:rFonts w:ascii="Arial" w:hAnsi="Arial" w:cs="Arial"/>
          <w:sz w:val="22"/>
          <w:szCs w:val="22"/>
        </w:rPr>
      </w:pPr>
      <w:r w:rsidRPr="00F05F23">
        <w:rPr>
          <w:rFonts w:ascii="Arial" w:hAnsi="Arial" w:cs="Arial"/>
          <w:sz w:val="22"/>
          <w:szCs w:val="22"/>
        </w:rPr>
        <w:t xml:space="preserve">la documentation relative au produit,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105A6" w:rsidRPr="00F05F23">
        <w:rPr>
          <w:rFonts w:ascii="Arial" w:hAnsi="Arial" w:cs="Arial"/>
          <w:sz w:val="22"/>
          <w:szCs w:val="22"/>
        </w:rPr>
        <w:t>,</w:t>
      </w:r>
      <w:r w:rsidR="001451DC"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D75E61" w:rsidRPr="00F05F23">
        <w:rPr>
          <w:rFonts w:ascii="Arial" w:hAnsi="Arial" w:cs="Arial"/>
          <w:sz w:val="22"/>
          <w:szCs w:val="22"/>
        </w:rPr>
        <w:t>éerlandais</w:t>
      </w:r>
      <w:r w:rsidR="007105A6" w:rsidRPr="00F05F23">
        <w:rPr>
          <w:rFonts w:ascii="Arial" w:hAnsi="Arial" w:cs="Arial"/>
          <w:sz w:val="22"/>
          <w:szCs w:val="22"/>
        </w:rPr>
        <w:t xml:space="preserve"> et en </w:t>
      </w:r>
      <w:r w:rsidR="008610A9" w:rsidRPr="00F05F23">
        <w:rPr>
          <w:rFonts w:ascii="Arial" w:hAnsi="Arial" w:cs="Arial"/>
          <w:sz w:val="22"/>
          <w:szCs w:val="22"/>
        </w:rPr>
        <w:t>a</w:t>
      </w:r>
      <w:r w:rsidR="007105A6" w:rsidRPr="00F05F23">
        <w:rPr>
          <w:rFonts w:ascii="Arial" w:hAnsi="Arial" w:cs="Arial"/>
          <w:sz w:val="22"/>
          <w:szCs w:val="22"/>
        </w:rPr>
        <w:t>llemand</w:t>
      </w:r>
      <w:r w:rsidR="00D75E61" w:rsidRPr="00F05F23">
        <w:rPr>
          <w:rFonts w:ascii="Arial" w:hAnsi="Arial" w:cs="Arial"/>
          <w:sz w:val="22"/>
          <w:szCs w:val="22"/>
        </w:rPr>
        <w:t>,</w:t>
      </w:r>
      <w:r w:rsidRPr="00F05F23">
        <w:rPr>
          <w:rFonts w:ascii="Arial" w:hAnsi="Arial" w:cs="Arial"/>
          <w:sz w:val="22"/>
          <w:szCs w:val="22"/>
        </w:rPr>
        <w:t xml:space="preserve"> </w:t>
      </w:r>
      <w:r w:rsidR="002075C4" w:rsidRPr="00F05F23">
        <w:rPr>
          <w:rFonts w:ascii="Arial" w:hAnsi="Arial" w:cs="Arial"/>
          <w:sz w:val="22"/>
          <w:szCs w:val="22"/>
        </w:rPr>
        <w:t>conformément à l'article 9, §1</w:t>
      </w:r>
      <w:r w:rsidR="002075C4" w:rsidRPr="00F05F23">
        <w:rPr>
          <w:rFonts w:ascii="Arial" w:hAnsi="Arial" w:cs="Arial"/>
          <w:sz w:val="22"/>
          <w:szCs w:val="22"/>
          <w:vertAlign w:val="superscript"/>
        </w:rPr>
        <w:t>er</w:t>
      </w:r>
      <w:r w:rsidR="002075C4" w:rsidRPr="00F05F23">
        <w:rPr>
          <w:rFonts w:ascii="Arial" w:hAnsi="Arial" w:cs="Arial"/>
          <w:sz w:val="22"/>
          <w:szCs w:val="22"/>
        </w:rPr>
        <w:t xml:space="preserve">, de la loi du 22 décembre 2020 relative aux dispositifs médicaux (Annexe I, point 23, du Règlement (UE) 2017/745), </w:t>
      </w:r>
      <w:r w:rsidRPr="00F05F23">
        <w:rPr>
          <w:rFonts w:ascii="Arial" w:hAnsi="Arial" w:cs="Arial"/>
          <w:sz w:val="22"/>
          <w:szCs w:val="22"/>
        </w:rPr>
        <w:t>qui contient au moins une description, des illustrations claires ou des photos</w:t>
      </w:r>
      <w:r w:rsidR="006E68E4" w:rsidRPr="00F05F23">
        <w:rPr>
          <w:rFonts w:ascii="Arial" w:hAnsi="Arial" w:cs="Arial"/>
          <w:sz w:val="22"/>
          <w:szCs w:val="22"/>
        </w:rPr>
        <w:t xml:space="preserve"> </w:t>
      </w:r>
      <w:r w:rsidRPr="00F05F23">
        <w:rPr>
          <w:rFonts w:ascii="Arial" w:hAnsi="Arial" w:cs="Arial"/>
          <w:sz w:val="22"/>
          <w:szCs w:val="22"/>
        </w:rPr>
        <w:t>;</w:t>
      </w:r>
    </w:p>
    <w:p w14:paraId="2BB9BD9B" w14:textId="77777777" w:rsidR="00CC6FA7" w:rsidRPr="00F05F23" w:rsidRDefault="001826A8" w:rsidP="008447A5">
      <w:pPr>
        <w:pStyle w:val="Ballontekst"/>
        <w:numPr>
          <w:ilvl w:val="0"/>
          <w:numId w:val="9"/>
        </w:numPr>
        <w:ind w:right="263"/>
        <w:rPr>
          <w:rFonts w:ascii="Arial" w:hAnsi="Arial" w:cs="Arial"/>
          <w:sz w:val="22"/>
          <w:szCs w:val="22"/>
        </w:rPr>
      </w:pPr>
      <w:r w:rsidRPr="00F05F23">
        <w:rPr>
          <w:rFonts w:ascii="Arial" w:hAnsi="Arial" w:cs="Arial"/>
          <w:sz w:val="22"/>
          <w:szCs w:val="22"/>
        </w:rPr>
        <w:t>une photo électronique du produit de base demandé</w:t>
      </w:r>
      <w:r w:rsidR="006E68E4" w:rsidRPr="00F05F23">
        <w:rPr>
          <w:rFonts w:ascii="Arial" w:hAnsi="Arial" w:cs="Arial"/>
          <w:sz w:val="22"/>
          <w:szCs w:val="22"/>
        </w:rPr>
        <w:t xml:space="preserve"> </w:t>
      </w:r>
      <w:r w:rsidRPr="00F05F23">
        <w:rPr>
          <w:rFonts w:ascii="Arial" w:hAnsi="Arial" w:cs="Arial"/>
          <w:sz w:val="22"/>
          <w:szCs w:val="22"/>
        </w:rPr>
        <w:t xml:space="preserve">; </w:t>
      </w:r>
    </w:p>
    <w:p w14:paraId="0928D68D" w14:textId="05A4D379" w:rsidR="00CC6FA7" w:rsidRPr="00F05F23" w:rsidRDefault="001826A8" w:rsidP="008447A5">
      <w:pPr>
        <w:pStyle w:val="Ballontekst"/>
        <w:numPr>
          <w:ilvl w:val="0"/>
          <w:numId w:val="9"/>
        </w:numPr>
        <w:ind w:right="263"/>
        <w:rPr>
          <w:rFonts w:ascii="Arial" w:hAnsi="Arial" w:cs="Arial"/>
          <w:sz w:val="22"/>
          <w:szCs w:val="22"/>
        </w:rPr>
      </w:pPr>
      <w:r w:rsidRPr="00F05F23">
        <w:rPr>
          <w:rFonts w:ascii="Arial" w:hAnsi="Arial" w:cs="Arial"/>
          <w:sz w:val="22"/>
          <w:szCs w:val="22"/>
        </w:rPr>
        <w:t xml:space="preserve">le mode d’emploi complet,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105A6" w:rsidRPr="00F05F23">
        <w:rPr>
          <w:rFonts w:ascii="Arial" w:hAnsi="Arial" w:cs="Arial"/>
          <w:sz w:val="22"/>
          <w:szCs w:val="22"/>
        </w:rPr>
        <w:t>,</w:t>
      </w:r>
      <w:r w:rsidR="001451DC"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D75E61" w:rsidRPr="00F05F23">
        <w:rPr>
          <w:rFonts w:ascii="Arial" w:hAnsi="Arial" w:cs="Arial"/>
          <w:sz w:val="22"/>
          <w:szCs w:val="22"/>
        </w:rPr>
        <w:t>éerlandais</w:t>
      </w:r>
      <w:r w:rsidR="007105A6" w:rsidRPr="00F05F23">
        <w:rPr>
          <w:rFonts w:ascii="Arial" w:hAnsi="Arial" w:cs="Arial"/>
          <w:sz w:val="22"/>
          <w:szCs w:val="22"/>
        </w:rPr>
        <w:t xml:space="preserve"> et en </w:t>
      </w:r>
      <w:r w:rsidR="008610A9" w:rsidRPr="00F05F23">
        <w:rPr>
          <w:rFonts w:ascii="Arial" w:hAnsi="Arial" w:cs="Arial"/>
          <w:sz w:val="22"/>
          <w:szCs w:val="22"/>
        </w:rPr>
        <w:t>a</w:t>
      </w:r>
      <w:r w:rsidR="007105A6" w:rsidRPr="00F05F23">
        <w:rPr>
          <w:rFonts w:ascii="Arial" w:hAnsi="Arial" w:cs="Arial"/>
          <w:sz w:val="22"/>
          <w:szCs w:val="22"/>
        </w:rPr>
        <w:t>llemand</w:t>
      </w:r>
      <w:r w:rsidR="00D75E61" w:rsidRPr="00F05F23">
        <w:rPr>
          <w:rFonts w:ascii="Arial" w:hAnsi="Arial" w:cs="Arial"/>
          <w:sz w:val="22"/>
          <w:szCs w:val="22"/>
        </w:rPr>
        <w:t>,</w:t>
      </w:r>
      <w:r w:rsidRPr="00F05F23">
        <w:rPr>
          <w:rFonts w:ascii="Arial" w:hAnsi="Arial" w:cs="Arial"/>
          <w:sz w:val="22"/>
          <w:szCs w:val="22"/>
        </w:rPr>
        <w:t xml:space="preserve"> conformément </w:t>
      </w:r>
      <w:r w:rsidR="00E47F2B" w:rsidRPr="00F05F23">
        <w:rPr>
          <w:rFonts w:ascii="Arial" w:hAnsi="Arial" w:cs="Arial"/>
          <w:sz w:val="22"/>
          <w:szCs w:val="22"/>
        </w:rPr>
        <w:t>à l'article 9, §1</w:t>
      </w:r>
      <w:r w:rsidR="00E47F2B" w:rsidRPr="00F05F23">
        <w:rPr>
          <w:rFonts w:ascii="Arial" w:hAnsi="Arial" w:cs="Arial"/>
          <w:sz w:val="22"/>
          <w:szCs w:val="22"/>
          <w:vertAlign w:val="superscript"/>
        </w:rPr>
        <w:t>er</w:t>
      </w:r>
      <w:r w:rsidR="00E47F2B" w:rsidRPr="00F05F23">
        <w:rPr>
          <w:rFonts w:ascii="Arial" w:hAnsi="Arial" w:cs="Arial"/>
          <w:sz w:val="22"/>
          <w:szCs w:val="22"/>
        </w:rPr>
        <w:t>, de la loi du 22 décembre 2020 relative aux dispositifs médicaux (</w:t>
      </w:r>
      <w:r w:rsidR="002075C4" w:rsidRPr="00F05F23">
        <w:rPr>
          <w:rFonts w:ascii="Arial" w:hAnsi="Arial" w:cs="Arial"/>
          <w:sz w:val="22"/>
          <w:szCs w:val="22"/>
        </w:rPr>
        <w:t xml:space="preserve">Annexe I, point 23, du </w:t>
      </w:r>
      <w:r w:rsidR="00E47F2B" w:rsidRPr="00F05F23">
        <w:rPr>
          <w:rFonts w:ascii="Arial" w:hAnsi="Arial" w:cs="Arial"/>
          <w:sz w:val="22"/>
          <w:szCs w:val="22"/>
        </w:rPr>
        <w:t>Règlement (UE) 2017/745)</w:t>
      </w:r>
      <w:r w:rsidR="006E68E4" w:rsidRPr="00F05F23">
        <w:rPr>
          <w:rFonts w:ascii="Arial" w:hAnsi="Arial" w:cs="Arial"/>
          <w:sz w:val="22"/>
          <w:szCs w:val="22"/>
        </w:rPr>
        <w:t xml:space="preserve"> </w:t>
      </w:r>
      <w:r w:rsidRPr="00F05F23">
        <w:rPr>
          <w:rFonts w:ascii="Arial" w:hAnsi="Arial" w:cs="Arial"/>
          <w:sz w:val="22"/>
          <w:szCs w:val="22"/>
        </w:rPr>
        <w:t>;</w:t>
      </w:r>
      <w:r w:rsidRPr="00F05F23">
        <w:rPr>
          <w:rFonts w:ascii="Arial" w:hAnsi="Arial" w:cs="Arial"/>
          <w:b/>
          <w:sz w:val="22"/>
          <w:szCs w:val="22"/>
        </w:rPr>
        <w:t xml:space="preserve"> </w:t>
      </w:r>
    </w:p>
    <w:p w14:paraId="4976AC1A" w14:textId="77777777" w:rsidR="00CC6FA7" w:rsidRPr="00F05F23" w:rsidRDefault="001826A8" w:rsidP="008447A5">
      <w:pPr>
        <w:pStyle w:val="Ballontekst"/>
        <w:numPr>
          <w:ilvl w:val="0"/>
          <w:numId w:val="9"/>
        </w:numPr>
        <w:ind w:right="263"/>
        <w:rPr>
          <w:rFonts w:ascii="Arial" w:hAnsi="Arial" w:cs="Arial"/>
          <w:sz w:val="22"/>
          <w:szCs w:val="22"/>
        </w:rPr>
      </w:pPr>
      <w:r w:rsidRPr="00F05F23">
        <w:rPr>
          <w:rFonts w:ascii="Arial" w:hAnsi="Arial" w:cs="Arial"/>
          <w:sz w:val="22"/>
          <w:szCs w:val="22"/>
        </w:rPr>
        <w:t>le prix public (</w:t>
      </w:r>
      <w:proofErr w:type="spellStart"/>
      <w:r w:rsidRPr="00F05F23">
        <w:rPr>
          <w:rFonts w:ascii="Arial" w:hAnsi="Arial" w:cs="Arial"/>
          <w:sz w:val="22"/>
          <w:szCs w:val="22"/>
        </w:rPr>
        <w:t>TVAc</w:t>
      </w:r>
      <w:proofErr w:type="spellEnd"/>
      <w:r w:rsidRPr="00F05F23">
        <w:rPr>
          <w:rFonts w:ascii="Arial" w:hAnsi="Arial" w:cs="Arial"/>
          <w:sz w:val="22"/>
          <w:szCs w:val="22"/>
        </w:rPr>
        <w:t>) pour le produit de base</w:t>
      </w:r>
      <w:r w:rsidR="006E68E4" w:rsidRPr="00F05F23">
        <w:rPr>
          <w:rFonts w:ascii="Arial" w:hAnsi="Arial" w:cs="Arial"/>
          <w:sz w:val="22"/>
          <w:szCs w:val="22"/>
        </w:rPr>
        <w:t xml:space="preserve"> </w:t>
      </w:r>
      <w:r w:rsidRPr="00F05F23">
        <w:rPr>
          <w:rFonts w:ascii="Arial" w:hAnsi="Arial" w:cs="Arial"/>
          <w:sz w:val="22"/>
          <w:szCs w:val="22"/>
        </w:rPr>
        <w:t>;</w:t>
      </w:r>
    </w:p>
    <w:p w14:paraId="3F00A5F7" w14:textId="2104E1D3" w:rsidR="00590110" w:rsidRPr="00F05F23" w:rsidRDefault="001826A8" w:rsidP="008447A5">
      <w:pPr>
        <w:pStyle w:val="Ballontekst"/>
        <w:numPr>
          <w:ilvl w:val="0"/>
          <w:numId w:val="9"/>
        </w:numPr>
        <w:ind w:right="263"/>
        <w:rPr>
          <w:rFonts w:ascii="Arial" w:hAnsi="Arial" w:cs="Arial"/>
          <w:sz w:val="22"/>
          <w:szCs w:val="22"/>
        </w:rPr>
      </w:pPr>
      <w:r w:rsidRPr="00F05F23">
        <w:rPr>
          <w:rFonts w:ascii="Arial" w:hAnsi="Arial" w:cs="Arial"/>
          <w:sz w:val="22"/>
          <w:szCs w:val="22"/>
        </w:rPr>
        <w:t>la liste de prix complète du produit pour lequel la demande est introduite, et de ses adaptations.</w:t>
      </w:r>
    </w:p>
    <w:p w14:paraId="6E1E9731" w14:textId="5A8FFD0C" w:rsidR="00590110" w:rsidRPr="00F05F23" w:rsidRDefault="00590110" w:rsidP="00F105AF">
      <w:pPr>
        <w:spacing w:after="16" w:line="259" w:lineRule="auto"/>
        <w:ind w:left="0" w:firstLine="0"/>
      </w:pPr>
    </w:p>
    <w:p w14:paraId="269B33C1" w14:textId="10EFDEFB" w:rsidR="00590110" w:rsidRPr="00F05F23" w:rsidRDefault="001826A8" w:rsidP="00FD546C">
      <w:pPr>
        <w:spacing w:line="259" w:lineRule="auto"/>
        <w:ind w:left="-17" w:right="261" w:firstLine="0"/>
      </w:pPr>
      <w:r w:rsidRPr="00F05F23">
        <w:lastRenderedPageBreak/>
        <w:t>Toute demande pour un scooter électronique pour l'intérieur</w:t>
      </w:r>
      <w:r w:rsidR="004D45DF">
        <w:t xml:space="preserve"> ou une voiturette électronique</w:t>
      </w:r>
      <w:r w:rsidRPr="00F05F23">
        <w:t xml:space="preserve"> est accompagnée des éléments et documents suivants : </w:t>
      </w:r>
    </w:p>
    <w:p w14:paraId="500560B7" w14:textId="59FA20C3" w:rsidR="00CC6FA7" w:rsidRPr="00F05F23" w:rsidRDefault="001826A8" w:rsidP="008447A5">
      <w:pPr>
        <w:pStyle w:val="Ballontekst"/>
        <w:numPr>
          <w:ilvl w:val="0"/>
          <w:numId w:val="10"/>
        </w:numPr>
        <w:ind w:right="263"/>
        <w:rPr>
          <w:rFonts w:ascii="Arial" w:hAnsi="Arial" w:cs="Arial"/>
          <w:sz w:val="22"/>
          <w:szCs w:val="22"/>
        </w:rPr>
      </w:pPr>
      <w:r w:rsidRPr="00F05F23">
        <w:rPr>
          <w:rFonts w:ascii="Arial" w:hAnsi="Arial" w:cs="Arial"/>
          <w:sz w:val="22"/>
          <w:szCs w:val="22"/>
        </w:rPr>
        <w:t>la déclaration de conformité CE</w:t>
      </w:r>
      <w:r w:rsidR="006E68E4" w:rsidRPr="00F05F23">
        <w:rPr>
          <w:rFonts w:ascii="Arial" w:hAnsi="Arial" w:cs="Arial"/>
          <w:sz w:val="22"/>
          <w:szCs w:val="22"/>
        </w:rPr>
        <w:t xml:space="preserve"> </w:t>
      </w:r>
      <w:r w:rsidRPr="00F05F23">
        <w:rPr>
          <w:rFonts w:ascii="Arial" w:hAnsi="Arial" w:cs="Arial"/>
          <w:sz w:val="22"/>
          <w:szCs w:val="22"/>
        </w:rPr>
        <w:t xml:space="preserve">; </w:t>
      </w:r>
    </w:p>
    <w:p w14:paraId="59798168" w14:textId="00590003" w:rsidR="00CC6FA7" w:rsidRPr="00F05F23" w:rsidRDefault="001826A8" w:rsidP="008447A5">
      <w:pPr>
        <w:pStyle w:val="Ballontekst"/>
        <w:numPr>
          <w:ilvl w:val="0"/>
          <w:numId w:val="10"/>
        </w:numPr>
        <w:ind w:right="263"/>
        <w:rPr>
          <w:rFonts w:ascii="Arial" w:hAnsi="Arial" w:cs="Arial"/>
          <w:sz w:val="22"/>
          <w:szCs w:val="22"/>
        </w:rPr>
      </w:pPr>
      <w:r w:rsidRPr="00F05F23">
        <w:rPr>
          <w:rFonts w:ascii="Arial" w:hAnsi="Arial" w:cs="Arial"/>
          <w:sz w:val="22"/>
          <w:szCs w:val="22"/>
        </w:rPr>
        <w:t xml:space="preserve"> le certificat de résistance au feu pour le matériau de recouvrement délivré par un organisme </w:t>
      </w:r>
      <w:r w:rsidR="00D75E61" w:rsidRPr="00F05F23">
        <w:rPr>
          <w:rFonts w:ascii="Arial" w:hAnsi="Arial" w:cs="Arial"/>
          <w:sz w:val="22"/>
          <w:szCs w:val="22"/>
        </w:rPr>
        <w:t>européen</w:t>
      </w:r>
      <w:r w:rsidR="001076CF" w:rsidRPr="00F05F23">
        <w:rPr>
          <w:rFonts w:ascii="Arial" w:hAnsi="Arial" w:cs="Arial"/>
          <w:sz w:val="22"/>
          <w:szCs w:val="22"/>
        </w:rPr>
        <w:t xml:space="preserve"> </w:t>
      </w:r>
      <w:r w:rsidR="00D75E61" w:rsidRPr="00F05F23">
        <w:rPr>
          <w:rFonts w:ascii="Arial" w:hAnsi="Arial" w:cs="Arial"/>
          <w:sz w:val="22"/>
          <w:szCs w:val="22"/>
        </w:rPr>
        <w:t>;</w:t>
      </w:r>
      <w:r w:rsidRPr="00F05F23">
        <w:rPr>
          <w:rFonts w:ascii="Arial" w:hAnsi="Arial" w:cs="Arial"/>
          <w:sz w:val="22"/>
          <w:szCs w:val="22"/>
        </w:rPr>
        <w:t xml:space="preserve"> </w:t>
      </w:r>
    </w:p>
    <w:p w14:paraId="5D86EBFE" w14:textId="1CEB7135" w:rsidR="00CC6FA7" w:rsidRPr="00F05F23" w:rsidRDefault="001826A8" w:rsidP="008447A5">
      <w:pPr>
        <w:pStyle w:val="Ballontekst"/>
        <w:numPr>
          <w:ilvl w:val="0"/>
          <w:numId w:val="10"/>
        </w:numPr>
        <w:ind w:right="263"/>
        <w:rPr>
          <w:rFonts w:ascii="Arial" w:hAnsi="Arial" w:cs="Arial"/>
          <w:sz w:val="22"/>
          <w:szCs w:val="22"/>
        </w:rPr>
      </w:pPr>
      <w:r w:rsidRPr="00F05F23">
        <w:rPr>
          <w:rFonts w:ascii="Arial" w:hAnsi="Arial" w:cs="Arial"/>
          <w:sz w:val="22"/>
          <w:szCs w:val="22"/>
        </w:rPr>
        <w:t>la déclaration CE de conformité conformément à l'annexe IV</w:t>
      </w:r>
      <w:r w:rsidR="008711DB" w:rsidRPr="00F05F23">
        <w:rPr>
          <w:rFonts w:ascii="Arial" w:hAnsi="Arial" w:cs="Arial"/>
          <w:sz w:val="22"/>
          <w:szCs w:val="22"/>
        </w:rPr>
        <w:t xml:space="preserve"> </w:t>
      </w:r>
      <w:r w:rsidR="00E47F2B" w:rsidRPr="00F05F23">
        <w:rPr>
          <w:rFonts w:ascii="Arial" w:hAnsi="Arial" w:cs="Arial"/>
          <w:sz w:val="22"/>
          <w:szCs w:val="22"/>
        </w:rPr>
        <w:t>de la Directive 2014/30/UE du Parlement européen et du Conseil du 26 février 2014 relative à l’harmonisation des législations des États membres concernant la compatibilité électromagnétiqu</w:t>
      </w:r>
      <w:r w:rsidR="00C43902" w:rsidRPr="00F05F23">
        <w:rPr>
          <w:rFonts w:ascii="Arial" w:hAnsi="Arial" w:cs="Arial"/>
          <w:sz w:val="22"/>
          <w:szCs w:val="22"/>
        </w:rPr>
        <w:t>e</w:t>
      </w:r>
      <w:r w:rsidR="006E68E4" w:rsidRPr="00F05F23">
        <w:rPr>
          <w:rFonts w:ascii="Arial" w:hAnsi="Arial" w:cs="Arial"/>
          <w:sz w:val="22"/>
          <w:szCs w:val="22"/>
        </w:rPr>
        <w:t xml:space="preserve"> </w:t>
      </w:r>
      <w:r w:rsidRPr="00F05F23">
        <w:rPr>
          <w:rFonts w:ascii="Arial" w:hAnsi="Arial" w:cs="Arial"/>
          <w:sz w:val="22"/>
          <w:szCs w:val="22"/>
        </w:rPr>
        <w:t xml:space="preserve">; </w:t>
      </w:r>
    </w:p>
    <w:p w14:paraId="27D6C956" w14:textId="200A3139" w:rsidR="00CC6FA7" w:rsidRPr="00F05F23" w:rsidRDefault="001826A8" w:rsidP="008447A5">
      <w:pPr>
        <w:pStyle w:val="Ballontekst"/>
        <w:numPr>
          <w:ilvl w:val="0"/>
          <w:numId w:val="10"/>
        </w:numPr>
        <w:ind w:right="263"/>
        <w:rPr>
          <w:rFonts w:ascii="Arial" w:hAnsi="Arial" w:cs="Arial"/>
          <w:sz w:val="22"/>
          <w:szCs w:val="22"/>
        </w:rPr>
      </w:pPr>
      <w:r w:rsidRPr="00F05F23">
        <w:rPr>
          <w:rFonts w:ascii="Arial" w:hAnsi="Arial" w:cs="Arial"/>
          <w:sz w:val="22"/>
          <w:szCs w:val="22"/>
        </w:rPr>
        <w:t xml:space="preserve">la documentation relative au produit,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105A6" w:rsidRPr="00F05F23">
        <w:rPr>
          <w:rFonts w:ascii="Arial" w:hAnsi="Arial" w:cs="Arial"/>
          <w:sz w:val="22"/>
          <w:szCs w:val="22"/>
        </w:rPr>
        <w:t>,</w:t>
      </w:r>
      <w:r w:rsidR="00704BBE"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A64C93" w:rsidRPr="00F05F23">
        <w:rPr>
          <w:rFonts w:ascii="Arial" w:hAnsi="Arial" w:cs="Arial"/>
          <w:sz w:val="22"/>
          <w:szCs w:val="22"/>
        </w:rPr>
        <w:t>éerlandais</w:t>
      </w:r>
      <w:r w:rsidR="007105A6" w:rsidRPr="00F05F23">
        <w:rPr>
          <w:rFonts w:ascii="Arial" w:hAnsi="Arial" w:cs="Arial"/>
          <w:sz w:val="22"/>
          <w:szCs w:val="22"/>
        </w:rPr>
        <w:t xml:space="preserve"> et en </w:t>
      </w:r>
      <w:r w:rsidR="008610A9" w:rsidRPr="00F05F23">
        <w:rPr>
          <w:rFonts w:ascii="Arial" w:hAnsi="Arial" w:cs="Arial"/>
          <w:sz w:val="22"/>
          <w:szCs w:val="22"/>
        </w:rPr>
        <w:t>a</w:t>
      </w:r>
      <w:r w:rsidR="007105A6" w:rsidRPr="00F05F23">
        <w:rPr>
          <w:rFonts w:ascii="Arial" w:hAnsi="Arial" w:cs="Arial"/>
          <w:sz w:val="22"/>
          <w:szCs w:val="22"/>
        </w:rPr>
        <w:t>llemand</w:t>
      </w:r>
      <w:r w:rsidRPr="00F05F23">
        <w:rPr>
          <w:rFonts w:ascii="Arial" w:hAnsi="Arial" w:cs="Arial"/>
          <w:sz w:val="22"/>
          <w:szCs w:val="22"/>
        </w:rPr>
        <w:t>,</w:t>
      </w:r>
      <w:r w:rsidR="002A0023" w:rsidRPr="00F05F23">
        <w:rPr>
          <w:rFonts w:ascii="Arial" w:hAnsi="Arial" w:cs="Arial"/>
          <w:sz w:val="22"/>
          <w:szCs w:val="22"/>
        </w:rPr>
        <w:t xml:space="preserve"> conformément à l'article 9, §1</w:t>
      </w:r>
      <w:r w:rsidR="002A0023" w:rsidRPr="00F05F23">
        <w:rPr>
          <w:rFonts w:ascii="Arial" w:hAnsi="Arial" w:cs="Arial"/>
          <w:sz w:val="22"/>
          <w:szCs w:val="22"/>
          <w:vertAlign w:val="superscript"/>
        </w:rPr>
        <w:t>er</w:t>
      </w:r>
      <w:r w:rsidR="002A0023" w:rsidRPr="00F05F23">
        <w:rPr>
          <w:rFonts w:ascii="Arial" w:hAnsi="Arial" w:cs="Arial"/>
          <w:sz w:val="22"/>
          <w:szCs w:val="22"/>
        </w:rPr>
        <w:t>, de la loi du 22 décembre 2020 relative aux dispositifs médicaux (Annexe I, point 23, du Règlement (UE) 2017/745),</w:t>
      </w:r>
      <w:r w:rsidRPr="00F05F23">
        <w:rPr>
          <w:rFonts w:ascii="Arial" w:hAnsi="Arial" w:cs="Arial"/>
          <w:sz w:val="22"/>
          <w:szCs w:val="22"/>
        </w:rPr>
        <w:t xml:space="preserve"> qui contient au moins une description, des illustrations claires ou des photos</w:t>
      </w:r>
      <w:r w:rsidR="006E68E4" w:rsidRPr="00F05F23">
        <w:rPr>
          <w:rFonts w:ascii="Arial" w:hAnsi="Arial" w:cs="Arial"/>
          <w:sz w:val="22"/>
          <w:szCs w:val="22"/>
        </w:rPr>
        <w:t xml:space="preserve"> </w:t>
      </w:r>
      <w:r w:rsidRPr="00F05F23">
        <w:rPr>
          <w:rFonts w:ascii="Arial" w:hAnsi="Arial" w:cs="Arial"/>
          <w:sz w:val="22"/>
          <w:szCs w:val="22"/>
        </w:rPr>
        <w:t>;</w:t>
      </w:r>
    </w:p>
    <w:p w14:paraId="3F4D4091" w14:textId="77777777" w:rsidR="00CC6FA7" w:rsidRPr="00F05F23" w:rsidRDefault="001826A8" w:rsidP="008447A5">
      <w:pPr>
        <w:pStyle w:val="Ballontekst"/>
        <w:numPr>
          <w:ilvl w:val="0"/>
          <w:numId w:val="10"/>
        </w:numPr>
        <w:ind w:right="263"/>
        <w:rPr>
          <w:rFonts w:ascii="Arial" w:hAnsi="Arial" w:cs="Arial"/>
          <w:sz w:val="22"/>
          <w:szCs w:val="22"/>
        </w:rPr>
      </w:pPr>
      <w:r w:rsidRPr="00F05F23">
        <w:rPr>
          <w:rFonts w:ascii="Arial" w:hAnsi="Arial" w:cs="Arial"/>
          <w:sz w:val="22"/>
          <w:szCs w:val="22"/>
        </w:rPr>
        <w:t>une photo électronique du produit de base demandé</w:t>
      </w:r>
      <w:r w:rsidR="006E68E4" w:rsidRPr="00F05F23">
        <w:rPr>
          <w:rFonts w:ascii="Arial" w:hAnsi="Arial" w:cs="Arial"/>
          <w:sz w:val="22"/>
          <w:szCs w:val="22"/>
        </w:rPr>
        <w:t xml:space="preserve"> </w:t>
      </w:r>
      <w:r w:rsidRPr="00F05F23">
        <w:rPr>
          <w:rFonts w:ascii="Arial" w:hAnsi="Arial" w:cs="Arial"/>
          <w:sz w:val="22"/>
          <w:szCs w:val="22"/>
        </w:rPr>
        <w:t xml:space="preserve">; </w:t>
      </w:r>
    </w:p>
    <w:p w14:paraId="1B6D8081" w14:textId="36C86F43" w:rsidR="00CC6FA7" w:rsidRPr="00F05F23" w:rsidRDefault="001826A8" w:rsidP="008447A5">
      <w:pPr>
        <w:pStyle w:val="Ballontekst"/>
        <w:numPr>
          <w:ilvl w:val="0"/>
          <w:numId w:val="10"/>
        </w:numPr>
        <w:ind w:right="263"/>
        <w:rPr>
          <w:rFonts w:ascii="Arial" w:hAnsi="Arial" w:cs="Arial"/>
          <w:sz w:val="22"/>
          <w:szCs w:val="22"/>
        </w:rPr>
      </w:pPr>
      <w:r w:rsidRPr="00F05F23">
        <w:rPr>
          <w:rFonts w:ascii="Arial" w:hAnsi="Arial" w:cs="Arial"/>
          <w:sz w:val="22"/>
          <w:szCs w:val="22"/>
        </w:rPr>
        <w:t xml:space="preserve">le mode d'emploi complet,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04BBE"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A64C93" w:rsidRPr="00F05F23">
        <w:rPr>
          <w:rFonts w:ascii="Arial" w:hAnsi="Arial" w:cs="Arial"/>
          <w:sz w:val="22"/>
          <w:szCs w:val="22"/>
        </w:rPr>
        <w:t>éerlandais</w:t>
      </w:r>
      <w:r w:rsidR="00704BBE" w:rsidRPr="00F05F23">
        <w:rPr>
          <w:rFonts w:ascii="Arial" w:hAnsi="Arial" w:cs="Arial"/>
          <w:sz w:val="22"/>
          <w:szCs w:val="22"/>
        </w:rPr>
        <w:t xml:space="preserve"> et en </w:t>
      </w:r>
      <w:r w:rsidR="008610A9" w:rsidRPr="00F05F23">
        <w:rPr>
          <w:rFonts w:ascii="Arial" w:hAnsi="Arial" w:cs="Arial"/>
          <w:sz w:val="22"/>
          <w:szCs w:val="22"/>
        </w:rPr>
        <w:t>a</w:t>
      </w:r>
      <w:r w:rsidR="00704BBE" w:rsidRPr="00F05F23">
        <w:rPr>
          <w:rFonts w:ascii="Arial" w:hAnsi="Arial" w:cs="Arial"/>
          <w:sz w:val="22"/>
          <w:szCs w:val="22"/>
        </w:rPr>
        <w:t>llemand</w:t>
      </w:r>
      <w:r w:rsidRPr="00F05F23">
        <w:rPr>
          <w:rFonts w:ascii="Arial" w:hAnsi="Arial" w:cs="Arial"/>
          <w:sz w:val="22"/>
          <w:szCs w:val="22"/>
        </w:rPr>
        <w:t xml:space="preserve">, conformément </w:t>
      </w:r>
      <w:r w:rsidR="00E47F2B" w:rsidRPr="00F05F23">
        <w:rPr>
          <w:rFonts w:ascii="Arial" w:hAnsi="Arial" w:cs="Arial"/>
          <w:sz w:val="22"/>
          <w:szCs w:val="22"/>
        </w:rPr>
        <w:t>à l'article 9, §1</w:t>
      </w:r>
      <w:r w:rsidR="00E47F2B" w:rsidRPr="00F05F23">
        <w:rPr>
          <w:rFonts w:ascii="Arial" w:hAnsi="Arial" w:cs="Arial"/>
          <w:sz w:val="22"/>
          <w:szCs w:val="22"/>
          <w:vertAlign w:val="superscript"/>
        </w:rPr>
        <w:t>er</w:t>
      </w:r>
      <w:r w:rsidR="00E47F2B" w:rsidRPr="00F05F23">
        <w:rPr>
          <w:rFonts w:ascii="Arial" w:hAnsi="Arial" w:cs="Arial"/>
          <w:sz w:val="22"/>
          <w:szCs w:val="22"/>
        </w:rPr>
        <w:t>, de la loi du 22 décembre 2020 relative aux dispositifs médicaux (</w:t>
      </w:r>
      <w:r w:rsidR="009A3CD2" w:rsidRPr="00F05F23">
        <w:rPr>
          <w:rFonts w:ascii="Arial" w:hAnsi="Arial" w:cs="Arial"/>
          <w:sz w:val="22"/>
          <w:szCs w:val="22"/>
        </w:rPr>
        <w:t xml:space="preserve">Annexe I, point 23, du </w:t>
      </w:r>
      <w:r w:rsidR="00E47F2B" w:rsidRPr="00F05F23">
        <w:rPr>
          <w:rFonts w:ascii="Arial" w:hAnsi="Arial" w:cs="Arial"/>
          <w:sz w:val="22"/>
          <w:szCs w:val="22"/>
        </w:rPr>
        <w:t>Règlement (UE) 2017/745)</w:t>
      </w:r>
      <w:r w:rsidR="006E68E4" w:rsidRPr="00F05F23">
        <w:rPr>
          <w:rFonts w:ascii="Arial" w:hAnsi="Arial" w:cs="Arial"/>
          <w:sz w:val="22"/>
          <w:szCs w:val="22"/>
        </w:rPr>
        <w:t xml:space="preserve"> </w:t>
      </w:r>
      <w:r w:rsidRPr="00F05F23">
        <w:rPr>
          <w:rFonts w:ascii="Arial" w:hAnsi="Arial" w:cs="Arial"/>
          <w:sz w:val="22"/>
          <w:szCs w:val="22"/>
        </w:rPr>
        <w:t xml:space="preserve">; </w:t>
      </w:r>
    </w:p>
    <w:p w14:paraId="592700A7" w14:textId="30C7F3A1" w:rsidR="00590110" w:rsidRPr="00F05F23" w:rsidRDefault="001826A8" w:rsidP="008447A5">
      <w:pPr>
        <w:pStyle w:val="Ballontekst"/>
        <w:numPr>
          <w:ilvl w:val="0"/>
          <w:numId w:val="10"/>
        </w:numPr>
        <w:ind w:right="263"/>
        <w:rPr>
          <w:rFonts w:ascii="Arial" w:hAnsi="Arial" w:cs="Arial"/>
          <w:sz w:val="22"/>
          <w:szCs w:val="22"/>
        </w:rPr>
      </w:pPr>
      <w:r w:rsidRPr="00F05F23">
        <w:rPr>
          <w:rFonts w:ascii="Arial" w:hAnsi="Arial" w:cs="Arial"/>
          <w:sz w:val="22"/>
          <w:szCs w:val="22"/>
        </w:rPr>
        <w:t>le prix public (</w:t>
      </w:r>
      <w:proofErr w:type="spellStart"/>
      <w:r w:rsidRPr="00F05F23">
        <w:rPr>
          <w:rFonts w:ascii="Arial" w:hAnsi="Arial" w:cs="Arial"/>
          <w:sz w:val="22"/>
          <w:szCs w:val="22"/>
        </w:rPr>
        <w:t>TVAc</w:t>
      </w:r>
      <w:proofErr w:type="spellEnd"/>
      <w:r w:rsidRPr="00F05F23">
        <w:rPr>
          <w:rFonts w:ascii="Arial" w:hAnsi="Arial" w:cs="Arial"/>
          <w:sz w:val="22"/>
          <w:szCs w:val="22"/>
        </w:rPr>
        <w:t>) pour le produit de base.</w:t>
      </w:r>
    </w:p>
    <w:p w14:paraId="65314553" w14:textId="60EB8DEC" w:rsidR="00590110" w:rsidRPr="00F05F23" w:rsidRDefault="00590110" w:rsidP="00F105AF">
      <w:pPr>
        <w:spacing w:after="16" w:line="259" w:lineRule="auto"/>
        <w:ind w:left="0" w:firstLine="0"/>
      </w:pPr>
    </w:p>
    <w:p w14:paraId="2E3D5F7D" w14:textId="24141AA5" w:rsidR="00590110" w:rsidRPr="00F05F23" w:rsidRDefault="001826A8" w:rsidP="008D2CDD">
      <w:pPr>
        <w:spacing w:line="259" w:lineRule="auto"/>
        <w:ind w:right="261"/>
      </w:pPr>
      <w:r w:rsidRPr="00F05F23">
        <w:t xml:space="preserve">Toute demande d'une voiturette de promenade pour enfants est accompagnée des éléments ou documents suivants : </w:t>
      </w:r>
    </w:p>
    <w:p w14:paraId="18F63101" w14:textId="52C39667" w:rsidR="00CC6FA7" w:rsidRPr="00F05F23" w:rsidRDefault="001826A8" w:rsidP="008447A5">
      <w:pPr>
        <w:pStyle w:val="Ballontekst"/>
        <w:numPr>
          <w:ilvl w:val="0"/>
          <w:numId w:val="11"/>
        </w:numPr>
        <w:ind w:right="263"/>
        <w:rPr>
          <w:rFonts w:ascii="Arial" w:hAnsi="Arial" w:cs="Arial"/>
          <w:sz w:val="22"/>
          <w:szCs w:val="22"/>
        </w:rPr>
      </w:pPr>
      <w:r w:rsidRPr="00F05F23">
        <w:rPr>
          <w:rFonts w:ascii="Arial" w:hAnsi="Arial" w:cs="Arial"/>
          <w:sz w:val="22"/>
          <w:szCs w:val="22"/>
        </w:rPr>
        <w:t>la déclaration de conformité CE</w:t>
      </w:r>
      <w:r w:rsidR="006E68E4" w:rsidRPr="00F05F23">
        <w:rPr>
          <w:rFonts w:ascii="Arial" w:hAnsi="Arial" w:cs="Arial"/>
          <w:sz w:val="22"/>
          <w:szCs w:val="22"/>
        </w:rPr>
        <w:t xml:space="preserve"> </w:t>
      </w:r>
      <w:r w:rsidRPr="00F05F23">
        <w:rPr>
          <w:rFonts w:ascii="Arial" w:hAnsi="Arial" w:cs="Arial"/>
          <w:sz w:val="22"/>
          <w:szCs w:val="22"/>
        </w:rPr>
        <w:t xml:space="preserve">; </w:t>
      </w:r>
    </w:p>
    <w:p w14:paraId="4D67C996" w14:textId="45D2E244" w:rsidR="00CC6FA7" w:rsidRPr="00F05F23" w:rsidRDefault="001826A8" w:rsidP="008447A5">
      <w:pPr>
        <w:pStyle w:val="Ballontekst"/>
        <w:numPr>
          <w:ilvl w:val="0"/>
          <w:numId w:val="11"/>
        </w:numPr>
        <w:ind w:right="263"/>
        <w:rPr>
          <w:rFonts w:ascii="Arial" w:hAnsi="Arial" w:cs="Arial"/>
          <w:sz w:val="22"/>
          <w:szCs w:val="22"/>
        </w:rPr>
      </w:pPr>
      <w:r w:rsidRPr="00F05F23">
        <w:rPr>
          <w:rFonts w:ascii="Arial" w:hAnsi="Arial" w:cs="Arial"/>
          <w:sz w:val="22"/>
          <w:szCs w:val="22"/>
        </w:rPr>
        <w:t xml:space="preserve">le certificat de résistance au feu pour le matériau de recouvrement délivré par un organisme </w:t>
      </w:r>
      <w:r w:rsidR="00C8112F" w:rsidRPr="00F05F23">
        <w:rPr>
          <w:rFonts w:ascii="Arial" w:hAnsi="Arial" w:cs="Arial"/>
          <w:sz w:val="22"/>
          <w:szCs w:val="22"/>
        </w:rPr>
        <w:t>européen ;</w:t>
      </w:r>
      <w:r w:rsidRPr="00F05F23">
        <w:rPr>
          <w:rFonts w:ascii="Arial" w:hAnsi="Arial" w:cs="Arial"/>
          <w:sz w:val="22"/>
          <w:szCs w:val="22"/>
        </w:rPr>
        <w:t xml:space="preserve"> </w:t>
      </w:r>
    </w:p>
    <w:p w14:paraId="4F9C6972" w14:textId="48551486" w:rsidR="00CC6FA7" w:rsidRPr="00F05F23" w:rsidRDefault="001826A8" w:rsidP="008447A5">
      <w:pPr>
        <w:pStyle w:val="Ballontekst"/>
        <w:numPr>
          <w:ilvl w:val="0"/>
          <w:numId w:val="11"/>
        </w:numPr>
        <w:ind w:right="263"/>
        <w:rPr>
          <w:rFonts w:ascii="Arial" w:hAnsi="Arial" w:cs="Arial"/>
          <w:sz w:val="22"/>
          <w:szCs w:val="22"/>
        </w:rPr>
      </w:pPr>
      <w:r w:rsidRPr="00F05F23">
        <w:rPr>
          <w:rFonts w:ascii="Arial" w:hAnsi="Arial" w:cs="Arial"/>
          <w:sz w:val="22"/>
          <w:szCs w:val="22"/>
        </w:rPr>
        <w:t xml:space="preserve">la documentation relative au produit,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04BBE"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A64C93" w:rsidRPr="00F05F23">
        <w:rPr>
          <w:rFonts w:ascii="Arial" w:hAnsi="Arial" w:cs="Arial"/>
          <w:sz w:val="22"/>
          <w:szCs w:val="22"/>
        </w:rPr>
        <w:t>éerlandais</w:t>
      </w:r>
      <w:r w:rsidR="00704BBE" w:rsidRPr="00F05F23">
        <w:rPr>
          <w:rFonts w:ascii="Arial" w:hAnsi="Arial" w:cs="Arial"/>
          <w:sz w:val="22"/>
          <w:szCs w:val="22"/>
        </w:rPr>
        <w:t xml:space="preserve"> et en </w:t>
      </w:r>
      <w:r w:rsidR="008610A9" w:rsidRPr="00F05F23">
        <w:rPr>
          <w:rFonts w:ascii="Arial" w:hAnsi="Arial" w:cs="Arial"/>
          <w:sz w:val="22"/>
          <w:szCs w:val="22"/>
        </w:rPr>
        <w:t>a</w:t>
      </w:r>
      <w:r w:rsidR="00704BBE" w:rsidRPr="00F05F23">
        <w:rPr>
          <w:rFonts w:ascii="Arial" w:hAnsi="Arial" w:cs="Arial"/>
          <w:sz w:val="22"/>
          <w:szCs w:val="22"/>
        </w:rPr>
        <w:t>llemand</w:t>
      </w:r>
      <w:r w:rsidRPr="00F05F23">
        <w:rPr>
          <w:rFonts w:ascii="Arial" w:hAnsi="Arial" w:cs="Arial"/>
          <w:sz w:val="22"/>
          <w:szCs w:val="22"/>
        </w:rPr>
        <w:t xml:space="preserve">, </w:t>
      </w:r>
      <w:r w:rsidR="002A0023" w:rsidRPr="00F05F23">
        <w:rPr>
          <w:rFonts w:ascii="Arial" w:hAnsi="Arial" w:cs="Arial"/>
          <w:sz w:val="22"/>
          <w:szCs w:val="22"/>
        </w:rPr>
        <w:t>conformément à l'article 9, §1</w:t>
      </w:r>
      <w:r w:rsidR="002A0023" w:rsidRPr="00F05F23">
        <w:rPr>
          <w:rFonts w:ascii="Arial" w:hAnsi="Arial" w:cs="Arial"/>
          <w:sz w:val="22"/>
          <w:szCs w:val="22"/>
          <w:vertAlign w:val="superscript"/>
        </w:rPr>
        <w:t>er</w:t>
      </w:r>
      <w:r w:rsidR="002A0023" w:rsidRPr="00F05F23">
        <w:rPr>
          <w:rFonts w:ascii="Arial" w:hAnsi="Arial" w:cs="Arial"/>
          <w:sz w:val="22"/>
          <w:szCs w:val="22"/>
        </w:rPr>
        <w:t xml:space="preserve">, de la loi du 22 décembre 2020 relative aux dispositifs médicaux (Annexe I, point 23, du Règlement (UE) 2017/745), </w:t>
      </w:r>
      <w:r w:rsidRPr="00F05F23">
        <w:rPr>
          <w:rFonts w:ascii="Arial" w:hAnsi="Arial" w:cs="Arial"/>
          <w:sz w:val="22"/>
          <w:szCs w:val="22"/>
        </w:rPr>
        <w:t>qui contient au moins une description, des illustrations claires ou des photos</w:t>
      </w:r>
      <w:r w:rsidR="006E68E4" w:rsidRPr="00F05F23">
        <w:rPr>
          <w:rFonts w:ascii="Arial" w:hAnsi="Arial" w:cs="Arial"/>
          <w:sz w:val="22"/>
          <w:szCs w:val="22"/>
        </w:rPr>
        <w:t xml:space="preserve"> </w:t>
      </w:r>
      <w:r w:rsidRPr="00F05F23">
        <w:rPr>
          <w:rFonts w:ascii="Arial" w:hAnsi="Arial" w:cs="Arial"/>
          <w:sz w:val="22"/>
          <w:szCs w:val="22"/>
        </w:rPr>
        <w:t xml:space="preserve">; </w:t>
      </w:r>
    </w:p>
    <w:p w14:paraId="707E9A09" w14:textId="77777777" w:rsidR="00CC6FA7" w:rsidRPr="00F05F23" w:rsidRDefault="001826A8" w:rsidP="008447A5">
      <w:pPr>
        <w:pStyle w:val="Ballontekst"/>
        <w:numPr>
          <w:ilvl w:val="0"/>
          <w:numId w:val="11"/>
        </w:numPr>
        <w:ind w:right="263"/>
        <w:rPr>
          <w:rFonts w:ascii="Arial" w:hAnsi="Arial" w:cs="Arial"/>
          <w:sz w:val="22"/>
          <w:szCs w:val="22"/>
        </w:rPr>
      </w:pPr>
      <w:r w:rsidRPr="00F05F23">
        <w:rPr>
          <w:rFonts w:ascii="Arial" w:hAnsi="Arial" w:cs="Arial"/>
          <w:sz w:val="22"/>
          <w:szCs w:val="22"/>
        </w:rPr>
        <w:t>une photo électronique du produit de base demandé</w:t>
      </w:r>
      <w:r w:rsidR="006E68E4" w:rsidRPr="00F05F23">
        <w:rPr>
          <w:rFonts w:ascii="Arial" w:hAnsi="Arial" w:cs="Arial"/>
          <w:sz w:val="22"/>
          <w:szCs w:val="22"/>
        </w:rPr>
        <w:t xml:space="preserve"> </w:t>
      </w:r>
      <w:r w:rsidRPr="00F05F23">
        <w:rPr>
          <w:rFonts w:ascii="Arial" w:hAnsi="Arial" w:cs="Arial"/>
          <w:sz w:val="22"/>
          <w:szCs w:val="22"/>
        </w:rPr>
        <w:t>;</w:t>
      </w:r>
    </w:p>
    <w:p w14:paraId="5217D172" w14:textId="35A05F91" w:rsidR="00CC6FA7" w:rsidRPr="00F05F23" w:rsidRDefault="001826A8" w:rsidP="008447A5">
      <w:pPr>
        <w:pStyle w:val="Ballontekst"/>
        <w:numPr>
          <w:ilvl w:val="0"/>
          <w:numId w:val="11"/>
        </w:numPr>
        <w:ind w:right="263"/>
        <w:rPr>
          <w:rFonts w:ascii="Arial" w:hAnsi="Arial" w:cs="Arial"/>
          <w:sz w:val="22"/>
          <w:szCs w:val="22"/>
        </w:rPr>
      </w:pPr>
      <w:r w:rsidRPr="00F05F23">
        <w:rPr>
          <w:rFonts w:ascii="Arial" w:hAnsi="Arial" w:cs="Arial"/>
          <w:sz w:val="22"/>
          <w:szCs w:val="22"/>
        </w:rPr>
        <w:t xml:space="preserve">le mode d'emploi complet,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04BBE"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D75E61" w:rsidRPr="00F05F23">
        <w:rPr>
          <w:rFonts w:ascii="Arial" w:hAnsi="Arial" w:cs="Arial"/>
          <w:sz w:val="22"/>
          <w:szCs w:val="22"/>
        </w:rPr>
        <w:t>éerlandais</w:t>
      </w:r>
      <w:r w:rsidR="00704BBE" w:rsidRPr="00F05F23">
        <w:rPr>
          <w:rFonts w:ascii="Arial" w:hAnsi="Arial" w:cs="Arial"/>
          <w:sz w:val="22"/>
          <w:szCs w:val="22"/>
        </w:rPr>
        <w:t xml:space="preserve"> et en </w:t>
      </w:r>
      <w:r w:rsidR="008610A9" w:rsidRPr="00F05F23">
        <w:rPr>
          <w:rFonts w:ascii="Arial" w:hAnsi="Arial" w:cs="Arial"/>
          <w:sz w:val="22"/>
          <w:szCs w:val="22"/>
        </w:rPr>
        <w:t>a</w:t>
      </w:r>
      <w:r w:rsidR="00704BBE" w:rsidRPr="00F05F23">
        <w:rPr>
          <w:rFonts w:ascii="Arial" w:hAnsi="Arial" w:cs="Arial"/>
          <w:sz w:val="22"/>
          <w:szCs w:val="22"/>
        </w:rPr>
        <w:t>llemand</w:t>
      </w:r>
      <w:r w:rsidR="00D75E61" w:rsidRPr="00F05F23">
        <w:rPr>
          <w:rFonts w:ascii="Arial" w:hAnsi="Arial" w:cs="Arial"/>
          <w:sz w:val="22"/>
          <w:szCs w:val="22"/>
        </w:rPr>
        <w:t>,</w:t>
      </w:r>
      <w:r w:rsidRPr="00F05F23">
        <w:rPr>
          <w:rFonts w:ascii="Arial" w:hAnsi="Arial" w:cs="Arial"/>
          <w:sz w:val="22"/>
          <w:szCs w:val="22"/>
        </w:rPr>
        <w:t xml:space="preserve"> conformément </w:t>
      </w:r>
      <w:r w:rsidR="00E47F2B" w:rsidRPr="00F05F23">
        <w:rPr>
          <w:rFonts w:ascii="Arial" w:hAnsi="Arial" w:cs="Arial"/>
          <w:sz w:val="22"/>
          <w:szCs w:val="22"/>
        </w:rPr>
        <w:t>à l'article 9, §1</w:t>
      </w:r>
      <w:r w:rsidR="00E47F2B" w:rsidRPr="00F05F23">
        <w:rPr>
          <w:rFonts w:ascii="Arial" w:hAnsi="Arial" w:cs="Arial"/>
          <w:sz w:val="22"/>
          <w:szCs w:val="22"/>
          <w:vertAlign w:val="superscript"/>
        </w:rPr>
        <w:t>er</w:t>
      </w:r>
      <w:r w:rsidR="00E47F2B" w:rsidRPr="00F05F23">
        <w:rPr>
          <w:rFonts w:ascii="Arial" w:hAnsi="Arial" w:cs="Arial"/>
          <w:sz w:val="22"/>
          <w:szCs w:val="22"/>
        </w:rPr>
        <w:t>, de la loi du 22 décembre 2020 relative aux dispositifs médicaux (</w:t>
      </w:r>
      <w:r w:rsidR="009A3CD2" w:rsidRPr="00F05F23">
        <w:rPr>
          <w:rFonts w:ascii="Arial" w:hAnsi="Arial" w:cs="Arial"/>
          <w:sz w:val="22"/>
          <w:szCs w:val="22"/>
        </w:rPr>
        <w:t xml:space="preserve">Annexe I, point 23, du </w:t>
      </w:r>
      <w:r w:rsidR="00E47F2B" w:rsidRPr="00F05F23">
        <w:rPr>
          <w:rFonts w:ascii="Arial" w:hAnsi="Arial" w:cs="Arial"/>
          <w:sz w:val="22"/>
          <w:szCs w:val="22"/>
        </w:rPr>
        <w:t xml:space="preserve">Règlement (UE) 2017/745) </w:t>
      </w:r>
      <w:r w:rsidR="00D75E61" w:rsidRPr="00F05F23">
        <w:rPr>
          <w:rFonts w:ascii="Arial" w:hAnsi="Arial" w:cs="Arial"/>
          <w:sz w:val="22"/>
          <w:szCs w:val="22"/>
        </w:rPr>
        <w:t>;</w:t>
      </w:r>
      <w:r w:rsidRPr="00F05F23">
        <w:rPr>
          <w:rFonts w:ascii="Arial" w:hAnsi="Arial" w:cs="Arial"/>
          <w:sz w:val="22"/>
          <w:szCs w:val="22"/>
        </w:rPr>
        <w:t xml:space="preserve"> </w:t>
      </w:r>
    </w:p>
    <w:p w14:paraId="2A246DFA" w14:textId="77777777" w:rsidR="00CC6FA7" w:rsidRPr="00F05F23" w:rsidRDefault="001826A8" w:rsidP="008447A5">
      <w:pPr>
        <w:pStyle w:val="Ballontekst"/>
        <w:numPr>
          <w:ilvl w:val="0"/>
          <w:numId w:val="11"/>
        </w:numPr>
        <w:ind w:right="263"/>
        <w:rPr>
          <w:rFonts w:ascii="Arial" w:hAnsi="Arial" w:cs="Arial"/>
          <w:sz w:val="22"/>
          <w:szCs w:val="22"/>
        </w:rPr>
      </w:pPr>
      <w:r w:rsidRPr="00F05F23">
        <w:rPr>
          <w:rFonts w:ascii="Arial" w:hAnsi="Arial" w:cs="Arial"/>
          <w:sz w:val="22"/>
          <w:szCs w:val="22"/>
        </w:rPr>
        <w:t>le prix public (</w:t>
      </w:r>
      <w:proofErr w:type="spellStart"/>
      <w:r w:rsidRPr="00F05F23">
        <w:rPr>
          <w:rFonts w:ascii="Arial" w:hAnsi="Arial" w:cs="Arial"/>
          <w:sz w:val="22"/>
          <w:szCs w:val="22"/>
        </w:rPr>
        <w:t>TVAc</w:t>
      </w:r>
      <w:proofErr w:type="spellEnd"/>
      <w:r w:rsidRPr="00F05F23">
        <w:rPr>
          <w:rFonts w:ascii="Arial" w:hAnsi="Arial" w:cs="Arial"/>
          <w:sz w:val="22"/>
          <w:szCs w:val="22"/>
        </w:rPr>
        <w:t>) pour le produit de base</w:t>
      </w:r>
      <w:r w:rsidR="006E68E4" w:rsidRPr="00F05F23">
        <w:rPr>
          <w:rFonts w:ascii="Arial" w:hAnsi="Arial" w:cs="Arial"/>
          <w:sz w:val="22"/>
          <w:szCs w:val="22"/>
        </w:rPr>
        <w:t xml:space="preserve"> </w:t>
      </w:r>
      <w:r w:rsidRPr="00F05F23">
        <w:rPr>
          <w:rFonts w:ascii="Arial" w:hAnsi="Arial" w:cs="Arial"/>
          <w:sz w:val="22"/>
          <w:szCs w:val="22"/>
        </w:rPr>
        <w:t xml:space="preserve">; </w:t>
      </w:r>
    </w:p>
    <w:p w14:paraId="58B98DA0" w14:textId="0D500D4A" w:rsidR="00590110" w:rsidRPr="00F05F23" w:rsidRDefault="00CC6FA7" w:rsidP="008447A5">
      <w:pPr>
        <w:pStyle w:val="Ballontekst"/>
        <w:numPr>
          <w:ilvl w:val="0"/>
          <w:numId w:val="11"/>
        </w:numPr>
        <w:ind w:right="263"/>
        <w:rPr>
          <w:rFonts w:ascii="Arial" w:hAnsi="Arial" w:cs="Arial"/>
          <w:sz w:val="22"/>
          <w:szCs w:val="22"/>
        </w:rPr>
      </w:pPr>
      <w:r w:rsidRPr="00F05F23">
        <w:rPr>
          <w:rFonts w:ascii="Arial" w:hAnsi="Arial" w:cs="Arial"/>
          <w:sz w:val="22"/>
          <w:szCs w:val="22"/>
        </w:rPr>
        <w:t>l</w:t>
      </w:r>
      <w:r w:rsidR="001826A8" w:rsidRPr="00F05F23">
        <w:rPr>
          <w:rFonts w:ascii="Arial" w:hAnsi="Arial" w:cs="Arial"/>
          <w:sz w:val="22"/>
          <w:szCs w:val="22"/>
        </w:rPr>
        <w:t>a liste de prix complète du produit pour lequel la demande est introduite, et de ses adaptations.</w:t>
      </w:r>
    </w:p>
    <w:p w14:paraId="617B2A09" w14:textId="47B08B66" w:rsidR="00590110" w:rsidRPr="00F05F23" w:rsidRDefault="00590110" w:rsidP="00F105AF">
      <w:pPr>
        <w:spacing w:after="15" w:line="259" w:lineRule="auto"/>
        <w:ind w:left="0" w:firstLine="0"/>
      </w:pPr>
    </w:p>
    <w:p w14:paraId="5A059362" w14:textId="6BFCA17F" w:rsidR="00590110" w:rsidRPr="00F05F23" w:rsidRDefault="001826A8" w:rsidP="00F105AF">
      <w:pPr>
        <w:spacing w:after="4" w:line="254" w:lineRule="auto"/>
        <w:ind w:left="0" w:firstLine="0"/>
      </w:pPr>
      <w:r w:rsidRPr="00F05F23">
        <w:t>Toute demande d’adaptation pour une aide à la mobilité est accompagnée des éléments et documents suivants :</w:t>
      </w:r>
      <w:r w:rsidRPr="00F05F23">
        <w:rPr>
          <w:b/>
        </w:rPr>
        <w:t xml:space="preserve"> </w:t>
      </w:r>
    </w:p>
    <w:p w14:paraId="0354411C" w14:textId="15E55825" w:rsidR="00CC6FA7" w:rsidRPr="00F05F23" w:rsidRDefault="001826A8" w:rsidP="008447A5">
      <w:pPr>
        <w:pStyle w:val="Ballontekst"/>
        <w:numPr>
          <w:ilvl w:val="0"/>
          <w:numId w:val="12"/>
        </w:numPr>
        <w:ind w:right="263"/>
        <w:rPr>
          <w:rFonts w:ascii="Arial" w:hAnsi="Arial" w:cs="Arial"/>
          <w:sz w:val="22"/>
          <w:szCs w:val="22"/>
        </w:rPr>
      </w:pPr>
      <w:r w:rsidRPr="00F05F23">
        <w:rPr>
          <w:rFonts w:ascii="Arial" w:hAnsi="Arial" w:cs="Arial"/>
          <w:sz w:val="22"/>
          <w:szCs w:val="22"/>
        </w:rPr>
        <w:t xml:space="preserve">une documentation claire de l’adaptation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04BBE"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A64C93" w:rsidRPr="00F05F23">
        <w:rPr>
          <w:rFonts w:ascii="Arial" w:hAnsi="Arial" w:cs="Arial"/>
          <w:sz w:val="22"/>
          <w:szCs w:val="22"/>
        </w:rPr>
        <w:t>éerlandais</w:t>
      </w:r>
      <w:r w:rsidR="00704BBE" w:rsidRPr="00F05F23">
        <w:rPr>
          <w:rFonts w:ascii="Arial" w:hAnsi="Arial" w:cs="Arial"/>
          <w:sz w:val="22"/>
          <w:szCs w:val="22"/>
        </w:rPr>
        <w:t xml:space="preserve"> et en </w:t>
      </w:r>
      <w:r w:rsidR="008610A9" w:rsidRPr="00F05F23">
        <w:rPr>
          <w:rFonts w:ascii="Arial" w:hAnsi="Arial" w:cs="Arial"/>
          <w:sz w:val="22"/>
          <w:szCs w:val="22"/>
        </w:rPr>
        <w:t>a</w:t>
      </w:r>
      <w:r w:rsidR="00704BBE" w:rsidRPr="00F05F23">
        <w:rPr>
          <w:rFonts w:ascii="Arial" w:hAnsi="Arial" w:cs="Arial"/>
          <w:sz w:val="22"/>
          <w:szCs w:val="22"/>
        </w:rPr>
        <w:t>llemand</w:t>
      </w:r>
      <w:r w:rsidR="002A0023" w:rsidRPr="00F05F23">
        <w:rPr>
          <w:rFonts w:ascii="Arial" w:hAnsi="Arial" w:cs="Arial"/>
          <w:sz w:val="22"/>
          <w:szCs w:val="22"/>
        </w:rPr>
        <w:t>,</w:t>
      </w:r>
      <w:r w:rsidR="006E68E4" w:rsidRPr="00F05F23">
        <w:rPr>
          <w:rFonts w:ascii="Arial" w:hAnsi="Arial" w:cs="Arial"/>
          <w:sz w:val="22"/>
          <w:szCs w:val="22"/>
        </w:rPr>
        <w:t xml:space="preserve"> </w:t>
      </w:r>
      <w:r w:rsidR="002A0023" w:rsidRPr="00F05F23">
        <w:rPr>
          <w:rFonts w:ascii="Arial" w:hAnsi="Arial" w:cs="Arial"/>
          <w:sz w:val="22"/>
          <w:szCs w:val="22"/>
        </w:rPr>
        <w:t>conformément à l'article 9, §1</w:t>
      </w:r>
      <w:r w:rsidR="002A0023" w:rsidRPr="00F05F23">
        <w:rPr>
          <w:rFonts w:ascii="Arial" w:hAnsi="Arial" w:cs="Arial"/>
          <w:sz w:val="22"/>
          <w:szCs w:val="22"/>
          <w:vertAlign w:val="superscript"/>
        </w:rPr>
        <w:t>er</w:t>
      </w:r>
      <w:r w:rsidR="002A0023" w:rsidRPr="00F05F23">
        <w:rPr>
          <w:rFonts w:ascii="Arial" w:hAnsi="Arial" w:cs="Arial"/>
          <w:sz w:val="22"/>
          <w:szCs w:val="22"/>
        </w:rPr>
        <w:t>, de la loi du 22 décembre 2020 relative aux dispositifs médicaux (Annexe I, point 23, du Règlement (UE) 2017/745</w:t>
      </w:r>
      <w:r w:rsidR="00C8112F" w:rsidRPr="00F05F23">
        <w:rPr>
          <w:rFonts w:ascii="Arial" w:hAnsi="Arial" w:cs="Arial"/>
          <w:sz w:val="22"/>
          <w:szCs w:val="22"/>
        </w:rPr>
        <w:t>) ;</w:t>
      </w:r>
    </w:p>
    <w:p w14:paraId="72A74F07" w14:textId="77777777" w:rsidR="00CC6FA7" w:rsidRPr="00F05F23" w:rsidRDefault="001826A8" w:rsidP="008447A5">
      <w:pPr>
        <w:pStyle w:val="Ballontekst"/>
        <w:numPr>
          <w:ilvl w:val="0"/>
          <w:numId w:val="12"/>
        </w:numPr>
        <w:ind w:right="263"/>
        <w:rPr>
          <w:rFonts w:ascii="Arial" w:hAnsi="Arial" w:cs="Arial"/>
          <w:sz w:val="22"/>
          <w:szCs w:val="22"/>
        </w:rPr>
      </w:pPr>
      <w:r w:rsidRPr="00F05F23">
        <w:rPr>
          <w:rFonts w:ascii="Arial" w:hAnsi="Arial" w:cs="Arial"/>
          <w:sz w:val="22"/>
          <w:szCs w:val="22"/>
        </w:rPr>
        <w:t>une photo électronique de l'adaptation demandée</w:t>
      </w:r>
      <w:r w:rsidR="006E68E4" w:rsidRPr="00F05F23">
        <w:rPr>
          <w:rFonts w:ascii="Arial" w:hAnsi="Arial" w:cs="Arial"/>
          <w:sz w:val="22"/>
          <w:szCs w:val="22"/>
        </w:rPr>
        <w:t xml:space="preserve"> </w:t>
      </w:r>
      <w:r w:rsidRPr="00F05F23">
        <w:rPr>
          <w:rFonts w:ascii="Arial" w:hAnsi="Arial" w:cs="Arial"/>
          <w:sz w:val="22"/>
          <w:szCs w:val="22"/>
        </w:rPr>
        <w:t xml:space="preserve">; </w:t>
      </w:r>
    </w:p>
    <w:p w14:paraId="3BABC15F" w14:textId="5F78612A" w:rsidR="00590110" w:rsidRPr="00F05F23" w:rsidRDefault="001826A8" w:rsidP="008447A5">
      <w:pPr>
        <w:pStyle w:val="Ballontekst"/>
        <w:numPr>
          <w:ilvl w:val="0"/>
          <w:numId w:val="12"/>
        </w:numPr>
        <w:ind w:right="263"/>
        <w:rPr>
          <w:rFonts w:ascii="Arial" w:hAnsi="Arial" w:cs="Arial"/>
          <w:sz w:val="22"/>
          <w:szCs w:val="22"/>
        </w:rPr>
      </w:pPr>
      <w:r w:rsidRPr="00F05F23">
        <w:rPr>
          <w:rFonts w:ascii="Arial" w:hAnsi="Arial" w:cs="Arial"/>
          <w:sz w:val="22"/>
          <w:szCs w:val="22"/>
        </w:rPr>
        <w:t>le prix public (</w:t>
      </w:r>
      <w:proofErr w:type="spellStart"/>
      <w:r w:rsidRPr="00F05F23">
        <w:rPr>
          <w:rFonts w:ascii="Arial" w:hAnsi="Arial" w:cs="Arial"/>
          <w:sz w:val="22"/>
          <w:szCs w:val="22"/>
        </w:rPr>
        <w:t>TVAc</w:t>
      </w:r>
      <w:proofErr w:type="spellEnd"/>
      <w:r w:rsidRPr="00F05F23">
        <w:rPr>
          <w:rFonts w:ascii="Arial" w:hAnsi="Arial" w:cs="Arial"/>
          <w:sz w:val="22"/>
          <w:szCs w:val="22"/>
        </w:rPr>
        <w:t>).</w:t>
      </w:r>
    </w:p>
    <w:p w14:paraId="204A8CD5" w14:textId="759E8C25" w:rsidR="00590110" w:rsidRPr="00F05F23" w:rsidRDefault="00590110" w:rsidP="00F105AF">
      <w:pPr>
        <w:spacing w:after="0" w:line="259" w:lineRule="auto"/>
        <w:ind w:left="0" w:firstLine="0"/>
      </w:pPr>
    </w:p>
    <w:p w14:paraId="76E539BD" w14:textId="0C5300E4" w:rsidR="00590110" w:rsidRPr="00F05F23" w:rsidRDefault="001826A8" w:rsidP="00FD546C">
      <w:pPr>
        <w:spacing w:line="259" w:lineRule="auto"/>
        <w:ind w:left="-17" w:right="261" w:firstLine="0"/>
      </w:pPr>
      <w:r w:rsidRPr="00F05F23">
        <w:t xml:space="preserve">Pour les </w:t>
      </w:r>
      <w:r w:rsidR="00BF10F1">
        <w:t>demandeurs</w:t>
      </w:r>
      <w:r w:rsidR="00BF10F1" w:rsidRPr="00F05F23">
        <w:t xml:space="preserve"> </w:t>
      </w:r>
      <w:r w:rsidRPr="00F05F23">
        <w:t>qui n'introduisent que des demandes pour des adaptations, une déclaration de conformité CE doit également être jointe.</w:t>
      </w:r>
    </w:p>
    <w:p w14:paraId="34F8D73A" w14:textId="5E736F0F" w:rsidR="00590110" w:rsidRPr="00F05F23" w:rsidRDefault="00590110" w:rsidP="00F105AF">
      <w:pPr>
        <w:spacing w:after="16" w:line="259" w:lineRule="auto"/>
        <w:ind w:left="0" w:firstLine="0"/>
      </w:pPr>
    </w:p>
    <w:p w14:paraId="49659619" w14:textId="210056F4" w:rsidR="00590110" w:rsidRPr="00F05F23" w:rsidRDefault="001826A8" w:rsidP="00FD546C">
      <w:pPr>
        <w:spacing w:line="259" w:lineRule="auto"/>
        <w:ind w:left="-17" w:right="261" w:firstLine="0"/>
      </w:pPr>
      <w:r w:rsidRPr="00F05F23">
        <w:lastRenderedPageBreak/>
        <w:t>Toute demande pour un tricycle orthopédique ou une table d</w:t>
      </w:r>
      <w:r w:rsidR="00FD546C" w:rsidRPr="00F05F23">
        <w:t xml:space="preserve">e station debout électrique est </w:t>
      </w:r>
      <w:r w:rsidRPr="00F05F23">
        <w:t>accompagnée des éléments et documents suivants</w:t>
      </w:r>
      <w:r w:rsidR="006E68E4" w:rsidRPr="00F05F23">
        <w:t xml:space="preserve"> </w:t>
      </w:r>
      <w:r w:rsidRPr="00F05F23">
        <w:t>:</w:t>
      </w:r>
    </w:p>
    <w:p w14:paraId="7901B0E4" w14:textId="7ACCB15C" w:rsidR="00CC6FA7" w:rsidRPr="00F05F23" w:rsidRDefault="00CC6FA7" w:rsidP="008447A5">
      <w:pPr>
        <w:pStyle w:val="Ballontekst"/>
        <w:numPr>
          <w:ilvl w:val="0"/>
          <w:numId w:val="13"/>
        </w:numPr>
        <w:ind w:right="263"/>
        <w:rPr>
          <w:rFonts w:ascii="Arial" w:hAnsi="Arial" w:cs="Arial"/>
          <w:sz w:val="22"/>
          <w:szCs w:val="22"/>
        </w:rPr>
      </w:pPr>
      <w:r w:rsidRPr="00F05F23">
        <w:rPr>
          <w:rFonts w:ascii="Arial" w:hAnsi="Arial" w:cs="Arial"/>
          <w:sz w:val="22"/>
          <w:szCs w:val="22"/>
        </w:rPr>
        <w:t>la</w:t>
      </w:r>
      <w:r w:rsidR="001826A8" w:rsidRPr="00F05F23">
        <w:rPr>
          <w:rFonts w:ascii="Arial" w:hAnsi="Arial" w:cs="Arial"/>
          <w:sz w:val="22"/>
          <w:szCs w:val="22"/>
        </w:rPr>
        <w:t xml:space="preserve"> déclaration de conformité </w:t>
      </w:r>
      <w:r w:rsidR="002176FC" w:rsidRPr="00F05F23">
        <w:rPr>
          <w:rFonts w:ascii="Arial" w:hAnsi="Arial" w:cs="Arial"/>
          <w:sz w:val="22"/>
          <w:szCs w:val="22"/>
        </w:rPr>
        <w:t>C</w:t>
      </w:r>
      <w:r w:rsidR="001826A8" w:rsidRPr="00F05F23">
        <w:rPr>
          <w:rFonts w:ascii="Arial" w:hAnsi="Arial" w:cs="Arial"/>
          <w:sz w:val="22"/>
          <w:szCs w:val="22"/>
        </w:rPr>
        <w:t>E</w:t>
      </w:r>
      <w:r w:rsidR="006E68E4" w:rsidRPr="00F05F23">
        <w:rPr>
          <w:rFonts w:ascii="Arial" w:hAnsi="Arial" w:cs="Arial"/>
          <w:sz w:val="22"/>
          <w:szCs w:val="22"/>
        </w:rPr>
        <w:t xml:space="preserve"> </w:t>
      </w:r>
      <w:r w:rsidR="001826A8" w:rsidRPr="00F05F23">
        <w:rPr>
          <w:rFonts w:ascii="Arial" w:hAnsi="Arial" w:cs="Arial"/>
          <w:sz w:val="22"/>
          <w:szCs w:val="22"/>
        </w:rPr>
        <w:t>;</w:t>
      </w:r>
      <w:r w:rsidR="001826A8" w:rsidRPr="00F05F23">
        <w:rPr>
          <w:rFonts w:ascii="Arial" w:hAnsi="Arial" w:cs="Arial"/>
          <w:b/>
          <w:sz w:val="22"/>
          <w:szCs w:val="22"/>
        </w:rPr>
        <w:t xml:space="preserve"> </w:t>
      </w:r>
    </w:p>
    <w:p w14:paraId="2A9C6D39" w14:textId="2514A2F0" w:rsidR="00CC6FA7" w:rsidRPr="00F05F23" w:rsidRDefault="001826A8" w:rsidP="008447A5">
      <w:pPr>
        <w:pStyle w:val="Ballontekst"/>
        <w:numPr>
          <w:ilvl w:val="0"/>
          <w:numId w:val="13"/>
        </w:numPr>
        <w:ind w:right="263"/>
        <w:rPr>
          <w:rFonts w:ascii="Arial" w:hAnsi="Arial" w:cs="Arial"/>
          <w:sz w:val="22"/>
          <w:szCs w:val="22"/>
        </w:rPr>
      </w:pPr>
      <w:r w:rsidRPr="00F05F23">
        <w:rPr>
          <w:rFonts w:ascii="Arial" w:hAnsi="Arial" w:cs="Arial"/>
          <w:sz w:val="22"/>
          <w:szCs w:val="22"/>
        </w:rPr>
        <w:t xml:space="preserve">la documentation relative au produit,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04BBE"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A64C93" w:rsidRPr="00F05F23">
        <w:rPr>
          <w:rFonts w:ascii="Arial" w:hAnsi="Arial" w:cs="Arial"/>
          <w:sz w:val="22"/>
          <w:szCs w:val="22"/>
        </w:rPr>
        <w:t>éerlandais</w:t>
      </w:r>
      <w:r w:rsidR="00704BBE" w:rsidRPr="00F05F23">
        <w:rPr>
          <w:rFonts w:ascii="Arial" w:hAnsi="Arial" w:cs="Arial"/>
          <w:sz w:val="22"/>
          <w:szCs w:val="22"/>
        </w:rPr>
        <w:t xml:space="preserve"> et en </w:t>
      </w:r>
      <w:r w:rsidR="008610A9" w:rsidRPr="00F05F23">
        <w:rPr>
          <w:rFonts w:ascii="Arial" w:hAnsi="Arial" w:cs="Arial"/>
          <w:sz w:val="22"/>
          <w:szCs w:val="22"/>
        </w:rPr>
        <w:t>a</w:t>
      </w:r>
      <w:r w:rsidR="00704BBE" w:rsidRPr="00F05F23">
        <w:rPr>
          <w:rFonts w:ascii="Arial" w:hAnsi="Arial" w:cs="Arial"/>
          <w:sz w:val="22"/>
          <w:szCs w:val="22"/>
        </w:rPr>
        <w:t>llemand</w:t>
      </w:r>
      <w:r w:rsidRPr="00F05F23">
        <w:rPr>
          <w:rFonts w:ascii="Arial" w:hAnsi="Arial" w:cs="Arial"/>
          <w:sz w:val="22"/>
          <w:szCs w:val="22"/>
        </w:rPr>
        <w:t xml:space="preserve">, </w:t>
      </w:r>
      <w:r w:rsidR="002A0023" w:rsidRPr="00F05F23">
        <w:rPr>
          <w:rFonts w:ascii="Arial" w:hAnsi="Arial" w:cs="Arial"/>
          <w:sz w:val="22"/>
          <w:szCs w:val="22"/>
        </w:rPr>
        <w:t>conformément à l'article 9, §1</w:t>
      </w:r>
      <w:r w:rsidR="002A0023" w:rsidRPr="00F05F23">
        <w:rPr>
          <w:rFonts w:ascii="Arial" w:hAnsi="Arial" w:cs="Arial"/>
          <w:sz w:val="22"/>
          <w:szCs w:val="22"/>
          <w:vertAlign w:val="superscript"/>
        </w:rPr>
        <w:t>er</w:t>
      </w:r>
      <w:r w:rsidR="002A0023" w:rsidRPr="00F05F23">
        <w:rPr>
          <w:rFonts w:ascii="Arial" w:hAnsi="Arial" w:cs="Arial"/>
          <w:sz w:val="22"/>
          <w:szCs w:val="22"/>
        </w:rPr>
        <w:t xml:space="preserve">, de la loi du 22 décembre 2020 relative aux dispositifs médicaux (Annexe I, point 23, du Règlement (UE) 2017/745), </w:t>
      </w:r>
      <w:r w:rsidRPr="00F05F23">
        <w:rPr>
          <w:rFonts w:ascii="Arial" w:hAnsi="Arial" w:cs="Arial"/>
          <w:sz w:val="22"/>
          <w:szCs w:val="22"/>
        </w:rPr>
        <w:t>qui contient au moins une description, des illustrations claires ou des photos</w:t>
      </w:r>
      <w:r w:rsidR="006E68E4" w:rsidRPr="00F05F23">
        <w:rPr>
          <w:rFonts w:ascii="Arial" w:hAnsi="Arial" w:cs="Arial"/>
          <w:sz w:val="22"/>
          <w:szCs w:val="22"/>
        </w:rPr>
        <w:t xml:space="preserve"> </w:t>
      </w:r>
      <w:r w:rsidRPr="00F05F23">
        <w:rPr>
          <w:rFonts w:ascii="Arial" w:hAnsi="Arial" w:cs="Arial"/>
          <w:sz w:val="22"/>
          <w:szCs w:val="22"/>
        </w:rPr>
        <w:t>;</w:t>
      </w:r>
    </w:p>
    <w:p w14:paraId="4044B9EB" w14:textId="77777777" w:rsidR="00CC6FA7" w:rsidRPr="00F05F23" w:rsidRDefault="001826A8" w:rsidP="008447A5">
      <w:pPr>
        <w:pStyle w:val="Ballontekst"/>
        <w:numPr>
          <w:ilvl w:val="0"/>
          <w:numId w:val="13"/>
        </w:numPr>
        <w:ind w:right="263"/>
        <w:rPr>
          <w:rFonts w:ascii="Arial" w:hAnsi="Arial" w:cs="Arial"/>
          <w:sz w:val="22"/>
          <w:szCs w:val="22"/>
        </w:rPr>
      </w:pPr>
      <w:r w:rsidRPr="00F05F23">
        <w:rPr>
          <w:rFonts w:ascii="Arial" w:hAnsi="Arial" w:cs="Arial"/>
          <w:sz w:val="22"/>
          <w:szCs w:val="22"/>
        </w:rPr>
        <w:t>une photo électronique du produit de base demandé</w:t>
      </w:r>
      <w:r w:rsidR="006E68E4" w:rsidRPr="00F05F23">
        <w:rPr>
          <w:rFonts w:ascii="Arial" w:hAnsi="Arial" w:cs="Arial"/>
          <w:sz w:val="22"/>
          <w:szCs w:val="22"/>
        </w:rPr>
        <w:t xml:space="preserve"> </w:t>
      </w:r>
      <w:r w:rsidRPr="00F05F23">
        <w:rPr>
          <w:rFonts w:ascii="Arial" w:hAnsi="Arial" w:cs="Arial"/>
          <w:sz w:val="22"/>
          <w:szCs w:val="22"/>
        </w:rPr>
        <w:t xml:space="preserve">; </w:t>
      </w:r>
    </w:p>
    <w:p w14:paraId="76DE9000" w14:textId="109B382D" w:rsidR="00CC6FA7" w:rsidRPr="00F05F23" w:rsidRDefault="001826A8" w:rsidP="008447A5">
      <w:pPr>
        <w:pStyle w:val="Ballontekst"/>
        <w:numPr>
          <w:ilvl w:val="0"/>
          <w:numId w:val="13"/>
        </w:numPr>
        <w:ind w:right="263"/>
        <w:rPr>
          <w:rFonts w:ascii="Arial" w:hAnsi="Arial" w:cs="Arial"/>
          <w:sz w:val="22"/>
          <w:szCs w:val="22"/>
        </w:rPr>
      </w:pPr>
      <w:r w:rsidRPr="00F05F23">
        <w:rPr>
          <w:rFonts w:ascii="Arial" w:hAnsi="Arial" w:cs="Arial"/>
          <w:sz w:val="22"/>
          <w:szCs w:val="22"/>
        </w:rPr>
        <w:t xml:space="preserve">le mode d’emploi complet,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04BBE"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A64C93" w:rsidRPr="00F05F23">
        <w:rPr>
          <w:rFonts w:ascii="Arial" w:hAnsi="Arial" w:cs="Arial"/>
          <w:sz w:val="22"/>
          <w:szCs w:val="22"/>
        </w:rPr>
        <w:t>éerlandais</w:t>
      </w:r>
      <w:r w:rsidR="00704BBE" w:rsidRPr="00F05F23">
        <w:rPr>
          <w:rFonts w:ascii="Arial" w:hAnsi="Arial" w:cs="Arial"/>
          <w:sz w:val="22"/>
          <w:szCs w:val="22"/>
        </w:rPr>
        <w:t xml:space="preserve"> et en </w:t>
      </w:r>
      <w:r w:rsidR="008610A9" w:rsidRPr="00F05F23">
        <w:rPr>
          <w:rFonts w:ascii="Arial" w:hAnsi="Arial" w:cs="Arial"/>
          <w:sz w:val="22"/>
          <w:szCs w:val="22"/>
        </w:rPr>
        <w:t>a</w:t>
      </w:r>
      <w:r w:rsidR="00704BBE" w:rsidRPr="00F05F23">
        <w:rPr>
          <w:rFonts w:ascii="Arial" w:hAnsi="Arial" w:cs="Arial"/>
          <w:sz w:val="22"/>
          <w:szCs w:val="22"/>
        </w:rPr>
        <w:t>llemand</w:t>
      </w:r>
      <w:r w:rsidRPr="00F05F23">
        <w:rPr>
          <w:rFonts w:ascii="Arial" w:hAnsi="Arial" w:cs="Arial"/>
          <w:sz w:val="22"/>
          <w:szCs w:val="22"/>
        </w:rPr>
        <w:t xml:space="preserve">, conformément </w:t>
      </w:r>
      <w:r w:rsidR="00E47F2B" w:rsidRPr="00F05F23">
        <w:rPr>
          <w:rFonts w:ascii="Arial" w:hAnsi="Arial" w:cs="Arial"/>
          <w:sz w:val="22"/>
          <w:szCs w:val="22"/>
        </w:rPr>
        <w:t>à l'article 9, §1</w:t>
      </w:r>
      <w:r w:rsidR="00E47F2B" w:rsidRPr="00F05F23">
        <w:rPr>
          <w:rFonts w:ascii="Arial" w:hAnsi="Arial" w:cs="Arial"/>
          <w:sz w:val="22"/>
          <w:szCs w:val="22"/>
          <w:vertAlign w:val="superscript"/>
        </w:rPr>
        <w:t>er</w:t>
      </w:r>
      <w:r w:rsidR="00E47F2B" w:rsidRPr="00F05F23">
        <w:rPr>
          <w:rFonts w:ascii="Arial" w:hAnsi="Arial" w:cs="Arial"/>
          <w:sz w:val="22"/>
          <w:szCs w:val="22"/>
        </w:rPr>
        <w:t>, de la loi du 22 décembre 2020 relative aux dispositifs médicaux (</w:t>
      </w:r>
      <w:r w:rsidR="009A3CD2" w:rsidRPr="00F05F23">
        <w:rPr>
          <w:rFonts w:ascii="Arial" w:hAnsi="Arial" w:cs="Arial"/>
          <w:sz w:val="22"/>
          <w:szCs w:val="22"/>
        </w:rPr>
        <w:t xml:space="preserve">Annexe I, point 23, du </w:t>
      </w:r>
      <w:r w:rsidR="00E47F2B" w:rsidRPr="00F05F23">
        <w:rPr>
          <w:rFonts w:ascii="Arial" w:hAnsi="Arial" w:cs="Arial"/>
          <w:sz w:val="22"/>
          <w:szCs w:val="22"/>
        </w:rPr>
        <w:t>Règlement (UE) 2017/745)</w:t>
      </w:r>
      <w:r w:rsidR="006E68E4" w:rsidRPr="00F05F23">
        <w:rPr>
          <w:rFonts w:ascii="Arial" w:hAnsi="Arial" w:cs="Arial"/>
          <w:sz w:val="22"/>
          <w:szCs w:val="22"/>
        </w:rPr>
        <w:t xml:space="preserve"> </w:t>
      </w:r>
      <w:r w:rsidRPr="00F05F23">
        <w:rPr>
          <w:rFonts w:ascii="Arial" w:hAnsi="Arial" w:cs="Arial"/>
          <w:sz w:val="22"/>
          <w:szCs w:val="22"/>
        </w:rPr>
        <w:t>;</w:t>
      </w:r>
      <w:r w:rsidRPr="00F05F23">
        <w:rPr>
          <w:rFonts w:ascii="Arial" w:hAnsi="Arial" w:cs="Arial"/>
          <w:b/>
          <w:sz w:val="22"/>
          <w:szCs w:val="22"/>
        </w:rPr>
        <w:t xml:space="preserve"> </w:t>
      </w:r>
    </w:p>
    <w:p w14:paraId="381CACF3" w14:textId="77777777" w:rsidR="00CC6FA7" w:rsidRPr="00F05F23" w:rsidRDefault="001826A8" w:rsidP="008447A5">
      <w:pPr>
        <w:pStyle w:val="Ballontekst"/>
        <w:numPr>
          <w:ilvl w:val="0"/>
          <w:numId w:val="13"/>
        </w:numPr>
        <w:ind w:right="263"/>
        <w:rPr>
          <w:rFonts w:ascii="Arial" w:hAnsi="Arial" w:cs="Arial"/>
          <w:sz w:val="22"/>
          <w:szCs w:val="22"/>
        </w:rPr>
      </w:pPr>
      <w:r w:rsidRPr="00F05F23">
        <w:rPr>
          <w:rFonts w:ascii="Arial" w:hAnsi="Arial" w:cs="Arial"/>
          <w:sz w:val="22"/>
          <w:szCs w:val="22"/>
        </w:rPr>
        <w:t>le prix public (</w:t>
      </w:r>
      <w:proofErr w:type="spellStart"/>
      <w:r w:rsidRPr="00F05F23">
        <w:rPr>
          <w:rFonts w:ascii="Arial" w:hAnsi="Arial" w:cs="Arial"/>
          <w:sz w:val="22"/>
          <w:szCs w:val="22"/>
        </w:rPr>
        <w:t>TVAc</w:t>
      </w:r>
      <w:proofErr w:type="spellEnd"/>
      <w:r w:rsidRPr="00F05F23">
        <w:rPr>
          <w:rFonts w:ascii="Arial" w:hAnsi="Arial" w:cs="Arial"/>
          <w:sz w:val="22"/>
          <w:szCs w:val="22"/>
        </w:rPr>
        <w:t>) pour le produit de base</w:t>
      </w:r>
      <w:r w:rsidR="006E68E4" w:rsidRPr="00F05F23">
        <w:rPr>
          <w:rFonts w:ascii="Arial" w:hAnsi="Arial" w:cs="Arial"/>
          <w:sz w:val="22"/>
          <w:szCs w:val="22"/>
        </w:rPr>
        <w:t xml:space="preserve"> </w:t>
      </w:r>
      <w:r w:rsidRPr="00F05F23">
        <w:rPr>
          <w:rFonts w:ascii="Arial" w:hAnsi="Arial" w:cs="Arial"/>
          <w:sz w:val="22"/>
          <w:szCs w:val="22"/>
        </w:rPr>
        <w:t>;</w:t>
      </w:r>
    </w:p>
    <w:p w14:paraId="47C6954D" w14:textId="4069DBA9" w:rsidR="00590110" w:rsidRPr="00F05F23" w:rsidRDefault="001826A8" w:rsidP="008447A5">
      <w:pPr>
        <w:pStyle w:val="Ballontekst"/>
        <w:numPr>
          <w:ilvl w:val="0"/>
          <w:numId w:val="13"/>
        </w:numPr>
        <w:ind w:right="263"/>
        <w:rPr>
          <w:rFonts w:ascii="Arial" w:hAnsi="Arial" w:cs="Arial"/>
          <w:sz w:val="22"/>
          <w:szCs w:val="22"/>
        </w:rPr>
      </w:pPr>
      <w:r w:rsidRPr="00F05F23">
        <w:rPr>
          <w:rFonts w:ascii="Arial" w:hAnsi="Arial" w:cs="Arial"/>
          <w:sz w:val="22"/>
          <w:szCs w:val="22"/>
        </w:rPr>
        <w:t>la liste de prix complète du produit pour lequel la demande est introduite, et de ses adaptations</w:t>
      </w:r>
    </w:p>
    <w:p w14:paraId="285A79F3" w14:textId="0D7889F7" w:rsidR="00590110" w:rsidRPr="00F05F23" w:rsidRDefault="00590110" w:rsidP="00F105AF">
      <w:pPr>
        <w:spacing w:after="0" w:line="259" w:lineRule="auto"/>
        <w:ind w:left="0" w:firstLine="0"/>
      </w:pPr>
    </w:p>
    <w:p w14:paraId="320523FD" w14:textId="45B587EA" w:rsidR="00590110" w:rsidRPr="00F05F23" w:rsidRDefault="001826A8" w:rsidP="00F105AF">
      <w:pPr>
        <w:ind w:left="-5" w:right="263"/>
      </w:pPr>
      <w:r w:rsidRPr="00F05F23">
        <w:t xml:space="preserve">Toute demande pour un cadre de marche </w:t>
      </w:r>
      <w:r w:rsidR="00964965">
        <w:t xml:space="preserve">et une canne de marche sur roues </w:t>
      </w:r>
      <w:r w:rsidRPr="00F05F23">
        <w:t>est accompagnée des éléments et documents suivants :</w:t>
      </w:r>
    </w:p>
    <w:p w14:paraId="5C5C66DC" w14:textId="77777777" w:rsidR="00CC6FA7" w:rsidRPr="00F05F23" w:rsidRDefault="001826A8" w:rsidP="008447A5">
      <w:pPr>
        <w:pStyle w:val="Ballontekst"/>
        <w:numPr>
          <w:ilvl w:val="0"/>
          <w:numId w:val="14"/>
        </w:numPr>
        <w:ind w:right="263"/>
        <w:rPr>
          <w:rFonts w:ascii="Arial" w:hAnsi="Arial" w:cs="Arial"/>
          <w:sz w:val="22"/>
          <w:szCs w:val="22"/>
        </w:rPr>
      </w:pPr>
      <w:r w:rsidRPr="00F05F23">
        <w:rPr>
          <w:rFonts w:ascii="Arial" w:hAnsi="Arial" w:cs="Arial"/>
          <w:sz w:val="22"/>
          <w:szCs w:val="22"/>
        </w:rPr>
        <w:t>l'attestation de conformité CE</w:t>
      </w:r>
      <w:r w:rsidR="006E68E4" w:rsidRPr="00F05F23">
        <w:rPr>
          <w:rFonts w:ascii="Arial" w:hAnsi="Arial" w:cs="Arial"/>
          <w:sz w:val="22"/>
          <w:szCs w:val="22"/>
        </w:rPr>
        <w:t xml:space="preserve"> </w:t>
      </w:r>
      <w:r w:rsidRPr="00F05F23">
        <w:rPr>
          <w:rFonts w:ascii="Arial" w:hAnsi="Arial" w:cs="Arial"/>
          <w:sz w:val="22"/>
          <w:szCs w:val="22"/>
        </w:rPr>
        <w:t xml:space="preserve">; </w:t>
      </w:r>
    </w:p>
    <w:p w14:paraId="14CFD33D" w14:textId="794D4F89" w:rsidR="00CC6FA7" w:rsidRPr="00F05F23" w:rsidRDefault="001826A8" w:rsidP="008447A5">
      <w:pPr>
        <w:pStyle w:val="Ballontekst"/>
        <w:numPr>
          <w:ilvl w:val="0"/>
          <w:numId w:val="14"/>
        </w:numPr>
        <w:ind w:right="263"/>
        <w:rPr>
          <w:rFonts w:ascii="Arial" w:hAnsi="Arial" w:cs="Arial"/>
          <w:sz w:val="22"/>
          <w:szCs w:val="22"/>
        </w:rPr>
      </w:pPr>
      <w:r w:rsidRPr="00F05F23">
        <w:rPr>
          <w:rFonts w:ascii="Arial" w:hAnsi="Arial" w:cs="Arial"/>
          <w:sz w:val="22"/>
          <w:szCs w:val="22"/>
        </w:rPr>
        <w:t xml:space="preserve">la documentation relative au produit,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04BBE"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A64C93" w:rsidRPr="00F05F23">
        <w:rPr>
          <w:rFonts w:ascii="Arial" w:hAnsi="Arial" w:cs="Arial"/>
          <w:sz w:val="22"/>
          <w:szCs w:val="22"/>
        </w:rPr>
        <w:t>éerlandais</w:t>
      </w:r>
      <w:r w:rsidR="00704BBE" w:rsidRPr="00F05F23">
        <w:rPr>
          <w:rFonts w:ascii="Arial" w:hAnsi="Arial" w:cs="Arial"/>
          <w:sz w:val="22"/>
          <w:szCs w:val="22"/>
        </w:rPr>
        <w:t xml:space="preserve"> et en </w:t>
      </w:r>
      <w:r w:rsidR="008610A9" w:rsidRPr="00F05F23">
        <w:rPr>
          <w:rFonts w:ascii="Arial" w:hAnsi="Arial" w:cs="Arial"/>
          <w:sz w:val="22"/>
          <w:szCs w:val="22"/>
        </w:rPr>
        <w:t>a</w:t>
      </w:r>
      <w:r w:rsidR="00704BBE" w:rsidRPr="00F05F23">
        <w:rPr>
          <w:rFonts w:ascii="Arial" w:hAnsi="Arial" w:cs="Arial"/>
          <w:sz w:val="22"/>
          <w:szCs w:val="22"/>
        </w:rPr>
        <w:t>llemand</w:t>
      </w:r>
      <w:r w:rsidRPr="00F05F23">
        <w:rPr>
          <w:rFonts w:ascii="Arial" w:hAnsi="Arial" w:cs="Arial"/>
          <w:sz w:val="22"/>
          <w:szCs w:val="22"/>
        </w:rPr>
        <w:t xml:space="preserve">, </w:t>
      </w:r>
      <w:r w:rsidR="002A0023" w:rsidRPr="00F05F23">
        <w:rPr>
          <w:rFonts w:ascii="Arial" w:hAnsi="Arial" w:cs="Arial"/>
          <w:sz w:val="22"/>
          <w:szCs w:val="22"/>
        </w:rPr>
        <w:t>conformément à l'article 9, §1</w:t>
      </w:r>
      <w:r w:rsidR="002A0023" w:rsidRPr="00F05F23">
        <w:rPr>
          <w:rFonts w:ascii="Arial" w:hAnsi="Arial" w:cs="Arial"/>
          <w:sz w:val="22"/>
          <w:szCs w:val="22"/>
          <w:vertAlign w:val="superscript"/>
        </w:rPr>
        <w:t>er</w:t>
      </w:r>
      <w:r w:rsidR="002A0023" w:rsidRPr="00F05F23">
        <w:rPr>
          <w:rFonts w:ascii="Arial" w:hAnsi="Arial" w:cs="Arial"/>
          <w:sz w:val="22"/>
          <w:szCs w:val="22"/>
        </w:rPr>
        <w:t xml:space="preserve">, de la loi du 22 décembre 2020 relative aux dispositifs médicaux (Annexe I, point 23, du Règlement (UE) 2017/745), </w:t>
      </w:r>
      <w:r w:rsidRPr="00F05F23">
        <w:rPr>
          <w:rFonts w:ascii="Arial" w:hAnsi="Arial" w:cs="Arial"/>
          <w:sz w:val="22"/>
          <w:szCs w:val="22"/>
        </w:rPr>
        <w:t>qui contient au minimum une description, des illustrations précises ou des photos</w:t>
      </w:r>
      <w:r w:rsidR="006E68E4" w:rsidRPr="00F05F23">
        <w:rPr>
          <w:rFonts w:ascii="Arial" w:hAnsi="Arial" w:cs="Arial"/>
          <w:sz w:val="22"/>
          <w:szCs w:val="22"/>
        </w:rPr>
        <w:t xml:space="preserve"> </w:t>
      </w:r>
      <w:r w:rsidRPr="00F05F23">
        <w:rPr>
          <w:rFonts w:ascii="Arial" w:hAnsi="Arial" w:cs="Arial"/>
          <w:sz w:val="22"/>
          <w:szCs w:val="22"/>
        </w:rPr>
        <w:t>;</w:t>
      </w:r>
    </w:p>
    <w:p w14:paraId="0562AFB2" w14:textId="56BBF0C9" w:rsidR="00CC6FA7" w:rsidRPr="00F05F23" w:rsidRDefault="001826A8" w:rsidP="008447A5">
      <w:pPr>
        <w:pStyle w:val="Ballontekst"/>
        <w:numPr>
          <w:ilvl w:val="0"/>
          <w:numId w:val="14"/>
        </w:numPr>
        <w:ind w:right="263"/>
        <w:rPr>
          <w:rFonts w:ascii="Arial" w:hAnsi="Arial" w:cs="Arial"/>
          <w:sz w:val="22"/>
          <w:szCs w:val="22"/>
        </w:rPr>
      </w:pPr>
      <w:r w:rsidRPr="00F05F23">
        <w:rPr>
          <w:rFonts w:ascii="Arial" w:hAnsi="Arial" w:cs="Arial"/>
          <w:sz w:val="22"/>
          <w:szCs w:val="22"/>
        </w:rPr>
        <w:t xml:space="preserve">une photo électronique </w:t>
      </w:r>
      <w:r w:rsidR="005A12ED">
        <w:rPr>
          <w:rFonts w:ascii="Arial" w:hAnsi="Arial" w:cs="Arial"/>
          <w:sz w:val="22"/>
          <w:szCs w:val="22"/>
        </w:rPr>
        <w:t>de l'aide demandée</w:t>
      </w:r>
      <w:r w:rsidR="006E68E4" w:rsidRPr="00F05F23">
        <w:rPr>
          <w:rFonts w:ascii="Arial" w:hAnsi="Arial" w:cs="Arial"/>
          <w:sz w:val="22"/>
          <w:szCs w:val="22"/>
        </w:rPr>
        <w:t xml:space="preserve"> </w:t>
      </w:r>
      <w:r w:rsidRPr="00F05F23">
        <w:rPr>
          <w:rFonts w:ascii="Arial" w:hAnsi="Arial" w:cs="Arial"/>
          <w:sz w:val="22"/>
          <w:szCs w:val="22"/>
        </w:rPr>
        <w:t xml:space="preserve">; </w:t>
      </w:r>
    </w:p>
    <w:p w14:paraId="51F5C3BC" w14:textId="59EB00D4" w:rsidR="00CC6FA7" w:rsidRPr="00F05F23" w:rsidRDefault="001826A8" w:rsidP="008447A5">
      <w:pPr>
        <w:pStyle w:val="Ballontekst"/>
        <w:numPr>
          <w:ilvl w:val="0"/>
          <w:numId w:val="14"/>
        </w:numPr>
        <w:ind w:right="263"/>
        <w:rPr>
          <w:rFonts w:ascii="Arial" w:hAnsi="Arial" w:cs="Arial"/>
          <w:sz w:val="22"/>
          <w:szCs w:val="22"/>
        </w:rPr>
      </w:pPr>
      <w:r w:rsidRPr="00F05F23">
        <w:rPr>
          <w:rFonts w:ascii="Arial" w:hAnsi="Arial" w:cs="Arial"/>
          <w:sz w:val="22"/>
          <w:szCs w:val="22"/>
        </w:rPr>
        <w:t xml:space="preserve">le mode d'emploi complet,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704BBE"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A64C93" w:rsidRPr="00F05F23">
        <w:rPr>
          <w:rFonts w:ascii="Arial" w:hAnsi="Arial" w:cs="Arial"/>
          <w:sz w:val="22"/>
          <w:szCs w:val="22"/>
        </w:rPr>
        <w:t>éerlandais</w:t>
      </w:r>
      <w:r w:rsidR="00704BBE" w:rsidRPr="00F05F23">
        <w:rPr>
          <w:rFonts w:ascii="Arial" w:hAnsi="Arial" w:cs="Arial"/>
          <w:sz w:val="22"/>
          <w:szCs w:val="22"/>
        </w:rPr>
        <w:t xml:space="preserve"> et en </w:t>
      </w:r>
      <w:r w:rsidR="008610A9" w:rsidRPr="00F05F23">
        <w:rPr>
          <w:rFonts w:ascii="Arial" w:hAnsi="Arial" w:cs="Arial"/>
          <w:sz w:val="22"/>
          <w:szCs w:val="22"/>
        </w:rPr>
        <w:t>a</w:t>
      </w:r>
      <w:r w:rsidR="00704BBE" w:rsidRPr="00F05F23">
        <w:rPr>
          <w:rFonts w:ascii="Arial" w:hAnsi="Arial" w:cs="Arial"/>
          <w:sz w:val="22"/>
          <w:szCs w:val="22"/>
        </w:rPr>
        <w:t>llemand</w:t>
      </w:r>
      <w:r w:rsidRPr="00F05F23">
        <w:rPr>
          <w:rFonts w:ascii="Arial" w:hAnsi="Arial" w:cs="Arial"/>
          <w:sz w:val="22"/>
          <w:szCs w:val="22"/>
        </w:rPr>
        <w:t xml:space="preserve">, conformément </w:t>
      </w:r>
      <w:r w:rsidR="00E47F2B" w:rsidRPr="00F05F23">
        <w:rPr>
          <w:rFonts w:ascii="Arial" w:hAnsi="Arial" w:cs="Arial"/>
          <w:sz w:val="22"/>
          <w:szCs w:val="22"/>
        </w:rPr>
        <w:t>à l'article 9, §1</w:t>
      </w:r>
      <w:r w:rsidR="00E47F2B" w:rsidRPr="00F05F23">
        <w:rPr>
          <w:rFonts w:ascii="Arial" w:hAnsi="Arial" w:cs="Arial"/>
          <w:sz w:val="22"/>
          <w:szCs w:val="22"/>
          <w:vertAlign w:val="superscript"/>
        </w:rPr>
        <w:t>er</w:t>
      </w:r>
      <w:r w:rsidR="00E47F2B" w:rsidRPr="00F05F23">
        <w:rPr>
          <w:rFonts w:ascii="Arial" w:hAnsi="Arial" w:cs="Arial"/>
          <w:sz w:val="22"/>
          <w:szCs w:val="22"/>
        </w:rPr>
        <w:t>, de la loi du 22 décembre 2020 relative aux dispositifs médicaux (</w:t>
      </w:r>
      <w:r w:rsidR="009A3CD2" w:rsidRPr="00F05F23">
        <w:rPr>
          <w:rFonts w:ascii="Arial" w:hAnsi="Arial" w:cs="Arial"/>
          <w:sz w:val="22"/>
          <w:szCs w:val="22"/>
        </w:rPr>
        <w:t xml:space="preserve">Annexe I, point 23, du </w:t>
      </w:r>
      <w:r w:rsidR="00E47F2B" w:rsidRPr="00F05F23">
        <w:rPr>
          <w:rFonts w:ascii="Arial" w:hAnsi="Arial" w:cs="Arial"/>
          <w:sz w:val="22"/>
          <w:szCs w:val="22"/>
        </w:rPr>
        <w:t>Règlement (UE) 2017/745)</w:t>
      </w:r>
      <w:r w:rsidR="000B4D14" w:rsidRPr="00F05F23">
        <w:rPr>
          <w:rFonts w:ascii="Arial" w:hAnsi="Arial" w:cs="Arial"/>
          <w:sz w:val="22"/>
          <w:szCs w:val="22"/>
        </w:rPr>
        <w:t xml:space="preserve"> </w:t>
      </w:r>
      <w:r w:rsidRPr="00F05F23">
        <w:rPr>
          <w:rFonts w:ascii="Arial" w:hAnsi="Arial" w:cs="Arial"/>
          <w:sz w:val="22"/>
          <w:szCs w:val="22"/>
        </w:rPr>
        <w:t>;</w:t>
      </w:r>
      <w:r w:rsidRPr="00F05F23">
        <w:rPr>
          <w:rFonts w:ascii="Arial" w:hAnsi="Arial" w:cs="Arial"/>
          <w:b/>
          <w:sz w:val="22"/>
          <w:szCs w:val="22"/>
        </w:rPr>
        <w:t xml:space="preserve"> </w:t>
      </w:r>
      <w:r w:rsidRPr="00F05F23">
        <w:rPr>
          <w:rFonts w:ascii="Arial" w:hAnsi="Arial" w:cs="Arial"/>
          <w:sz w:val="22"/>
          <w:szCs w:val="22"/>
        </w:rPr>
        <w:t xml:space="preserve"> </w:t>
      </w:r>
    </w:p>
    <w:p w14:paraId="31E22A2A" w14:textId="1FE93DD4" w:rsidR="00590110" w:rsidRPr="00F05F23" w:rsidRDefault="001826A8" w:rsidP="008447A5">
      <w:pPr>
        <w:pStyle w:val="Ballontekst"/>
        <w:numPr>
          <w:ilvl w:val="0"/>
          <w:numId w:val="14"/>
        </w:numPr>
        <w:ind w:right="263"/>
        <w:rPr>
          <w:rFonts w:ascii="Arial" w:hAnsi="Arial" w:cs="Arial"/>
          <w:sz w:val="22"/>
          <w:szCs w:val="22"/>
        </w:rPr>
      </w:pPr>
      <w:r w:rsidRPr="00F05F23">
        <w:rPr>
          <w:rFonts w:ascii="Arial" w:hAnsi="Arial" w:cs="Arial"/>
          <w:sz w:val="22"/>
          <w:szCs w:val="22"/>
        </w:rPr>
        <w:t>le prix public (</w:t>
      </w:r>
      <w:proofErr w:type="spellStart"/>
      <w:r w:rsidRPr="00F05F23">
        <w:rPr>
          <w:rFonts w:ascii="Arial" w:hAnsi="Arial" w:cs="Arial"/>
          <w:sz w:val="22"/>
          <w:szCs w:val="22"/>
        </w:rPr>
        <w:t>TVAc</w:t>
      </w:r>
      <w:proofErr w:type="spellEnd"/>
      <w:r w:rsidRPr="00F05F23">
        <w:rPr>
          <w:rFonts w:ascii="Arial" w:hAnsi="Arial" w:cs="Arial"/>
          <w:sz w:val="22"/>
          <w:szCs w:val="22"/>
        </w:rPr>
        <w:t>).</w:t>
      </w:r>
      <w:r w:rsidRPr="00F05F23">
        <w:rPr>
          <w:rFonts w:ascii="Arial" w:hAnsi="Arial" w:cs="Arial"/>
          <w:b/>
          <w:sz w:val="22"/>
          <w:szCs w:val="22"/>
        </w:rPr>
        <w:t xml:space="preserve"> </w:t>
      </w:r>
    </w:p>
    <w:p w14:paraId="4C78509E" w14:textId="64517157" w:rsidR="00590110" w:rsidRPr="00F05F23" w:rsidRDefault="00590110" w:rsidP="00F105AF">
      <w:pPr>
        <w:spacing w:after="0" w:line="259" w:lineRule="auto"/>
        <w:ind w:left="0" w:firstLine="0"/>
      </w:pPr>
    </w:p>
    <w:p w14:paraId="3EB9A28D" w14:textId="237601AE" w:rsidR="00590110" w:rsidRPr="00F05F23" w:rsidRDefault="001826A8" w:rsidP="00FD546C">
      <w:pPr>
        <w:spacing w:line="259" w:lineRule="auto"/>
        <w:ind w:left="-17" w:right="261" w:firstLine="0"/>
      </w:pPr>
      <w:r w:rsidRPr="00F05F23">
        <w:t>Toute demande pour un coussin anti-escarres ou un système de dossier adaptable est accompagnée des éléments et documents suivants</w:t>
      </w:r>
      <w:r w:rsidR="006E68E4" w:rsidRPr="00F05F23">
        <w:t xml:space="preserve"> </w:t>
      </w:r>
      <w:r w:rsidRPr="00F05F23">
        <w:t>:</w:t>
      </w:r>
    </w:p>
    <w:p w14:paraId="3DBF6887" w14:textId="4F22DD1C" w:rsidR="00CC6FA7" w:rsidRPr="00F05F23" w:rsidRDefault="001826A8" w:rsidP="008447A5">
      <w:pPr>
        <w:pStyle w:val="Ballontekst"/>
        <w:numPr>
          <w:ilvl w:val="0"/>
          <w:numId w:val="15"/>
        </w:numPr>
        <w:ind w:right="263"/>
        <w:rPr>
          <w:rFonts w:ascii="Arial" w:hAnsi="Arial" w:cs="Arial"/>
          <w:sz w:val="22"/>
          <w:szCs w:val="22"/>
        </w:rPr>
      </w:pPr>
      <w:r w:rsidRPr="00F05F23">
        <w:rPr>
          <w:rFonts w:ascii="Arial" w:hAnsi="Arial" w:cs="Arial"/>
          <w:sz w:val="22"/>
          <w:szCs w:val="22"/>
        </w:rPr>
        <w:t>la déclaration de conformité CE</w:t>
      </w:r>
      <w:r w:rsidR="006E68E4" w:rsidRPr="00F05F23">
        <w:rPr>
          <w:rFonts w:ascii="Arial" w:hAnsi="Arial" w:cs="Arial"/>
          <w:sz w:val="22"/>
          <w:szCs w:val="22"/>
        </w:rPr>
        <w:t xml:space="preserve"> </w:t>
      </w:r>
      <w:r w:rsidRPr="00F05F23">
        <w:rPr>
          <w:rFonts w:ascii="Arial" w:hAnsi="Arial" w:cs="Arial"/>
          <w:sz w:val="22"/>
          <w:szCs w:val="22"/>
        </w:rPr>
        <w:t>;</w:t>
      </w:r>
      <w:r w:rsidRPr="00F05F23">
        <w:rPr>
          <w:rFonts w:ascii="Arial" w:hAnsi="Arial" w:cs="Arial"/>
          <w:b/>
          <w:sz w:val="22"/>
          <w:szCs w:val="22"/>
        </w:rPr>
        <w:t xml:space="preserve"> </w:t>
      </w:r>
    </w:p>
    <w:p w14:paraId="1CFCAFFD" w14:textId="6AEE930D" w:rsidR="00CC6FA7" w:rsidRPr="00F05F23" w:rsidRDefault="001826A8" w:rsidP="008447A5">
      <w:pPr>
        <w:pStyle w:val="Ballontekst"/>
        <w:numPr>
          <w:ilvl w:val="0"/>
          <w:numId w:val="15"/>
        </w:numPr>
        <w:ind w:right="263"/>
        <w:rPr>
          <w:rFonts w:ascii="Arial" w:hAnsi="Arial" w:cs="Arial"/>
          <w:sz w:val="22"/>
          <w:szCs w:val="22"/>
        </w:rPr>
      </w:pPr>
      <w:r w:rsidRPr="00F05F23">
        <w:rPr>
          <w:rFonts w:ascii="Arial" w:hAnsi="Arial" w:cs="Arial"/>
          <w:sz w:val="22"/>
          <w:szCs w:val="22"/>
        </w:rPr>
        <w:t xml:space="preserve">le certificat de résistance au feu pour le revêtement, délivré par un organisme </w:t>
      </w:r>
      <w:r w:rsidR="00C8112F" w:rsidRPr="00F05F23">
        <w:rPr>
          <w:rFonts w:ascii="Arial" w:hAnsi="Arial" w:cs="Arial"/>
          <w:sz w:val="22"/>
          <w:szCs w:val="22"/>
        </w:rPr>
        <w:t>européen ;</w:t>
      </w:r>
      <w:r w:rsidRPr="00F05F23">
        <w:rPr>
          <w:rFonts w:ascii="Arial" w:hAnsi="Arial" w:cs="Arial"/>
          <w:b/>
          <w:sz w:val="22"/>
          <w:szCs w:val="22"/>
        </w:rPr>
        <w:t xml:space="preserve"> </w:t>
      </w:r>
    </w:p>
    <w:p w14:paraId="42129F77" w14:textId="77777777" w:rsidR="00CC6FA7" w:rsidRPr="00F05F23" w:rsidRDefault="001826A8" w:rsidP="008447A5">
      <w:pPr>
        <w:pStyle w:val="Ballontekst"/>
        <w:numPr>
          <w:ilvl w:val="0"/>
          <w:numId w:val="15"/>
        </w:numPr>
        <w:ind w:right="263"/>
        <w:rPr>
          <w:rFonts w:ascii="Arial" w:hAnsi="Arial" w:cs="Arial"/>
          <w:sz w:val="22"/>
          <w:szCs w:val="22"/>
        </w:rPr>
      </w:pPr>
      <w:r w:rsidRPr="00F05F23">
        <w:rPr>
          <w:rFonts w:ascii="Arial" w:hAnsi="Arial" w:cs="Arial"/>
          <w:sz w:val="22"/>
          <w:szCs w:val="22"/>
        </w:rPr>
        <w:t>les tests scientifiques de mesure de compression et/ou évaluations cliniques publiés dans une revue scientifique</w:t>
      </w:r>
      <w:r w:rsidRPr="00F05F23">
        <w:rPr>
          <w:rFonts w:ascii="Arial" w:hAnsi="Arial" w:cs="Arial"/>
          <w:b/>
          <w:i/>
          <w:sz w:val="22"/>
          <w:szCs w:val="22"/>
        </w:rPr>
        <w:t xml:space="preserve"> </w:t>
      </w:r>
      <w:r w:rsidRPr="00F05F23">
        <w:rPr>
          <w:rFonts w:ascii="Arial" w:hAnsi="Arial" w:cs="Arial"/>
          <w:sz w:val="22"/>
          <w:szCs w:val="22"/>
        </w:rPr>
        <w:t>reconnue (uniquement pour un coussin anti-escarres)</w:t>
      </w:r>
      <w:r w:rsidR="006E68E4" w:rsidRPr="00F05F23">
        <w:rPr>
          <w:rFonts w:ascii="Arial" w:hAnsi="Arial" w:cs="Arial"/>
          <w:sz w:val="22"/>
          <w:szCs w:val="22"/>
        </w:rPr>
        <w:t xml:space="preserve"> </w:t>
      </w:r>
      <w:r w:rsidRPr="00F05F23">
        <w:rPr>
          <w:rFonts w:ascii="Arial" w:hAnsi="Arial" w:cs="Arial"/>
          <w:sz w:val="22"/>
          <w:szCs w:val="22"/>
        </w:rPr>
        <w:t>;</w:t>
      </w:r>
    </w:p>
    <w:p w14:paraId="2BAE4025" w14:textId="33175E35" w:rsidR="00CC6FA7" w:rsidRPr="00F05F23" w:rsidRDefault="001826A8" w:rsidP="008447A5">
      <w:pPr>
        <w:pStyle w:val="Ballontekst"/>
        <w:numPr>
          <w:ilvl w:val="0"/>
          <w:numId w:val="15"/>
        </w:numPr>
        <w:ind w:right="263"/>
        <w:rPr>
          <w:rFonts w:ascii="Arial" w:hAnsi="Arial" w:cs="Arial"/>
          <w:sz w:val="22"/>
          <w:szCs w:val="22"/>
        </w:rPr>
      </w:pPr>
      <w:r w:rsidRPr="00F05F23">
        <w:rPr>
          <w:rFonts w:ascii="Arial" w:hAnsi="Arial" w:cs="Arial"/>
          <w:sz w:val="22"/>
          <w:szCs w:val="22"/>
        </w:rPr>
        <w:t xml:space="preserve">la documentation relative au produit,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1451DC"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A64C93" w:rsidRPr="00F05F23">
        <w:rPr>
          <w:rFonts w:ascii="Arial" w:hAnsi="Arial" w:cs="Arial"/>
          <w:sz w:val="22"/>
          <w:szCs w:val="22"/>
        </w:rPr>
        <w:t>éerlandais</w:t>
      </w:r>
      <w:r w:rsidR="001451DC" w:rsidRPr="00F05F23">
        <w:rPr>
          <w:rFonts w:ascii="Arial" w:hAnsi="Arial" w:cs="Arial"/>
          <w:sz w:val="22"/>
          <w:szCs w:val="22"/>
        </w:rPr>
        <w:t xml:space="preserve"> et en </w:t>
      </w:r>
      <w:r w:rsidR="008610A9" w:rsidRPr="00F05F23">
        <w:rPr>
          <w:rFonts w:ascii="Arial" w:hAnsi="Arial" w:cs="Arial"/>
          <w:sz w:val="22"/>
          <w:szCs w:val="22"/>
        </w:rPr>
        <w:t>a</w:t>
      </w:r>
      <w:r w:rsidR="001451DC" w:rsidRPr="00F05F23">
        <w:rPr>
          <w:rFonts w:ascii="Arial" w:hAnsi="Arial" w:cs="Arial"/>
          <w:sz w:val="22"/>
          <w:szCs w:val="22"/>
        </w:rPr>
        <w:t>llemand</w:t>
      </w:r>
      <w:r w:rsidRPr="00F05F23">
        <w:rPr>
          <w:rFonts w:ascii="Arial" w:hAnsi="Arial" w:cs="Arial"/>
          <w:sz w:val="22"/>
          <w:szCs w:val="22"/>
        </w:rPr>
        <w:t xml:space="preserve">, </w:t>
      </w:r>
      <w:r w:rsidR="002A0023" w:rsidRPr="00F05F23">
        <w:rPr>
          <w:rFonts w:ascii="Arial" w:hAnsi="Arial" w:cs="Arial"/>
          <w:sz w:val="22"/>
          <w:szCs w:val="22"/>
        </w:rPr>
        <w:t>conformément à l'article 9, §1</w:t>
      </w:r>
      <w:r w:rsidR="002A0023" w:rsidRPr="00F05F23">
        <w:rPr>
          <w:rFonts w:ascii="Arial" w:hAnsi="Arial" w:cs="Arial"/>
          <w:sz w:val="22"/>
          <w:szCs w:val="22"/>
          <w:vertAlign w:val="superscript"/>
        </w:rPr>
        <w:t>er</w:t>
      </w:r>
      <w:r w:rsidR="002A0023" w:rsidRPr="00F05F23">
        <w:rPr>
          <w:rFonts w:ascii="Arial" w:hAnsi="Arial" w:cs="Arial"/>
          <w:sz w:val="22"/>
          <w:szCs w:val="22"/>
        </w:rPr>
        <w:t xml:space="preserve">, de la loi du 22 décembre 2020 relative aux dispositifs médicaux (Annexe I, point 23, du Règlement (UE) 2017/745), </w:t>
      </w:r>
      <w:r w:rsidRPr="00F05F23">
        <w:rPr>
          <w:rFonts w:ascii="Arial" w:hAnsi="Arial" w:cs="Arial"/>
          <w:sz w:val="22"/>
          <w:szCs w:val="22"/>
        </w:rPr>
        <w:t>qui contient au moins une description, des illustrations claires ou des photos</w:t>
      </w:r>
      <w:r w:rsidR="006E68E4" w:rsidRPr="00F05F23">
        <w:rPr>
          <w:rFonts w:ascii="Arial" w:hAnsi="Arial" w:cs="Arial"/>
          <w:sz w:val="22"/>
          <w:szCs w:val="22"/>
        </w:rPr>
        <w:t xml:space="preserve"> </w:t>
      </w:r>
      <w:r w:rsidRPr="00F05F23">
        <w:rPr>
          <w:rFonts w:ascii="Arial" w:hAnsi="Arial" w:cs="Arial"/>
          <w:sz w:val="22"/>
          <w:szCs w:val="22"/>
        </w:rPr>
        <w:t>;</w:t>
      </w:r>
    </w:p>
    <w:p w14:paraId="474439D0" w14:textId="77777777" w:rsidR="00CC6FA7" w:rsidRPr="00F05F23" w:rsidRDefault="001826A8" w:rsidP="008447A5">
      <w:pPr>
        <w:pStyle w:val="Ballontekst"/>
        <w:numPr>
          <w:ilvl w:val="0"/>
          <w:numId w:val="15"/>
        </w:numPr>
        <w:ind w:right="263"/>
        <w:rPr>
          <w:rFonts w:ascii="Arial" w:hAnsi="Arial" w:cs="Arial"/>
          <w:sz w:val="22"/>
          <w:szCs w:val="22"/>
        </w:rPr>
      </w:pPr>
      <w:r w:rsidRPr="00F05F23">
        <w:rPr>
          <w:rFonts w:ascii="Arial" w:hAnsi="Arial" w:cs="Arial"/>
          <w:sz w:val="22"/>
          <w:szCs w:val="22"/>
        </w:rPr>
        <w:t>une photo électronique du produit demandé</w:t>
      </w:r>
      <w:r w:rsidR="006E68E4" w:rsidRPr="00F05F23">
        <w:rPr>
          <w:rFonts w:ascii="Arial" w:hAnsi="Arial" w:cs="Arial"/>
          <w:sz w:val="22"/>
          <w:szCs w:val="22"/>
        </w:rPr>
        <w:t xml:space="preserve"> </w:t>
      </w:r>
      <w:r w:rsidRPr="00F05F23">
        <w:rPr>
          <w:rFonts w:ascii="Arial" w:hAnsi="Arial" w:cs="Arial"/>
          <w:sz w:val="22"/>
          <w:szCs w:val="22"/>
        </w:rPr>
        <w:t xml:space="preserve">; </w:t>
      </w:r>
    </w:p>
    <w:p w14:paraId="3148D76A" w14:textId="6A1B0681" w:rsidR="00CC6FA7" w:rsidRPr="00F05F23" w:rsidRDefault="001826A8" w:rsidP="008447A5">
      <w:pPr>
        <w:pStyle w:val="Ballontekst"/>
        <w:numPr>
          <w:ilvl w:val="0"/>
          <w:numId w:val="15"/>
        </w:numPr>
        <w:ind w:right="263"/>
        <w:rPr>
          <w:rFonts w:ascii="Arial" w:hAnsi="Arial" w:cs="Arial"/>
          <w:sz w:val="22"/>
          <w:szCs w:val="22"/>
        </w:rPr>
      </w:pPr>
      <w:r w:rsidRPr="00F05F23">
        <w:rPr>
          <w:rFonts w:ascii="Arial" w:hAnsi="Arial" w:cs="Arial"/>
          <w:sz w:val="22"/>
          <w:szCs w:val="22"/>
        </w:rPr>
        <w:t xml:space="preserve">le mode d’emploi complet, </w:t>
      </w:r>
      <w:r w:rsidR="00A64C93" w:rsidRPr="00F05F23">
        <w:rPr>
          <w:rFonts w:ascii="Arial" w:hAnsi="Arial" w:cs="Arial"/>
          <w:sz w:val="22"/>
          <w:szCs w:val="22"/>
        </w:rPr>
        <w:t xml:space="preserve">en </w:t>
      </w:r>
      <w:r w:rsidR="008610A9" w:rsidRPr="00F05F23">
        <w:rPr>
          <w:rFonts w:ascii="Arial" w:hAnsi="Arial" w:cs="Arial"/>
          <w:sz w:val="22"/>
          <w:szCs w:val="22"/>
        </w:rPr>
        <w:t>f</w:t>
      </w:r>
      <w:r w:rsidR="00A64C93" w:rsidRPr="00F05F23">
        <w:rPr>
          <w:rFonts w:ascii="Arial" w:hAnsi="Arial" w:cs="Arial"/>
          <w:sz w:val="22"/>
          <w:szCs w:val="22"/>
        </w:rPr>
        <w:t>rançais</w:t>
      </w:r>
      <w:r w:rsidR="001451DC" w:rsidRPr="00F05F23">
        <w:rPr>
          <w:rFonts w:ascii="Arial" w:hAnsi="Arial" w:cs="Arial"/>
          <w:sz w:val="22"/>
          <w:szCs w:val="22"/>
        </w:rPr>
        <w:t xml:space="preserve">, </w:t>
      </w:r>
      <w:r w:rsidR="00A64C93" w:rsidRPr="00F05F23">
        <w:rPr>
          <w:rFonts w:ascii="Arial" w:hAnsi="Arial" w:cs="Arial"/>
          <w:sz w:val="22"/>
          <w:szCs w:val="22"/>
        </w:rPr>
        <w:t xml:space="preserve">en </w:t>
      </w:r>
      <w:r w:rsidR="008610A9" w:rsidRPr="00F05F23">
        <w:rPr>
          <w:rFonts w:ascii="Arial" w:hAnsi="Arial" w:cs="Arial"/>
          <w:sz w:val="22"/>
          <w:szCs w:val="22"/>
        </w:rPr>
        <w:t>n</w:t>
      </w:r>
      <w:r w:rsidR="00A64C93" w:rsidRPr="00F05F23">
        <w:rPr>
          <w:rFonts w:ascii="Arial" w:hAnsi="Arial" w:cs="Arial"/>
          <w:sz w:val="22"/>
          <w:szCs w:val="22"/>
        </w:rPr>
        <w:t>éerlandais</w:t>
      </w:r>
      <w:r w:rsidR="001451DC" w:rsidRPr="00F05F23">
        <w:rPr>
          <w:rFonts w:ascii="Arial" w:hAnsi="Arial" w:cs="Arial"/>
          <w:sz w:val="22"/>
          <w:szCs w:val="22"/>
        </w:rPr>
        <w:t xml:space="preserve"> et en </w:t>
      </w:r>
      <w:r w:rsidR="008610A9" w:rsidRPr="00F05F23">
        <w:rPr>
          <w:rFonts w:ascii="Arial" w:hAnsi="Arial" w:cs="Arial"/>
          <w:sz w:val="22"/>
          <w:szCs w:val="22"/>
        </w:rPr>
        <w:t>a</w:t>
      </w:r>
      <w:r w:rsidR="001451DC" w:rsidRPr="00F05F23">
        <w:rPr>
          <w:rFonts w:ascii="Arial" w:hAnsi="Arial" w:cs="Arial"/>
          <w:sz w:val="22"/>
          <w:szCs w:val="22"/>
        </w:rPr>
        <w:t>llemand</w:t>
      </w:r>
      <w:r w:rsidRPr="00F05F23">
        <w:rPr>
          <w:rFonts w:ascii="Arial" w:hAnsi="Arial" w:cs="Arial"/>
          <w:sz w:val="22"/>
          <w:szCs w:val="22"/>
        </w:rPr>
        <w:t xml:space="preserve">, conformément </w:t>
      </w:r>
      <w:r w:rsidR="00E47F2B" w:rsidRPr="00F05F23">
        <w:rPr>
          <w:rFonts w:ascii="Arial" w:hAnsi="Arial" w:cs="Arial"/>
          <w:sz w:val="22"/>
          <w:szCs w:val="22"/>
        </w:rPr>
        <w:t>à l'article 9, §1</w:t>
      </w:r>
      <w:r w:rsidR="00E47F2B" w:rsidRPr="00F05F23">
        <w:rPr>
          <w:rFonts w:ascii="Arial" w:hAnsi="Arial" w:cs="Arial"/>
          <w:sz w:val="22"/>
          <w:szCs w:val="22"/>
          <w:vertAlign w:val="superscript"/>
        </w:rPr>
        <w:t>er</w:t>
      </w:r>
      <w:r w:rsidR="00E47F2B" w:rsidRPr="00F05F23">
        <w:rPr>
          <w:rFonts w:ascii="Arial" w:hAnsi="Arial" w:cs="Arial"/>
          <w:sz w:val="22"/>
          <w:szCs w:val="22"/>
        </w:rPr>
        <w:t>, de la loi du 22 décembre 2020 relative aux dispositifs médicaux (</w:t>
      </w:r>
      <w:r w:rsidR="009A3CD2" w:rsidRPr="00F05F23">
        <w:rPr>
          <w:rFonts w:ascii="Arial" w:hAnsi="Arial" w:cs="Arial"/>
          <w:sz w:val="22"/>
          <w:szCs w:val="22"/>
        </w:rPr>
        <w:t xml:space="preserve">Annexe I, point 23, du </w:t>
      </w:r>
      <w:r w:rsidR="000B4D14" w:rsidRPr="00F05F23">
        <w:rPr>
          <w:rFonts w:ascii="Arial" w:hAnsi="Arial" w:cs="Arial"/>
          <w:sz w:val="22"/>
          <w:szCs w:val="22"/>
        </w:rPr>
        <w:t>Règlement (UE) 2017/745</w:t>
      </w:r>
      <w:r w:rsidR="00E47F2B" w:rsidRPr="00F05F23">
        <w:rPr>
          <w:rFonts w:ascii="Arial" w:hAnsi="Arial" w:cs="Arial"/>
          <w:sz w:val="22"/>
          <w:szCs w:val="22"/>
        </w:rPr>
        <w:t>)</w:t>
      </w:r>
      <w:r w:rsidR="00D75E61" w:rsidRPr="00F05F23">
        <w:rPr>
          <w:rFonts w:ascii="Arial" w:hAnsi="Arial" w:cs="Arial"/>
          <w:sz w:val="22"/>
          <w:szCs w:val="22"/>
        </w:rPr>
        <w:t xml:space="preserve"> ;</w:t>
      </w:r>
      <w:r w:rsidRPr="00F05F23">
        <w:rPr>
          <w:rFonts w:ascii="Arial" w:hAnsi="Arial" w:cs="Arial"/>
          <w:b/>
          <w:sz w:val="22"/>
          <w:szCs w:val="22"/>
        </w:rPr>
        <w:t xml:space="preserve"> </w:t>
      </w:r>
      <w:r w:rsidRPr="00F05F23">
        <w:rPr>
          <w:rFonts w:ascii="Arial" w:hAnsi="Arial" w:cs="Arial"/>
          <w:sz w:val="22"/>
          <w:szCs w:val="22"/>
        </w:rPr>
        <w:t xml:space="preserve"> </w:t>
      </w:r>
    </w:p>
    <w:p w14:paraId="7206E018" w14:textId="5E7910E3" w:rsidR="00590110" w:rsidRPr="00F05F23" w:rsidRDefault="001826A8" w:rsidP="008447A5">
      <w:pPr>
        <w:pStyle w:val="Ballontekst"/>
        <w:numPr>
          <w:ilvl w:val="0"/>
          <w:numId w:val="15"/>
        </w:numPr>
        <w:ind w:right="263"/>
        <w:rPr>
          <w:rFonts w:ascii="Arial" w:hAnsi="Arial" w:cs="Arial"/>
          <w:sz w:val="22"/>
          <w:szCs w:val="22"/>
        </w:rPr>
      </w:pPr>
      <w:r w:rsidRPr="00F05F23">
        <w:rPr>
          <w:rFonts w:ascii="Arial" w:hAnsi="Arial" w:cs="Arial"/>
          <w:sz w:val="22"/>
          <w:szCs w:val="22"/>
        </w:rPr>
        <w:t>le prix public (</w:t>
      </w:r>
      <w:proofErr w:type="spellStart"/>
      <w:r w:rsidRPr="00F05F23">
        <w:rPr>
          <w:rFonts w:ascii="Arial" w:hAnsi="Arial" w:cs="Arial"/>
          <w:sz w:val="22"/>
          <w:szCs w:val="22"/>
        </w:rPr>
        <w:t>TVAc</w:t>
      </w:r>
      <w:proofErr w:type="spellEnd"/>
      <w:r w:rsidRPr="00F05F23">
        <w:rPr>
          <w:rFonts w:ascii="Arial" w:hAnsi="Arial" w:cs="Arial"/>
          <w:sz w:val="22"/>
          <w:szCs w:val="22"/>
        </w:rPr>
        <w:t>).</w:t>
      </w:r>
    </w:p>
    <w:p w14:paraId="1E122F93" w14:textId="012B3958" w:rsidR="00590110" w:rsidRPr="00F05F23" w:rsidRDefault="00590110" w:rsidP="00F105AF">
      <w:pPr>
        <w:spacing w:after="16" w:line="259" w:lineRule="auto"/>
        <w:ind w:left="0" w:firstLine="0"/>
      </w:pPr>
    </w:p>
    <w:p w14:paraId="3AB7DFF0" w14:textId="6C874EA7" w:rsidR="00590110" w:rsidRPr="00F05F23" w:rsidRDefault="001826A8" w:rsidP="001813F1">
      <w:pPr>
        <w:spacing w:line="259" w:lineRule="auto"/>
        <w:ind w:left="-17" w:right="261" w:firstLine="0"/>
      </w:pPr>
      <w:r w:rsidRPr="00F05F23">
        <w:t xml:space="preserve">La demande doit être dûment complétée, datée et signée, et doit contenir tous les renseignements et documents demandés. </w:t>
      </w:r>
      <w:r w:rsidR="00776C90" w:rsidRPr="00F05F23">
        <w:t>Iriscare</w:t>
      </w:r>
      <w:r w:rsidRPr="00F05F23">
        <w:t xml:space="preserve"> vérifie si la demande est complète. Si </w:t>
      </w:r>
      <w:r w:rsidRPr="00F05F23">
        <w:lastRenderedPageBreak/>
        <w:t>tel n’est pas le cas, le demandeur est informé des éléments manquants dans un délai raisonnable. Ce n’est que lorsqu</w:t>
      </w:r>
      <w:r w:rsidR="00DE42C3">
        <w:t>e le dossier</w:t>
      </w:r>
      <w:r w:rsidRPr="00F05F23">
        <w:t xml:space="preserve"> est complet qu</w:t>
      </w:r>
      <w:r w:rsidR="00DE42C3">
        <w:t>'il</w:t>
      </w:r>
      <w:r w:rsidRPr="00F05F23">
        <w:t xml:space="preserve"> est transmis</w:t>
      </w:r>
      <w:r w:rsidR="006B570E" w:rsidRPr="00F05F23">
        <w:t xml:space="preserve"> à </w:t>
      </w:r>
      <w:r w:rsidR="00BF10F1">
        <w:t>Iriscare</w:t>
      </w:r>
      <w:r w:rsidRPr="000D2263">
        <w:t>.</w:t>
      </w:r>
    </w:p>
    <w:p w14:paraId="5FCAA0F1" w14:textId="77777777" w:rsidR="001813F1" w:rsidRPr="00F05F23" w:rsidRDefault="001813F1" w:rsidP="001813F1">
      <w:pPr>
        <w:spacing w:line="259" w:lineRule="auto"/>
        <w:ind w:left="-17" w:right="261" w:firstLine="0"/>
      </w:pPr>
    </w:p>
    <w:p w14:paraId="3B16C33E" w14:textId="1F558D24" w:rsidR="00590110" w:rsidRPr="00F05F23" w:rsidRDefault="00BF10F1" w:rsidP="001813F1">
      <w:pPr>
        <w:spacing w:line="259" w:lineRule="auto"/>
        <w:ind w:left="-17" w:right="261" w:firstLine="0"/>
      </w:pPr>
      <w:r>
        <w:t>Iriscare</w:t>
      </w:r>
      <w:r w:rsidR="005A7DF1" w:rsidRPr="000D2263">
        <w:t xml:space="preserve"> </w:t>
      </w:r>
      <w:r w:rsidR="009735FC">
        <w:t>est</w:t>
      </w:r>
      <w:r w:rsidR="005A7DF1" w:rsidRPr="000D2263">
        <w:t xml:space="preserve"> </w:t>
      </w:r>
      <w:r w:rsidR="001826A8" w:rsidRPr="000D2263">
        <w:t>en tout temps habilité à solliciter tout complément d’informations qu’</w:t>
      </w:r>
      <w:r>
        <w:t>il</w:t>
      </w:r>
      <w:r w:rsidR="001826A8" w:rsidRPr="000D2263">
        <w:t xml:space="preserve"> estime nécessaire.</w:t>
      </w:r>
    </w:p>
    <w:p w14:paraId="21979631" w14:textId="77777777" w:rsidR="001813F1" w:rsidRPr="00F05F23" w:rsidRDefault="001813F1" w:rsidP="001813F1">
      <w:pPr>
        <w:spacing w:line="259" w:lineRule="auto"/>
        <w:ind w:right="261"/>
      </w:pPr>
    </w:p>
    <w:p w14:paraId="734CFF2E" w14:textId="19BD7B70" w:rsidR="00590110" w:rsidRPr="00F05F23" w:rsidRDefault="001826A8" w:rsidP="001813F1">
      <w:pPr>
        <w:spacing w:line="259" w:lineRule="auto"/>
        <w:ind w:right="261"/>
      </w:pPr>
      <w:r w:rsidRPr="00F05F23">
        <w:t xml:space="preserve">Si le produit n’est plus fabriqué, le demandeur doit prévenir </w:t>
      </w:r>
      <w:r w:rsidR="006A7C2D" w:rsidRPr="00F05F23">
        <w:t>Iriscare</w:t>
      </w:r>
      <w:r w:rsidRPr="00F05F23">
        <w:t xml:space="preserve"> dans les plus brefs délais. Le produit concerné figurera dans ce cas encore </w:t>
      </w:r>
      <w:r w:rsidR="005163E3">
        <w:t>six</w:t>
      </w:r>
      <w:r w:rsidR="005163E3" w:rsidRPr="00F05F23">
        <w:t xml:space="preserve"> </w:t>
      </w:r>
      <w:r w:rsidRPr="00F05F23">
        <w:t>mois sur la liste.</w:t>
      </w:r>
    </w:p>
    <w:p w14:paraId="0643AA65" w14:textId="7243A33B" w:rsidR="00590110" w:rsidRPr="00F05F23" w:rsidRDefault="00590110" w:rsidP="00F105AF">
      <w:pPr>
        <w:spacing w:after="16" w:line="259" w:lineRule="auto"/>
        <w:ind w:left="0" w:firstLine="0"/>
      </w:pPr>
    </w:p>
    <w:p w14:paraId="2219E842" w14:textId="30145886" w:rsidR="002B615C" w:rsidRPr="00F05F23" w:rsidRDefault="001826A8" w:rsidP="00650705">
      <w:pPr>
        <w:pStyle w:val="Ballontekst"/>
        <w:numPr>
          <w:ilvl w:val="0"/>
          <w:numId w:val="116"/>
        </w:numPr>
        <w:ind w:right="263"/>
        <w:rPr>
          <w:rFonts w:ascii="Arial" w:hAnsi="Arial" w:cs="Arial"/>
          <w:sz w:val="22"/>
          <w:szCs w:val="22"/>
        </w:rPr>
      </w:pPr>
      <w:r w:rsidRPr="00F05F23">
        <w:rPr>
          <w:rFonts w:ascii="Arial" w:hAnsi="Arial" w:cs="Arial"/>
          <w:sz w:val="22"/>
          <w:szCs w:val="22"/>
        </w:rPr>
        <w:t>L’attestation d’essai doit être délivrée par un institut de test européen reconnu pour tester les produits conformément aux normes EN12183 et/ou EN12184.</w:t>
      </w:r>
    </w:p>
    <w:p w14:paraId="7176E348" w14:textId="77777777" w:rsidR="002B615C" w:rsidRPr="00A55E40" w:rsidRDefault="002B615C" w:rsidP="00A55E40">
      <w:pPr>
        <w:pStyle w:val="Ballontekst"/>
        <w:ind w:right="263"/>
        <w:rPr>
          <w:rFonts w:ascii="Arial" w:hAnsi="Arial" w:cs="Arial"/>
          <w:sz w:val="22"/>
          <w:szCs w:val="22"/>
        </w:rPr>
      </w:pPr>
    </w:p>
    <w:p w14:paraId="2ED592FC" w14:textId="1D622D7B" w:rsidR="00590110" w:rsidRPr="00F05F23" w:rsidRDefault="001826A8" w:rsidP="00650705">
      <w:pPr>
        <w:pStyle w:val="Ballontekst"/>
        <w:numPr>
          <w:ilvl w:val="0"/>
          <w:numId w:val="116"/>
        </w:numPr>
        <w:ind w:right="263"/>
        <w:rPr>
          <w:rFonts w:ascii="Arial" w:hAnsi="Arial" w:cs="Arial"/>
          <w:sz w:val="22"/>
          <w:szCs w:val="22"/>
        </w:rPr>
      </w:pPr>
      <w:r w:rsidRPr="00F05F23">
        <w:rPr>
          <w:rFonts w:ascii="Arial" w:hAnsi="Arial" w:cs="Arial"/>
          <w:sz w:val="22"/>
          <w:szCs w:val="22"/>
        </w:rPr>
        <w:t xml:space="preserve">Sur base des caractéristiques fonctionnelles telles que décrites dans le dossier de demande, </w:t>
      </w:r>
      <w:r w:rsidR="006B570E" w:rsidRPr="00F05F23">
        <w:rPr>
          <w:rFonts w:ascii="Arial" w:hAnsi="Arial" w:cs="Arial"/>
          <w:sz w:val="22"/>
          <w:szCs w:val="22"/>
        </w:rPr>
        <w:t>la Commission</w:t>
      </w:r>
      <w:r w:rsidR="005A7DF1">
        <w:rPr>
          <w:rFonts w:ascii="Arial" w:hAnsi="Arial" w:cs="Arial"/>
          <w:sz w:val="22"/>
          <w:szCs w:val="22"/>
        </w:rPr>
        <w:t xml:space="preserve"> d'experts </w:t>
      </w:r>
      <w:r w:rsidR="00C87A4D">
        <w:rPr>
          <w:rFonts w:ascii="Arial" w:hAnsi="Arial" w:cs="Arial"/>
          <w:sz w:val="22"/>
          <w:szCs w:val="22"/>
        </w:rPr>
        <w:t>examine</w:t>
      </w:r>
      <w:r w:rsidR="00C87A4D" w:rsidRPr="00F05F23">
        <w:rPr>
          <w:rFonts w:ascii="Arial" w:hAnsi="Arial" w:cs="Arial"/>
          <w:sz w:val="22"/>
          <w:szCs w:val="22"/>
        </w:rPr>
        <w:t xml:space="preserve"> </w:t>
      </w:r>
      <w:r w:rsidRPr="00F05F23">
        <w:rPr>
          <w:rFonts w:ascii="Arial" w:hAnsi="Arial" w:cs="Arial"/>
          <w:sz w:val="22"/>
          <w:szCs w:val="22"/>
        </w:rPr>
        <w:t>si l’aide à la mobilité ou les adaptations sont reprises sous le numéro de nomenclature demandé. Les spécifications fonctionnelles par type de voiturettes telles que fixées au point II, et par adaptation telles que fixées au point III, sont d'application pour l'évaluation.</w:t>
      </w:r>
      <w:r w:rsidR="00386EAE" w:rsidRPr="00F05F23">
        <w:rPr>
          <w:rFonts w:ascii="Arial" w:hAnsi="Arial" w:cs="Arial"/>
          <w:sz w:val="22"/>
          <w:szCs w:val="22"/>
        </w:rPr>
        <w:t xml:space="preserve"> La </w:t>
      </w:r>
      <w:r w:rsidRPr="00F05F23">
        <w:rPr>
          <w:rFonts w:ascii="Arial" w:hAnsi="Arial" w:cs="Arial"/>
          <w:sz w:val="22"/>
          <w:szCs w:val="22"/>
        </w:rPr>
        <w:t>Commission</w:t>
      </w:r>
      <w:r w:rsidR="00386EAE" w:rsidRPr="00F05F23">
        <w:rPr>
          <w:rFonts w:ascii="Arial" w:hAnsi="Arial" w:cs="Arial"/>
          <w:sz w:val="22"/>
          <w:szCs w:val="22"/>
        </w:rPr>
        <w:t xml:space="preserve"> </w:t>
      </w:r>
      <w:r w:rsidR="00AE1CDC">
        <w:rPr>
          <w:rFonts w:ascii="Arial" w:hAnsi="Arial" w:cs="Arial"/>
          <w:sz w:val="22"/>
          <w:szCs w:val="22"/>
        </w:rPr>
        <w:t xml:space="preserve">d'experts </w:t>
      </w:r>
      <w:r w:rsidR="00B00E3E">
        <w:rPr>
          <w:rFonts w:ascii="Arial" w:hAnsi="Arial" w:cs="Arial"/>
          <w:sz w:val="22"/>
          <w:szCs w:val="22"/>
        </w:rPr>
        <w:t>rend un avis</w:t>
      </w:r>
      <w:r w:rsidRPr="00F05F23">
        <w:rPr>
          <w:rFonts w:ascii="Arial" w:hAnsi="Arial" w:cs="Arial"/>
          <w:sz w:val="22"/>
          <w:szCs w:val="22"/>
        </w:rPr>
        <w:t xml:space="preserve"> au </w:t>
      </w:r>
      <w:r w:rsidR="00615C1B" w:rsidRPr="00F05F23">
        <w:rPr>
          <w:rFonts w:ascii="Arial" w:hAnsi="Arial" w:cs="Arial"/>
          <w:sz w:val="22"/>
          <w:szCs w:val="22"/>
        </w:rPr>
        <w:t>Conseil de gestion</w:t>
      </w:r>
      <w:r w:rsidRPr="00F05F23">
        <w:rPr>
          <w:rFonts w:ascii="Arial" w:hAnsi="Arial" w:cs="Arial"/>
          <w:sz w:val="22"/>
          <w:szCs w:val="22"/>
        </w:rPr>
        <w:t>, en vue d’une inscription éventuelle du produit sur la liste des produits admis au remboursement.</w:t>
      </w:r>
      <w:r w:rsidRPr="00F05F23">
        <w:rPr>
          <w:rFonts w:ascii="Arial" w:hAnsi="Arial" w:cs="Arial"/>
          <w:b/>
          <w:sz w:val="22"/>
          <w:szCs w:val="22"/>
        </w:rPr>
        <w:t xml:space="preserve"> </w:t>
      </w:r>
    </w:p>
    <w:p w14:paraId="5274A3B7" w14:textId="27DA0C77" w:rsidR="00590110" w:rsidRPr="00F05F23" w:rsidRDefault="00590110" w:rsidP="00F105AF">
      <w:pPr>
        <w:spacing w:after="0" w:line="259" w:lineRule="auto"/>
        <w:ind w:left="0" w:firstLine="0"/>
      </w:pPr>
    </w:p>
    <w:p w14:paraId="6962CBF6" w14:textId="35BF59EE" w:rsidR="00590110" w:rsidRPr="00F05F23" w:rsidRDefault="001826A8" w:rsidP="00650705">
      <w:pPr>
        <w:pStyle w:val="Ballontekst"/>
        <w:numPr>
          <w:ilvl w:val="0"/>
          <w:numId w:val="116"/>
        </w:numPr>
        <w:ind w:right="263"/>
        <w:rPr>
          <w:rFonts w:ascii="Arial" w:hAnsi="Arial" w:cs="Arial"/>
          <w:sz w:val="22"/>
          <w:szCs w:val="22"/>
        </w:rPr>
      </w:pPr>
      <w:r w:rsidRPr="00F05F23">
        <w:rPr>
          <w:rFonts w:ascii="Arial" w:hAnsi="Arial" w:cs="Arial"/>
          <w:sz w:val="22"/>
          <w:szCs w:val="22"/>
        </w:rPr>
        <w:t>Si l’aide à la mobilité (le produit de base) et ses adaptations</w:t>
      </w:r>
      <w:r w:rsidRPr="00F05F23">
        <w:rPr>
          <w:rFonts w:ascii="Arial" w:hAnsi="Arial" w:cs="Arial"/>
          <w:b/>
          <w:i/>
          <w:sz w:val="22"/>
          <w:szCs w:val="22"/>
        </w:rPr>
        <w:t xml:space="preserve"> </w:t>
      </w:r>
      <w:r w:rsidRPr="00F05F23">
        <w:rPr>
          <w:rFonts w:ascii="Arial" w:hAnsi="Arial" w:cs="Arial"/>
          <w:sz w:val="22"/>
          <w:szCs w:val="22"/>
        </w:rPr>
        <w:t xml:space="preserve">sont admises au remboursement, une fiche informative est établie </w:t>
      </w:r>
      <w:r w:rsidR="00D75E61" w:rsidRPr="00F05F23">
        <w:rPr>
          <w:rFonts w:ascii="Arial" w:hAnsi="Arial" w:cs="Arial"/>
          <w:sz w:val="22"/>
          <w:szCs w:val="22"/>
        </w:rPr>
        <w:t>par</w:t>
      </w:r>
      <w:r w:rsidR="007E52BD">
        <w:rPr>
          <w:rFonts w:ascii="Arial" w:hAnsi="Arial" w:cs="Arial"/>
          <w:sz w:val="22"/>
          <w:szCs w:val="22"/>
        </w:rPr>
        <w:t xml:space="preserve"> le Conseil de gestion sur </w:t>
      </w:r>
      <w:r w:rsidR="00B00E3E">
        <w:rPr>
          <w:rFonts w:ascii="Arial" w:hAnsi="Arial" w:cs="Arial"/>
          <w:sz w:val="22"/>
          <w:szCs w:val="22"/>
        </w:rPr>
        <w:t xml:space="preserve">avis </w:t>
      </w:r>
      <w:r w:rsidR="007E52BD">
        <w:rPr>
          <w:rFonts w:ascii="Arial" w:hAnsi="Arial" w:cs="Arial"/>
          <w:sz w:val="22"/>
          <w:szCs w:val="22"/>
        </w:rPr>
        <w:t>de</w:t>
      </w:r>
      <w:r w:rsidR="00D75E61" w:rsidRPr="00F05F23">
        <w:rPr>
          <w:rFonts w:ascii="Arial" w:hAnsi="Arial" w:cs="Arial"/>
          <w:sz w:val="22"/>
          <w:szCs w:val="22"/>
        </w:rPr>
        <w:t xml:space="preserve"> la</w:t>
      </w:r>
      <w:r w:rsidR="00386EAE" w:rsidRPr="00F05F23">
        <w:rPr>
          <w:rFonts w:ascii="Arial" w:hAnsi="Arial" w:cs="Arial"/>
          <w:sz w:val="22"/>
          <w:szCs w:val="22"/>
        </w:rPr>
        <w:t xml:space="preserve"> Commission </w:t>
      </w:r>
      <w:r w:rsidR="005A7DF1">
        <w:rPr>
          <w:rFonts w:ascii="Arial" w:hAnsi="Arial" w:cs="Arial"/>
          <w:sz w:val="22"/>
          <w:szCs w:val="22"/>
        </w:rPr>
        <w:t>d'experts</w:t>
      </w:r>
      <w:r w:rsidRPr="00F05F23">
        <w:rPr>
          <w:rFonts w:ascii="Arial" w:hAnsi="Arial" w:cs="Arial"/>
          <w:sz w:val="22"/>
          <w:szCs w:val="22"/>
        </w:rPr>
        <w:t>.</w:t>
      </w:r>
      <w:r w:rsidR="00923D50" w:rsidRPr="00F05F23">
        <w:rPr>
          <w:rFonts w:ascii="Arial" w:hAnsi="Arial" w:cs="Arial"/>
          <w:sz w:val="22"/>
          <w:szCs w:val="22"/>
        </w:rPr>
        <w:t xml:space="preserve"> </w:t>
      </w:r>
      <w:r w:rsidRPr="00F05F23">
        <w:rPr>
          <w:rFonts w:ascii="Arial" w:hAnsi="Arial" w:cs="Arial"/>
          <w:sz w:val="22"/>
          <w:szCs w:val="22"/>
        </w:rPr>
        <w:t>Cette fiche reprend les informations suivantes : le nom du produit de base (marque/type) et de ses adaptations, l’identification des produits par le fabricant, le numéro d’agrément des produits, le prix public (</w:t>
      </w:r>
      <w:proofErr w:type="spellStart"/>
      <w:r w:rsidRPr="00F05F23">
        <w:rPr>
          <w:rFonts w:ascii="Arial" w:hAnsi="Arial" w:cs="Arial"/>
          <w:sz w:val="22"/>
          <w:szCs w:val="22"/>
        </w:rPr>
        <w:t>TVAc</w:t>
      </w:r>
      <w:proofErr w:type="spellEnd"/>
      <w:r w:rsidRPr="00F05F23">
        <w:rPr>
          <w:rFonts w:ascii="Arial" w:hAnsi="Arial" w:cs="Arial"/>
          <w:sz w:val="22"/>
          <w:szCs w:val="22"/>
        </w:rPr>
        <w:t>), l’intervention et le supplément éventuel pour le bénéficiaire.</w:t>
      </w:r>
    </w:p>
    <w:p w14:paraId="0E377E9A" w14:textId="731D042C" w:rsidR="00590110" w:rsidRPr="00F05F23" w:rsidRDefault="00590110" w:rsidP="00F105AF">
      <w:pPr>
        <w:spacing w:after="0" w:line="259" w:lineRule="auto"/>
        <w:ind w:left="0" w:firstLine="0"/>
      </w:pPr>
    </w:p>
    <w:p w14:paraId="6E55F526" w14:textId="0EA5EB77" w:rsidR="000E646D" w:rsidRPr="00F05F23" w:rsidRDefault="00B4454B" w:rsidP="00650705">
      <w:pPr>
        <w:numPr>
          <w:ilvl w:val="0"/>
          <w:numId w:val="116"/>
        </w:numPr>
        <w:ind w:right="263"/>
      </w:pPr>
      <w:r w:rsidRPr="00F05F23">
        <w:t xml:space="preserve"> </w:t>
      </w:r>
      <w:r w:rsidR="001826A8" w:rsidRPr="00F05F23">
        <w:t>Mise à jour annuelle de la liste</w:t>
      </w:r>
      <w:r w:rsidR="00C87A4D">
        <w:t xml:space="preserve"> des produits admis au remboursement</w:t>
      </w:r>
      <w:r w:rsidR="001826A8" w:rsidRPr="00F05F23">
        <w:rPr>
          <w:b/>
        </w:rPr>
        <w:t xml:space="preserve"> </w:t>
      </w:r>
    </w:p>
    <w:p w14:paraId="719C8C49" w14:textId="77777777" w:rsidR="000E646D" w:rsidRPr="00F05F23" w:rsidRDefault="000E646D" w:rsidP="000E646D">
      <w:pPr>
        <w:ind w:left="0" w:right="263" w:firstLine="0"/>
      </w:pPr>
    </w:p>
    <w:p w14:paraId="4CAE0959" w14:textId="15352792" w:rsidR="00590110" w:rsidRPr="00F05F23" w:rsidRDefault="00C87A4D" w:rsidP="000E646D">
      <w:pPr>
        <w:ind w:left="0" w:right="263" w:firstLine="0"/>
      </w:pPr>
      <w:r>
        <w:t>Iriscare</w:t>
      </w:r>
      <w:r w:rsidR="005A7DF1">
        <w:t xml:space="preserve"> </w:t>
      </w:r>
      <w:r w:rsidR="001826A8" w:rsidRPr="00F05F23">
        <w:t>peut demander au demandeur d’actualiser la liste de ses produits. Pour conserver l’agrément de ses produits et de leurs adaptations standard</w:t>
      </w:r>
      <w:r w:rsidR="00AE4418">
        <w:t>s</w:t>
      </w:r>
      <w:r w:rsidR="001826A8" w:rsidRPr="00F05F23">
        <w:t>, il doit actualiser le dossier</w:t>
      </w:r>
      <w:r w:rsidR="001826A8" w:rsidRPr="00F05F23">
        <w:rPr>
          <w:b/>
          <w:i/>
        </w:rPr>
        <w:t xml:space="preserve"> </w:t>
      </w:r>
      <w:r w:rsidR="001826A8" w:rsidRPr="00F05F23">
        <w:t>de demande électronique. Ce faisant</w:t>
      </w:r>
      <w:r w:rsidR="00D85DCC" w:rsidRPr="00F05F23">
        <w:t>,</w:t>
      </w:r>
      <w:r w:rsidR="001826A8" w:rsidRPr="00F05F23">
        <w:t xml:space="preserve"> il tient compte de l’influence de la radiation des adaptations sur l’agrément des produits de base. Ce dossier (support </w:t>
      </w:r>
      <w:r w:rsidR="00C8112F" w:rsidRPr="00F05F23">
        <w:t>électronique)</w:t>
      </w:r>
      <w:r w:rsidR="001826A8" w:rsidRPr="00F05F23">
        <w:t xml:space="preserve"> doit être introduit au plus tard un mois après que la demande en ait été </w:t>
      </w:r>
      <w:r w:rsidR="00C8112F" w:rsidRPr="00F05F23">
        <w:t>faite.</w:t>
      </w:r>
      <w:r w:rsidR="000E646D" w:rsidRPr="00F05F23">
        <w:rPr>
          <w:b/>
        </w:rPr>
        <w:t xml:space="preserve"> </w:t>
      </w:r>
      <w:r w:rsidR="001826A8" w:rsidRPr="00F05F23">
        <w:t xml:space="preserve">En l’absence de réaction du demandeur à la demande d’actualisation de la liste de ses produits dans </w:t>
      </w:r>
      <w:r w:rsidR="00BB687C" w:rsidRPr="00F05F23">
        <w:t>l</w:t>
      </w:r>
      <w:r w:rsidR="001826A8" w:rsidRPr="00F05F23">
        <w:t xml:space="preserve">e délai susmentionné, un rappel écrit lui est envoyé. En l'absence de réaction du demandeur à ce rappel dans un délai de </w:t>
      </w:r>
      <w:r w:rsidR="005163E3">
        <w:t xml:space="preserve">dix </w:t>
      </w:r>
      <w:r w:rsidR="001826A8" w:rsidRPr="00F05F23">
        <w:t>jours ouvrables, ses produits sont supprimés de la liste.</w:t>
      </w:r>
      <w:r w:rsidR="001826A8" w:rsidRPr="00F05F23">
        <w:rPr>
          <w:b/>
        </w:rPr>
        <w:t xml:space="preserve"> </w:t>
      </w:r>
    </w:p>
    <w:p w14:paraId="4BA9735F" w14:textId="3B360F1C" w:rsidR="00590110" w:rsidRPr="00F05F23" w:rsidRDefault="00590110" w:rsidP="00F105AF">
      <w:pPr>
        <w:spacing w:after="0" w:line="259" w:lineRule="auto"/>
        <w:ind w:left="0" w:firstLine="0"/>
      </w:pPr>
    </w:p>
    <w:p w14:paraId="3EBBEDC3" w14:textId="333BC223" w:rsidR="00590110" w:rsidRPr="00F05F23" w:rsidRDefault="00B4454B" w:rsidP="00650705">
      <w:pPr>
        <w:numPr>
          <w:ilvl w:val="0"/>
          <w:numId w:val="116"/>
        </w:numPr>
        <w:ind w:right="263"/>
      </w:pPr>
      <w:r w:rsidRPr="00F05F23">
        <w:t xml:space="preserve"> </w:t>
      </w:r>
      <w:r w:rsidR="001826A8" w:rsidRPr="00F05F23">
        <w:t xml:space="preserve">En cas de modification de la nomenclature, le demandeur doit introduire le dossier complet ou, le cas échéant, la révision des dossiers existants au plus tard </w:t>
      </w:r>
      <w:r w:rsidR="005163E3">
        <w:t>un</w:t>
      </w:r>
      <w:r w:rsidR="001826A8" w:rsidRPr="00F05F23">
        <w:t xml:space="preserve"> mois après </w:t>
      </w:r>
      <w:r w:rsidR="00AE4418">
        <w:t>la</w:t>
      </w:r>
      <w:r w:rsidR="00AE4418" w:rsidRPr="00F05F23">
        <w:t xml:space="preserve"> </w:t>
      </w:r>
      <w:r w:rsidR="001826A8" w:rsidRPr="00F05F23">
        <w:t>publication</w:t>
      </w:r>
      <w:r w:rsidR="00AE4418">
        <w:t xml:space="preserve"> de l'arrêté du Collège réuni établissant la nomenclature des aides à la mobilité</w:t>
      </w:r>
      <w:r w:rsidR="001826A8" w:rsidRPr="00F05F23">
        <w:t xml:space="preserve"> au Moniteur belge, et ce afin d’entrer en ligne de compte pour la première liste suivante.</w:t>
      </w:r>
    </w:p>
    <w:p w14:paraId="04D57DD7" w14:textId="77777777" w:rsidR="005A7DF1" w:rsidRDefault="005A7DF1" w:rsidP="004D45DF"/>
    <w:p w14:paraId="2AC5FE6C" w14:textId="35F2784C" w:rsidR="00590110" w:rsidRPr="00F05F23" w:rsidRDefault="001826A8" w:rsidP="00650705">
      <w:pPr>
        <w:pStyle w:val="Kop1"/>
        <w:numPr>
          <w:ilvl w:val="0"/>
          <w:numId w:val="117"/>
        </w:numPr>
        <w:rPr>
          <w:rFonts w:cs="Arial"/>
        </w:rPr>
      </w:pPr>
      <w:bookmarkStart w:id="39" w:name="_Toc143856912"/>
      <w:r w:rsidRPr="00F05F23">
        <w:rPr>
          <w:rFonts w:cs="Arial"/>
        </w:rPr>
        <w:lastRenderedPageBreak/>
        <w:t>PRESTATIONS CONCERNANT LES AIDES A LA MOBILITE ET LEURS ADAPTATIONS</w:t>
      </w:r>
      <w:bookmarkEnd w:id="39"/>
      <w:r w:rsidRPr="00F05F23">
        <w:rPr>
          <w:rFonts w:cs="Arial"/>
        </w:rPr>
        <w:t xml:space="preserve"> </w:t>
      </w:r>
    </w:p>
    <w:p w14:paraId="70B8E313" w14:textId="77777777" w:rsidR="0022722D" w:rsidRPr="00F05F23" w:rsidRDefault="0022722D" w:rsidP="0022722D"/>
    <w:p w14:paraId="08BE3FB8" w14:textId="33FDDBC4" w:rsidR="00590110" w:rsidRPr="00F05F23" w:rsidRDefault="001826A8" w:rsidP="0022722D">
      <w:pPr>
        <w:spacing w:line="259" w:lineRule="auto"/>
        <w:ind w:right="261"/>
      </w:pPr>
      <w:r w:rsidRPr="00F05F23">
        <w:t>Pour les aides à la mobilité et leurs adaptations décrites ci-dessous, une intervention peut être octroyée à condition que les indications fonctionnelles et les conditions spécifiques soient remplies.</w:t>
      </w:r>
      <w:r w:rsidRPr="00F05F23">
        <w:rPr>
          <w:b/>
        </w:rPr>
        <w:t xml:space="preserve"> </w:t>
      </w:r>
    </w:p>
    <w:p w14:paraId="67E8F196" w14:textId="23EE7A38" w:rsidR="004A3C76" w:rsidRPr="00F05F23" w:rsidRDefault="004A3C76" w:rsidP="00F105AF">
      <w:pPr>
        <w:spacing w:after="8" w:line="259" w:lineRule="auto"/>
        <w:ind w:left="0" w:firstLine="0"/>
      </w:pPr>
    </w:p>
    <w:p w14:paraId="436BDE35" w14:textId="373ED9B0" w:rsidR="00590110" w:rsidRPr="00F05F23" w:rsidRDefault="001826A8" w:rsidP="00C75EFF">
      <w:pPr>
        <w:pStyle w:val="Kop2"/>
        <w:rPr>
          <w:rFonts w:cs="Arial"/>
        </w:rPr>
      </w:pPr>
      <w:bookmarkStart w:id="40" w:name="_Toc143856913"/>
      <w:r w:rsidRPr="00F05F23">
        <w:rPr>
          <w:rFonts w:cs="Arial"/>
        </w:rPr>
        <w:t xml:space="preserve">1° Groupe cible : bénéficiaires à partir du </w:t>
      </w:r>
      <w:r w:rsidR="00572A81" w:rsidRPr="009770D7">
        <w:rPr>
          <w:rFonts w:cs="Arial"/>
          <w:sz w:val="22"/>
          <w:szCs w:val="22"/>
        </w:rPr>
        <w:t>18</w:t>
      </w:r>
      <w:r w:rsidR="00572A81" w:rsidRPr="009770D7">
        <w:rPr>
          <w:rFonts w:cs="Arial"/>
          <w:sz w:val="22"/>
          <w:szCs w:val="22"/>
          <w:vertAlign w:val="superscript"/>
        </w:rPr>
        <w:t>ième</w:t>
      </w:r>
      <w:r w:rsidRPr="00F05F23">
        <w:rPr>
          <w:rFonts w:cs="Arial"/>
        </w:rPr>
        <w:t xml:space="preserve"> anniversaire :</w:t>
      </w:r>
      <w:bookmarkEnd w:id="40"/>
      <w:r w:rsidRPr="00F05F23">
        <w:rPr>
          <w:rFonts w:cs="Arial"/>
        </w:rPr>
        <w:t xml:space="preserve"> </w:t>
      </w:r>
    </w:p>
    <w:p w14:paraId="1C386568" w14:textId="78A73760" w:rsidR="00590110" w:rsidRPr="00F05F23" w:rsidRDefault="001826A8" w:rsidP="00F105AF">
      <w:pPr>
        <w:ind w:left="-5" w:right="263"/>
      </w:pPr>
      <w:r w:rsidRPr="00F05F23">
        <w:t xml:space="preserve">Dans ce point, le bénéficiaire à partir de son </w:t>
      </w:r>
      <w:r w:rsidR="00572A81" w:rsidRPr="009770D7">
        <w:t>18</w:t>
      </w:r>
      <w:r w:rsidR="00572A81" w:rsidRPr="009770D7">
        <w:rPr>
          <w:vertAlign w:val="superscript"/>
        </w:rPr>
        <w:t>ième</w:t>
      </w:r>
      <w:r w:rsidRPr="00F05F23">
        <w:rPr>
          <w:vertAlign w:val="superscript"/>
        </w:rPr>
        <w:t xml:space="preserve"> </w:t>
      </w:r>
      <w:r w:rsidRPr="00F05F23">
        <w:t xml:space="preserve">anniversaire est appelé </w:t>
      </w:r>
      <w:r w:rsidR="00E047EE" w:rsidRPr="00F05F23">
        <w:t>"</w:t>
      </w:r>
      <w:r w:rsidRPr="00F05F23">
        <w:t>l’utilisateur</w:t>
      </w:r>
      <w:r w:rsidR="00E047EE" w:rsidRPr="00F05F23">
        <w:t>"</w:t>
      </w:r>
      <w:r w:rsidRPr="00F05F23">
        <w:t>.</w:t>
      </w:r>
      <w:r w:rsidRPr="00F05F23">
        <w:rPr>
          <w:b/>
        </w:rPr>
        <w:t xml:space="preserve"> </w:t>
      </w:r>
    </w:p>
    <w:p w14:paraId="3A970B91" w14:textId="4513354D" w:rsidR="00590110" w:rsidRPr="00F05F23" w:rsidRDefault="00590110" w:rsidP="00C75EFF"/>
    <w:p w14:paraId="4FA389C6" w14:textId="1D0BA230" w:rsidR="00590110" w:rsidRPr="00F05F23" w:rsidRDefault="001826A8" w:rsidP="006374D0">
      <w:pPr>
        <w:pStyle w:val="Kop3"/>
        <w:rPr>
          <w:rFonts w:cs="Arial"/>
        </w:rPr>
      </w:pPr>
      <w:r w:rsidRPr="00F05F23">
        <w:rPr>
          <w:rFonts w:cs="Arial"/>
        </w:rPr>
        <w:t xml:space="preserve"> </w:t>
      </w:r>
      <w:bookmarkStart w:id="41" w:name="_Toc143856914"/>
      <w:r w:rsidRPr="00F05F23">
        <w:rPr>
          <w:rFonts w:cs="Arial"/>
        </w:rPr>
        <w:t>GROUPE PRINCIPAL 1 : Voiturettes manuelles</w:t>
      </w:r>
      <w:bookmarkEnd w:id="41"/>
    </w:p>
    <w:p w14:paraId="7C90C314" w14:textId="77777777" w:rsidR="001C2E8D" w:rsidRPr="00F05F23" w:rsidRDefault="001C2E8D" w:rsidP="00CD1A47">
      <w:pPr>
        <w:spacing w:after="16" w:line="259" w:lineRule="auto"/>
        <w:ind w:left="0" w:firstLine="0"/>
      </w:pPr>
    </w:p>
    <w:tbl>
      <w:tblPr>
        <w:tblW w:w="8982" w:type="dxa"/>
        <w:tblLook w:val="04A0" w:firstRow="1" w:lastRow="0" w:firstColumn="1" w:lastColumn="0" w:noHBand="0" w:noVBand="1"/>
      </w:tblPr>
      <w:tblGrid>
        <w:gridCol w:w="7377"/>
        <w:gridCol w:w="371"/>
        <w:gridCol w:w="1012"/>
        <w:gridCol w:w="222"/>
      </w:tblGrid>
      <w:tr w:rsidR="004A04F5" w:rsidRPr="00F05F23" w14:paraId="24EB333C" w14:textId="77777777" w:rsidTr="00570E82">
        <w:trPr>
          <w:trHeight w:val="218"/>
        </w:trPr>
        <w:tc>
          <w:tcPr>
            <w:tcW w:w="7377" w:type="dxa"/>
          </w:tcPr>
          <w:p w14:paraId="48A982D2" w14:textId="39118D1F" w:rsidR="00590110" w:rsidRPr="00F05F23" w:rsidRDefault="001826A8" w:rsidP="004C6B99">
            <w:pPr>
              <w:pStyle w:val="Kop3"/>
              <w:rPr>
                <w:rFonts w:cs="Arial"/>
              </w:rPr>
            </w:pPr>
            <w:bookmarkStart w:id="42" w:name="_Toc143856915"/>
            <w:r w:rsidRPr="00F05F23">
              <w:rPr>
                <w:rFonts w:cs="Arial"/>
                <w:u w:val="single"/>
              </w:rPr>
              <w:t>Sous-groupe 1</w:t>
            </w:r>
            <w:r w:rsidR="006E68E4" w:rsidRPr="00F05F23">
              <w:rPr>
                <w:rFonts w:cs="Arial"/>
                <w:u w:val="single"/>
              </w:rPr>
              <w:t xml:space="preserve"> </w:t>
            </w:r>
            <w:r w:rsidRPr="00F05F23">
              <w:rPr>
                <w:rFonts w:cs="Arial"/>
                <w:u w:val="single"/>
              </w:rPr>
              <w:t>:</w:t>
            </w:r>
            <w:r w:rsidRPr="00F05F23">
              <w:rPr>
                <w:rFonts w:cs="Arial"/>
              </w:rPr>
              <w:t xml:space="preserve"> </w:t>
            </w:r>
            <w:r w:rsidR="0013610D" w:rsidRPr="00F05F23">
              <w:rPr>
                <w:rFonts w:cs="Arial"/>
              </w:rPr>
              <w:t>410015</w:t>
            </w:r>
            <w:r w:rsidRPr="00F05F23">
              <w:rPr>
                <w:rFonts w:cs="Arial"/>
              </w:rPr>
              <w:t xml:space="preserve"> - </w:t>
            </w:r>
            <w:r w:rsidR="0013610D" w:rsidRPr="00F05F23">
              <w:rPr>
                <w:rFonts w:cs="Arial"/>
              </w:rPr>
              <w:t>410026</w:t>
            </w:r>
            <w:r w:rsidR="008820D1">
              <w:rPr>
                <w:rFonts w:cs="Arial"/>
              </w:rPr>
              <w:t xml:space="preserve"> </w:t>
            </w:r>
            <w:r w:rsidR="002D6DD8">
              <w:rPr>
                <w:rFonts w:cs="Arial"/>
              </w:rPr>
              <w:t xml:space="preserve">: </w:t>
            </w:r>
            <w:r w:rsidRPr="00F05F23">
              <w:rPr>
                <w:rFonts w:cs="Arial"/>
              </w:rPr>
              <w:t>Voiturette manuelle standard</w:t>
            </w:r>
            <w:bookmarkEnd w:id="42"/>
            <w:r w:rsidRPr="00F05F23">
              <w:rPr>
                <w:rFonts w:cs="Arial"/>
              </w:rPr>
              <w:t xml:space="preserve"> </w:t>
            </w:r>
          </w:p>
        </w:tc>
        <w:tc>
          <w:tcPr>
            <w:tcW w:w="371" w:type="dxa"/>
          </w:tcPr>
          <w:p w14:paraId="2A0C7B7F" w14:textId="6BB904F5" w:rsidR="00590110" w:rsidRPr="00F05F23" w:rsidRDefault="00590110" w:rsidP="00F105AF">
            <w:pPr>
              <w:spacing w:after="0" w:line="259" w:lineRule="auto"/>
              <w:ind w:left="0" w:firstLine="0"/>
            </w:pPr>
          </w:p>
        </w:tc>
        <w:tc>
          <w:tcPr>
            <w:tcW w:w="1012" w:type="dxa"/>
          </w:tcPr>
          <w:p w14:paraId="3BEA7C5F" w14:textId="6FB38DC6" w:rsidR="00590110" w:rsidRPr="00F05F23" w:rsidRDefault="00D601BE" w:rsidP="00F105AF">
            <w:pPr>
              <w:spacing w:after="0" w:line="259" w:lineRule="auto"/>
              <w:ind w:left="0" w:firstLine="0"/>
            </w:pPr>
            <w:r w:rsidRPr="00F05F23">
              <w:t>774,69€</w:t>
            </w:r>
          </w:p>
        </w:tc>
        <w:tc>
          <w:tcPr>
            <w:tcW w:w="222" w:type="dxa"/>
          </w:tcPr>
          <w:p w14:paraId="2DB21C0F" w14:textId="14BFD737" w:rsidR="00590110" w:rsidRPr="00F05F23" w:rsidRDefault="00590110" w:rsidP="00F105AF">
            <w:pPr>
              <w:spacing w:after="0" w:line="259" w:lineRule="auto"/>
              <w:ind w:left="0" w:firstLine="0"/>
            </w:pPr>
          </w:p>
        </w:tc>
      </w:tr>
    </w:tbl>
    <w:p w14:paraId="45F48D7A" w14:textId="77777777" w:rsidR="00D17439" w:rsidRPr="00F05F23" w:rsidRDefault="00D17439" w:rsidP="00C75EFF"/>
    <w:p w14:paraId="5DDC854F" w14:textId="04A9420C" w:rsidR="00D17439" w:rsidRPr="00F05F23" w:rsidRDefault="00D17439" w:rsidP="008447A5">
      <w:pPr>
        <w:pStyle w:val="Kop2"/>
        <w:numPr>
          <w:ilvl w:val="0"/>
          <w:numId w:val="19"/>
        </w:numPr>
        <w:rPr>
          <w:rFonts w:cs="Arial"/>
        </w:rPr>
      </w:pPr>
      <w:bookmarkStart w:id="43" w:name="_Toc143856916"/>
      <w:r w:rsidRPr="00F05F23">
        <w:rPr>
          <w:rFonts w:cs="Arial"/>
        </w:rPr>
        <w:t>Indications fonctionnelles pour l’utilisateur</w:t>
      </w:r>
      <w:bookmarkEnd w:id="43"/>
    </w:p>
    <w:p w14:paraId="5B418E10" w14:textId="77777777" w:rsidR="00D17439" w:rsidRPr="00A55E40" w:rsidRDefault="00D17439" w:rsidP="00D17439">
      <w:pPr>
        <w:pStyle w:val="Ballontekst"/>
        <w:ind w:firstLine="0"/>
        <w:rPr>
          <w:rFonts w:ascii="Arial" w:hAnsi="Arial" w:cs="Arial"/>
          <w:sz w:val="22"/>
          <w:szCs w:val="22"/>
        </w:rPr>
      </w:pPr>
    </w:p>
    <w:p w14:paraId="5B83DA05" w14:textId="45F4DD59" w:rsidR="00590110" w:rsidRPr="00F05F23" w:rsidRDefault="001826A8" w:rsidP="001C03BC">
      <w:pPr>
        <w:pStyle w:val="Kop3"/>
        <w:ind w:left="718"/>
        <w:rPr>
          <w:rFonts w:cs="Arial"/>
        </w:rPr>
      </w:pPr>
      <w:bookmarkStart w:id="44" w:name="_Toc143856917"/>
      <w:r w:rsidRPr="00F05F23">
        <w:rPr>
          <w:rFonts w:cs="Arial"/>
        </w:rPr>
        <w:t>1.1 Objectif d’utilisation</w:t>
      </w:r>
      <w:bookmarkEnd w:id="44"/>
      <w:r w:rsidRPr="00F05F23">
        <w:rPr>
          <w:rFonts w:cs="Arial"/>
        </w:rPr>
        <w:t xml:space="preserve"> </w:t>
      </w:r>
    </w:p>
    <w:p w14:paraId="5A83923D" w14:textId="607E043A" w:rsidR="001C03BC" w:rsidRPr="00F05F23" w:rsidRDefault="001C03BC" w:rsidP="00F105AF">
      <w:pPr>
        <w:ind w:left="181" w:right="263" w:hanging="196"/>
      </w:pPr>
    </w:p>
    <w:p w14:paraId="6C4FD2B2" w14:textId="00410C5A" w:rsidR="00590110" w:rsidRPr="00F05F23" w:rsidRDefault="001826A8" w:rsidP="00796608">
      <w:pPr>
        <w:spacing w:line="259" w:lineRule="auto"/>
        <w:ind w:left="-17" w:right="261" w:firstLine="0"/>
      </w:pPr>
      <w:r w:rsidRPr="00F05F23">
        <w:t xml:space="preserve">La voiturette manuelle standard est destinée à un usage quotidien restreint. Elle est utilisée pour se déplacer de manière restreinte à l'intérieur ou à l'extérieur. La voiturette permet de prendre part à la vie familiale et sociale. </w:t>
      </w:r>
    </w:p>
    <w:p w14:paraId="4D52F18C" w14:textId="5D7501AE" w:rsidR="00590110" w:rsidRPr="00F05F23" w:rsidRDefault="00590110" w:rsidP="00F105AF">
      <w:pPr>
        <w:spacing w:after="0" w:line="259" w:lineRule="auto"/>
        <w:ind w:left="0" w:firstLine="0"/>
      </w:pPr>
    </w:p>
    <w:p w14:paraId="02095D82" w14:textId="1A1458A9" w:rsidR="00590110" w:rsidRPr="00F05F23" w:rsidRDefault="001826A8" w:rsidP="00796608">
      <w:pPr>
        <w:pStyle w:val="Kop3"/>
        <w:ind w:left="718"/>
        <w:rPr>
          <w:rFonts w:cs="Arial"/>
        </w:rPr>
      </w:pPr>
      <w:bookmarkStart w:id="45" w:name="_Toc143856918"/>
      <w:r w:rsidRPr="00F05F23">
        <w:rPr>
          <w:rFonts w:cs="Arial"/>
        </w:rPr>
        <w:t>1.2. Indications spécifiques</w:t>
      </w:r>
      <w:bookmarkEnd w:id="45"/>
      <w:r w:rsidRPr="00F05F23">
        <w:rPr>
          <w:rFonts w:cs="Arial"/>
        </w:rPr>
        <w:t xml:space="preserve"> </w:t>
      </w:r>
    </w:p>
    <w:p w14:paraId="5C76303B" w14:textId="77777777" w:rsidR="00796608" w:rsidRPr="00F05F23" w:rsidRDefault="00796608" w:rsidP="00F105AF">
      <w:pPr>
        <w:ind w:left="181" w:right="263" w:hanging="196"/>
      </w:pPr>
    </w:p>
    <w:p w14:paraId="3C54E8F1" w14:textId="54CDD0B0" w:rsidR="00590110" w:rsidRPr="00F05F23" w:rsidRDefault="001826A8" w:rsidP="00796608">
      <w:pPr>
        <w:spacing w:line="259" w:lineRule="auto"/>
        <w:ind w:left="-17" w:right="261" w:firstLine="0"/>
      </w:pPr>
      <w:r w:rsidRPr="00F05F23">
        <w:t xml:space="preserve">La voiturette manuelle standard est uniquement remboursable pour les utilisateurs présentant des problèmes de déplacement prouvés et définitifs, mais gardant une fonction assise satisfaisante. L’utilisateur peut uniquement se déplacer de manière autonome à l'intérieur à l’aide d’un appui (code qualificatif minimal 2) ou il se déplace très difficilement sur de longues distances à l'extérieur sans la voiturette (code qualificatif 3). </w:t>
      </w:r>
    </w:p>
    <w:p w14:paraId="20793F8B" w14:textId="6CCE5D87" w:rsidR="00590110" w:rsidRPr="00F05F23" w:rsidRDefault="00590110" w:rsidP="00F105AF">
      <w:pPr>
        <w:spacing w:after="0" w:line="259" w:lineRule="auto"/>
        <w:ind w:left="0" w:firstLine="0"/>
      </w:pPr>
    </w:p>
    <w:p w14:paraId="668787BE" w14:textId="7230ED03" w:rsidR="00590110" w:rsidRPr="00F05F23" w:rsidRDefault="001826A8" w:rsidP="007C2B38">
      <w:pPr>
        <w:pStyle w:val="Kop2"/>
        <w:numPr>
          <w:ilvl w:val="0"/>
          <w:numId w:val="19"/>
        </w:numPr>
        <w:rPr>
          <w:rFonts w:cs="Arial"/>
        </w:rPr>
      </w:pPr>
      <w:bookmarkStart w:id="46" w:name="_Toc143856919"/>
      <w:r w:rsidRPr="00F05F23">
        <w:rPr>
          <w:rFonts w:cs="Arial"/>
        </w:rPr>
        <w:t>Spécifications fonctionnelles de la voiturette</w:t>
      </w:r>
      <w:bookmarkEnd w:id="46"/>
      <w:r w:rsidRPr="00F05F23">
        <w:rPr>
          <w:rFonts w:cs="Arial"/>
        </w:rPr>
        <w:t xml:space="preserve"> </w:t>
      </w:r>
    </w:p>
    <w:p w14:paraId="786F7277" w14:textId="43E704C5" w:rsidR="00590110" w:rsidRPr="00F05F23" w:rsidRDefault="00590110" w:rsidP="00F105AF">
      <w:pPr>
        <w:spacing w:after="0" w:line="259" w:lineRule="auto"/>
        <w:ind w:left="0" w:firstLine="0"/>
      </w:pPr>
    </w:p>
    <w:p w14:paraId="66873564" w14:textId="2501F73A" w:rsidR="00590110" w:rsidRPr="00F05F23" w:rsidRDefault="00D442C8" w:rsidP="00D442C8">
      <w:pPr>
        <w:pStyle w:val="Kop3"/>
        <w:ind w:left="718"/>
        <w:rPr>
          <w:rFonts w:cs="Arial"/>
        </w:rPr>
      </w:pPr>
      <w:bookmarkStart w:id="47" w:name="_Toc143856920"/>
      <w:r w:rsidRPr="00F05F23">
        <w:rPr>
          <w:rFonts w:cs="Arial"/>
        </w:rPr>
        <w:t xml:space="preserve">2.1 </w:t>
      </w:r>
      <w:r w:rsidR="001826A8" w:rsidRPr="00F05F23">
        <w:rPr>
          <w:rFonts w:cs="Arial"/>
        </w:rPr>
        <w:t>Spécifications fonctionnelles des membres inférieurs</w:t>
      </w:r>
      <w:bookmarkEnd w:id="47"/>
      <w:r w:rsidR="001826A8" w:rsidRPr="00F05F23">
        <w:rPr>
          <w:rFonts w:cs="Arial"/>
        </w:rPr>
        <w:t xml:space="preserve"> </w:t>
      </w:r>
    </w:p>
    <w:p w14:paraId="66C302F1" w14:textId="77777777" w:rsidR="00D442C8" w:rsidRPr="00F05F23" w:rsidRDefault="00D442C8" w:rsidP="00D442C8">
      <w:pPr>
        <w:spacing w:line="259" w:lineRule="auto"/>
        <w:ind w:left="-17" w:right="261" w:firstLine="0"/>
      </w:pPr>
    </w:p>
    <w:p w14:paraId="6C182866" w14:textId="05353F1E" w:rsidR="00590110" w:rsidRPr="00F05F23" w:rsidRDefault="001826A8" w:rsidP="00D442C8">
      <w:pPr>
        <w:spacing w:line="259" w:lineRule="auto"/>
        <w:ind w:left="-17" w:right="261" w:firstLine="0"/>
      </w:pPr>
      <w:r w:rsidRPr="00F05F23">
        <w:t>La voiturette manuelle standard est équipée de repose-pieds ou de repose-jambes qui peuvent être retirés ou escamotés par l’utilisateur ou l'accompagnateur afin de permettre à l’utilisateur de se lever et de s'asseoir plus facilement ou de faciliter le transfert vers</w:t>
      </w:r>
      <w:r w:rsidRPr="00F05F23">
        <w:rPr>
          <w:b/>
          <w:i/>
        </w:rPr>
        <w:t xml:space="preserve"> </w:t>
      </w:r>
      <w:r w:rsidRPr="00F05F23">
        <w:t>et hors de la voiturette. Les repose-pieds ou repose-jambes doivent pouvoir être ajustés individuellement en fonction de la longueur de la jambe de l’utilisateur et de la position générale d’assise. Si la voiturette est équipée de repose-pieds, une sangle pour mollet ou un arrête-talon ou un système alternatif doit être prévu sur chaque repose-pied. Si la voiturette est équipée de repose-jambes, chaque repose-jambe doit être pourvu d'un repose</w:t>
      </w:r>
      <w:r w:rsidR="006E68E4" w:rsidRPr="00F05F23">
        <w:t>-</w:t>
      </w:r>
      <w:r w:rsidRPr="00F05F23">
        <w:t>mollet.</w:t>
      </w:r>
      <w:r w:rsidRPr="00F05F23">
        <w:rPr>
          <w:b/>
        </w:rPr>
        <w:t xml:space="preserve"> </w:t>
      </w:r>
    </w:p>
    <w:p w14:paraId="75D2C08C" w14:textId="10AED5CE" w:rsidR="00590110" w:rsidRPr="00F05F23" w:rsidRDefault="00590110" w:rsidP="00F105AF">
      <w:pPr>
        <w:spacing w:after="0" w:line="259" w:lineRule="auto"/>
        <w:ind w:left="0" w:firstLine="0"/>
      </w:pPr>
    </w:p>
    <w:p w14:paraId="31319F7D" w14:textId="510B6787" w:rsidR="00590110" w:rsidRPr="00F05F23" w:rsidRDefault="00D442C8" w:rsidP="00D442C8">
      <w:pPr>
        <w:pStyle w:val="Kop3"/>
        <w:ind w:left="718"/>
        <w:rPr>
          <w:rFonts w:cs="Arial"/>
        </w:rPr>
      </w:pPr>
      <w:bookmarkStart w:id="48" w:name="_Toc143856921"/>
      <w:r w:rsidRPr="00F05F23">
        <w:rPr>
          <w:rFonts w:cs="Arial"/>
        </w:rPr>
        <w:lastRenderedPageBreak/>
        <w:t xml:space="preserve">2.2 </w:t>
      </w:r>
      <w:r w:rsidR="001826A8" w:rsidRPr="00F05F23">
        <w:rPr>
          <w:rFonts w:cs="Arial"/>
        </w:rPr>
        <w:t>Spécifications fonctionnelles des membres supérieurs</w:t>
      </w:r>
      <w:bookmarkEnd w:id="48"/>
      <w:r w:rsidR="001826A8" w:rsidRPr="00F05F23">
        <w:rPr>
          <w:rFonts w:cs="Arial"/>
        </w:rPr>
        <w:t xml:space="preserve"> </w:t>
      </w:r>
    </w:p>
    <w:p w14:paraId="54F02FE9" w14:textId="77777777" w:rsidR="00D442C8" w:rsidRPr="00F05F23" w:rsidRDefault="00D442C8" w:rsidP="00F105AF">
      <w:pPr>
        <w:ind w:left="181" w:right="263" w:hanging="196"/>
      </w:pPr>
    </w:p>
    <w:p w14:paraId="57C05626" w14:textId="6282F4A4" w:rsidR="00590110" w:rsidRPr="00F05F23" w:rsidRDefault="001826A8" w:rsidP="00D442C8">
      <w:pPr>
        <w:spacing w:line="259" w:lineRule="auto"/>
        <w:ind w:left="-17" w:right="261" w:firstLine="0"/>
      </w:pPr>
      <w:r w:rsidRPr="00F05F23">
        <w:t>La voiturette manuelle standard est équipée d'accoudoirs qui peuvent être retirés ou escamotés par l’utilisateur ou l'accompagnateur, afin de permettre à l’utilisateur de se lever et de s'asseoir plus facilement ou de faciliter le transfert vers</w:t>
      </w:r>
      <w:r w:rsidRPr="00F05F23">
        <w:rPr>
          <w:b/>
          <w:i/>
        </w:rPr>
        <w:t xml:space="preserve"> </w:t>
      </w:r>
      <w:r w:rsidRPr="00F05F23">
        <w:t>et hors de la voiturette. Les accoudoirs constituent un soutien pour les avant-bras de l’utilisateur et sont pourvus de plaques latérales servant à</w:t>
      </w:r>
      <w:r w:rsidRPr="00F05F23">
        <w:rPr>
          <w:b/>
          <w:i/>
        </w:rPr>
        <w:t xml:space="preserve"> </w:t>
      </w:r>
      <w:r w:rsidRPr="00F05F23">
        <w:t>protéger les vêtements.</w:t>
      </w:r>
      <w:r w:rsidRPr="00F05F23">
        <w:rPr>
          <w:b/>
        </w:rPr>
        <w:t xml:space="preserve"> </w:t>
      </w:r>
    </w:p>
    <w:p w14:paraId="08B5E48C" w14:textId="1E4D0A51" w:rsidR="00590110" w:rsidRPr="00F05F23" w:rsidRDefault="00590110" w:rsidP="00F105AF">
      <w:pPr>
        <w:spacing w:after="0" w:line="259" w:lineRule="auto"/>
        <w:ind w:left="0" w:firstLine="0"/>
      </w:pPr>
    </w:p>
    <w:p w14:paraId="2ABD380F" w14:textId="6C8B7573" w:rsidR="00D442C8" w:rsidRPr="00F05F23" w:rsidRDefault="00D442C8" w:rsidP="00117A91">
      <w:pPr>
        <w:pStyle w:val="Kop3"/>
        <w:ind w:left="718"/>
        <w:rPr>
          <w:rFonts w:cs="Arial"/>
        </w:rPr>
      </w:pPr>
      <w:bookmarkStart w:id="49" w:name="_Toc143856922"/>
      <w:r w:rsidRPr="00F05F23">
        <w:rPr>
          <w:rFonts w:cs="Arial"/>
        </w:rPr>
        <w:t xml:space="preserve">2.3 </w:t>
      </w:r>
      <w:r w:rsidR="001826A8" w:rsidRPr="00F05F23">
        <w:rPr>
          <w:rFonts w:cs="Arial"/>
        </w:rPr>
        <w:t>Spécifications fonctionnelles de la position générale d’assise et du positionnement</w:t>
      </w:r>
      <w:bookmarkEnd w:id="49"/>
    </w:p>
    <w:p w14:paraId="53957B3E" w14:textId="77777777" w:rsidR="00D442C8" w:rsidRPr="00F05F23" w:rsidRDefault="00D442C8" w:rsidP="00D442C8">
      <w:pPr>
        <w:ind w:right="263"/>
      </w:pPr>
    </w:p>
    <w:p w14:paraId="450D822F" w14:textId="1BD19D8A" w:rsidR="00590110" w:rsidRPr="00F05F23" w:rsidRDefault="001826A8" w:rsidP="00D442C8">
      <w:pPr>
        <w:spacing w:line="259" w:lineRule="auto"/>
        <w:ind w:left="0" w:right="261" w:firstLine="0"/>
      </w:pPr>
      <w:r w:rsidRPr="00F05F23">
        <w:t xml:space="preserve">La voiturette manuelle standard est au moins pourvue d'un siège et d'un dossier souples. </w:t>
      </w:r>
    </w:p>
    <w:p w14:paraId="32482F2D" w14:textId="7993150D" w:rsidR="00590110" w:rsidRPr="00F05F23" w:rsidRDefault="001826A8" w:rsidP="00D442C8">
      <w:pPr>
        <w:ind w:right="263"/>
      </w:pPr>
      <w:r w:rsidRPr="00F05F23">
        <w:t xml:space="preserve">Pour la voiturette d’une largeur de siège comprise entre 38 cm et 48 cm inclus, aucun frais supplémentaire lié à cette dimension ne peut être porté en compte. </w:t>
      </w:r>
    </w:p>
    <w:p w14:paraId="16468C9E" w14:textId="5C53878E" w:rsidR="00590110" w:rsidRPr="00F05F23" w:rsidRDefault="00590110" w:rsidP="00F105AF">
      <w:pPr>
        <w:spacing w:after="2" w:line="259" w:lineRule="auto"/>
        <w:ind w:left="0" w:firstLine="0"/>
      </w:pPr>
    </w:p>
    <w:p w14:paraId="2B8D56E0" w14:textId="2D738762" w:rsidR="00590110" w:rsidRPr="00F05F23" w:rsidRDefault="00117A91" w:rsidP="00117A91">
      <w:pPr>
        <w:pStyle w:val="Kop3"/>
        <w:ind w:left="718"/>
        <w:rPr>
          <w:rFonts w:cs="Arial"/>
        </w:rPr>
      </w:pPr>
      <w:bookmarkStart w:id="50" w:name="_Toc143856923"/>
      <w:r w:rsidRPr="00F05F23">
        <w:rPr>
          <w:rFonts w:cs="Arial"/>
        </w:rPr>
        <w:t xml:space="preserve">2.4 </w:t>
      </w:r>
      <w:r w:rsidR="001826A8" w:rsidRPr="00F05F23">
        <w:rPr>
          <w:rFonts w:cs="Arial"/>
        </w:rPr>
        <w:t>Spécifications fonctionnelles de la propulsion/conduite</w:t>
      </w:r>
      <w:bookmarkEnd w:id="50"/>
      <w:r w:rsidR="001826A8" w:rsidRPr="00F05F23">
        <w:rPr>
          <w:rFonts w:cs="Arial"/>
        </w:rPr>
        <w:t xml:space="preserve"> </w:t>
      </w:r>
    </w:p>
    <w:p w14:paraId="0C91A247" w14:textId="77777777" w:rsidR="00117A91" w:rsidRPr="00F05F23" w:rsidRDefault="00117A91" w:rsidP="00F105AF">
      <w:pPr>
        <w:ind w:left="181" w:right="263" w:hanging="196"/>
      </w:pPr>
    </w:p>
    <w:p w14:paraId="684AA22B" w14:textId="60A5E6C2" w:rsidR="00590110" w:rsidRPr="00F05F23" w:rsidRDefault="001826A8" w:rsidP="00117A91">
      <w:pPr>
        <w:spacing w:line="259" w:lineRule="auto"/>
        <w:ind w:left="-17" w:right="261" w:firstLine="0"/>
        <w:rPr>
          <w:b/>
        </w:rPr>
      </w:pPr>
      <w:r w:rsidRPr="00F05F23">
        <w:t xml:space="preserve">La voiturette manuelle standard peut être du type voiturette </w:t>
      </w:r>
      <w:r w:rsidR="00117A91" w:rsidRPr="00F05F23">
        <w:t xml:space="preserve">à pousser ou du type voiturette </w:t>
      </w:r>
      <w:r w:rsidRPr="00F05F23">
        <w:t>avec propulsion par cerceaux. Les deux types doivent être pourvus de poignées de conduite pour l’accompagnateur.</w:t>
      </w:r>
      <w:r w:rsidRPr="00F05F23">
        <w:rPr>
          <w:b/>
        </w:rPr>
        <w:t xml:space="preserve"> </w:t>
      </w:r>
    </w:p>
    <w:p w14:paraId="2C8F2256" w14:textId="0C918E09" w:rsidR="00590110" w:rsidRPr="00F05F23" w:rsidRDefault="00590110" w:rsidP="00F105AF">
      <w:pPr>
        <w:spacing w:after="0" w:line="259" w:lineRule="auto"/>
        <w:ind w:left="0" w:firstLine="0"/>
      </w:pPr>
    </w:p>
    <w:p w14:paraId="0A250E9E" w14:textId="32D0BB55" w:rsidR="00590110" w:rsidRPr="00F05F23" w:rsidRDefault="00117A91" w:rsidP="00117A91">
      <w:pPr>
        <w:pStyle w:val="Kop3"/>
        <w:ind w:left="718"/>
        <w:rPr>
          <w:rFonts w:cs="Arial"/>
        </w:rPr>
      </w:pPr>
      <w:bookmarkStart w:id="51" w:name="_Toc143856924"/>
      <w:r w:rsidRPr="00F05F23">
        <w:rPr>
          <w:rFonts w:cs="Arial"/>
        </w:rPr>
        <w:t xml:space="preserve">2.5 </w:t>
      </w:r>
      <w:r w:rsidR="001826A8" w:rsidRPr="00F05F23">
        <w:rPr>
          <w:rFonts w:cs="Arial"/>
        </w:rPr>
        <w:t>Spécifications fonctionnelles des objectifs d’utilisation</w:t>
      </w:r>
      <w:bookmarkEnd w:id="51"/>
      <w:r w:rsidR="001826A8" w:rsidRPr="00F05F23">
        <w:rPr>
          <w:rFonts w:cs="Arial"/>
        </w:rPr>
        <w:t xml:space="preserve"> </w:t>
      </w:r>
    </w:p>
    <w:p w14:paraId="533C92FF" w14:textId="4702A31F" w:rsidR="00117A91" w:rsidRPr="00F05F23" w:rsidRDefault="00117A91" w:rsidP="00F105AF">
      <w:pPr>
        <w:ind w:left="181" w:right="263" w:hanging="196"/>
      </w:pPr>
    </w:p>
    <w:p w14:paraId="4AAE80EA" w14:textId="48C89D05" w:rsidR="00590110" w:rsidRPr="00F05F23" w:rsidRDefault="001826A8" w:rsidP="00117A91">
      <w:pPr>
        <w:spacing w:line="259" w:lineRule="auto"/>
        <w:ind w:left="-17" w:right="261" w:firstLine="0"/>
      </w:pPr>
      <w:r w:rsidRPr="00F05F23">
        <w:t>La voiturette manuelle standard est réductible pour pouvoir être emportée dans la voiture. La voiturette doit être pliable, les repose-pieds ou repose-jambes sont amovibles, ou escamotables.</w:t>
      </w:r>
    </w:p>
    <w:p w14:paraId="23946FB8" w14:textId="4B38AA69" w:rsidR="00590110" w:rsidRPr="00F05F23" w:rsidRDefault="00590110" w:rsidP="00F105AF">
      <w:pPr>
        <w:spacing w:after="0" w:line="259" w:lineRule="auto"/>
        <w:ind w:left="0" w:firstLine="0"/>
      </w:pPr>
    </w:p>
    <w:p w14:paraId="108EB01A" w14:textId="20546DCA" w:rsidR="00590110" w:rsidRPr="00F05F23" w:rsidRDefault="00117A91" w:rsidP="00117A91">
      <w:pPr>
        <w:pStyle w:val="Kop3"/>
        <w:ind w:left="718"/>
        <w:rPr>
          <w:rFonts w:cs="Arial"/>
        </w:rPr>
      </w:pPr>
      <w:bookmarkStart w:id="52" w:name="_Toc143856925"/>
      <w:r w:rsidRPr="00F05F23">
        <w:rPr>
          <w:rFonts w:cs="Arial"/>
        </w:rPr>
        <w:t xml:space="preserve">2.6 </w:t>
      </w:r>
      <w:r w:rsidR="001826A8" w:rsidRPr="00F05F23">
        <w:rPr>
          <w:rFonts w:cs="Arial"/>
        </w:rPr>
        <w:t>Spécifications fonctionnelles – aspects techniques</w:t>
      </w:r>
      <w:bookmarkEnd w:id="52"/>
      <w:r w:rsidR="001826A8" w:rsidRPr="00F05F23">
        <w:rPr>
          <w:rFonts w:cs="Arial"/>
        </w:rPr>
        <w:t xml:space="preserve"> </w:t>
      </w:r>
    </w:p>
    <w:p w14:paraId="0AEB3397" w14:textId="77777777" w:rsidR="00117A91" w:rsidRPr="00F05F23" w:rsidRDefault="00117A91" w:rsidP="00F105AF">
      <w:pPr>
        <w:ind w:left="181" w:right="263" w:hanging="196"/>
      </w:pPr>
    </w:p>
    <w:p w14:paraId="4D068925" w14:textId="0C433F97" w:rsidR="00590110" w:rsidRPr="00F05F23" w:rsidRDefault="001826A8" w:rsidP="00117A91">
      <w:pPr>
        <w:spacing w:line="259" w:lineRule="auto"/>
        <w:ind w:left="-17" w:right="261" w:firstLine="0"/>
      </w:pPr>
      <w:r w:rsidRPr="00F05F23">
        <w:t>La voiturette manuelle standard possède des roues avant et arrière équipées de pneus gonflables ou de pneus pleins</w:t>
      </w:r>
      <w:r w:rsidR="006E68E4" w:rsidRPr="00F05F23">
        <w:t xml:space="preserve"> </w:t>
      </w:r>
      <w:r w:rsidRPr="00F05F23">
        <w:t>; les roues avant sont pivotantes. La voiturette est équipée d’un système de freinage sur les deux roues arrière pouvant être actionné par l’utilisateur ou l'accompagnateur. Des monte</w:t>
      </w:r>
      <w:r w:rsidR="006E68E4" w:rsidRPr="00F05F23">
        <w:t>-</w:t>
      </w:r>
      <w:r w:rsidRPr="00F05F23">
        <w:t>trottoir ou aide-bascule sont prévus à gauche et/ou à droite afin que l'accompagnateur puisse plus facilement basculer la voiturette vers l'arrière.</w:t>
      </w:r>
    </w:p>
    <w:p w14:paraId="74C57431" w14:textId="57EE694A" w:rsidR="001C2E8D" w:rsidRPr="00F05F23" w:rsidRDefault="001C2E8D" w:rsidP="00F105AF">
      <w:pPr>
        <w:spacing w:after="0" w:line="259" w:lineRule="auto"/>
        <w:ind w:left="0" w:firstLine="0"/>
      </w:pPr>
    </w:p>
    <w:p w14:paraId="31F387D8" w14:textId="74E7B80D" w:rsidR="00590110" w:rsidRPr="00F05F23" w:rsidRDefault="001826A8" w:rsidP="008447A5">
      <w:pPr>
        <w:pStyle w:val="Kop2"/>
        <w:numPr>
          <w:ilvl w:val="0"/>
          <w:numId w:val="16"/>
        </w:numPr>
        <w:rPr>
          <w:rFonts w:cs="Arial"/>
        </w:rPr>
      </w:pPr>
      <w:bookmarkStart w:id="53" w:name="_Toc143856926"/>
      <w:r w:rsidRPr="00F05F23">
        <w:rPr>
          <w:rFonts w:cs="Arial"/>
        </w:rPr>
        <w:t>Adaptations</w:t>
      </w:r>
      <w:bookmarkEnd w:id="53"/>
      <w:r w:rsidRPr="00F05F23">
        <w:rPr>
          <w:rFonts w:cs="Arial"/>
        </w:rPr>
        <w:t xml:space="preserve"> </w:t>
      </w:r>
    </w:p>
    <w:p w14:paraId="25595E52" w14:textId="77777777" w:rsidR="00D929C9" w:rsidRPr="00F05F23" w:rsidRDefault="00D929C9" w:rsidP="00F105AF">
      <w:pPr>
        <w:spacing w:after="0" w:line="259" w:lineRule="auto"/>
        <w:ind w:left="0" w:firstLine="0"/>
      </w:pPr>
    </w:p>
    <w:p w14:paraId="33D25135" w14:textId="2A588095" w:rsidR="00D929C9" w:rsidRDefault="00D929C9" w:rsidP="00D329DC">
      <w:pPr>
        <w:pStyle w:val="Kop3"/>
        <w:ind w:left="718"/>
        <w:rPr>
          <w:rFonts w:cs="Arial"/>
        </w:rPr>
      </w:pPr>
      <w:bookmarkStart w:id="54" w:name="_Toc143856927"/>
      <w:r w:rsidRPr="00F05F23">
        <w:rPr>
          <w:rFonts w:cs="Arial"/>
        </w:rPr>
        <w:t>3.1 Membres inférieurs</w:t>
      </w:r>
      <w:bookmarkEnd w:id="54"/>
    </w:p>
    <w:p w14:paraId="2049A55A" w14:textId="77777777" w:rsidR="005E2818" w:rsidRPr="005E2818" w:rsidRDefault="005E2818" w:rsidP="005E2818"/>
    <w:tbl>
      <w:tblPr>
        <w:tblW w:w="8982" w:type="dxa"/>
        <w:tblLook w:val="04A0" w:firstRow="1" w:lastRow="0" w:firstColumn="1" w:lastColumn="0" w:noHBand="0" w:noVBand="1"/>
      </w:tblPr>
      <w:tblGrid>
        <w:gridCol w:w="7134"/>
        <w:gridCol w:w="614"/>
        <w:gridCol w:w="1012"/>
        <w:gridCol w:w="222"/>
      </w:tblGrid>
      <w:tr w:rsidR="004A04F5" w:rsidRPr="00F05F23" w14:paraId="399F058A" w14:textId="77777777" w:rsidTr="00B62021">
        <w:trPr>
          <w:trHeight w:val="444"/>
        </w:trPr>
        <w:tc>
          <w:tcPr>
            <w:tcW w:w="7134" w:type="dxa"/>
          </w:tcPr>
          <w:p w14:paraId="33788041" w14:textId="77777777" w:rsidR="00590110" w:rsidRDefault="00092AC4" w:rsidP="00243128">
            <w:pPr>
              <w:tabs>
                <w:tab w:val="center" w:pos="4172"/>
              </w:tabs>
              <w:spacing w:after="0" w:line="259" w:lineRule="auto"/>
              <w:ind w:left="0" w:firstLine="0"/>
              <w:jc w:val="left"/>
            </w:pPr>
            <w:r w:rsidRPr="00F05F23">
              <w:t>410619</w:t>
            </w:r>
            <w:r w:rsidR="00B62021">
              <w:t xml:space="preserve"> - </w:t>
            </w:r>
            <w:r w:rsidRPr="00F05F23">
              <w:t>410623</w:t>
            </w:r>
            <w:r w:rsidR="001826A8" w:rsidRPr="00F05F23">
              <w:t xml:space="preserve"> Repose-jambe (mécanique - ajustable en longueur et </w:t>
            </w:r>
            <w:r w:rsidR="00C90D98" w:rsidRPr="00F05F23">
              <w:t>réglable jusqu'à l'horizontale, par repose-jambe)</w:t>
            </w:r>
          </w:p>
          <w:p w14:paraId="4E90D035" w14:textId="2B6A98E6" w:rsidR="00B62021" w:rsidRPr="00F05F23" w:rsidRDefault="00B62021" w:rsidP="00243128">
            <w:pPr>
              <w:tabs>
                <w:tab w:val="center" w:pos="4172"/>
              </w:tabs>
              <w:spacing w:after="0" w:line="259" w:lineRule="auto"/>
              <w:ind w:left="0" w:firstLine="0"/>
              <w:jc w:val="left"/>
            </w:pPr>
          </w:p>
        </w:tc>
        <w:tc>
          <w:tcPr>
            <w:tcW w:w="614" w:type="dxa"/>
          </w:tcPr>
          <w:p w14:paraId="249067D5" w14:textId="77777777" w:rsidR="00590110" w:rsidRPr="00F05F23" w:rsidRDefault="00590110" w:rsidP="00F105AF">
            <w:pPr>
              <w:spacing w:after="160" w:line="259" w:lineRule="auto"/>
              <w:ind w:left="0" w:firstLine="0"/>
            </w:pPr>
          </w:p>
        </w:tc>
        <w:tc>
          <w:tcPr>
            <w:tcW w:w="1012" w:type="dxa"/>
          </w:tcPr>
          <w:p w14:paraId="52EC2368" w14:textId="36EC92DC" w:rsidR="00590110" w:rsidRPr="00F05F23" w:rsidRDefault="00C90D98" w:rsidP="00F105AF">
            <w:pPr>
              <w:spacing w:after="160" w:line="259" w:lineRule="auto"/>
              <w:ind w:left="0" w:firstLine="0"/>
            </w:pPr>
            <w:r w:rsidRPr="00F05F23">
              <w:t>124,82€</w:t>
            </w:r>
          </w:p>
        </w:tc>
        <w:tc>
          <w:tcPr>
            <w:tcW w:w="222" w:type="dxa"/>
          </w:tcPr>
          <w:p w14:paraId="48171C21" w14:textId="77777777" w:rsidR="00590110" w:rsidRPr="00F05F23" w:rsidRDefault="00590110" w:rsidP="00F105AF">
            <w:pPr>
              <w:spacing w:after="160" w:line="259" w:lineRule="auto"/>
              <w:ind w:left="0" w:firstLine="0"/>
            </w:pPr>
          </w:p>
        </w:tc>
      </w:tr>
      <w:tr w:rsidR="004A04F5" w:rsidRPr="00F05F23" w14:paraId="5C27020D" w14:textId="77777777" w:rsidTr="00B62021">
        <w:trPr>
          <w:trHeight w:val="451"/>
        </w:trPr>
        <w:tc>
          <w:tcPr>
            <w:tcW w:w="7134" w:type="dxa"/>
          </w:tcPr>
          <w:p w14:paraId="2AB48784" w14:textId="77777777" w:rsidR="00C90D98" w:rsidRDefault="00092AC4" w:rsidP="00243128">
            <w:pPr>
              <w:tabs>
                <w:tab w:val="center" w:pos="4173"/>
              </w:tabs>
              <w:spacing w:after="0" w:line="259" w:lineRule="auto"/>
              <w:ind w:left="0" w:firstLine="0"/>
              <w:jc w:val="left"/>
            </w:pPr>
            <w:r w:rsidRPr="00F05F23">
              <w:t>410656</w:t>
            </w:r>
            <w:r w:rsidR="00B62021">
              <w:t xml:space="preserve"> -</w:t>
            </w:r>
            <w:r w:rsidR="001826A8" w:rsidRPr="00F05F23">
              <w:t xml:space="preserve"> </w:t>
            </w:r>
            <w:r w:rsidRPr="00F05F23">
              <w:t>410667</w:t>
            </w:r>
            <w:r w:rsidR="001826A8" w:rsidRPr="00F05F23">
              <w:t xml:space="preserve"> Repose-jambe de confort (mécanique - correction de la </w:t>
            </w:r>
            <w:r w:rsidR="006D2EE7" w:rsidRPr="00F05F23">
              <w:t>longueur, par repose-jambe)</w:t>
            </w:r>
          </w:p>
          <w:p w14:paraId="28A98ABA" w14:textId="30DD0924" w:rsidR="00B62021" w:rsidRPr="00F05F23" w:rsidRDefault="00B62021" w:rsidP="00243128">
            <w:pPr>
              <w:tabs>
                <w:tab w:val="center" w:pos="4173"/>
              </w:tabs>
              <w:spacing w:after="0" w:line="259" w:lineRule="auto"/>
              <w:ind w:left="0" w:firstLine="0"/>
              <w:jc w:val="left"/>
            </w:pPr>
          </w:p>
        </w:tc>
        <w:tc>
          <w:tcPr>
            <w:tcW w:w="614" w:type="dxa"/>
          </w:tcPr>
          <w:p w14:paraId="0B3BC5C2" w14:textId="77777777" w:rsidR="00590110" w:rsidRPr="00F05F23" w:rsidRDefault="001826A8" w:rsidP="00F105AF">
            <w:pPr>
              <w:spacing w:after="0" w:line="259" w:lineRule="auto"/>
              <w:ind w:left="126" w:firstLine="0"/>
            </w:pPr>
            <w:r w:rsidRPr="00F05F23">
              <w:lastRenderedPageBreak/>
              <w:t xml:space="preserve"> </w:t>
            </w:r>
          </w:p>
        </w:tc>
        <w:tc>
          <w:tcPr>
            <w:tcW w:w="1012" w:type="dxa"/>
          </w:tcPr>
          <w:p w14:paraId="0F1E6232" w14:textId="30D32CC9" w:rsidR="00590110" w:rsidRPr="00F05F23" w:rsidRDefault="006D2EE7" w:rsidP="00F105AF">
            <w:pPr>
              <w:spacing w:after="160" w:line="259" w:lineRule="auto"/>
              <w:ind w:left="0" w:firstLine="0"/>
            </w:pPr>
            <w:r w:rsidRPr="00F05F23">
              <w:t>143,54€</w:t>
            </w:r>
          </w:p>
        </w:tc>
        <w:tc>
          <w:tcPr>
            <w:tcW w:w="222" w:type="dxa"/>
          </w:tcPr>
          <w:p w14:paraId="1BA9CCEB" w14:textId="77777777" w:rsidR="00590110" w:rsidRPr="00F05F23" w:rsidRDefault="00590110" w:rsidP="00F105AF">
            <w:pPr>
              <w:spacing w:after="160" w:line="259" w:lineRule="auto"/>
              <w:ind w:left="0" w:firstLine="0"/>
            </w:pPr>
          </w:p>
        </w:tc>
      </w:tr>
      <w:tr w:rsidR="004A04F5" w:rsidRPr="00F05F23" w14:paraId="35DC5667" w14:textId="77777777" w:rsidTr="00B62021">
        <w:trPr>
          <w:trHeight w:val="677"/>
        </w:trPr>
        <w:tc>
          <w:tcPr>
            <w:tcW w:w="7134" w:type="dxa"/>
          </w:tcPr>
          <w:p w14:paraId="7DB3EC7F" w14:textId="77777777" w:rsidR="00590110" w:rsidRDefault="008956BE" w:rsidP="00243128">
            <w:pPr>
              <w:tabs>
                <w:tab w:val="center" w:pos="4173"/>
              </w:tabs>
              <w:spacing w:after="0" w:line="259" w:lineRule="auto"/>
              <w:ind w:left="0" w:firstLine="0"/>
              <w:jc w:val="left"/>
            </w:pPr>
            <w:r w:rsidRPr="00F05F23">
              <w:t>412594</w:t>
            </w:r>
            <w:r w:rsidR="00B62021">
              <w:t xml:space="preserve"> -</w:t>
            </w:r>
            <w:r w:rsidR="001826A8" w:rsidRPr="00F05F23">
              <w:t xml:space="preserve"> </w:t>
            </w:r>
            <w:r w:rsidR="00AD1EE1" w:rsidRPr="00F05F23">
              <w:t>412605</w:t>
            </w:r>
            <w:r w:rsidR="001826A8" w:rsidRPr="00F05F23">
              <w:t xml:space="preserve"> Repose-jambes d'une pièce (mécanique - ajustable en </w:t>
            </w:r>
            <w:r w:rsidR="00C90D98" w:rsidRPr="00F05F23">
              <w:t>longueur et réglable jusqu'à l'horizontale)</w:t>
            </w:r>
          </w:p>
          <w:p w14:paraId="619797B4" w14:textId="7C810BF0" w:rsidR="004714C1" w:rsidRPr="00F05F23" w:rsidRDefault="004714C1" w:rsidP="00243128">
            <w:pPr>
              <w:tabs>
                <w:tab w:val="center" w:pos="4173"/>
              </w:tabs>
              <w:spacing w:after="0" w:line="259" w:lineRule="auto"/>
              <w:ind w:left="0" w:firstLine="0"/>
              <w:jc w:val="left"/>
            </w:pPr>
          </w:p>
        </w:tc>
        <w:tc>
          <w:tcPr>
            <w:tcW w:w="614" w:type="dxa"/>
          </w:tcPr>
          <w:p w14:paraId="0FA3D01A" w14:textId="77777777" w:rsidR="00590110" w:rsidRPr="00F05F23" w:rsidRDefault="001826A8" w:rsidP="00F105AF">
            <w:pPr>
              <w:spacing w:after="0" w:line="259" w:lineRule="auto"/>
              <w:ind w:left="126" w:firstLine="0"/>
            </w:pPr>
            <w:r w:rsidRPr="00F05F23">
              <w:t xml:space="preserve"> </w:t>
            </w:r>
          </w:p>
        </w:tc>
        <w:tc>
          <w:tcPr>
            <w:tcW w:w="1012" w:type="dxa"/>
          </w:tcPr>
          <w:p w14:paraId="1A7324A7" w14:textId="73A94314" w:rsidR="00590110" w:rsidRPr="00F05F23" w:rsidRDefault="00C90D98" w:rsidP="00F105AF">
            <w:pPr>
              <w:spacing w:after="160" w:line="259" w:lineRule="auto"/>
              <w:ind w:left="0" w:firstLine="0"/>
            </w:pPr>
            <w:r w:rsidRPr="00F05F23">
              <w:t>249,64€</w:t>
            </w:r>
          </w:p>
        </w:tc>
        <w:tc>
          <w:tcPr>
            <w:tcW w:w="222" w:type="dxa"/>
          </w:tcPr>
          <w:p w14:paraId="4E51DEC7" w14:textId="77777777" w:rsidR="00590110" w:rsidRPr="00F05F23" w:rsidRDefault="00590110" w:rsidP="00F105AF">
            <w:pPr>
              <w:spacing w:after="160" w:line="259" w:lineRule="auto"/>
              <w:ind w:left="0" w:firstLine="0"/>
            </w:pPr>
          </w:p>
        </w:tc>
      </w:tr>
      <w:tr w:rsidR="004A04F5" w:rsidRPr="00F05F23" w14:paraId="32427380" w14:textId="77777777" w:rsidTr="00B62021">
        <w:trPr>
          <w:trHeight w:val="203"/>
        </w:trPr>
        <w:tc>
          <w:tcPr>
            <w:tcW w:w="7134" w:type="dxa"/>
          </w:tcPr>
          <w:p w14:paraId="7BD8E8CF" w14:textId="2265554B" w:rsidR="00590110" w:rsidRPr="00F05F23" w:rsidRDefault="00AD1EE1" w:rsidP="00243128">
            <w:pPr>
              <w:spacing w:after="0" w:line="259" w:lineRule="auto"/>
              <w:ind w:left="0" w:firstLine="0"/>
              <w:jc w:val="left"/>
            </w:pPr>
            <w:r w:rsidRPr="00F05F23">
              <w:t>412616</w:t>
            </w:r>
            <w:r w:rsidR="001826A8" w:rsidRPr="00F05F23">
              <w:t xml:space="preserve"> </w:t>
            </w:r>
            <w:r w:rsidR="00870DF6">
              <w:t xml:space="preserve">- </w:t>
            </w:r>
            <w:r w:rsidR="008956BE" w:rsidRPr="00F05F23">
              <w:t>412627</w:t>
            </w:r>
            <w:r w:rsidR="001826A8" w:rsidRPr="00F05F23">
              <w:t xml:space="preserve"> Repose-jambes d'une pièce avec côtés </w:t>
            </w:r>
            <w:r w:rsidR="00C569DE" w:rsidRPr="00F05F23">
              <w:t>latéraux</w:t>
            </w:r>
            <w:r w:rsidR="00C569DE" w:rsidRPr="00B62021">
              <w:t xml:space="preserve"> (</w:t>
            </w:r>
            <w:r w:rsidR="00B62021" w:rsidRPr="00B62021">
              <w:t>mécanique - ajustable en longueur et réglable jusqu'à l'horizontale)</w:t>
            </w:r>
            <w:r w:rsidR="001826A8" w:rsidRPr="00F05F23">
              <w:t xml:space="preserve"> </w:t>
            </w:r>
          </w:p>
        </w:tc>
        <w:tc>
          <w:tcPr>
            <w:tcW w:w="614" w:type="dxa"/>
          </w:tcPr>
          <w:p w14:paraId="4B684648" w14:textId="42E0C948" w:rsidR="00590110" w:rsidRPr="00F05F23" w:rsidRDefault="001826A8" w:rsidP="00243128">
            <w:pPr>
              <w:spacing w:after="0" w:line="259" w:lineRule="auto"/>
              <w:ind w:left="0" w:firstLine="0"/>
            </w:pPr>
            <w:r w:rsidRPr="00F05F23">
              <w:t xml:space="preserve"> </w:t>
            </w:r>
          </w:p>
        </w:tc>
        <w:tc>
          <w:tcPr>
            <w:tcW w:w="1012" w:type="dxa"/>
          </w:tcPr>
          <w:p w14:paraId="7A5D265F" w14:textId="360EE59E" w:rsidR="00590110" w:rsidRPr="00F05F23" w:rsidRDefault="00B62021" w:rsidP="00F105AF">
            <w:pPr>
              <w:spacing w:after="160" w:line="259" w:lineRule="auto"/>
              <w:ind w:left="0" w:firstLine="0"/>
            </w:pPr>
            <w:r w:rsidRPr="00B62021">
              <w:t>287,08€</w:t>
            </w:r>
          </w:p>
        </w:tc>
        <w:tc>
          <w:tcPr>
            <w:tcW w:w="222" w:type="dxa"/>
          </w:tcPr>
          <w:p w14:paraId="62961221" w14:textId="4E1DF748" w:rsidR="00590110" w:rsidRPr="00F05F23" w:rsidRDefault="00590110" w:rsidP="00F105AF">
            <w:pPr>
              <w:spacing w:after="160" w:line="259" w:lineRule="auto"/>
              <w:ind w:left="0" w:firstLine="0"/>
            </w:pPr>
          </w:p>
        </w:tc>
      </w:tr>
    </w:tbl>
    <w:p w14:paraId="5A638B3C" w14:textId="704A3258" w:rsidR="00590110" w:rsidRPr="00F05F23" w:rsidRDefault="00590110" w:rsidP="005E2818">
      <w:pPr>
        <w:spacing w:after="22" w:line="259" w:lineRule="auto"/>
        <w:ind w:left="0" w:firstLine="0"/>
      </w:pPr>
    </w:p>
    <w:p w14:paraId="37E166E5" w14:textId="00945A82" w:rsidR="00590110" w:rsidRPr="00F05F23" w:rsidRDefault="001826A8" w:rsidP="00F71E08">
      <w:pPr>
        <w:spacing w:line="259" w:lineRule="auto"/>
        <w:ind w:left="-17" w:right="261" w:firstLine="0"/>
      </w:pPr>
      <w:r w:rsidRPr="00F05F23">
        <w:t xml:space="preserve">Les prestations </w:t>
      </w:r>
      <w:r w:rsidR="00092AC4" w:rsidRPr="00F05F23">
        <w:t>410619</w:t>
      </w:r>
      <w:r w:rsidRPr="00F05F23">
        <w:t xml:space="preserve"> - </w:t>
      </w:r>
      <w:r w:rsidR="00092AC4" w:rsidRPr="00F05F23">
        <w:t>410623</w:t>
      </w:r>
      <w:r w:rsidRPr="00F05F23">
        <w:t xml:space="preserve">, </w:t>
      </w:r>
      <w:r w:rsidR="00092AC4" w:rsidRPr="00F05F23">
        <w:t>410656</w:t>
      </w:r>
      <w:r w:rsidR="00ED4711">
        <w:t xml:space="preserve"> </w:t>
      </w:r>
      <w:r w:rsidRPr="00F05F23">
        <w:t xml:space="preserve">- </w:t>
      </w:r>
      <w:r w:rsidR="00092AC4" w:rsidRPr="00F05F23">
        <w:t>410667</w:t>
      </w:r>
      <w:r w:rsidRPr="00F05F23">
        <w:t xml:space="preserve">, </w:t>
      </w:r>
      <w:r w:rsidR="008956BE" w:rsidRPr="00F05F23">
        <w:t>412594</w:t>
      </w:r>
      <w:r w:rsidRPr="00F05F23">
        <w:t xml:space="preserve"> - </w:t>
      </w:r>
      <w:r w:rsidR="00AD1EE1" w:rsidRPr="00F05F23">
        <w:t>412605</w:t>
      </w:r>
      <w:r w:rsidRPr="00F05F23">
        <w:t xml:space="preserve"> et </w:t>
      </w:r>
      <w:r w:rsidR="00AD1EE1" w:rsidRPr="00F05F23">
        <w:t>412616</w:t>
      </w:r>
      <w:r w:rsidRPr="00F05F23">
        <w:t xml:space="preserve"> - </w:t>
      </w:r>
      <w:r w:rsidR="008956BE" w:rsidRPr="00F05F23">
        <w:t>412627</w:t>
      </w:r>
      <w:r w:rsidRPr="00F05F23">
        <w:rPr>
          <w:i/>
        </w:rPr>
        <w:t xml:space="preserve"> </w:t>
      </w:r>
      <w:r w:rsidRPr="00F05F23">
        <w:t>ne sont pas cumulables entre elles.</w:t>
      </w:r>
    </w:p>
    <w:p w14:paraId="5F04AC20" w14:textId="697A3A79" w:rsidR="00590110" w:rsidRPr="00F05F23" w:rsidRDefault="00590110" w:rsidP="00F105AF">
      <w:pPr>
        <w:spacing w:after="15" w:line="259" w:lineRule="auto"/>
        <w:ind w:left="0" w:firstLine="0"/>
      </w:pPr>
    </w:p>
    <w:p w14:paraId="514C40C9" w14:textId="2984081C" w:rsidR="00590110" w:rsidRPr="00F05F23" w:rsidRDefault="00F71E08" w:rsidP="00F71E08">
      <w:pPr>
        <w:pStyle w:val="Kop3"/>
        <w:ind w:left="718"/>
        <w:rPr>
          <w:rFonts w:cs="Arial"/>
        </w:rPr>
      </w:pPr>
      <w:bookmarkStart w:id="55" w:name="_Toc143856928"/>
      <w:r w:rsidRPr="00F05F23">
        <w:rPr>
          <w:rFonts w:cs="Arial"/>
        </w:rPr>
        <w:t>3.2</w:t>
      </w:r>
      <w:r w:rsidR="001826A8" w:rsidRPr="00F05F23">
        <w:rPr>
          <w:rFonts w:cs="Arial"/>
        </w:rPr>
        <w:t xml:space="preserve"> Membres supérieurs</w:t>
      </w:r>
      <w:bookmarkEnd w:id="55"/>
      <w:r w:rsidR="001826A8" w:rsidRPr="00F05F23">
        <w:rPr>
          <w:rFonts w:cs="Arial"/>
        </w:rPr>
        <w:t xml:space="preserve"> </w:t>
      </w:r>
    </w:p>
    <w:p w14:paraId="24E23D0C" w14:textId="1122325D" w:rsidR="00F71E08" w:rsidRPr="00F05F23" w:rsidRDefault="00F71E08" w:rsidP="00F105AF">
      <w:pPr>
        <w:ind w:left="-5" w:right="263"/>
      </w:pPr>
    </w:p>
    <w:p w14:paraId="755E2DD7" w14:textId="78670281" w:rsidR="00590110" w:rsidRPr="00F05F23" w:rsidRDefault="001826A8" w:rsidP="00F105AF">
      <w:pPr>
        <w:ind w:left="-5" w:right="263"/>
        <w:rPr>
          <w:b/>
        </w:rPr>
      </w:pPr>
      <w:r w:rsidRPr="00F05F23">
        <w:t>Il n’y a pas d’adaptations prévues</w:t>
      </w:r>
      <w:r w:rsidR="0099007F">
        <w:t>.</w:t>
      </w:r>
      <w:r w:rsidRPr="00F05F23">
        <w:rPr>
          <w:b/>
        </w:rPr>
        <w:t xml:space="preserve"> </w:t>
      </w:r>
    </w:p>
    <w:p w14:paraId="5041F7DB" w14:textId="6D6ED571" w:rsidR="00F71E08" w:rsidRPr="00F05F23" w:rsidRDefault="00F71E08" w:rsidP="00F105AF">
      <w:pPr>
        <w:spacing w:after="0" w:line="259" w:lineRule="auto"/>
        <w:ind w:left="0" w:firstLine="0"/>
      </w:pPr>
    </w:p>
    <w:p w14:paraId="3911949B" w14:textId="59F92706" w:rsidR="00590110" w:rsidRDefault="00F71E08" w:rsidP="00F71E08">
      <w:pPr>
        <w:pStyle w:val="Kop3"/>
        <w:ind w:left="718"/>
        <w:rPr>
          <w:rFonts w:cs="Arial"/>
        </w:rPr>
      </w:pPr>
      <w:bookmarkStart w:id="56" w:name="_Toc143856929"/>
      <w:r w:rsidRPr="00F05F23">
        <w:rPr>
          <w:rFonts w:cs="Arial"/>
        </w:rPr>
        <w:t>3.3 Positionnement (siège-dossier)</w:t>
      </w:r>
      <w:bookmarkEnd w:id="56"/>
    </w:p>
    <w:p w14:paraId="465AF43C" w14:textId="77777777" w:rsidR="005E2818" w:rsidRPr="005E2818" w:rsidRDefault="005E2818" w:rsidP="005E2818"/>
    <w:tbl>
      <w:tblPr>
        <w:tblW w:w="8710" w:type="dxa"/>
        <w:tblLook w:val="04A0" w:firstRow="1" w:lastRow="0" w:firstColumn="1" w:lastColumn="0" w:noHBand="0" w:noVBand="1"/>
      </w:tblPr>
      <w:tblGrid>
        <w:gridCol w:w="7085"/>
        <w:gridCol w:w="613"/>
        <w:gridCol w:w="1012"/>
      </w:tblGrid>
      <w:tr w:rsidR="004A04F5" w:rsidRPr="00F05F23" w14:paraId="40C8AA2D" w14:textId="77777777" w:rsidTr="00B62021">
        <w:trPr>
          <w:trHeight w:val="444"/>
        </w:trPr>
        <w:tc>
          <w:tcPr>
            <w:tcW w:w="7085" w:type="dxa"/>
          </w:tcPr>
          <w:p w14:paraId="3AE4F0FE" w14:textId="5AB09AF5" w:rsidR="00590110" w:rsidRDefault="003579F5" w:rsidP="00664337">
            <w:pPr>
              <w:spacing w:after="0" w:line="259" w:lineRule="auto"/>
              <w:ind w:left="0" w:firstLine="0"/>
              <w:jc w:val="left"/>
            </w:pPr>
            <w:r w:rsidRPr="00F05F23">
              <w:t>411194</w:t>
            </w:r>
            <w:r w:rsidR="001826A8" w:rsidRPr="00F05F23">
              <w:t xml:space="preserve"> </w:t>
            </w:r>
            <w:r w:rsidR="00870DF6">
              <w:t xml:space="preserve">- </w:t>
            </w:r>
            <w:r w:rsidRPr="00F05F23">
              <w:t>411205</w:t>
            </w:r>
            <w:r w:rsidR="001826A8" w:rsidRPr="00F05F23">
              <w:t xml:space="preserve"> Adaptation du châssis de la voiturette, largeur du siège de </w:t>
            </w:r>
            <w:r w:rsidR="006D2EE7" w:rsidRPr="00F05F23">
              <w:t>plus de 48 cm à 52 cm inclus</w:t>
            </w:r>
          </w:p>
          <w:p w14:paraId="05F509F7" w14:textId="639DE19B" w:rsidR="00B62021" w:rsidRPr="00F05F23" w:rsidRDefault="00B62021" w:rsidP="00664337">
            <w:pPr>
              <w:spacing w:after="0" w:line="259" w:lineRule="auto"/>
              <w:ind w:left="0" w:firstLine="0"/>
              <w:jc w:val="left"/>
            </w:pPr>
          </w:p>
        </w:tc>
        <w:tc>
          <w:tcPr>
            <w:tcW w:w="613" w:type="dxa"/>
          </w:tcPr>
          <w:p w14:paraId="248BFD1B" w14:textId="77777777" w:rsidR="00590110" w:rsidRPr="00F05F23" w:rsidRDefault="00590110" w:rsidP="00F105AF">
            <w:pPr>
              <w:spacing w:after="160" w:line="259" w:lineRule="auto"/>
              <w:ind w:left="0" w:firstLine="0"/>
            </w:pPr>
          </w:p>
        </w:tc>
        <w:tc>
          <w:tcPr>
            <w:tcW w:w="1012" w:type="dxa"/>
          </w:tcPr>
          <w:p w14:paraId="2979CD60" w14:textId="55C65BA8" w:rsidR="00590110" w:rsidRPr="00F05F23" w:rsidRDefault="006D2EE7" w:rsidP="00F105AF">
            <w:pPr>
              <w:spacing w:after="160" w:line="259" w:lineRule="auto"/>
              <w:ind w:left="0" w:firstLine="0"/>
            </w:pPr>
            <w:r w:rsidRPr="00F05F23">
              <w:t>230,91</w:t>
            </w:r>
          </w:p>
        </w:tc>
      </w:tr>
      <w:tr w:rsidR="004A04F5" w:rsidRPr="00F05F23" w14:paraId="7A6D7267" w14:textId="77777777" w:rsidTr="00B62021">
        <w:trPr>
          <w:trHeight w:val="451"/>
        </w:trPr>
        <w:tc>
          <w:tcPr>
            <w:tcW w:w="7085" w:type="dxa"/>
          </w:tcPr>
          <w:p w14:paraId="47F52F89" w14:textId="54456600" w:rsidR="00590110" w:rsidRPr="00F05F23" w:rsidRDefault="003579F5" w:rsidP="00F71E08">
            <w:pPr>
              <w:tabs>
                <w:tab w:val="center" w:pos="4173"/>
              </w:tabs>
              <w:spacing w:after="0" w:line="259" w:lineRule="auto"/>
              <w:ind w:left="0" w:firstLine="0"/>
              <w:jc w:val="left"/>
            </w:pPr>
            <w:r w:rsidRPr="00F05F23">
              <w:t>411216</w:t>
            </w:r>
            <w:r w:rsidR="001826A8" w:rsidRPr="00F05F23">
              <w:t xml:space="preserve"> </w:t>
            </w:r>
            <w:r w:rsidR="00870DF6">
              <w:t xml:space="preserve">- </w:t>
            </w:r>
            <w:r w:rsidRPr="00F05F23">
              <w:t>411227</w:t>
            </w:r>
            <w:r w:rsidR="001826A8" w:rsidRPr="00F05F23">
              <w:t xml:space="preserve"> Adaptation du châssis de la voiturette, largeur du siège de </w:t>
            </w:r>
            <w:r w:rsidR="006D2EE7" w:rsidRPr="00F05F23">
              <w:t>plus de 52 cm à 58 cm inclus</w:t>
            </w:r>
          </w:p>
        </w:tc>
        <w:tc>
          <w:tcPr>
            <w:tcW w:w="613" w:type="dxa"/>
          </w:tcPr>
          <w:p w14:paraId="242D76A2" w14:textId="77777777" w:rsidR="00590110" w:rsidRPr="00F05F23" w:rsidRDefault="001826A8" w:rsidP="00F105AF">
            <w:pPr>
              <w:spacing w:after="0" w:line="259" w:lineRule="auto"/>
              <w:ind w:left="125" w:firstLine="0"/>
            </w:pPr>
            <w:r w:rsidRPr="00F05F23">
              <w:t xml:space="preserve"> </w:t>
            </w:r>
          </w:p>
        </w:tc>
        <w:tc>
          <w:tcPr>
            <w:tcW w:w="1012" w:type="dxa"/>
          </w:tcPr>
          <w:p w14:paraId="7F2CF2D9" w14:textId="4A730D55" w:rsidR="006D2EE7" w:rsidRPr="00F05F23" w:rsidRDefault="006D2EE7" w:rsidP="00F105AF">
            <w:pPr>
              <w:spacing w:after="160" w:line="259" w:lineRule="auto"/>
              <w:ind w:left="0" w:firstLine="0"/>
            </w:pPr>
            <w:r w:rsidRPr="00F05F23">
              <w:t>499,27€</w:t>
            </w:r>
          </w:p>
        </w:tc>
      </w:tr>
    </w:tbl>
    <w:p w14:paraId="109A6F55" w14:textId="67F2DDAB" w:rsidR="00590110" w:rsidRPr="00F05F23" w:rsidRDefault="00590110" w:rsidP="00F105AF">
      <w:pPr>
        <w:spacing w:after="0" w:line="259" w:lineRule="auto"/>
        <w:ind w:left="0" w:firstLine="0"/>
      </w:pPr>
    </w:p>
    <w:p w14:paraId="0FADCE73" w14:textId="741972EF" w:rsidR="00590110" w:rsidRPr="00F05F23" w:rsidRDefault="002A033B" w:rsidP="002A033B">
      <w:pPr>
        <w:pStyle w:val="Kop3"/>
        <w:ind w:left="718"/>
        <w:rPr>
          <w:rFonts w:cs="Arial"/>
        </w:rPr>
      </w:pPr>
      <w:bookmarkStart w:id="57" w:name="_Toc143856930"/>
      <w:r w:rsidRPr="00F05F23">
        <w:rPr>
          <w:rFonts w:cs="Arial"/>
        </w:rPr>
        <w:t>3.4 S</w:t>
      </w:r>
      <w:r w:rsidR="001826A8" w:rsidRPr="00F05F23">
        <w:rPr>
          <w:rFonts w:cs="Arial"/>
        </w:rPr>
        <w:t>écurité</w:t>
      </w:r>
      <w:bookmarkEnd w:id="57"/>
      <w:r w:rsidR="001826A8" w:rsidRPr="00F05F23">
        <w:rPr>
          <w:rFonts w:cs="Arial"/>
        </w:rPr>
        <w:t xml:space="preserve"> </w:t>
      </w:r>
    </w:p>
    <w:p w14:paraId="16291CE7" w14:textId="77777777" w:rsidR="00431ED2" w:rsidRPr="00F05F23" w:rsidRDefault="00431ED2" w:rsidP="00F105AF">
      <w:pPr>
        <w:ind w:left="-5" w:right="263"/>
      </w:pPr>
    </w:p>
    <w:p w14:paraId="19D5B898" w14:textId="22D7FAE9" w:rsidR="00590110" w:rsidRPr="00F05F23" w:rsidRDefault="001826A8" w:rsidP="00F105AF">
      <w:pPr>
        <w:ind w:left="-5" w:right="263"/>
      </w:pPr>
      <w:r w:rsidRPr="00F05F23">
        <w:t>Il n’y a pas d’adaptations prévues</w:t>
      </w:r>
      <w:r w:rsidR="0099007F">
        <w:t>.</w:t>
      </w:r>
      <w:r w:rsidRPr="00F05F23">
        <w:t xml:space="preserve"> </w:t>
      </w:r>
    </w:p>
    <w:p w14:paraId="37175624" w14:textId="6B2ED8B0" w:rsidR="00590110" w:rsidRPr="00F05F23" w:rsidRDefault="00590110" w:rsidP="00F105AF">
      <w:pPr>
        <w:spacing w:after="0" w:line="259" w:lineRule="auto"/>
        <w:ind w:left="0" w:firstLine="0"/>
      </w:pPr>
    </w:p>
    <w:p w14:paraId="15508264" w14:textId="5AFB1875" w:rsidR="00590110" w:rsidRPr="00F05F23" w:rsidRDefault="002A033B" w:rsidP="002A033B">
      <w:pPr>
        <w:pStyle w:val="Kop3"/>
        <w:ind w:left="718"/>
        <w:rPr>
          <w:rFonts w:cs="Arial"/>
        </w:rPr>
      </w:pPr>
      <w:bookmarkStart w:id="58" w:name="_Toc143856931"/>
      <w:r w:rsidRPr="00F05F23">
        <w:rPr>
          <w:rFonts w:cs="Arial"/>
        </w:rPr>
        <w:t>3.5 C</w:t>
      </w:r>
      <w:r w:rsidR="001826A8" w:rsidRPr="00F05F23">
        <w:rPr>
          <w:rFonts w:cs="Arial"/>
        </w:rPr>
        <w:t>onduite / propulsion</w:t>
      </w:r>
      <w:bookmarkEnd w:id="58"/>
      <w:r w:rsidR="001826A8" w:rsidRPr="00F05F23">
        <w:rPr>
          <w:rFonts w:cs="Arial"/>
        </w:rPr>
        <w:t xml:space="preserve"> </w:t>
      </w:r>
    </w:p>
    <w:p w14:paraId="5DE6AC7E" w14:textId="77777777" w:rsidR="00431ED2" w:rsidRPr="00F05F23" w:rsidRDefault="00431ED2" w:rsidP="00F105AF">
      <w:pPr>
        <w:ind w:left="-5" w:right="263"/>
      </w:pPr>
    </w:p>
    <w:p w14:paraId="3AA95268" w14:textId="52C193C9" w:rsidR="00590110" w:rsidRPr="00F05F23" w:rsidRDefault="001826A8" w:rsidP="00F105AF">
      <w:pPr>
        <w:ind w:left="-5" w:right="263"/>
      </w:pPr>
      <w:r w:rsidRPr="00F05F23">
        <w:t>Il n’y a pas d’adaptations prévues</w:t>
      </w:r>
      <w:r w:rsidR="0099007F">
        <w:t>.</w:t>
      </w:r>
      <w:r w:rsidRPr="00F05F23">
        <w:t xml:space="preserve"> </w:t>
      </w:r>
    </w:p>
    <w:p w14:paraId="3401AE87" w14:textId="77777777" w:rsidR="00431ED2" w:rsidRPr="00F05F23" w:rsidRDefault="00431ED2" w:rsidP="00431ED2">
      <w:pPr>
        <w:ind w:right="263"/>
      </w:pPr>
    </w:p>
    <w:p w14:paraId="0CCB22FF" w14:textId="58A22096" w:rsidR="00590110" w:rsidRPr="00F05F23" w:rsidRDefault="001826A8" w:rsidP="008447A5">
      <w:pPr>
        <w:pStyle w:val="Kop2"/>
        <w:numPr>
          <w:ilvl w:val="0"/>
          <w:numId w:val="16"/>
        </w:numPr>
        <w:rPr>
          <w:rFonts w:cs="Arial"/>
        </w:rPr>
      </w:pPr>
      <w:bookmarkStart w:id="59" w:name="_Toc143856932"/>
      <w:r w:rsidRPr="00F05F23">
        <w:rPr>
          <w:rFonts w:cs="Arial"/>
        </w:rPr>
        <w:t>Conditions spécifiques</w:t>
      </w:r>
      <w:bookmarkEnd w:id="59"/>
      <w:r w:rsidRPr="00F05F23">
        <w:rPr>
          <w:rFonts w:cs="Arial"/>
        </w:rPr>
        <w:t xml:space="preserve"> </w:t>
      </w:r>
    </w:p>
    <w:p w14:paraId="680A417D" w14:textId="7F3BC388" w:rsidR="00590110" w:rsidRPr="00F05F23" w:rsidRDefault="00590110" w:rsidP="00F105AF">
      <w:pPr>
        <w:spacing w:after="0" w:line="259" w:lineRule="auto"/>
        <w:ind w:left="0" w:firstLine="0"/>
      </w:pPr>
    </w:p>
    <w:p w14:paraId="6C7F42BB" w14:textId="0C74CC79" w:rsidR="00590110" w:rsidRPr="00F05F23" w:rsidRDefault="0058356A" w:rsidP="0058356A">
      <w:pPr>
        <w:pStyle w:val="Kop3"/>
        <w:ind w:left="718"/>
        <w:rPr>
          <w:rFonts w:cs="Arial"/>
        </w:rPr>
      </w:pPr>
      <w:bookmarkStart w:id="60" w:name="_Toc143856933"/>
      <w:r w:rsidRPr="00F05F23">
        <w:rPr>
          <w:rFonts w:cs="Arial"/>
        </w:rPr>
        <w:t xml:space="preserve">4.1 </w:t>
      </w:r>
      <w:r w:rsidR="001826A8" w:rsidRPr="00F05F23">
        <w:rPr>
          <w:rFonts w:cs="Arial"/>
        </w:rPr>
        <w:t>Délai de renouvellement</w:t>
      </w:r>
      <w:bookmarkEnd w:id="60"/>
      <w:r w:rsidR="001826A8" w:rsidRPr="00F05F23">
        <w:rPr>
          <w:rFonts w:cs="Arial"/>
        </w:rPr>
        <w:t xml:space="preserve"> </w:t>
      </w:r>
    </w:p>
    <w:p w14:paraId="09CB89AD" w14:textId="32C93251" w:rsidR="0058356A" w:rsidRPr="00E3389F" w:rsidRDefault="0058356A" w:rsidP="00F105AF">
      <w:pPr>
        <w:spacing w:after="26"/>
        <w:ind w:left="-5" w:right="263"/>
      </w:pPr>
    </w:p>
    <w:p w14:paraId="4D55C7B9" w14:textId="23F08A63" w:rsidR="0058356A" w:rsidRPr="00E3389F" w:rsidRDefault="001826A8" w:rsidP="008447A5">
      <w:pPr>
        <w:pStyle w:val="Ballontekst"/>
        <w:numPr>
          <w:ilvl w:val="0"/>
          <w:numId w:val="17"/>
        </w:numPr>
        <w:spacing w:after="26"/>
        <w:ind w:right="263"/>
        <w:rPr>
          <w:rFonts w:ascii="Arial" w:hAnsi="Arial" w:cs="Arial"/>
          <w:sz w:val="22"/>
          <w:szCs w:val="22"/>
        </w:rPr>
      </w:pPr>
      <w:r w:rsidRPr="00E3389F">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E3389F">
        <w:rPr>
          <w:rFonts w:ascii="Arial" w:hAnsi="Arial" w:cs="Arial"/>
          <w:sz w:val="22"/>
          <w:szCs w:val="22"/>
        </w:rPr>
        <w:t xml:space="preserve"> anniversaire, le délai de renouvellement est fixé à 4 ans. </w:t>
      </w:r>
    </w:p>
    <w:p w14:paraId="70F1465F" w14:textId="51B3B75F" w:rsidR="007E508E" w:rsidRPr="00E3389F" w:rsidRDefault="001826A8" w:rsidP="008447A5">
      <w:pPr>
        <w:pStyle w:val="Ballontekst"/>
        <w:numPr>
          <w:ilvl w:val="0"/>
          <w:numId w:val="17"/>
        </w:numPr>
        <w:spacing w:after="26"/>
        <w:ind w:right="263"/>
        <w:rPr>
          <w:rFonts w:ascii="Arial" w:hAnsi="Arial" w:cs="Arial"/>
          <w:sz w:val="22"/>
          <w:szCs w:val="22"/>
        </w:rPr>
      </w:pPr>
      <w:r w:rsidRPr="00E3389F">
        <w:rPr>
          <w:rFonts w:ascii="Arial" w:hAnsi="Arial" w:cs="Arial"/>
          <w:sz w:val="22"/>
          <w:szCs w:val="22"/>
        </w:rPr>
        <w:t xml:space="preserve">pour les utilisateurs 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Pr="00E3389F">
        <w:rPr>
          <w:rFonts w:ascii="Arial" w:hAnsi="Arial" w:cs="Arial"/>
          <w:sz w:val="22"/>
          <w:szCs w:val="22"/>
        </w:rPr>
        <w:t xml:space="preserve"> anniversaire, le délai de renouvellement est fixé à 6 ans.</w:t>
      </w:r>
    </w:p>
    <w:p w14:paraId="47CDA63C" w14:textId="77777777" w:rsidR="00D329DC" w:rsidRPr="00F05F23" w:rsidRDefault="00D329DC" w:rsidP="00B52744"/>
    <w:p w14:paraId="5E0459D1" w14:textId="75BF5285" w:rsidR="00590110" w:rsidRPr="00F05F23" w:rsidRDefault="0058356A" w:rsidP="0058356A">
      <w:pPr>
        <w:pStyle w:val="Kop3"/>
        <w:ind w:left="715"/>
        <w:rPr>
          <w:rFonts w:cs="Arial"/>
        </w:rPr>
      </w:pPr>
      <w:bookmarkStart w:id="61" w:name="_Toc143856934"/>
      <w:r w:rsidRPr="00F05F23">
        <w:rPr>
          <w:rFonts w:cs="Arial"/>
        </w:rPr>
        <w:t>4.2</w:t>
      </w:r>
      <w:r w:rsidR="001826A8" w:rsidRPr="00F05F23">
        <w:rPr>
          <w:rFonts w:cs="Arial"/>
        </w:rPr>
        <w:t xml:space="preserve"> Cumuls autorisés</w:t>
      </w:r>
      <w:bookmarkEnd w:id="61"/>
      <w:r w:rsidR="001826A8" w:rsidRPr="00F05F23">
        <w:rPr>
          <w:rFonts w:cs="Arial"/>
        </w:rPr>
        <w:t xml:space="preserve"> </w:t>
      </w:r>
    </w:p>
    <w:p w14:paraId="0A5100CE" w14:textId="77777777" w:rsidR="007E508E" w:rsidRPr="00F05F23" w:rsidRDefault="007E508E" w:rsidP="00F105AF">
      <w:pPr>
        <w:ind w:left="-5" w:right="263"/>
      </w:pPr>
    </w:p>
    <w:p w14:paraId="67F694FE" w14:textId="6B9C1548" w:rsidR="00590110" w:rsidRPr="00F05F23" w:rsidRDefault="001826A8" w:rsidP="00F105AF">
      <w:pPr>
        <w:ind w:left="-5" w:right="263"/>
      </w:pPr>
      <w:r w:rsidRPr="00F05F23">
        <w:t xml:space="preserve">La voiturette manuelle standard peut être cumulée avec : </w:t>
      </w:r>
    </w:p>
    <w:p w14:paraId="32E29F6A" w14:textId="77777777" w:rsidR="00391ED8" w:rsidRDefault="001826A8" w:rsidP="008447A5">
      <w:pPr>
        <w:pStyle w:val="Ballontekst"/>
        <w:numPr>
          <w:ilvl w:val="0"/>
          <w:numId w:val="18"/>
        </w:numPr>
        <w:ind w:right="763"/>
        <w:rPr>
          <w:rFonts w:ascii="Arial" w:hAnsi="Arial" w:cs="Arial"/>
          <w:sz w:val="22"/>
          <w:szCs w:val="22"/>
        </w:rPr>
      </w:pPr>
      <w:r w:rsidRPr="00E3389F">
        <w:rPr>
          <w:rFonts w:ascii="Arial" w:hAnsi="Arial" w:cs="Arial"/>
          <w:sz w:val="22"/>
          <w:szCs w:val="22"/>
        </w:rPr>
        <w:t xml:space="preserve">un tricycle orthopédique. La procédure de demande à suivre est reprise sous le point I, 3.3.2.;  </w:t>
      </w:r>
    </w:p>
    <w:p w14:paraId="73A63F34" w14:textId="7C596D16" w:rsidR="00722373" w:rsidRDefault="001826A8" w:rsidP="008447A5">
      <w:pPr>
        <w:pStyle w:val="Ballontekst"/>
        <w:numPr>
          <w:ilvl w:val="0"/>
          <w:numId w:val="18"/>
        </w:numPr>
        <w:ind w:right="763"/>
        <w:rPr>
          <w:rFonts w:ascii="Arial" w:hAnsi="Arial" w:cs="Arial"/>
          <w:sz w:val="22"/>
          <w:szCs w:val="22"/>
        </w:rPr>
      </w:pPr>
      <w:r w:rsidRPr="00E3389F">
        <w:rPr>
          <w:rFonts w:ascii="Arial" w:hAnsi="Arial" w:cs="Arial"/>
          <w:sz w:val="22"/>
          <w:szCs w:val="22"/>
        </w:rPr>
        <w:t>un cadre de marche</w:t>
      </w:r>
      <w:r w:rsidR="007C4DAD">
        <w:rPr>
          <w:rFonts w:ascii="Arial" w:hAnsi="Arial" w:cs="Arial"/>
          <w:sz w:val="22"/>
          <w:szCs w:val="22"/>
        </w:rPr>
        <w:t xml:space="preserve"> ;</w:t>
      </w:r>
    </w:p>
    <w:p w14:paraId="6256E171" w14:textId="06FC4F65" w:rsidR="00444101" w:rsidRPr="00722373" w:rsidRDefault="00444101" w:rsidP="008447A5">
      <w:pPr>
        <w:pStyle w:val="Ballontekst"/>
        <w:numPr>
          <w:ilvl w:val="0"/>
          <w:numId w:val="18"/>
        </w:numPr>
        <w:ind w:right="763"/>
        <w:rPr>
          <w:rFonts w:ascii="Arial" w:hAnsi="Arial" w:cs="Arial"/>
          <w:sz w:val="22"/>
          <w:szCs w:val="22"/>
        </w:rPr>
      </w:pPr>
      <w:r>
        <w:rPr>
          <w:rFonts w:ascii="Arial" w:hAnsi="Arial" w:cs="Arial"/>
          <w:sz w:val="22"/>
          <w:szCs w:val="22"/>
        </w:rPr>
        <w:lastRenderedPageBreak/>
        <w:t>une canne de marche sur roues</w:t>
      </w:r>
      <w:r w:rsidR="00F91DA4">
        <w:rPr>
          <w:rFonts w:ascii="Arial" w:hAnsi="Arial" w:cs="Arial"/>
          <w:sz w:val="22"/>
          <w:szCs w:val="22"/>
        </w:rPr>
        <w:t>.</w:t>
      </w:r>
    </w:p>
    <w:p w14:paraId="508B7FF6" w14:textId="5DE94C69" w:rsidR="00444101" w:rsidRDefault="00444101" w:rsidP="00722373">
      <w:pPr>
        <w:spacing w:after="16" w:line="259" w:lineRule="auto"/>
        <w:ind w:left="0" w:firstLine="0"/>
      </w:pPr>
    </w:p>
    <w:p w14:paraId="4AF220A4" w14:textId="1E23C417" w:rsidR="00722373" w:rsidRDefault="00722373" w:rsidP="00722373">
      <w:pPr>
        <w:spacing w:after="16" w:line="259" w:lineRule="auto"/>
        <w:ind w:left="0" w:firstLine="0"/>
      </w:pPr>
      <w:r>
        <w:t xml:space="preserve">Pour les utilisateurs d’une orthèse d’assise, une voiturette </w:t>
      </w:r>
      <w:r w:rsidR="00214A95">
        <w:t xml:space="preserve">manuelle </w:t>
      </w:r>
      <w:r>
        <w:t>standard peut être remboursée afin d’être utilisé</w:t>
      </w:r>
      <w:r w:rsidR="007E52BD">
        <w:t>e</w:t>
      </w:r>
      <w:r>
        <w:t xml:space="preserve"> comme châssis. </w:t>
      </w:r>
      <w:r w:rsidR="005B5ACF" w:rsidRPr="005B5ACF">
        <w:t>Cependant, pour toute demande d'une orthèse d'assise combinée à une voiturette, un cumul d'adaptations reprises dans l'</w:t>
      </w:r>
      <w:r w:rsidR="005B5ACF" w:rsidRPr="005B5ACF">
        <w:rPr>
          <w:bCs/>
        </w:rPr>
        <w:t>article 29 de l'annexe à l'arrêté royal du 14 septembre 1984 établissant la nomenclature des prestations de santé en matière d'assurance obligatoire soins de santé et indemnités</w:t>
      </w:r>
      <w:r w:rsidR="005B5ACF" w:rsidRPr="005B5ACF">
        <w:t xml:space="preserve"> avec des adaptations reprises dans le point II et II</w:t>
      </w:r>
      <w:r w:rsidR="005B5ACF">
        <w:t>I</w:t>
      </w:r>
      <w:r w:rsidR="005B5ACF" w:rsidRPr="005B5ACF">
        <w:t xml:space="preserve">, qui ont le même objectif d'utilisation, n'est pas autorisé. </w:t>
      </w:r>
    </w:p>
    <w:p w14:paraId="22EFEA90" w14:textId="4226B9D6" w:rsidR="000908AD" w:rsidRPr="00B52744" w:rsidRDefault="000908AD" w:rsidP="00722373">
      <w:pPr>
        <w:spacing w:after="16" w:line="259" w:lineRule="auto"/>
        <w:ind w:left="0" w:firstLine="0"/>
        <w:rPr>
          <w:strike/>
        </w:rPr>
      </w:pPr>
    </w:p>
    <w:p w14:paraId="06885037" w14:textId="1CFF72ED" w:rsidR="00590110" w:rsidRPr="00F05F23" w:rsidRDefault="00964A1B" w:rsidP="00964A1B">
      <w:pPr>
        <w:pStyle w:val="Kop3"/>
        <w:ind w:left="715"/>
        <w:rPr>
          <w:rFonts w:cs="Arial"/>
        </w:rPr>
      </w:pPr>
      <w:bookmarkStart w:id="62" w:name="_Toc143856935"/>
      <w:bookmarkStart w:id="63" w:name="_Hlk132797692"/>
      <w:r w:rsidRPr="00F05F23">
        <w:rPr>
          <w:rFonts w:cs="Arial"/>
        </w:rPr>
        <w:t>4.3</w:t>
      </w:r>
      <w:r w:rsidR="001826A8" w:rsidRPr="00F05F23">
        <w:rPr>
          <w:rFonts w:cs="Arial"/>
        </w:rPr>
        <w:t xml:space="preserve"> Intervention</w:t>
      </w:r>
      <w:bookmarkEnd w:id="62"/>
      <w:r w:rsidR="001826A8" w:rsidRPr="00F05F23">
        <w:rPr>
          <w:rFonts w:cs="Arial"/>
        </w:rPr>
        <w:t xml:space="preserve"> </w:t>
      </w:r>
    </w:p>
    <w:p w14:paraId="4A0DA458" w14:textId="77777777" w:rsidR="00964A1B" w:rsidRPr="00F05F23" w:rsidRDefault="00964A1B" w:rsidP="00F105AF">
      <w:pPr>
        <w:ind w:left="181" w:right="263" w:hanging="196"/>
      </w:pPr>
    </w:p>
    <w:p w14:paraId="0487D54C" w14:textId="5C9FEC49" w:rsidR="00590110" w:rsidRPr="00F05F23" w:rsidRDefault="001826A8" w:rsidP="00964A1B">
      <w:pPr>
        <w:spacing w:line="259" w:lineRule="auto"/>
        <w:ind w:left="-17" w:right="261" w:firstLine="0"/>
      </w:pPr>
      <w:r w:rsidRPr="00F05F23">
        <w:t>Une intervention peut être obtenue pour la voiturette manuell</w:t>
      </w:r>
      <w:r w:rsidR="00964A1B" w:rsidRPr="00F05F23">
        <w:t xml:space="preserve">e standard (prestation </w:t>
      </w:r>
      <w:r w:rsidR="0013610D" w:rsidRPr="00F05F23">
        <w:t>410015</w:t>
      </w:r>
      <w:r w:rsidR="007A2675">
        <w:t xml:space="preserve"> </w:t>
      </w:r>
      <w:r w:rsidR="00964A1B" w:rsidRPr="00F05F23">
        <w:t>-</w:t>
      </w:r>
      <w:r w:rsidR="00C64C25">
        <w:t xml:space="preserve"> </w:t>
      </w:r>
      <w:r w:rsidR="0013610D" w:rsidRPr="00F05F23">
        <w:t>410026</w:t>
      </w:r>
      <w:r w:rsidRPr="00F05F23">
        <w:t>),</w:t>
      </w:r>
      <w:r w:rsidR="00570E82">
        <w:t xml:space="preserve"> </w:t>
      </w:r>
      <w:r w:rsidRPr="00F05F23">
        <w:t xml:space="preserve">à condition qu’elle figure dans la liste des produits admis au remboursement. Les utilisateurs qui satisfont aux conditions de la voiturette manuelle standard mais qui optent pour un autre type de voiturette, peuvent obtenir une intervention forfaitaire, à condition que la voiturette figure dans la liste des voiturettes manuelles, des voiturettes électroniques ou des scooters électroniques ou des voiturettes de station debout </w:t>
      </w:r>
      <w:r w:rsidR="00301851">
        <w:t>admis au remboursement</w:t>
      </w:r>
      <w:r w:rsidRPr="00F05F23">
        <w:t>. A cet effet, la procédure décrite au point I., 3.3.7. doit être suivie.</w:t>
      </w:r>
    </w:p>
    <w:p w14:paraId="69DE7372" w14:textId="5A254FA7" w:rsidR="00964A1B" w:rsidRPr="00F05F23" w:rsidRDefault="00964A1B" w:rsidP="00F105AF">
      <w:pPr>
        <w:spacing w:after="4" w:line="254" w:lineRule="auto"/>
        <w:ind w:left="-5" w:right="2340"/>
      </w:pPr>
    </w:p>
    <w:p w14:paraId="0620D89E" w14:textId="4ED6DB1E" w:rsidR="00964A1B" w:rsidRPr="00F05F23" w:rsidRDefault="001826A8" w:rsidP="008447A5">
      <w:pPr>
        <w:pStyle w:val="Ballontekst"/>
        <w:numPr>
          <w:ilvl w:val="0"/>
          <w:numId w:val="18"/>
        </w:numPr>
        <w:spacing w:after="4" w:line="254" w:lineRule="auto"/>
        <w:ind w:right="2340"/>
        <w:rPr>
          <w:rFonts w:ascii="Arial" w:hAnsi="Arial" w:cs="Arial"/>
          <w:sz w:val="22"/>
          <w:szCs w:val="22"/>
        </w:rPr>
      </w:pPr>
      <w:r w:rsidRPr="00F05F23">
        <w:rPr>
          <w:rFonts w:ascii="Arial" w:hAnsi="Arial" w:cs="Arial"/>
          <w:sz w:val="22"/>
          <w:szCs w:val="22"/>
        </w:rPr>
        <w:t>Intervention forfaitaire pour une voiturette manuelle</w:t>
      </w:r>
    </w:p>
    <w:p w14:paraId="083E569E" w14:textId="7D02BBCE" w:rsidR="00964A1B" w:rsidRPr="00F05F23" w:rsidRDefault="00E33420" w:rsidP="00964A1B">
      <w:pPr>
        <w:pStyle w:val="Ballontekst"/>
        <w:spacing w:after="4" w:line="254" w:lineRule="auto"/>
        <w:ind w:left="705" w:right="2340" w:firstLine="0"/>
        <w:rPr>
          <w:rFonts w:ascii="Arial" w:hAnsi="Arial" w:cs="Arial"/>
          <w:sz w:val="22"/>
          <w:szCs w:val="22"/>
        </w:rPr>
      </w:pPr>
      <w:r w:rsidRPr="00F05F23">
        <w:rPr>
          <w:rFonts w:ascii="Arial" w:hAnsi="Arial" w:cs="Arial"/>
          <w:sz w:val="22"/>
          <w:szCs w:val="22"/>
        </w:rPr>
        <w:t>411695</w:t>
      </w:r>
      <w:r w:rsidR="001826A8" w:rsidRPr="00F05F23">
        <w:rPr>
          <w:rFonts w:ascii="Arial" w:hAnsi="Arial" w:cs="Arial"/>
          <w:sz w:val="22"/>
          <w:szCs w:val="22"/>
        </w:rPr>
        <w:t xml:space="preserve"> - </w:t>
      </w:r>
      <w:r w:rsidRPr="00F05F23">
        <w:rPr>
          <w:rFonts w:ascii="Arial" w:hAnsi="Arial" w:cs="Arial"/>
          <w:sz w:val="22"/>
          <w:szCs w:val="22"/>
        </w:rPr>
        <w:t>411706</w:t>
      </w:r>
      <w:r w:rsidR="001826A8" w:rsidRPr="00F05F23">
        <w:rPr>
          <w:rFonts w:ascii="Arial" w:hAnsi="Arial" w:cs="Arial"/>
          <w:sz w:val="22"/>
          <w:szCs w:val="22"/>
        </w:rPr>
        <w:t xml:space="preserve"> – </w:t>
      </w:r>
      <w:r w:rsidR="00D601BE" w:rsidRPr="00F05F23">
        <w:rPr>
          <w:rFonts w:ascii="Arial" w:hAnsi="Arial" w:cs="Arial"/>
          <w:sz w:val="22"/>
          <w:szCs w:val="22"/>
          <w:lang w:val="nl-BE"/>
        </w:rPr>
        <w:t>774,69€</w:t>
      </w:r>
    </w:p>
    <w:p w14:paraId="54F78B98" w14:textId="77777777" w:rsidR="00964A1B" w:rsidRPr="00F05F23" w:rsidRDefault="001826A8" w:rsidP="008447A5">
      <w:pPr>
        <w:pStyle w:val="Ballontekst"/>
        <w:numPr>
          <w:ilvl w:val="0"/>
          <w:numId w:val="18"/>
        </w:numPr>
        <w:spacing w:after="4" w:line="254" w:lineRule="auto"/>
        <w:ind w:right="2340"/>
        <w:rPr>
          <w:rFonts w:ascii="Arial" w:hAnsi="Arial" w:cs="Arial"/>
          <w:sz w:val="22"/>
          <w:szCs w:val="22"/>
        </w:rPr>
      </w:pPr>
      <w:r w:rsidRPr="00F05F23">
        <w:rPr>
          <w:rFonts w:ascii="Arial" w:hAnsi="Arial" w:cs="Arial"/>
          <w:sz w:val="22"/>
          <w:szCs w:val="22"/>
        </w:rPr>
        <w:t>Intervention forfaitaire pour une voiturette électronique</w:t>
      </w:r>
    </w:p>
    <w:p w14:paraId="308FB3CF" w14:textId="6F93F32D" w:rsidR="00590110" w:rsidRPr="00F05F23" w:rsidRDefault="00E33420" w:rsidP="00964A1B">
      <w:pPr>
        <w:pStyle w:val="Ballontekst"/>
        <w:spacing w:after="4" w:line="254" w:lineRule="auto"/>
        <w:ind w:left="705" w:right="2340" w:firstLine="0"/>
        <w:rPr>
          <w:rFonts w:ascii="Arial" w:hAnsi="Arial" w:cs="Arial"/>
          <w:sz w:val="22"/>
          <w:szCs w:val="22"/>
        </w:rPr>
      </w:pPr>
      <w:r w:rsidRPr="00F05F23">
        <w:rPr>
          <w:rFonts w:ascii="Arial" w:hAnsi="Arial" w:cs="Arial"/>
          <w:sz w:val="22"/>
          <w:szCs w:val="22"/>
        </w:rPr>
        <w:t>411717</w:t>
      </w:r>
      <w:r w:rsidR="001826A8" w:rsidRPr="00F05F23">
        <w:rPr>
          <w:rFonts w:ascii="Arial" w:hAnsi="Arial" w:cs="Arial"/>
          <w:sz w:val="22"/>
          <w:szCs w:val="22"/>
        </w:rPr>
        <w:t xml:space="preserve"> - </w:t>
      </w:r>
      <w:r w:rsidRPr="00F05F23">
        <w:rPr>
          <w:rFonts w:ascii="Arial" w:hAnsi="Arial" w:cs="Arial"/>
          <w:sz w:val="22"/>
          <w:szCs w:val="22"/>
        </w:rPr>
        <w:t>411728</w:t>
      </w:r>
      <w:r w:rsidR="001826A8" w:rsidRPr="00F05F23">
        <w:rPr>
          <w:rFonts w:ascii="Arial" w:hAnsi="Arial" w:cs="Arial"/>
          <w:sz w:val="22"/>
          <w:szCs w:val="22"/>
        </w:rPr>
        <w:t xml:space="preserve"> – </w:t>
      </w:r>
      <w:r w:rsidR="00D601BE" w:rsidRPr="00F05F23">
        <w:rPr>
          <w:rFonts w:ascii="Arial" w:hAnsi="Arial" w:cs="Arial"/>
          <w:sz w:val="22"/>
          <w:szCs w:val="22"/>
          <w:lang w:val="nl-BE"/>
        </w:rPr>
        <w:t>774,69€</w:t>
      </w:r>
      <w:r w:rsidR="001826A8" w:rsidRPr="00F05F23">
        <w:rPr>
          <w:rFonts w:ascii="Arial" w:hAnsi="Arial" w:cs="Arial"/>
          <w:sz w:val="22"/>
          <w:szCs w:val="22"/>
        </w:rPr>
        <w:t xml:space="preserve"> </w:t>
      </w:r>
    </w:p>
    <w:p w14:paraId="1EA10405" w14:textId="77777777" w:rsidR="00964A1B" w:rsidRPr="00F05F23" w:rsidRDefault="001826A8" w:rsidP="008447A5">
      <w:pPr>
        <w:pStyle w:val="Ballontekst"/>
        <w:numPr>
          <w:ilvl w:val="0"/>
          <w:numId w:val="18"/>
        </w:numPr>
        <w:ind w:right="263"/>
        <w:rPr>
          <w:rFonts w:ascii="Arial" w:hAnsi="Arial" w:cs="Arial"/>
          <w:sz w:val="22"/>
          <w:szCs w:val="22"/>
        </w:rPr>
      </w:pPr>
      <w:r w:rsidRPr="00F05F23">
        <w:rPr>
          <w:rFonts w:ascii="Arial" w:hAnsi="Arial" w:cs="Arial"/>
          <w:sz w:val="22"/>
          <w:szCs w:val="22"/>
        </w:rPr>
        <w:t>Intervention forfaitaire pour un scooter électronique</w:t>
      </w:r>
    </w:p>
    <w:p w14:paraId="41F060DB" w14:textId="65FBC881" w:rsidR="00590110" w:rsidRPr="00F05F23" w:rsidRDefault="00E33420" w:rsidP="00964A1B">
      <w:pPr>
        <w:pStyle w:val="Ballontekst"/>
        <w:ind w:left="705" w:right="263" w:firstLine="0"/>
        <w:rPr>
          <w:rFonts w:ascii="Arial" w:hAnsi="Arial" w:cs="Arial"/>
          <w:sz w:val="22"/>
          <w:szCs w:val="22"/>
        </w:rPr>
      </w:pPr>
      <w:r w:rsidRPr="00F05F23">
        <w:rPr>
          <w:rFonts w:ascii="Arial" w:hAnsi="Arial" w:cs="Arial"/>
          <w:sz w:val="22"/>
          <w:szCs w:val="22"/>
        </w:rPr>
        <w:t>411739</w:t>
      </w:r>
      <w:r w:rsidR="001826A8" w:rsidRPr="00F05F23">
        <w:rPr>
          <w:rFonts w:ascii="Arial" w:hAnsi="Arial" w:cs="Arial"/>
          <w:sz w:val="22"/>
          <w:szCs w:val="22"/>
        </w:rPr>
        <w:t xml:space="preserve"> - </w:t>
      </w:r>
      <w:r w:rsidRPr="00F05F23">
        <w:rPr>
          <w:rFonts w:ascii="Arial" w:hAnsi="Arial" w:cs="Arial"/>
          <w:sz w:val="22"/>
          <w:szCs w:val="22"/>
        </w:rPr>
        <w:t>411743</w:t>
      </w:r>
      <w:r w:rsidR="001826A8" w:rsidRPr="00F05F23">
        <w:rPr>
          <w:rFonts w:ascii="Arial" w:hAnsi="Arial" w:cs="Arial"/>
          <w:sz w:val="22"/>
          <w:szCs w:val="22"/>
        </w:rPr>
        <w:t xml:space="preserve"> – </w:t>
      </w:r>
      <w:r w:rsidR="00D601BE" w:rsidRPr="00F05F23">
        <w:rPr>
          <w:rFonts w:ascii="Arial" w:hAnsi="Arial" w:cs="Arial"/>
          <w:sz w:val="22"/>
          <w:szCs w:val="22"/>
          <w:lang w:val="nl-BE"/>
        </w:rPr>
        <w:t>774,69€</w:t>
      </w:r>
    </w:p>
    <w:p w14:paraId="19C5AADA" w14:textId="77777777" w:rsidR="00964A1B" w:rsidRPr="00F05F23" w:rsidRDefault="001826A8" w:rsidP="008447A5">
      <w:pPr>
        <w:pStyle w:val="Ballontekst"/>
        <w:numPr>
          <w:ilvl w:val="0"/>
          <w:numId w:val="18"/>
        </w:numPr>
        <w:ind w:right="263"/>
        <w:rPr>
          <w:rFonts w:ascii="Arial" w:hAnsi="Arial" w:cs="Arial"/>
          <w:sz w:val="22"/>
          <w:szCs w:val="22"/>
        </w:rPr>
      </w:pPr>
      <w:r w:rsidRPr="00F05F23">
        <w:rPr>
          <w:rFonts w:ascii="Arial" w:hAnsi="Arial" w:cs="Arial"/>
          <w:sz w:val="22"/>
          <w:szCs w:val="22"/>
        </w:rPr>
        <w:t>Intervention forfaitaire pour une voiturette de station debout</w:t>
      </w:r>
    </w:p>
    <w:p w14:paraId="097AC44D" w14:textId="65F93D8A" w:rsidR="00280E6B" w:rsidRDefault="00E33420" w:rsidP="00964A1B">
      <w:pPr>
        <w:pStyle w:val="Ballontekst"/>
        <w:ind w:left="705" w:right="263" w:firstLine="0"/>
        <w:rPr>
          <w:rFonts w:ascii="Arial" w:hAnsi="Arial" w:cs="Arial"/>
          <w:sz w:val="22"/>
          <w:szCs w:val="22"/>
        </w:rPr>
      </w:pPr>
      <w:r w:rsidRPr="00F05F23">
        <w:rPr>
          <w:rFonts w:ascii="Arial" w:hAnsi="Arial" w:cs="Arial"/>
          <w:sz w:val="22"/>
          <w:szCs w:val="22"/>
        </w:rPr>
        <w:t>411754</w:t>
      </w:r>
      <w:r w:rsidR="001826A8" w:rsidRPr="00F05F23">
        <w:rPr>
          <w:rFonts w:ascii="Arial" w:hAnsi="Arial" w:cs="Arial"/>
          <w:sz w:val="22"/>
          <w:szCs w:val="22"/>
        </w:rPr>
        <w:t xml:space="preserve"> - </w:t>
      </w:r>
      <w:r w:rsidR="002C7DBB" w:rsidRPr="00F05F23">
        <w:rPr>
          <w:rFonts w:ascii="Arial" w:hAnsi="Arial" w:cs="Arial"/>
          <w:sz w:val="22"/>
          <w:szCs w:val="22"/>
        </w:rPr>
        <w:t xml:space="preserve">411765 </w:t>
      </w:r>
      <w:r w:rsidR="001826A8" w:rsidRPr="00F05F23">
        <w:rPr>
          <w:rFonts w:ascii="Arial" w:hAnsi="Arial" w:cs="Arial"/>
          <w:sz w:val="22"/>
          <w:szCs w:val="22"/>
        </w:rPr>
        <w:t xml:space="preserve">– </w:t>
      </w:r>
      <w:r w:rsidR="00D601BE" w:rsidRPr="00F05F23">
        <w:rPr>
          <w:rFonts w:ascii="Arial" w:hAnsi="Arial" w:cs="Arial"/>
          <w:sz w:val="22"/>
          <w:szCs w:val="22"/>
        </w:rPr>
        <w:t>774,69€</w:t>
      </w:r>
      <w:r w:rsidR="001826A8" w:rsidRPr="00F05F23">
        <w:rPr>
          <w:rFonts w:ascii="Arial" w:hAnsi="Arial" w:cs="Arial"/>
          <w:sz w:val="22"/>
          <w:szCs w:val="22"/>
        </w:rPr>
        <w:t xml:space="preserve"> </w:t>
      </w:r>
    </w:p>
    <w:p w14:paraId="25BAC309" w14:textId="77777777" w:rsidR="00280E6B" w:rsidRDefault="00280E6B" w:rsidP="00964A1B">
      <w:pPr>
        <w:pStyle w:val="Ballontekst"/>
        <w:ind w:left="705" w:right="263" w:firstLine="0"/>
        <w:rPr>
          <w:rFonts w:ascii="Arial" w:hAnsi="Arial" w:cs="Arial"/>
          <w:sz w:val="22"/>
          <w:szCs w:val="22"/>
        </w:rPr>
      </w:pPr>
    </w:p>
    <w:p w14:paraId="23150A70" w14:textId="646DAF01" w:rsidR="00590110" w:rsidRPr="00301851" w:rsidRDefault="00590110" w:rsidP="00F105AF">
      <w:pPr>
        <w:spacing w:after="4" w:line="254" w:lineRule="auto"/>
        <w:ind w:left="181" w:hanging="196"/>
      </w:pPr>
    </w:p>
    <w:p w14:paraId="793E2162" w14:textId="5C1BAC11" w:rsidR="00590110" w:rsidRDefault="001826A8" w:rsidP="00B50EA9">
      <w:pPr>
        <w:spacing w:line="259" w:lineRule="auto"/>
        <w:ind w:left="-17" w:right="261" w:firstLine="0"/>
      </w:pPr>
      <w:r w:rsidRPr="00F05F23">
        <w:t>Pour les utilisateurs qui satisfont aux conditions de la voiturette manuelle standard mais pour lesquels une voiturette avec une largeur de siège de moins de 36 cm est nécessaire, une intervention peut être octroyée à condition que la voiturette soit reprise sur :</w:t>
      </w:r>
    </w:p>
    <w:p w14:paraId="733E814E" w14:textId="77777777" w:rsidR="000C5B30" w:rsidRPr="00F05F23" w:rsidRDefault="000C5B30" w:rsidP="00B50EA9">
      <w:pPr>
        <w:spacing w:line="259" w:lineRule="auto"/>
        <w:ind w:left="-17" w:right="261" w:firstLine="0"/>
      </w:pPr>
    </w:p>
    <w:p w14:paraId="4A8365A2" w14:textId="77777777" w:rsidR="006972D7" w:rsidRPr="001B38C8" w:rsidRDefault="006972D7" w:rsidP="006972D7">
      <w:pPr>
        <w:spacing w:after="0"/>
        <w:rPr>
          <w:rFonts w:eastAsia="Calibri"/>
        </w:rPr>
      </w:pPr>
      <w:r>
        <w:rPr>
          <w:rFonts w:ascii="Calibri" w:eastAsia="Calibri" w:hAnsi="Calibri" w:cs="Times New Roman"/>
        </w:rPr>
        <w:t>•</w:t>
      </w:r>
      <w:r w:rsidRPr="001B38C8">
        <w:rPr>
          <w:rFonts w:eastAsia="Calibri"/>
        </w:rPr>
        <w:tab/>
      </w:r>
      <w:bookmarkStart w:id="64" w:name="_Hlk134015390"/>
      <w:r w:rsidRPr="001B38C8">
        <w:rPr>
          <w:rFonts w:eastAsia="Calibri"/>
        </w:rPr>
        <w:t>Liste 410236 - 410247 – Voiturette manuelle standard pour enfants</w:t>
      </w:r>
    </w:p>
    <w:p w14:paraId="2DDEE4F3" w14:textId="3EB9E1A3" w:rsidR="006972D7" w:rsidRDefault="006972D7" w:rsidP="000C5B30">
      <w:pPr>
        <w:spacing w:after="0"/>
        <w:rPr>
          <w:rFonts w:eastAsia="Calibri"/>
        </w:rPr>
      </w:pPr>
      <w:r w:rsidRPr="001B38C8">
        <w:rPr>
          <w:rFonts w:eastAsia="Calibri"/>
        </w:rPr>
        <w:t xml:space="preserve"> </w:t>
      </w:r>
      <w:r w:rsidRPr="001B38C8">
        <w:rPr>
          <w:rFonts w:eastAsia="Calibri"/>
        </w:rPr>
        <w:tab/>
      </w:r>
      <w:bookmarkStart w:id="65" w:name="_Hlk134520360"/>
      <w:r w:rsidRPr="001B38C8">
        <w:rPr>
          <w:rFonts w:eastAsia="Calibri"/>
        </w:rPr>
        <w:t xml:space="preserve">Intervention forfaitaire pour une voiturette manuelle standard pour les </w:t>
      </w:r>
      <w:r w:rsidRPr="001B38C8">
        <w:rPr>
          <w:rFonts w:eastAsia="Calibri"/>
        </w:rPr>
        <w:tab/>
        <w:t xml:space="preserve">utilisateurs pour lesquels une voiturette avec une largeur de siège de moins de 36 </w:t>
      </w:r>
      <w:r w:rsidR="000C5B30">
        <w:rPr>
          <w:rFonts w:eastAsia="Calibri"/>
        </w:rPr>
        <w:tab/>
      </w:r>
      <w:r w:rsidRPr="001B38C8">
        <w:rPr>
          <w:rFonts w:eastAsia="Calibri"/>
        </w:rPr>
        <w:t xml:space="preserve">cm est nécessaire </w:t>
      </w:r>
      <w:bookmarkEnd w:id="65"/>
      <w:r w:rsidRPr="001B38C8">
        <w:rPr>
          <w:rFonts w:eastAsia="Calibri"/>
        </w:rPr>
        <w:t xml:space="preserve">412159 - </w:t>
      </w:r>
      <w:r w:rsidR="00C569DE" w:rsidRPr="001B38C8">
        <w:rPr>
          <w:rFonts w:eastAsia="Calibri"/>
        </w:rPr>
        <w:t>412163 –</w:t>
      </w:r>
      <w:r w:rsidRPr="001B38C8">
        <w:rPr>
          <w:rFonts w:eastAsia="Calibri"/>
        </w:rPr>
        <w:t xml:space="preserve"> 1248,18€</w:t>
      </w:r>
    </w:p>
    <w:p w14:paraId="0700EDB7" w14:textId="49AC3330" w:rsidR="007E72E6" w:rsidRDefault="007E72E6" w:rsidP="006972D7">
      <w:pPr>
        <w:spacing w:after="0"/>
        <w:rPr>
          <w:rFonts w:eastAsia="Calibri"/>
        </w:rPr>
      </w:pPr>
    </w:p>
    <w:p w14:paraId="6E348AA2" w14:textId="3E1AFE68" w:rsidR="007E72E6" w:rsidRPr="007961A4" w:rsidRDefault="000C5B30" w:rsidP="00650705">
      <w:pPr>
        <w:pStyle w:val="Lijstalinea"/>
        <w:numPr>
          <w:ilvl w:val="0"/>
          <w:numId w:val="120"/>
        </w:numPr>
        <w:spacing w:after="0" w:line="259" w:lineRule="auto"/>
        <w:ind w:left="357" w:hanging="357"/>
        <w:rPr>
          <w:rFonts w:eastAsia="Calibri"/>
        </w:rPr>
      </w:pPr>
      <w:bookmarkStart w:id="66" w:name="_Hlk134520415"/>
      <w:r w:rsidRPr="007961A4">
        <w:rPr>
          <w:rFonts w:eastAsia="Calibri"/>
        </w:rPr>
        <w:tab/>
      </w:r>
      <w:r w:rsidR="007E72E6" w:rsidRPr="007961A4">
        <w:rPr>
          <w:rFonts w:eastAsia="Calibri"/>
        </w:rPr>
        <w:t>Liste 410199 - 410203 - Voiturette de promenade standard</w:t>
      </w:r>
    </w:p>
    <w:p w14:paraId="2795E530" w14:textId="343C90FF" w:rsidR="007E72E6" w:rsidRPr="007E72E6" w:rsidRDefault="007E72E6" w:rsidP="007E72E6">
      <w:pPr>
        <w:pStyle w:val="Lijstalinea"/>
        <w:spacing w:after="0"/>
        <w:ind w:left="740" w:firstLine="0"/>
        <w:rPr>
          <w:rFonts w:eastAsia="Calibri"/>
        </w:rPr>
      </w:pPr>
      <w:r w:rsidRPr="007961A4">
        <w:rPr>
          <w:rFonts w:eastAsia="Calibri"/>
        </w:rPr>
        <w:t xml:space="preserve">Intervention forfaitaire de l'assurance pour une voiturette de promenade standard pour les utilisateurs pour lesquels une voiturette avec une largeur de siège de moins de 36 cm est </w:t>
      </w:r>
      <w:r w:rsidRPr="007961A4">
        <w:rPr>
          <w:rFonts w:eastAsia="Calibri"/>
        </w:rPr>
        <w:tab/>
        <w:t xml:space="preserve">nécessaire </w:t>
      </w:r>
      <w:r w:rsidR="006304EF" w:rsidRPr="007961A4">
        <w:rPr>
          <w:rFonts w:eastAsia="Calibri"/>
        </w:rPr>
        <w:t>414075 - 414086</w:t>
      </w:r>
      <w:r w:rsidR="00301851" w:rsidRPr="007961A4">
        <w:rPr>
          <w:rFonts w:eastAsia="Calibri"/>
        </w:rPr>
        <w:t xml:space="preserve"> </w:t>
      </w:r>
      <w:r w:rsidRPr="007961A4">
        <w:rPr>
          <w:rFonts w:eastAsia="Calibri"/>
        </w:rPr>
        <w:t>- 1310,59€</w:t>
      </w:r>
    </w:p>
    <w:bookmarkEnd w:id="66"/>
    <w:bookmarkEnd w:id="64"/>
    <w:bookmarkEnd w:id="63"/>
    <w:p w14:paraId="1E66FB03" w14:textId="5E16E705" w:rsidR="00590110" w:rsidRPr="00F05F23" w:rsidRDefault="00590110" w:rsidP="00F105AF">
      <w:pPr>
        <w:spacing w:after="16" w:line="259" w:lineRule="auto"/>
        <w:ind w:left="0" w:firstLine="0"/>
      </w:pPr>
    </w:p>
    <w:p w14:paraId="110A4712" w14:textId="21BFE591" w:rsidR="00590110" w:rsidRPr="00F05F23" w:rsidRDefault="001826A8" w:rsidP="00B11AD0">
      <w:pPr>
        <w:pStyle w:val="Kop3"/>
        <w:ind w:left="718"/>
        <w:rPr>
          <w:rFonts w:cs="Arial"/>
        </w:rPr>
      </w:pPr>
      <w:bookmarkStart w:id="67" w:name="_Toc143856936"/>
      <w:r w:rsidRPr="00F05F23">
        <w:rPr>
          <w:rFonts w:cs="Arial"/>
        </w:rPr>
        <w:lastRenderedPageBreak/>
        <w:t>4.4 Demande d’intervention</w:t>
      </w:r>
      <w:bookmarkEnd w:id="67"/>
      <w:r w:rsidRPr="00F05F23">
        <w:rPr>
          <w:rFonts w:cs="Arial"/>
        </w:rPr>
        <w:t xml:space="preserve"> </w:t>
      </w:r>
    </w:p>
    <w:p w14:paraId="559AD15C" w14:textId="2FA988A1" w:rsidR="00737C28" w:rsidRPr="00F05F23" w:rsidRDefault="00737C28" w:rsidP="00F105AF">
      <w:pPr>
        <w:ind w:left="-5" w:right="263"/>
      </w:pPr>
    </w:p>
    <w:p w14:paraId="52553882" w14:textId="2B147FB0" w:rsidR="00590110" w:rsidRDefault="001826A8" w:rsidP="00F105AF">
      <w:pPr>
        <w:ind w:left="-5" w:right="263"/>
      </w:pPr>
      <w:r w:rsidRPr="00F05F23">
        <w:t>L'intervention peut uniquement être octroyée sur base :</w:t>
      </w:r>
    </w:p>
    <w:p w14:paraId="77BF8A91" w14:textId="77777777" w:rsidR="00737C28" w:rsidRPr="00F05F23" w:rsidRDefault="001826A8" w:rsidP="008447A5">
      <w:pPr>
        <w:pStyle w:val="Ballontekst"/>
        <w:numPr>
          <w:ilvl w:val="0"/>
          <w:numId w:val="18"/>
        </w:numPr>
        <w:ind w:right="263"/>
        <w:rPr>
          <w:rFonts w:ascii="Arial" w:hAnsi="Arial" w:cs="Arial"/>
          <w:sz w:val="22"/>
          <w:szCs w:val="22"/>
        </w:rPr>
      </w:pPr>
      <w:r w:rsidRPr="00F05F23">
        <w:rPr>
          <w:rFonts w:ascii="Arial" w:hAnsi="Arial" w:cs="Arial"/>
          <w:sz w:val="22"/>
          <w:szCs w:val="22"/>
        </w:rPr>
        <w:t>de la prescription médicale remplie par le médecin prescripteur</w:t>
      </w:r>
      <w:r w:rsidR="006E68E4" w:rsidRPr="00F05F23">
        <w:rPr>
          <w:rFonts w:ascii="Arial" w:hAnsi="Arial" w:cs="Arial"/>
          <w:sz w:val="22"/>
          <w:szCs w:val="22"/>
        </w:rPr>
        <w:t xml:space="preserve"> </w:t>
      </w:r>
      <w:r w:rsidRPr="00F05F23">
        <w:rPr>
          <w:rFonts w:ascii="Arial" w:hAnsi="Arial" w:cs="Arial"/>
          <w:sz w:val="22"/>
          <w:szCs w:val="22"/>
        </w:rPr>
        <w:t>;</w:t>
      </w:r>
    </w:p>
    <w:p w14:paraId="19655A15" w14:textId="31B4038F" w:rsidR="00590110" w:rsidRPr="006675B8" w:rsidRDefault="001826A8" w:rsidP="008447A5">
      <w:pPr>
        <w:pStyle w:val="Ballontekst"/>
        <w:numPr>
          <w:ilvl w:val="0"/>
          <w:numId w:val="18"/>
        </w:numPr>
        <w:ind w:right="263"/>
        <w:rPr>
          <w:rFonts w:ascii="Arial" w:hAnsi="Arial" w:cs="Arial"/>
          <w:sz w:val="22"/>
          <w:szCs w:val="22"/>
        </w:rPr>
      </w:pPr>
      <w:r w:rsidRPr="00F05F23">
        <w:rPr>
          <w:rFonts w:ascii="Arial" w:hAnsi="Arial" w:cs="Arial"/>
          <w:sz w:val="22"/>
          <w:szCs w:val="22"/>
        </w:rPr>
        <w:t xml:space="preserve">de la demande d'intervention remplie par le </w:t>
      </w:r>
      <w:r w:rsidR="00BC3B66" w:rsidRPr="00BC3B66">
        <w:rPr>
          <w:rFonts w:ascii="Arial" w:hAnsi="Arial" w:cs="Arial"/>
          <w:sz w:val="22"/>
          <w:szCs w:val="22"/>
        </w:rPr>
        <w:t>prestataire</w:t>
      </w:r>
      <w:r w:rsidRPr="00F05F23">
        <w:rPr>
          <w:rFonts w:ascii="Arial" w:hAnsi="Arial" w:cs="Arial"/>
          <w:sz w:val="22"/>
          <w:szCs w:val="22"/>
        </w:rPr>
        <w:t>.</w:t>
      </w:r>
      <w:r w:rsidRPr="00F05F23">
        <w:rPr>
          <w:rFonts w:ascii="Arial" w:hAnsi="Arial" w:cs="Arial"/>
          <w:b/>
          <w:sz w:val="22"/>
          <w:szCs w:val="22"/>
        </w:rPr>
        <w:t xml:space="preserve"> </w:t>
      </w:r>
    </w:p>
    <w:p w14:paraId="1BC4BFDE" w14:textId="77777777" w:rsidR="006675B8" w:rsidRPr="00F05F23" w:rsidRDefault="006675B8" w:rsidP="006675B8">
      <w:pPr>
        <w:pStyle w:val="Ballontekst"/>
        <w:ind w:left="705" w:right="263" w:firstLine="0"/>
        <w:rPr>
          <w:rFonts w:ascii="Arial" w:hAnsi="Arial" w:cs="Arial"/>
          <w:sz w:val="22"/>
          <w:szCs w:val="22"/>
        </w:rPr>
      </w:pPr>
    </w:p>
    <w:p w14:paraId="603DA4F4" w14:textId="6601665D" w:rsidR="00590110" w:rsidRDefault="001826A8" w:rsidP="00737C28">
      <w:pPr>
        <w:spacing w:line="259" w:lineRule="auto"/>
        <w:ind w:left="-5" w:right="261" w:firstLine="0"/>
      </w:pPr>
      <w:r w:rsidRPr="00F05F23">
        <w:t>La procédure de demande à suivre est reprise dans le point I., 3.3.1.</w:t>
      </w:r>
    </w:p>
    <w:p w14:paraId="5EC0D8E5" w14:textId="77777777" w:rsidR="006675B8" w:rsidRPr="00F05F23" w:rsidRDefault="006675B8" w:rsidP="00737C28">
      <w:pPr>
        <w:spacing w:line="259" w:lineRule="auto"/>
        <w:ind w:left="-5" w:right="261" w:firstLine="0"/>
      </w:pPr>
    </w:p>
    <w:p w14:paraId="37EE0FDD" w14:textId="3F3915ED" w:rsidR="00590110" w:rsidRPr="00F05F23" w:rsidRDefault="001826A8" w:rsidP="00737C28">
      <w:pPr>
        <w:spacing w:line="259" w:lineRule="auto"/>
        <w:ind w:right="261"/>
        <w:rPr>
          <w:b/>
        </w:rPr>
      </w:pPr>
      <w:r w:rsidRPr="00F05F23">
        <w:t>Pour la demande du renouvellement anticipé d’une voiturette ou d'adaptations supplémentaires à la voiturette déjà délivrée, la procédure de demande reprise au point I., 3.3.5. ou I., 3.3.6. est d‘application.</w:t>
      </w:r>
      <w:r w:rsidRPr="00F05F23">
        <w:rPr>
          <w:b/>
        </w:rPr>
        <w:t xml:space="preserve"> </w:t>
      </w:r>
    </w:p>
    <w:p w14:paraId="03A95EC4" w14:textId="53BDD61E" w:rsidR="006374D0" w:rsidRPr="00F05F23" w:rsidRDefault="006374D0" w:rsidP="003405E2"/>
    <w:tbl>
      <w:tblPr>
        <w:tblW w:w="8216" w:type="dxa"/>
        <w:tblLook w:val="04A0" w:firstRow="1" w:lastRow="0" w:firstColumn="1" w:lastColumn="0" w:noHBand="0" w:noVBand="1"/>
      </w:tblPr>
      <w:tblGrid>
        <w:gridCol w:w="7288"/>
        <w:gridCol w:w="706"/>
        <w:gridCol w:w="222"/>
      </w:tblGrid>
      <w:tr w:rsidR="00D601BE" w:rsidRPr="00F05F23" w14:paraId="290032AC" w14:textId="77777777" w:rsidTr="00EB01D3">
        <w:trPr>
          <w:trHeight w:val="218"/>
        </w:trPr>
        <w:tc>
          <w:tcPr>
            <w:tcW w:w="7288" w:type="dxa"/>
          </w:tcPr>
          <w:p w14:paraId="0118216A" w14:textId="14099CD0" w:rsidR="00D601BE" w:rsidRPr="00F05F23" w:rsidRDefault="00D601BE" w:rsidP="00D601BE">
            <w:pPr>
              <w:pStyle w:val="Kop3"/>
              <w:rPr>
                <w:rFonts w:cs="Arial"/>
              </w:rPr>
            </w:pPr>
            <w:bookmarkStart w:id="68" w:name="_Toc143856937"/>
            <w:r w:rsidRPr="00F05F23">
              <w:rPr>
                <w:rFonts w:cs="Arial"/>
                <w:u w:val="single"/>
              </w:rPr>
              <w:t>Sous-groupe 2 :</w:t>
            </w:r>
            <w:r w:rsidRPr="00F05F23">
              <w:rPr>
                <w:rFonts w:cs="Arial"/>
              </w:rPr>
              <w:t xml:space="preserve"> 410037 - 410048 </w:t>
            </w:r>
            <w:r w:rsidR="008820D1">
              <w:rPr>
                <w:rFonts w:cs="Arial"/>
              </w:rPr>
              <w:t xml:space="preserve">: </w:t>
            </w:r>
            <w:r w:rsidRPr="00F05F23">
              <w:rPr>
                <w:rFonts w:cs="Arial"/>
              </w:rPr>
              <w:t>Voiturette manuelle modulaire</w:t>
            </w:r>
            <w:bookmarkEnd w:id="68"/>
            <w:r w:rsidRPr="00F05F23">
              <w:rPr>
                <w:rFonts w:cs="Arial"/>
              </w:rPr>
              <w:t xml:space="preserve">       </w:t>
            </w:r>
          </w:p>
        </w:tc>
        <w:tc>
          <w:tcPr>
            <w:tcW w:w="706" w:type="dxa"/>
          </w:tcPr>
          <w:p w14:paraId="15C6A33F" w14:textId="229FEDEF" w:rsidR="00D601BE" w:rsidRPr="00F05F23" w:rsidRDefault="00D601BE" w:rsidP="00D601BE">
            <w:pPr>
              <w:spacing w:after="0" w:line="259" w:lineRule="auto"/>
              <w:ind w:left="0" w:firstLine="0"/>
            </w:pPr>
            <w:r w:rsidRPr="00F05F23">
              <w:t>855€</w:t>
            </w:r>
          </w:p>
        </w:tc>
        <w:tc>
          <w:tcPr>
            <w:tcW w:w="222" w:type="dxa"/>
          </w:tcPr>
          <w:p w14:paraId="18F5CE83" w14:textId="78E8A1AA" w:rsidR="00D601BE" w:rsidRPr="00F05F23" w:rsidRDefault="00D601BE" w:rsidP="00D601BE">
            <w:pPr>
              <w:spacing w:after="0" w:line="259" w:lineRule="auto"/>
              <w:ind w:left="0" w:firstLine="0"/>
            </w:pPr>
          </w:p>
        </w:tc>
      </w:tr>
    </w:tbl>
    <w:p w14:paraId="1F1C9D0B" w14:textId="77777777" w:rsidR="00EB01D3" w:rsidRDefault="00EB01D3" w:rsidP="00EB01D3"/>
    <w:p w14:paraId="21A7BBBA" w14:textId="35F8A69D" w:rsidR="00590110" w:rsidRPr="00F05F23" w:rsidRDefault="001826A8" w:rsidP="008447A5">
      <w:pPr>
        <w:pStyle w:val="Kop2"/>
        <w:numPr>
          <w:ilvl w:val="0"/>
          <w:numId w:val="20"/>
        </w:numPr>
        <w:rPr>
          <w:rFonts w:cs="Arial"/>
        </w:rPr>
      </w:pPr>
      <w:bookmarkStart w:id="69" w:name="_Toc143856938"/>
      <w:r w:rsidRPr="00F05F23">
        <w:rPr>
          <w:rFonts w:cs="Arial"/>
        </w:rPr>
        <w:t>Indications fonctionnelles pour l’utilisateur</w:t>
      </w:r>
      <w:bookmarkEnd w:id="69"/>
      <w:r w:rsidRPr="00F05F23">
        <w:rPr>
          <w:rFonts w:cs="Arial"/>
        </w:rPr>
        <w:t xml:space="preserve"> </w:t>
      </w:r>
    </w:p>
    <w:p w14:paraId="3AD9832C" w14:textId="15EB4BDA" w:rsidR="00590110" w:rsidRPr="00F05F23" w:rsidRDefault="00590110" w:rsidP="00F105AF">
      <w:pPr>
        <w:spacing w:after="0" w:line="259" w:lineRule="auto"/>
        <w:ind w:left="0" w:firstLine="0"/>
      </w:pPr>
    </w:p>
    <w:p w14:paraId="4589F617" w14:textId="7EF0F395" w:rsidR="00590110" w:rsidRPr="00F05F23" w:rsidRDefault="000A56C5" w:rsidP="000A56C5">
      <w:pPr>
        <w:pStyle w:val="Kop3"/>
        <w:ind w:left="718"/>
        <w:rPr>
          <w:rFonts w:cs="Arial"/>
        </w:rPr>
      </w:pPr>
      <w:bookmarkStart w:id="70" w:name="_Toc143856939"/>
      <w:r w:rsidRPr="00F05F23">
        <w:rPr>
          <w:rFonts w:cs="Arial"/>
        </w:rPr>
        <w:t xml:space="preserve">1.1 </w:t>
      </w:r>
      <w:r w:rsidR="001826A8" w:rsidRPr="00F05F23">
        <w:rPr>
          <w:rFonts w:cs="Arial"/>
        </w:rPr>
        <w:t>Objectif d’utilisation</w:t>
      </w:r>
      <w:bookmarkEnd w:id="70"/>
      <w:r w:rsidR="001826A8" w:rsidRPr="00F05F23">
        <w:rPr>
          <w:rFonts w:cs="Arial"/>
        </w:rPr>
        <w:t xml:space="preserve"> </w:t>
      </w:r>
    </w:p>
    <w:p w14:paraId="688BD68E" w14:textId="77777777" w:rsidR="001D07A3" w:rsidRPr="00F05F23" w:rsidRDefault="001D07A3" w:rsidP="00F105AF">
      <w:pPr>
        <w:ind w:left="181" w:right="263" w:hanging="196"/>
      </w:pPr>
    </w:p>
    <w:p w14:paraId="58B2B8A8" w14:textId="678EB392" w:rsidR="00590110" w:rsidRPr="00F05F23" w:rsidRDefault="001826A8" w:rsidP="00C7430F">
      <w:pPr>
        <w:spacing w:line="259" w:lineRule="auto"/>
        <w:ind w:left="-17" w:right="261" w:firstLine="0"/>
      </w:pPr>
      <w:r w:rsidRPr="00F05F23">
        <w:t>La voiturette manuelle modulaire est destinée à un usage quotidien définitif et pendant une grande partie de la journée. Cette voiturette est adaptable de façon modulaire en fonction de l’utilisateur, de sa fonction assise et de ses besoins démontrés en ce qui concerne ses activités. Les adaptations en vue de soutenir la fonction des bras, des jambes, de la position assise, de la propulsion et de la sécurité de l’utilisateur ont pour unique objectif de soutenir ou remplacer les fonctions perdues ou dégradées. La voiturette permet de participer à la vie familiale et sociale.</w:t>
      </w:r>
    </w:p>
    <w:p w14:paraId="5B62D8E0" w14:textId="7EC9A8FB" w:rsidR="00590110" w:rsidRPr="00F05F23" w:rsidRDefault="00590110" w:rsidP="00F105AF">
      <w:pPr>
        <w:spacing w:after="0" w:line="259" w:lineRule="auto"/>
        <w:ind w:left="0" w:firstLine="0"/>
      </w:pPr>
    </w:p>
    <w:p w14:paraId="7A26ED07" w14:textId="70173735" w:rsidR="00590110" w:rsidRPr="00F05F23" w:rsidRDefault="001D07A3" w:rsidP="001D07A3">
      <w:pPr>
        <w:pStyle w:val="Kop3"/>
        <w:ind w:left="718"/>
        <w:rPr>
          <w:rFonts w:cs="Arial"/>
        </w:rPr>
      </w:pPr>
      <w:bookmarkStart w:id="71" w:name="_Toc143856940"/>
      <w:r w:rsidRPr="00F05F23">
        <w:rPr>
          <w:rFonts w:cs="Arial"/>
        </w:rPr>
        <w:t xml:space="preserve">1.2 </w:t>
      </w:r>
      <w:r w:rsidR="001826A8" w:rsidRPr="00F05F23">
        <w:rPr>
          <w:rFonts w:cs="Arial"/>
        </w:rPr>
        <w:t>Indications spécifiques</w:t>
      </w:r>
      <w:bookmarkEnd w:id="71"/>
      <w:r w:rsidR="001826A8" w:rsidRPr="00F05F23">
        <w:rPr>
          <w:rFonts w:cs="Arial"/>
        </w:rPr>
        <w:t xml:space="preserve"> </w:t>
      </w:r>
    </w:p>
    <w:p w14:paraId="144C543D" w14:textId="1964ADA1" w:rsidR="00C7430F" w:rsidRPr="00F05F23" w:rsidRDefault="00C7430F" w:rsidP="00F105AF">
      <w:pPr>
        <w:ind w:left="181" w:right="263" w:hanging="196"/>
      </w:pPr>
    </w:p>
    <w:p w14:paraId="426015B6" w14:textId="0FDA836E" w:rsidR="00590110" w:rsidRPr="00F05F23" w:rsidRDefault="001826A8" w:rsidP="00C7430F">
      <w:pPr>
        <w:spacing w:line="259" w:lineRule="auto"/>
        <w:ind w:left="-17" w:right="261" w:firstLine="0"/>
      </w:pPr>
      <w:r w:rsidRPr="00F05F23">
        <w:t>La voiturette manuelle modulaire est uniquement remboursable pour les utilisateurs présentant de graves problèmes de déplacement, démontrés et définitifs (code qualificatif minimal 3). L’utilisateur ne peut pas se tenir debout ou marcher à l’intérieur ou peut uniquement le faire en utilisant une aide à la marche ou en étant aidé par une personne, les mains de l’utilisateur n'étant alors pas disponibles pour effectuer des activités (code qualificatif minimal 3). Les déplacements à l’extérieur sans voiturette sont extrêmement limités, voire impossibles (code qualificatif minimal 3). Les adaptations apportées à la voiturette doivent être nécessaires d’un point de vue fonctionnel et cette nécessité doit toujours être motivée de manière circonstanciée.</w:t>
      </w:r>
    </w:p>
    <w:p w14:paraId="24D78E1C" w14:textId="4A15DE73" w:rsidR="00590110" w:rsidRPr="00F05F23" w:rsidRDefault="00590110" w:rsidP="00F105AF">
      <w:pPr>
        <w:spacing w:after="0" w:line="259" w:lineRule="auto"/>
        <w:ind w:left="0" w:firstLine="0"/>
      </w:pPr>
    </w:p>
    <w:p w14:paraId="7F46018E" w14:textId="77777777" w:rsidR="00FC7120" w:rsidRDefault="00C7430F" w:rsidP="00C7430F">
      <w:pPr>
        <w:tabs>
          <w:tab w:val="center" w:pos="8761"/>
        </w:tabs>
        <w:spacing w:line="259" w:lineRule="auto"/>
        <w:ind w:left="-15" w:firstLine="0"/>
        <w:rPr>
          <w:b/>
        </w:rPr>
      </w:pPr>
      <w:r w:rsidRPr="00F05F23">
        <w:t xml:space="preserve"> </w:t>
      </w:r>
      <w:r w:rsidR="001826A8" w:rsidRPr="00F05F23">
        <w:rPr>
          <w:b/>
        </w:rPr>
        <w:t xml:space="preserve">Adaptations </w:t>
      </w:r>
    </w:p>
    <w:p w14:paraId="7C738ED3" w14:textId="11FBADC4" w:rsidR="00590110" w:rsidRPr="00F05F23" w:rsidRDefault="001826A8" w:rsidP="00C7430F">
      <w:pPr>
        <w:tabs>
          <w:tab w:val="center" w:pos="8761"/>
        </w:tabs>
        <w:spacing w:line="259" w:lineRule="auto"/>
        <w:ind w:left="-15" w:firstLine="0"/>
        <w:rPr>
          <w:b/>
        </w:rPr>
      </w:pPr>
      <w:r w:rsidRPr="00F05F23">
        <w:rPr>
          <w:b/>
        </w:rPr>
        <w:tab/>
        <w:t xml:space="preserve"> </w:t>
      </w:r>
    </w:p>
    <w:p w14:paraId="1704EEFA" w14:textId="5BFBA0F1" w:rsidR="00D329DC" w:rsidRPr="00F05F23" w:rsidRDefault="001826A8" w:rsidP="00C7430F">
      <w:pPr>
        <w:spacing w:line="259" w:lineRule="auto"/>
        <w:ind w:right="263"/>
      </w:pPr>
      <w:r w:rsidRPr="00F05F23">
        <w:t xml:space="preserve">Une adaptation de la voiturette manuelle modulaire à l’aide de coussin(s) d’accoudoir (prestation </w:t>
      </w:r>
      <w:r w:rsidR="00F2287A" w:rsidRPr="00F05F23">
        <w:t>413014</w:t>
      </w:r>
      <w:r w:rsidR="001B6B86">
        <w:t xml:space="preserve"> </w:t>
      </w:r>
      <w:r w:rsidRPr="00F05F23">
        <w:t>-</w:t>
      </w:r>
      <w:r w:rsidR="001B6B86">
        <w:t xml:space="preserve"> </w:t>
      </w:r>
      <w:r w:rsidR="00F2287A" w:rsidRPr="00F05F23">
        <w:t>413025</w:t>
      </w:r>
      <w:r w:rsidRPr="00F05F23">
        <w:t xml:space="preserve"> ou </w:t>
      </w:r>
      <w:r w:rsidR="00F2287A" w:rsidRPr="00F05F23">
        <w:t>413036</w:t>
      </w:r>
      <w:r w:rsidR="001B6B86">
        <w:t xml:space="preserve"> </w:t>
      </w:r>
      <w:r w:rsidRPr="00F05F23">
        <w:t>-</w:t>
      </w:r>
      <w:r w:rsidR="001B6B86">
        <w:t xml:space="preserve"> </w:t>
      </w:r>
      <w:r w:rsidR="00F2287A" w:rsidRPr="00F05F23">
        <w:t>413047</w:t>
      </w:r>
      <w:r w:rsidRPr="00F05F23">
        <w:t>) n’est autorisée que si l’utilisateur présente une perte totale de la fonction d’un ou des deux membres supérieurs (code qualificatif 4).</w:t>
      </w:r>
      <w:r w:rsidRPr="00F05F23">
        <w:tab/>
      </w:r>
    </w:p>
    <w:p w14:paraId="06831D57" w14:textId="77D95CBB" w:rsidR="00590110" w:rsidRPr="00F05F23" w:rsidRDefault="00590110" w:rsidP="00301851">
      <w:pPr>
        <w:spacing w:line="259" w:lineRule="auto"/>
        <w:ind w:right="263"/>
      </w:pPr>
    </w:p>
    <w:p w14:paraId="6F09482D" w14:textId="5D9D2923" w:rsidR="00590110" w:rsidRPr="00F05F23" w:rsidRDefault="001826A8" w:rsidP="00BA5F20">
      <w:pPr>
        <w:pStyle w:val="Kop2"/>
        <w:numPr>
          <w:ilvl w:val="0"/>
          <w:numId w:val="20"/>
        </w:numPr>
        <w:rPr>
          <w:rFonts w:cs="Arial"/>
        </w:rPr>
      </w:pPr>
      <w:bookmarkStart w:id="72" w:name="_Toc143856941"/>
      <w:r w:rsidRPr="00F05F23">
        <w:rPr>
          <w:rFonts w:cs="Arial"/>
        </w:rPr>
        <w:lastRenderedPageBreak/>
        <w:t>Spécifications fonctionnelles de la voiturette</w:t>
      </w:r>
      <w:bookmarkEnd w:id="72"/>
      <w:r w:rsidRPr="00F05F23">
        <w:rPr>
          <w:rFonts w:cs="Arial"/>
        </w:rPr>
        <w:t xml:space="preserve"> </w:t>
      </w:r>
    </w:p>
    <w:p w14:paraId="5222E1AE" w14:textId="68C772CF" w:rsidR="00590110" w:rsidRPr="00F05F23" w:rsidRDefault="00590110" w:rsidP="00F105AF">
      <w:pPr>
        <w:spacing w:after="0" w:line="259" w:lineRule="auto"/>
        <w:ind w:left="0" w:firstLine="0"/>
      </w:pPr>
    </w:p>
    <w:p w14:paraId="1F38A974" w14:textId="0A3A27C5" w:rsidR="00590110" w:rsidRPr="00F05F23" w:rsidRDefault="00C603AB" w:rsidP="00C603AB">
      <w:pPr>
        <w:pStyle w:val="Kop3"/>
        <w:ind w:left="718"/>
        <w:rPr>
          <w:rFonts w:cs="Arial"/>
        </w:rPr>
      </w:pPr>
      <w:bookmarkStart w:id="73" w:name="_Toc143856942"/>
      <w:r w:rsidRPr="00F05F23">
        <w:rPr>
          <w:rFonts w:cs="Arial"/>
        </w:rPr>
        <w:t>2.1</w:t>
      </w:r>
      <w:r w:rsidR="001826A8" w:rsidRPr="00F05F23">
        <w:rPr>
          <w:rFonts w:cs="Arial"/>
        </w:rPr>
        <w:t xml:space="preserve"> Spécifications fonctionnelles des membres inférieurs</w:t>
      </w:r>
      <w:bookmarkEnd w:id="73"/>
    </w:p>
    <w:p w14:paraId="01E85E80" w14:textId="77777777" w:rsidR="00C603AB" w:rsidRPr="00F05F23" w:rsidRDefault="00C603AB" w:rsidP="00F105AF">
      <w:pPr>
        <w:ind w:left="181" w:right="263" w:hanging="196"/>
      </w:pPr>
    </w:p>
    <w:p w14:paraId="5BC9876D" w14:textId="371222DF" w:rsidR="00590110" w:rsidRPr="00F05F23" w:rsidRDefault="001826A8" w:rsidP="00C603AB">
      <w:pPr>
        <w:spacing w:line="259" w:lineRule="auto"/>
        <w:ind w:left="-17" w:right="261" w:firstLine="0"/>
      </w:pPr>
      <w:r w:rsidRPr="00F05F23">
        <w:t>La voiturette manuelle modulaire est équipée de repose-pieds ou de repose-jambes qui peuvent être retirés ou escamotés par l’utilisateur ou l'accompagnateur afin de permettre à l’utilisateur de se lever et de s'asseoir plus facilement ou de faciliter le transfert vers</w:t>
      </w:r>
      <w:r w:rsidRPr="00F05F23">
        <w:rPr>
          <w:b/>
          <w:i/>
        </w:rPr>
        <w:t xml:space="preserve"> </w:t>
      </w:r>
      <w:r w:rsidRPr="00F05F23">
        <w:t>et hors la voiturette. Les repose-pieds ou repose-jambes doivent pouvoir être ajustés individuellement en fonction de la longueur de la jambe de l’utilisateur et de la position générale d’assise. Si la voiturette est équipée de repose-pieds, une sangle pour mollet ou un arrête-talon ou un système alternatif doit être prévu sur chaque repose-pied. Si la voiturette est équipée de repose-jambes, chaque repose-jambe doit être pourvu d'un repose</w:t>
      </w:r>
      <w:r w:rsidR="006E68E4" w:rsidRPr="00F05F23">
        <w:t>-</w:t>
      </w:r>
      <w:r w:rsidRPr="00F05F23">
        <w:t>mollet.</w:t>
      </w:r>
      <w:r w:rsidRPr="00F05F23">
        <w:rPr>
          <w:b/>
        </w:rPr>
        <w:t xml:space="preserve"> </w:t>
      </w:r>
    </w:p>
    <w:p w14:paraId="5D5D5AF4" w14:textId="468C5939" w:rsidR="00590110" w:rsidRPr="00F05F23" w:rsidRDefault="00590110" w:rsidP="00F105AF">
      <w:pPr>
        <w:spacing w:after="0" w:line="259" w:lineRule="auto"/>
        <w:ind w:left="0" w:firstLine="0"/>
      </w:pPr>
    </w:p>
    <w:p w14:paraId="6177343B" w14:textId="0B635938" w:rsidR="00590110" w:rsidRPr="00F05F23" w:rsidRDefault="001826A8" w:rsidP="00C603AB">
      <w:pPr>
        <w:pStyle w:val="Kop3"/>
        <w:ind w:left="718"/>
        <w:rPr>
          <w:rFonts w:cs="Arial"/>
        </w:rPr>
      </w:pPr>
      <w:bookmarkStart w:id="74" w:name="_Toc143856943"/>
      <w:r w:rsidRPr="00F05F23">
        <w:rPr>
          <w:rFonts w:cs="Arial"/>
        </w:rPr>
        <w:t>2.2 Spécifications fonctionnelles des membres supérieurs</w:t>
      </w:r>
      <w:bookmarkEnd w:id="74"/>
      <w:r w:rsidRPr="00F05F23">
        <w:rPr>
          <w:rFonts w:cs="Arial"/>
        </w:rPr>
        <w:t xml:space="preserve"> </w:t>
      </w:r>
    </w:p>
    <w:p w14:paraId="5E8C7917" w14:textId="77777777" w:rsidR="00C603AB" w:rsidRPr="00F05F23" w:rsidRDefault="00C603AB" w:rsidP="00C603AB">
      <w:pPr>
        <w:spacing w:line="259" w:lineRule="auto"/>
        <w:ind w:left="-17" w:right="261" w:firstLine="0"/>
      </w:pPr>
    </w:p>
    <w:p w14:paraId="351BA35C" w14:textId="6BC7797C" w:rsidR="00590110" w:rsidRPr="00F05F23" w:rsidRDefault="001826A8" w:rsidP="00C603AB">
      <w:pPr>
        <w:spacing w:line="259" w:lineRule="auto"/>
        <w:ind w:left="-17" w:right="261" w:firstLine="0"/>
      </w:pPr>
      <w:r w:rsidRPr="00F05F23">
        <w:t>La voiturette manuelle modulaire est équipée d'accoudoirs qui doivent pouvoir être retirés ou escamotés par l’utilisateur ou l'accompagnateur, afin de permettre à l’utilisateur de se lever et de s'asseoir plus facilement ou de faciliter le transfert vers</w:t>
      </w:r>
      <w:r w:rsidRPr="00F05F23">
        <w:rPr>
          <w:b/>
          <w:i/>
        </w:rPr>
        <w:t xml:space="preserve"> </w:t>
      </w:r>
      <w:r w:rsidRPr="00F05F23">
        <w:t>et hors de la voiturette. Les accoudoirs constituent un soutien pour les avant-bras de l’utilisateur et sont pourvus de plaques latérales servant à protéger les vêtements.</w:t>
      </w:r>
      <w:r w:rsidRPr="00F05F23">
        <w:rPr>
          <w:b/>
        </w:rPr>
        <w:t xml:space="preserve"> </w:t>
      </w:r>
    </w:p>
    <w:p w14:paraId="0056D7CB" w14:textId="1147BA60" w:rsidR="00590110" w:rsidRPr="00F05F23" w:rsidRDefault="00590110" w:rsidP="00F105AF">
      <w:pPr>
        <w:spacing w:after="0" w:line="259" w:lineRule="auto"/>
        <w:ind w:left="0" w:firstLine="0"/>
      </w:pPr>
    </w:p>
    <w:p w14:paraId="1EA13248" w14:textId="6F6214C4" w:rsidR="00590110" w:rsidRPr="00F05F23" w:rsidRDefault="00C603AB" w:rsidP="00C603AB">
      <w:pPr>
        <w:pStyle w:val="Kop3"/>
        <w:ind w:left="708" w:firstLine="0"/>
        <w:rPr>
          <w:rFonts w:cs="Arial"/>
        </w:rPr>
      </w:pPr>
      <w:bookmarkStart w:id="75" w:name="_Toc143856944"/>
      <w:r w:rsidRPr="00F05F23">
        <w:rPr>
          <w:rFonts w:cs="Arial"/>
        </w:rPr>
        <w:t>2.3</w:t>
      </w:r>
      <w:r w:rsidR="001826A8" w:rsidRPr="00F05F23">
        <w:rPr>
          <w:rFonts w:cs="Arial"/>
        </w:rPr>
        <w:t xml:space="preserve"> Spécifications fonctionnelles de la position générale d’assise et du positionnement</w:t>
      </w:r>
      <w:bookmarkEnd w:id="75"/>
      <w:r w:rsidR="001826A8" w:rsidRPr="00F05F23">
        <w:rPr>
          <w:rFonts w:cs="Arial"/>
        </w:rPr>
        <w:t xml:space="preserve"> </w:t>
      </w:r>
    </w:p>
    <w:p w14:paraId="32E2205B" w14:textId="77777777" w:rsidR="00C603AB" w:rsidRPr="00F05F23" w:rsidRDefault="00C603AB" w:rsidP="00C603AB"/>
    <w:p w14:paraId="20C80B3B" w14:textId="5ECC0011" w:rsidR="00C603AB" w:rsidRPr="00F05F23" w:rsidRDefault="001826A8" w:rsidP="00C603AB">
      <w:pPr>
        <w:spacing w:line="259" w:lineRule="auto"/>
        <w:ind w:left="-17" w:right="261" w:firstLine="0"/>
      </w:pPr>
      <w:r w:rsidRPr="00F05F23">
        <w:t>La voiturette manuelle modulaire est au moins pourvue d'un siège et d'un dossier souples. Pour la voiturette d’une largeur de siège comprise entre 38 cm et 48 cm inclus, aucun frais supplémentaire lié à cette dimension ne peut être porté en compte.</w:t>
      </w:r>
    </w:p>
    <w:p w14:paraId="7C83BECE" w14:textId="77777777" w:rsidR="00C603AB" w:rsidRPr="00F05F23" w:rsidRDefault="00C603AB" w:rsidP="00C603AB">
      <w:pPr>
        <w:spacing w:line="259" w:lineRule="auto"/>
        <w:ind w:left="-17" w:right="261" w:firstLine="0"/>
      </w:pPr>
    </w:p>
    <w:p w14:paraId="4EC68E9A" w14:textId="0535D046" w:rsidR="00590110" w:rsidRPr="00F05F23" w:rsidRDefault="001826A8" w:rsidP="00C603AB">
      <w:pPr>
        <w:spacing w:line="259" w:lineRule="auto"/>
        <w:ind w:left="-17" w:right="261" w:firstLine="0"/>
      </w:pPr>
      <w:r w:rsidRPr="00F05F23">
        <w:t>La voiturette manuelle modulaire doit pouvoir être équipée d’un siège préformé amovible, d’un dossier préformé amovible, d'un appui-tête réglable, de pelotes de dossier, d'une selle d'abduction et d'une ceinture de sécurité. Les adaptations ne sont pas nécessairement propres au produit.</w:t>
      </w:r>
      <w:r w:rsidRPr="00F05F23">
        <w:rPr>
          <w:b/>
        </w:rPr>
        <w:t xml:space="preserve"> </w:t>
      </w:r>
    </w:p>
    <w:p w14:paraId="32599864" w14:textId="07C5A01D" w:rsidR="00590110" w:rsidRPr="00F05F23" w:rsidRDefault="00590110" w:rsidP="00F105AF">
      <w:pPr>
        <w:spacing w:after="0" w:line="259" w:lineRule="auto"/>
        <w:ind w:left="0" w:firstLine="0"/>
      </w:pPr>
    </w:p>
    <w:p w14:paraId="32380421" w14:textId="2F7F5B9B" w:rsidR="00590110" w:rsidRPr="00F05F23" w:rsidRDefault="00C603AB" w:rsidP="00C603AB">
      <w:pPr>
        <w:pStyle w:val="Kop3"/>
        <w:ind w:left="718"/>
        <w:rPr>
          <w:rFonts w:cs="Arial"/>
        </w:rPr>
      </w:pPr>
      <w:bookmarkStart w:id="76" w:name="_Toc143856945"/>
      <w:r w:rsidRPr="00F05F23">
        <w:rPr>
          <w:rFonts w:cs="Arial"/>
        </w:rPr>
        <w:t>2.4</w:t>
      </w:r>
      <w:r w:rsidR="001826A8" w:rsidRPr="00F05F23">
        <w:rPr>
          <w:rFonts w:cs="Arial"/>
        </w:rPr>
        <w:t xml:space="preserve"> Spécifications fonctionnelles de la propulsion/conduite</w:t>
      </w:r>
      <w:bookmarkEnd w:id="76"/>
      <w:r w:rsidR="001826A8" w:rsidRPr="00F05F23">
        <w:rPr>
          <w:rFonts w:cs="Arial"/>
        </w:rPr>
        <w:t xml:space="preserve"> </w:t>
      </w:r>
    </w:p>
    <w:p w14:paraId="40B796C1" w14:textId="77777777" w:rsidR="00C603AB" w:rsidRPr="00F05F23" w:rsidRDefault="00C603AB" w:rsidP="00F105AF">
      <w:pPr>
        <w:ind w:left="181" w:right="263" w:hanging="196"/>
      </w:pPr>
    </w:p>
    <w:p w14:paraId="2A032AA0" w14:textId="2E6862B1" w:rsidR="00590110" w:rsidRPr="00F05F23" w:rsidRDefault="001826A8" w:rsidP="00C603AB">
      <w:pPr>
        <w:spacing w:line="259" w:lineRule="auto"/>
        <w:ind w:left="-17" w:right="261" w:firstLine="0"/>
      </w:pPr>
      <w:r w:rsidRPr="00F05F23">
        <w:t>La voiturette manuelle modulaire peut être du type voiturette à pousser ou du type voiturette avec propulsion par cerceaux. Les deux types doivent être pourvus de poignées de conduite pour l’accompagnateur.</w:t>
      </w:r>
      <w:r w:rsidRPr="00F05F23">
        <w:rPr>
          <w:b/>
        </w:rPr>
        <w:t xml:space="preserve"> </w:t>
      </w:r>
    </w:p>
    <w:p w14:paraId="5686FE49" w14:textId="439C2498" w:rsidR="00590110" w:rsidRPr="00F05F23" w:rsidRDefault="00590110" w:rsidP="00F105AF">
      <w:pPr>
        <w:spacing w:after="0" w:line="259" w:lineRule="auto"/>
        <w:ind w:left="0" w:firstLine="0"/>
      </w:pPr>
    </w:p>
    <w:p w14:paraId="13D61F46" w14:textId="346187C9" w:rsidR="00590110" w:rsidRPr="00F05F23" w:rsidRDefault="001826A8" w:rsidP="00C603AB">
      <w:pPr>
        <w:pStyle w:val="Kop3"/>
        <w:ind w:left="718"/>
        <w:rPr>
          <w:rFonts w:cs="Arial"/>
        </w:rPr>
      </w:pPr>
      <w:bookmarkStart w:id="77" w:name="_Toc143856946"/>
      <w:r w:rsidRPr="00F05F23">
        <w:rPr>
          <w:rFonts w:cs="Arial"/>
        </w:rPr>
        <w:t>2.5 Spécifications fonctionnelles des objectifs d’utilisation</w:t>
      </w:r>
      <w:bookmarkEnd w:id="77"/>
    </w:p>
    <w:p w14:paraId="52629393" w14:textId="77777777" w:rsidR="00C603AB" w:rsidRPr="00F05F23" w:rsidRDefault="00C603AB" w:rsidP="00C603AB">
      <w:pPr>
        <w:spacing w:line="259" w:lineRule="auto"/>
        <w:ind w:left="-17" w:right="261" w:firstLine="0"/>
      </w:pPr>
    </w:p>
    <w:p w14:paraId="187A715C" w14:textId="32611B56" w:rsidR="00590110" w:rsidRPr="00F05F23" w:rsidRDefault="001826A8" w:rsidP="00C603AB">
      <w:pPr>
        <w:spacing w:line="259" w:lineRule="auto"/>
        <w:ind w:left="-17" w:right="261" w:firstLine="0"/>
      </w:pPr>
      <w:r w:rsidRPr="00F05F23">
        <w:t>La voiturette manuelle modulaire est réductible pour pouvoir être emportée dans la voiture. La voiturette doit être pliable, les repose-pieds ou repose-jambes sont amovibles ou escamotables, et sur une voiturette avec cerceaux de propulsion, les roues arrière sont amovibles au moyen de demi</w:t>
      </w:r>
      <w:r w:rsidR="00016D8D" w:rsidRPr="00F05F23">
        <w:t>-</w:t>
      </w:r>
      <w:r w:rsidRPr="00F05F23">
        <w:t>essieux (système quick release).</w:t>
      </w:r>
      <w:r w:rsidRPr="00F05F23">
        <w:rPr>
          <w:b/>
        </w:rPr>
        <w:t xml:space="preserve"> </w:t>
      </w:r>
    </w:p>
    <w:p w14:paraId="5249C5BF" w14:textId="52C3E7EA" w:rsidR="00590110" w:rsidRPr="00F05F23" w:rsidRDefault="00590110" w:rsidP="00F105AF">
      <w:pPr>
        <w:spacing w:after="0" w:line="259" w:lineRule="auto"/>
        <w:ind w:left="0" w:firstLine="0"/>
      </w:pPr>
    </w:p>
    <w:p w14:paraId="7334183C" w14:textId="3A938537" w:rsidR="00590110" w:rsidRPr="00F05F23" w:rsidRDefault="001826A8" w:rsidP="00C603AB">
      <w:pPr>
        <w:pStyle w:val="Kop3"/>
        <w:ind w:left="718"/>
        <w:rPr>
          <w:rFonts w:cs="Arial"/>
        </w:rPr>
      </w:pPr>
      <w:bookmarkStart w:id="78" w:name="_Toc143856947"/>
      <w:r w:rsidRPr="00F05F23">
        <w:rPr>
          <w:rFonts w:cs="Arial"/>
        </w:rPr>
        <w:t>2.6 Spécifications fonctionnelles – aspects techniques</w:t>
      </w:r>
      <w:bookmarkEnd w:id="78"/>
      <w:r w:rsidRPr="00F05F23">
        <w:rPr>
          <w:rFonts w:cs="Arial"/>
        </w:rPr>
        <w:t xml:space="preserve"> </w:t>
      </w:r>
    </w:p>
    <w:p w14:paraId="368DA309" w14:textId="77777777" w:rsidR="00C603AB" w:rsidRPr="00F05F23" w:rsidRDefault="00C603AB" w:rsidP="00C603AB">
      <w:pPr>
        <w:spacing w:line="259" w:lineRule="auto"/>
        <w:ind w:left="-17" w:right="261" w:firstLine="0"/>
      </w:pPr>
    </w:p>
    <w:p w14:paraId="3092AC8F" w14:textId="40F479C1" w:rsidR="00590110" w:rsidRPr="00F05F23" w:rsidRDefault="001826A8" w:rsidP="00C603AB">
      <w:pPr>
        <w:spacing w:line="259" w:lineRule="auto"/>
        <w:ind w:left="-17" w:right="261" w:firstLine="0"/>
      </w:pPr>
      <w:r w:rsidRPr="00F05F23">
        <w:t>La voiturette manuelle modulaire possède des roues avant et arrière équipées de pneus gonflables ou de pneus pleins</w:t>
      </w:r>
      <w:r w:rsidR="00B4267E" w:rsidRPr="00F05F23">
        <w:t xml:space="preserve"> </w:t>
      </w:r>
      <w:r w:rsidRPr="00F05F23">
        <w:t>; les roues avant sont pivotantes. La voiturette est équipée d'un système de freinage sur les deux roues arrière pouvant être actionné par l’utilisateur ou l'accompagnateur. Des monte</w:t>
      </w:r>
      <w:r w:rsidR="00016D8D" w:rsidRPr="00F05F23">
        <w:t>-</w:t>
      </w:r>
      <w:r w:rsidRPr="00F05F23">
        <w:t>trottoir ou aide-bascule sont prévus à gauche et/ou à droite afin que l'accompagnateur puisse facilement basculer la voiturette vers l'arrière.</w:t>
      </w:r>
    </w:p>
    <w:p w14:paraId="05F2C00C" w14:textId="40A4DF23" w:rsidR="00590110" w:rsidRPr="00F05F23" w:rsidRDefault="00590110" w:rsidP="00F105AF">
      <w:pPr>
        <w:spacing w:after="0" w:line="259" w:lineRule="auto"/>
        <w:ind w:left="0" w:firstLine="0"/>
      </w:pPr>
    </w:p>
    <w:p w14:paraId="4CBE3485" w14:textId="1E8DB12B" w:rsidR="00590110" w:rsidRPr="00F05F23" w:rsidRDefault="001826A8" w:rsidP="00BA5F20">
      <w:pPr>
        <w:pStyle w:val="Kop2"/>
        <w:numPr>
          <w:ilvl w:val="0"/>
          <w:numId w:val="20"/>
        </w:numPr>
        <w:rPr>
          <w:rFonts w:cs="Arial"/>
        </w:rPr>
      </w:pPr>
      <w:bookmarkStart w:id="79" w:name="_Toc143856948"/>
      <w:r w:rsidRPr="00F05F23">
        <w:rPr>
          <w:rFonts w:cs="Arial"/>
        </w:rPr>
        <w:t>Adaptations</w:t>
      </w:r>
      <w:bookmarkEnd w:id="79"/>
      <w:r w:rsidRPr="00F05F23">
        <w:rPr>
          <w:rFonts w:cs="Arial"/>
        </w:rPr>
        <w:t xml:space="preserve"> </w:t>
      </w:r>
    </w:p>
    <w:p w14:paraId="55783D1A" w14:textId="28ED5F5E" w:rsidR="00866F91" w:rsidRPr="00F05F23" w:rsidRDefault="00866F91" w:rsidP="00866F91"/>
    <w:p w14:paraId="37F1B9F1" w14:textId="74C9823C" w:rsidR="00590110" w:rsidRPr="00F05F23" w:rsidRDefault="00866F91" w:rsidP="00866F91">
      <w:pPr>
        <w:pStyle w:val="Kop3"/>
        <w:ind w:left="718"/>
        <w:rPr>
          <w:rFonts w:cs="Arial"/>
        </w:rPr>
      </w:pPr>
      <w:bookmarkStart w:id="80" w:name="_Toc143856949"/>
      <w:r w:rsidRPr="00F05F23">
        <w:rPr>
          <w:rFonts w:cs="Arial"/>
        </w:rPr>
        <w:t>3.1 Membres inférieurs</w:t>
      </w:r>
      <w:bookmarkEnd w:id="80"/>
    </w:p>
    <w:p w14:paraId="71961B26" w14:textId="77777777" w:rsidR="00866F91" w:rsidRPr="00F05F23" w:rsidRDefault="00866F91" w:rsidP="00F105AF">
      <w:pPr>
        <w:spacing w:after="0" w:line="259" w:lineRule="auto"/>
        <w:ind w:left="0" w:firstLine="0"/>
      </w:pPr>
    </w:p>
    <w:tbl>
      <w:tblPr>
        <w:tblW w:w="8982" w:type="dxa"/>
        <w:tblLook w:val="04A0" w:firstRow="1" w:lastRow="0" w:firstColumn="1" w:lastColumn="0" w:noHBand="0" w:noVBand="1"/>
      </w:tblPr>
      <w:tblGrid>
        <w:gridCol w:w="7133"/>
        <w:gridCol w:w="614"/>
        <w:gridCol w:w="1013"/>
        <w:gridCol w:w="222"/>
      </w:tblGrid>
      <w:tr w:rsidR="004A04F5" w:rsidRPr="00F05F23" w14:paraId="45FF7492" w14:textId="77777777" w:rsidTr="00EA3C80">
        <w:trPr>
          <w:trHeight w:val="583"/>
        </w:trPr>
        <w:tc>
          <w:tcPr>
            <w:tcW w:w="7133" w:type="dxa"/>
          </w:tcPr>
          <w:p w14:paraId="4B93B471" w14:textId="5B03904E" w:rsidR="00590110" w:rsidRPr="00F05F23" w:rsidRDefault="00092AC4" w:rsidP="00866F91">
            <w:pPr>
              <w:tabs>
                <w:tab w:val="center" w:pos="4172"/>
              </w:tabs>
              <w:spacing w:after="0" w:line="259" w:lineRule="auto"/>
              <w:ind w:left="0" w:firstLine="0"/>
              <w:jc w:val="left"/>
            </w:pPr>
            <w:r w:rsidRPr="00F05F23">
              <w:t>410619</w:t>
            </w:r>
            <w:r w:rsidR="001826A8" w:rsidRPr="00F05F23">
              <w:t xml:space="preserve"> </w:t>
            </w:r>
            <w:r w:rsidR="00870DF6">
              <w:t xml:space="preserve">- </w:t>
            </w:r>
            <w:r w:rsidRPr="00F05F23">
              <w:t>410623</w:t>
            </w:r>
            <w:r w:rsidR="001826A8" w:rsidRPr="00F05F23">
              <w:t xml:space="preserve"> Repose-jambes (mécanique - ajustable en longueur et </w:t>
            </w:r>
            <w:r w:rsidR="00EA3C80" w:rsidRPr="00F05F23">
              <w:t>réglable jusqu'à l'horizontale, par repose-jambe)</w:t>
            </w:r>
          </w:p>
          <w:p w14:paraId="2B225C2A" w14:textId="2D4BAF60" w:rsidR="00EA3C80" w:rsidRPr="00F05F23" w:rsidRDefault="00EA3C80" w:rsidP="00866F91">
            <w:pPr>
              <w:tabs>
                <w:tab w:val="center" w:pos="4172"/>
              </w:tabs>
              <w:spacing w:after="0" w:line="259" w:lineRule="auto"/>
              <w:ind w:left="0" w:firstLine="0"/>
              <w:jc w:val="left"/>
            </w:pPr>
          </w:p>
        </w:tc>
        <w:tc>
          <w:tcPr>
            <w:tcW w:w="614" w:type="dxa"/>
          </w:tcPr>
          <w:p w14:paraId="60367DB0" w14:textId="77777777" w:rsidR="00590110" w:rsidRPr="00F05F23" w:rsidRDefault="00590110" w:rsidP="00F105AF">
            <w:pPr>
              <w:spacing w:after="160" w:line="259" w:lineRule="auto"/>
              <w:ind w:left="0" w:firstLine="0"/>
            </w:pPr>
          </w:p>
        </w:tc>
        <w:tc>
          <w:tcPr>
            <w:tcW w:w="1013" w:type="dxa"/>
          </w:tcPr>
          <w:p w14:paraId="2580BF40" w14:textId="6E8F7F33" w:rsidR="00590110" w:rsidRPr="00F05F23" w:rsidRDefault="00EA3C80" w:rsidP="00F105AF">
            <w:pPr>
              <w:spacing w:after="160" w:line="259" w:lineRule="auto"/>
              <w:ind w:left="0" w:firstLine="0"/>
            </w:pPr>
            <w:r w:rsidRPr="00F05F23">
              <w:t>124,82€</w:t>
            </w:r>
          </w:p>
        </w:tc>
        <w:tc>
          <w:tcPr>
            <w:tcW w:w="222" w:type="dxa"/>
          </w:tcPr>
          <w:p w14:paraId="5735CCD2" w14:textId="77777777" w:rsidR="00590110" w:rsidRPr="00F05F23" w:rsidRDefault="00590110" w:rsidP="00F105AF">
            <w:pPr>
              <w:spacing w:after="160" w:line="259" w:lineRule="auto"/>
              <w:ind w:left="0" w:firstLine="0"/>
            </w:pPr>
          </w:p>
        </w:tc>
      </w:tr>
      <w:tr w:rsidR="004A04F5" w:rsidRPr="00F05F23" w14:paraId="22E05081" w14:textId="77777777" w:rsidTr="00EA3C80">
        <w:trPr>
          <w:trHeight w:val="452"/>
        </w:trPr>
        <w:tc>
          <w:tcPr>
            <w:tcW w:w="7133" w:type="dxa"/>
          </w:tcPr>
          <w:p w14:paraId="5A4429A8" w14:textId="229513FB" w:rsidR="00590110" w:rsidRPr="00F05F23" w:rsidRDefault="00092AC4" w:rsidP="00866F91">
            <w:pPr>
              <w:tabs>
                <w:tab w:val="center" w:pos="4173"/>
              </w:tabs>
              <w:spacing w:after="0" w:line="259" w:lineRule="auto"/>
              <w:ind w:left="0" w:firstLine="0"/>
              <w:jc w:val="left"/>
            </w:pPr>
            <w:r w:rsidRPr="00F05F23">
              <w:t>410656</w:t>
            </w:r>
            <w:r w:rsidR="001826A8" w:rsidRPr="00F05F23">
              <w:t xml:space="preserve"> </w:t>
            </w:r>
            <w:r w:rsidR="00870DF6">
              <w:t xml:space="preserve">- </w:t>
            </w:r>
            <w:r w:rsidRPr="00F05F23">
              <w:t>410667</w:t>
            </w:r>
            <w:r w:rsidR="001826A8" w:rsidRPr="00F05F23">
              <w:t xml:space="preserve"> Repose-jambes de confort (mécaniques - correction de la </w:t>
            </w:r>
            <w:r w:rsidR="00EA3C80" w:rsidRPr="00F05F23">
              <w:t>longueur, par repose-jambe)</w:t>
            </w:r>
          </w:p>
          <w:p w14:paraId="024553DF" w14:textId="61AA3871" w:rsidR="00EA3C80" w:rsidRPr="00F05F23" w:rsidRDefault="00EA3C80" w:rsidP="00866F91">
            <w:pPr>
              <w:tabs>
                <w:tab w:val="center" w:pos="4173"/>
              </w:tabs>
              <w:spacing w:after="0" w:line="259" w:lineRule="auto"/>
              <w:ind w:left="0" w:firstLine="0"/>
              <w:jc w:val="left"/>
            </w:pPr>
          </w:p>
        </w:tc>
        <w:tc>
          <w:tcPr>
            <w:tcW w:w="614" w:type="dxa"/>
          </w:tcPr>
          <w:p w14:paraId="38AF54B3" w14:textId="77777777" w:rsidR="00590110" w:rsidRPr="00F05F23" w:rsidRDefault="001826A8" w:rsidP="00F105AF">
            <w:pPr>
              <w:spacing w:after="0" w:line="259" w:lineRule="auto"/>
              <w:ind w:left="126" w:firstLine="0"/>
            </w:pPr>
            <w:r w:rsidRPr="00F05F23">
              <w:t xml:space="preserve"> </w:t>
            </w:r>
          </w:p>
        </w:tc>
        <w:tc>
          <w:tcPr>
            <w:tcW w:w="1013" w:type="dxa"/>
          </w:tcPr>
          <w:p w14:paraId="395123D5" w14:textId="627EA9F7" w:rsidR="00590110" w:rsidRPr="00F05F23" w:rsidRDefault="00EA3C80" w:rsidP="00F105AF">
            <w:pPr>
              <w:spacing w:after="160" w:line="259" w:lineRule="auto"/>
              <w:ind w:left="0" w:firstLine="0"/>
            </w:pPr>
            <w:r w:rsidRPr="00F05F23">
              <w:t>143,54€</w:t>
            </w:r>
          </w:p>
        </w:tc>
        <w:tc>
          <w:tcPr>
            <w:tcW w:w="222" w:type="dxa"/>
          </w:tcPr>
          <w:p w14:paraId="78D873D3" w14:textId="77777777" w:rsidR="00590110" w:rsidRPr="00F05F23" w:rsidRDefault="00590110" w:rsidP="00F105AF">
            <w:pPr>
              <w:spacing w:after="160" w:line="259" w:lineRule="auto"/>
              <w:ind w:left="0" w:firstLine="0"/>
            </w:pPr>
          </w:p>
        </w:tc>
      </w:tr>
      <w:tr w:rsidR="004A04F5" w:rsidRPr="00F05F23" w14:paraId="13B92CBC" w14:textId="77777777" w:rsidTr="00EA3C80">
        <w:trPr>
          <w:trHeight w:val="410"/>
        </w:trPr>
        <w:tc>
          <w:tcPr>
            <w:tcW w:w="7133" w:type="dxa"/>
          </w:tcPr>
          <w:p w14:paraId="7FC7C133" w14:textId="5BAA2EAA" w:rsidR="00EA3C80" w:rsidRPr="00F05F23" w:rsidRDefault="008956BE" w:rsidP="00866F91">
            <w:pPr>
              <w:tabs>
                <w:tab w:val="center" w:pos="4173"/>
              </w:tabs>
              <w:spacing w:after="0" w:line="259" w:lineRule="auto"/>
              <w:ind w:left="0" w:firstLine="0"/>
              <w:jc w:val="left"/>
            </w:pPr>
            <w:r w:rsidRPr="00F05F23">
              <w:t>412594</w:t>
            </w:r>
            <w:r w:rsidR="001826A8" w:rsidRPr="00F05F23">
              <w:t xml:space="preserve"> </w:t>
            </w:r>
            <w:r w:rsidR="00870DF6">
              <w:t xml:space="preserve">- </w:t>
            </w:r>
            <w:r w:rsidR="00AD1EE1" w:rsidRPr="00F05F23">
              <w:t>412605</w:t>
            </w:r>
            <w:r w:rsidR="001826A8" w:rsidRPr="00F05F23">
              <w:t xml:space="preserve"> Repose-jambes d'une pièce (mécanique - ajustable en</w:t>
            </w:r>
            <w:r w:rsidR="00EA3C80" w:rsidRPr="00F05F23">
              <w:t xml:space="preserve"> longueur et réglable jusqu'à l'horizontale) </w:t>
            </w:r>
          </w:p>
          <w:p w14:paraId="17F2209F" w14:textId="120FB60D" w:rsidR="00590110" w:rsidRPr="00F05F23" w:rsidRDefault="001826A8" w:rsidP="00866F91">
            <w:pPr>
              <w:tabs>
                <w:tab w:val="center" w:pos="4173"/>
              </w:tabs>
              <w:spacing w:after="0" w:line="259" w:lineRule="auto"/>
              <w:ind w:left="0" w:firstLine="0"/>
              <w:jc w:val="left"/>
            </w:pPr>
            <w:r w:rsidRPr="00F05F23">
              <w:t xml:space="preserve"> </w:t>
            </w:r>
          </w:p>
        </w:tc>
        <w:tc>
          <w:tcPr>
            <w:tcW w:w="614" w:type="dxa"/>
          </w:tcPr>
          <w:p w14:paraId="3EDA40B7" w14:textId="77777777" w:rsidR="00590110" w:rsidRPr="00F05F23" w:rsidRDefault="001826A8" w:rsidP="00F105AF">
            <w:pPr>
              <w:spacing w:after="0" w:line="259" w:lineRule="auto"/>
              <w:ind w:left="126" w:firstLine="0"/>
            </w:pPr>
            <w:r w:rsidRPr="00F05F23">
              <w:t xml:space="preserve"> </w:t>
            </w:r>
          </w:p>
        </w:tc>
        <w:tc>
          <w:tcPr>
            <w:tcW w:w="1013" w:type="dxa"/>
          </w:tcPr>
          <w:p w14:paraId="55F174DC" w14:textId="608E5BFB" w:rsidR="00590110" w:rsidRPr="00F05F23" w:rsidRDefault="00EA3C80" w:rsidP="00F105AF">
            <w:pPr>
              <w:spacing w:after="160" w:line="259" w:lineRule="auto"/>
              <w:ind w:left="0" w:firstLine="0"/>
            </w:pPr>
            <w:r w:rsidRPr="00F05F23">
              <w:t>249,64€</w:t>
            </w:r>
          </w:p>
        </w:tc>
        <w:tc>
          <w:tcPr>
            <w:tcW w:w="222" w:type="dxa"/>
          </w:tcPr>
          <w:p w14:paraId="2B1D0798" w14:textId="77777777" w:rsidR="00590110" w:rsidRPr="00F05F23" w:rsidRDefault="00590110" w:rsidP="00F105AF">
            <w:pPr>
              <w:spacing w:after="160" w:line="259" w:lineRule="auto"/>
              <w:ind w:left="0" w:firstLine="0"/>
            </w:pPr>
          </w:p>
        </w:tc>
      </w:tr>
      <w:tr w:rsidR="004A04F5" w:rsidRPr="00F05F23" w14:paraId="64FA7A5F" w14:textId="77777777" w:rsidTr="00EA3C80">
        <w:trPr>
          <w:trHeight w:val="241"/>
        </w:trPr>
        <w:tc>
          <w:tcPr>
            <w:tcW w:w="7133" w:type="dxa"/>
          </w:tcPr>
          <w:p w14:paraId="2EC67FF2" w14:textId="16B1075C" w:rsidR="00590110" w:rsidRPr="00F05F23" w:rsidRDefault="00AD1EE1" w:rsidP="00E125FD">
            <w:pPr>
              <w:spacing w:after="0" w:line="259" w:lineRule="auto"/>
              <w:ind w:left="0" w:firstLine="0"/>
              <w:jc w:val="left"/>
            </w:pPr>
            <w:r w:rsidRPr="00F05F23">
              <w:t>412616</w:t>
            </w:r>
            <w:r w:rsidR="001826A8" w:rsidRPr="00F05F23">
              <w:t xml:space="preserve"> </w:t>
            </w:r>
            <w:r w:rsidR="00870DF6">
              <w:t xml:space="preserve">- </w:t>
            </w:r>
            <w:r w:rsidR="008956BE" w:rsidRPr="00F05F23">
              <w:t>412627</w:t>
            </w:r>
            <w:r w:rsidR="001826A8" w:rsidRPr="00F05F23">
              <w:t xml:space="preserve"> Repose-jambes d'une pièce avec côtés latéraux (mécanique</w:t>
            </w:r>
            <w:r w:rsidR="00EA3C80" w:rsidRPr="00F05F23">
              <w:t xml:space="preserve"> - ajustable en longueur et réglable jusqu'à l'horizontale) </w:t>
            </w:r>
            <w:r w:rsidR="001826A8" w:rsidRPr="00F05F23">
              <w:t xml:space="preserve"> </w:t>
            </w:r>
          </w:p>
        </w:tc>
        <w:tc>
          <w:tcPr>
            <w:tcW w:w="614" w:type="dxa"/>
          </w:tcPr>
          <w:p w14:paraId="1027360B" w14:textId="77777777" w:rsidR="00590110" w:rsidRPr="00F05F23" w:rsidRDefault="001826A8" w:rsidP="00F105AF">
            <w:pPr>
              <w:spacing w:after="0" w:line="259" w:lineRule="auto"/>
              <w:ind w:left="126" w:firstLine="0"/>
            </w:pPr>
            <w:r w:rsidRPr="00F05F23">
              <w:t xml:space="preserve"> </w:t>
            </w:r>
          </w:p>
        </w:tc>
        <w:tc>
          <w:tcPr>
            <w:tcW w:w="1013" w:type="dxa"/>
          </w:tcPr>
          <w:p w14:paraId="4B50F047" w14:textId="7168653E" w:rsidR="00590110" w:rsidRPr="00F05F23" w:rsidRDefault="00EA3C80" w:rsidP="00F105AF">
            <w:pPr>
              <w:spacing w:after="160" w:line="259" w:lineRule="auto"/>
              <w:ind w:left="0" w:firstLine="0"/>
            </w:pPr>
            <w:r w:rsidRPr="00F05F23">
              <w:t>287,08€</w:t>
            </w:r>
          </w:p>
        </w:tc>
        <w:tc>
          <w:tcPr>
            <w:tcW w:w="222" w:type="dxa"/>
          </w:tcPr>
          <w:p w14:paraId="7B1EBB0A" w14:textId="77777777" w:rsidR="00590110" w:rsidRPr="00F05F23" w:rsidRDefault="00590110" w:rsidP="00F105AF">
            <w:pPr>
              <w:spacing w:after="160" w:line="259" w:lineRule="auto"/>
              <w:ind w:left="0" w:firstLine="0"/>
            </w:pPr>
          </w:p>
        </w:tc>
      </w:tr>
    </w:tbl>
    <w:p w14:paraId="3E321547" w14:textId="10112779" w:rsidR="00590110" w:rsidRPr="00F05F23" w:rsidRDefault="00590110" w:rsidP="00F105AF">
      <w:pPr>
        <w:spacing w:after="22" w:line="259" w:lineRule="auto"/>
        <w:ind w:left="0" w:firstLine="0"/>
      </w:pPr>
    </w:p>
    <w:p w14:paraId="226709CE" w14:textId="589EE34B" w:rsidR="00590110" w:rsidRPr="00F05F23" w:rsidRDefault="001826A8" w:rsidP="003D0E45">
      <w:pPr>
        <w:spacing w:line="259" w:lineRule="auto"/>
        <w:ind w:left="-17" w:right="261" w:firstLine="0"/>
        <w:rPr>
          <w:b/>
        </w:rPr>
      </w:pPr>
      <w:r w:rsidRPr="00F05F23">
        <w:t xml:space="preserve">Les prestations </w:t>
      </w:r>
      <w:r w:rsidR="00092AC4" w:rsidRPr="00F05F23">
        <w:t>410619</w:t>
      </w:r>
      <w:r w:rsidRPr="00F05F23">
        <w:t xml:space="preserve"> - </w:t>
      </w:r>
      <w:r w:rsidR="00092AC4" w:rsidRPr="00F05F23">
        <w:t>410623</w:t>
      </w:r>
      <w:r w:rsidRPr="00F05F23">
        <w:t xml:space="preserve">, </w:t>
      </w:r>
      <w:r w:rsidR="00092AC4" w:rsidRPr="00F05F23">
        <w:t>410656</w:t>
      </w:r>
      <w:r w:rsidRPr="00F05F23">
        <w:t xml:space="preserve"> - </w:t>
      </w:r>
      <w:r w:rsidR="00092AC4" w:rsidRPr="00F05F23">
        <w:t>410667</w:t>
      </w:r>
      <w:r w:rsidRPr="00F05F23">
        <w:t xml:space="preserve">, </w:t>
      </w:r>
      <w:r w:rsidR="008956BE" w:rsidRPr="0009534F">
        <w:t>412594</w:t>
      </w:r>
      <w:r w:rsidRPr="0009534F">
        <w:t xml:space="preserve"> - </w:t>
      </w:r>
      <w:r w:rsidR="00AD1EE1" w:rsidRPr="0009534F">
        <w:t>412605</w:t>
      </w:r>
      <w:r w:rsidRPr="00F05F23">
        <w:t xml:space="preserve"> et </w:t>
      </w:r>
      <w:r w:rsidR="00AD1EE1" w:rsidRPr="00F05F23">
        <w:t>412616</w:t>
      </w:r>
      <w:r w:rsidRPr="00F05F23">
        <w:t xml:space="preserve"> - </w:t>
      </w:r>
      <w:r w:rsidR="008956BE" w:rsidRPr="00F05F23">
        <w:t>412627</w:t>
      </w:r>
      <w:r w:rsidRPr="00F05F23">
        <w:t xml:space="preserve"> ne sont pas cumulables entre elles.</w:t>
      </w:r>
      <w:r w:rsidRPr="00F05F23">
        <w:rPr>
          <w:b/>
        </w:rPr>
        <w:t xml:space="preserve"> </w:t>
      </w:r>
    </w:p>
    <w:p w14:paraId="594D0CF6" w14:textId="7D23F3B1" w:rsidR="00DF132A" w:rsidRPr="00F05F23" w:rsidRDefault="00DF132A" w:rsidP="003D0E45">
      <w:pPr>
        <w:spacing w:line="259" w:lineRule="auto"/>
        <w:ind w:left="-17" w:right="261" w:firstLine="0"/>
      </w:pPr>
    </w:p>
    <w:tbl>
      <w:tblPr>
        <w:tblStyle w:val="Tabelraster"/>
        <w:tblW w:w="8943" w:type="dxa"/>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2"/>
        <w:gridCol w:w="698"/>
        <w:gridCol w:w="1273"/>
      </w:tblGrid>
      <w:tr w:rsidR="00E76BE1" w:rsidRPr="00F05F23" w14:paraId="508F8353" w14:textId="77777777" w:rsidTr="00916235">
        <w:tc>
          <w:tcPr>
            <w:tcW w:w="7100" w:type="dxa"/>
          </w:tcPr>
          <w:p w14:paraId="1157A639" w14:textId="4B1A17BB" w:rsidR="00E76BE1" w:rsidRPr="00F05F23" w:rsidRDefault="00E76BE1" w:rsidP="003D0E45">
            <w:pPr>
              <w:spacing w:line="259" w:lineRule="auto"/>
              <w:ind w:left="0" w:right="261" w:firstLine="0"/>
            </w:pPr>
            <w:r w:rsidRPr="00F05F23">
              <w:t>410737</w:t>
            </w:r>
            <w:r w:rsidR="00A52AF0">
              <w:t xml:space="preserve"> - </w:t>
            </w:r>
            <w:r w:rsidRPr="00F05F23">
              <w:t>410748 Palettes pose-pieds ajustables en inclinaison (la paire) (ou plaque pose-pieds en une pièce ajustable en inclinaison)</w:t>
            </w:r>
          </w:p>
          <w:p w14:paraId="371341AC" w14:textId="742382A3" w:rsidR="00E76BE1" w:rsidRPr="00F05F23" w:rsidRDefault="00E76BE1" w:rsidP="003D0E45">
            <w:pPr>
              <w:spacing w:line="259" w:lineRule="auto"/>
              <w:ind w:left="0" w:right="261" w:firstLine="0"/>
            </w:pPr>
          </w:p>
        </w:tc>
        <w:tc>
          <w:tcPr>
            <w:tcW w:w="709" w:type="dxa"/>
          </w:tcPr>
          <w:p w14:paraId="78CB44AA" w14:textId="77777777" w:rsidR="00E76BE1" w:rsidRPr="00F05F23" w:rsidRDefault="00E76BE1" w:rsidP="003D0E45">
            <w:pPr>
              <w:spacing w:line="259" w:lineRule="auto"/>
              <w:ind w:left="0" w:right="261" w:firstLine="0"/>
            </w:pPr>
          </w:p>
        </w:tc>
        <w:tc>
          <w:tcPr>
            <w:tcW w:w="1134" w:type="dxa"/>
          </w:tcPr>
          <w:p w14:paraId="29161E27" w14:textId="6BD20C01" w:rsidR="00E76BE1" w:rsidRPr="00F05F23" w:rsidRDefault="00E76BE1" w:rsidP="003D0E45">
            <w:pPr>
              <w:spacing w:line="259" w:lineRule="auto"/>
              <w:ind w:left="0" w:right="261" w:firstLine="0"/>
            </w:pPr>
            <w:r w:rsidRPr="00F05F23">
              <w:t>112,34</w:t>
            </w:r>
          </w:p>
        </w:tc>
      </w:tr>
      <w:tr w:rsidR="00E76BE1" w:rsidRPr="00F05F23" w14:paraId="3790047D" w14:textId="77777777" w:rsidTr="00916235">
        <w:tc>
          <w:tcPr>
            <w:tcW w:w="7100" w:type="dxa"/>
          </w:tcPr>
          <w:p w14:paraId="7B50AF44" w14:textId="152BC465" w:rsidR="00E76BE1" w:rsidRPr="00F05F23" w:rsidRDefault="00E76BE1" w:rsidP="003D0E45">
            <w:pPr>
              <w:spacing w:line="259" w:lineRule="auto"/>
              <w:ind w:left="0" w:right="261" w:firstLine="0"/>
            </w:pPr>
            <w:r w:rsidRPr="00F05F23">
              <w:t xml:space="preserve">412896 </w:t>
            </w:r>
            <w:r w:rsidR="00A52AF0">
              <w:t xml:space="preserve">- </w:t>
            </w:r>
            <w:r w:rsidRPr="00F05F23">
              <w:t>412907 Coussin pour genou sur repose-jambe (par paire)</w:t>
            </w:r>
          </w:p>
          <w:p w14:paraId="2CADFA18" w14:textId="6FF09352" w:rsidR="00E76BE1" w:rsidRPr="00F05F23" w:rsidRDefault="00E76BE1" w:rsidP="003D0E45">
            <w:pPr>
              <w:spacing w:line="259" w:lineRule="auto"/>
              <w:ind w:left="0" w:right="261" w:firstLine="0"/>
            </w:pPr>
          </w:p>
        </w:tc>
        <w:tc>
          <w:tcPr>
            <w:tcW w:w="709" w:type="dxa"/>
          </w:tcPr>
          <w:p w14:paraId="2960369F" w14:textId="77777777" w:rsidR="00E76BE1" w:rsidRPr="00F05F23" w:rsidRDefault="00E76BE1" w:rsidP="003D0E45">
            <w:pPr>
              <w:spacing w:line="259" w:lineRule="auto"/>
              <w:ind w:left="0" w:right="261" w:firstLine="0"/>
            </w:pPr>
          </w:p>
        </w:tc>
        <w:tc>
          <w:tcPr>
            <w:tcW w:w="1134" w:type="dxa"/>
          </w:tcPr>
          <w:p w14:paraId="6B1C4BAC" w14:textId="5F237FF4" w:rsidR="00E76BE1" w:rsidRPr="00F05F23" w:rsidRDefault="00E76BE1" w:rsidP="003D0E45">
            <w:pPr>
              <w:spacing w:line="259" w:lineRule="auto"/>
              <w:ind w:left="0" w:right="261" w:firstLine="0"/>
            </w:pPr>
            <w:r w:rsidRPr="00F05F23">
              <w:t>51,25€</w:t>
            </w:r>
          </w:p>
        </w:tc>
      </w:tr>
      <w:tr w:rsidR="00E76BE1" w:rsidRPr="00F05F23" w14:paraId="16719DB0" w14:textId="77777777" w:rsidTr="00916235">
        <w:tc>
          <w:tcPr>
            <w:tcW w:w="7100" w:type="dxa"/>
          </w:tcPr>
          <w:p w14:paraId="762CAD6E" w14:textId="7D462EAA" w:rsidR="00E76BE1" w:rsidRPr="00F05F23" w:rsidRDefault="00E76BE1" w:rsidP="003D0E45">
            <w:pPr>
              <w:spacing w:line="259" w:lineRule="auto"/>
              <w:ind w:left="0" w:right="261" w:firstLine="0"/>
            </w:pPr>
            <w:r w:rsidRPr="00F05F23">
              <w:t>412933</w:t>
            </w:r>
            <w:r w:rsidR="00A52AF0">
              <w:t xml:space="preserve"> - </w:t>
            </w:r>
            <w:r w:rsidRPr="00F05F23">
              <w:t>412944 Intervention forfaitaire pour système de fixation pour les deux genoux</w:t>
            </w:r>
          </w:p>
          <w:p w14:paraId="2B0904C1" w14:textId="54C7203D" w:rsidR="00E76BE1" w:rsidRPr="00F05F23" w:rsidRDefault="00E76BE1" w:rsidP="003D0E45">
            <w:pPr>
              <w:spacing w:line="259" w:lineRule="auto"/>
              <w:ind w:left="0" w:right="261" w:firstLine="0"/>
            </w:pPr>
          </w:p>
        </w:tc>
        <w:tc>
          <w:tcPr>
            <w:tcW w:w="709" w:type="dxa"/>
          </w:tcPr>
          <w:p w14:paraId="140835AF" w14:textId="77777777" w:rsidR="00E76BE1" w:rsidRPr="00F05F23" w:rsidRDefault="00E76BE1" w:rsidP="003D0E45">
            <w:pPr>
              <w:spacing w:line="259" w:lineRule="auto"/>
              <w:ind w:left="0" w:right="261" w:firstLine="0"/>
            </w:pPr>
          </w:p>
        </w:tc>
        <w:tc>
          <w:tcPr>
            <w:tcW w:w="1134" w:type="dxa"/>
          </w:tcPr>
          <w:p w14:paraId="1A003EB0" w14:textId="0A3BB81B" w:rsidR="00E76BE1" w:rsidRPr="00F05F23" w:rsidRDefault="00E76BE1" w:rsidP="003D0E45">
            <w:pPr>
              <w:spacing w:line="259" w:lineRule="auto"/>
              <w:ind w:left="0" w:right="261" w:firstLine="0"/>
            </w:pPr>
            <w:r w:rsidRPr="00F05F23">
              <w:t>253,88€</w:t>
            </w:r>
          </w:p>
        </w:tc>
      </w:tr>
      <w:tr w:rsidR="00E76BE1" w:rsidRPr="00F05F23" w14:paraId="73DC2844" w14:textId="77777777" w:rsidTr="00916235">
        <w:tc>
          <w:tcPr>
            <w:tcW w:w="7100" w:type="dxa"/>
          </w:tcPr>
          <w:p w14:paraId="491D31FF" w14:textId="2041C23F" w:rsidR="00E76BE1" w:rsidRPr="00F05F23" w:rsidRDefault="00E76BE1" w:rsidP="003D0E45">
            <w:pPr>
              <w:spacing w:line="259" w:lineRule="auto"/>
              <w:ind w:left="0" w:right="261" w:firstLine="0"/>
            </w:pPr>
            <w:r w:rsidRPr="00F05F23">
              <w:t>412955</w:t>
            </w:r>
            <w:r w:rsidR="00A52AF0">
              <w:t xml:space="preserve"> -</w:t>
            </w:r>
            <w:r w:rsidRPr="00F05F23">
              <w:t xml:space="preserve"> 412966 Intervention forfaitaire pour repose-pied renforcé (par pièce)</w:t>
            </w:r>
          </w:p>
          <w:p w14:paraId="1FBB21CF" w14:textId="3C955CFD" w:rsidR="00EA3C80" w:rsidRPr="00F05F23" w:rsidRDefault="00EA3C80" w:rsidP="003D0E45">
            <w:pPr>
              <w:spacing w:line="259" w:lineRule="auto"/>
              <w:ind w:left="0" w:right="261" w:firstLine="0"/>
            </w:pPr>
          </w:p>
        </w:tc>
        <w:tc>
          <w:tcPr>
            <w:tcW w:w="709" w:type="dxa"/>
          </w:tcPr>
          <w:p w14:paraId="690CD6DE" w14:textId="77777777" w:rsidR="00E76BE1" w:rsidRPr="00F05F23" w:rsidRDefault="00E76BE1" w:rsidP="003D0E45">
            <w:pPr>
              <w:spacing w:line="259" w:lineRule="auto"/>
              <w:ind w:left="0" w:right="261" w:firstLine="0"/>
            </w:pPr>
          </w:p>
        </w:tc>
        <w:tc>
          <w:tcPr>
            <w:tcW w:w="1134" w:type="dxa"/>
          </w:tcPr>
          <w:p w14:paraId="2C9BE63B" w14:textId="41598298" w:rsidR="00E76BE1" w:rsidRPr="00F05F23" w:rsidRDefault="00EA3C80" w:rsidP="003D0E45">
            <w:pPr>
              <w:spacing w:line="259" w:lineRule="auto"/>
              <w:ind w:left="0" w:right="261" w:firstLine="0"/>
            </w:pPr>
            <w:r w:rsidRPr="00F05F23">
              <w:t>44,26€</w:t>
            </w:r>
          </w:p>
        </w:tc>
      </w:tr>
      <w:tr w:rsidR="00E76BE1" w:rsidRPr="00F05F23" w14:paraId="6BBD4474" w14:textId="77777777" w:rsidTr="00916235">
        <w:tc>
          <w:tcPr>
            <w:tcW w:w="7100" w:type="dxa"/>
          </w:tcPr>
          <w:p w14:paraId="6001B9CE" w14:textId="15C5A8A1" w:rsidR="00E76BE1" w:rsidRPr="00F05F23" w:rsidRDefault="00EA3C80" w:rsidP="003D0E45">
            <w:pPr>
              <w:spacing w:line="259" w:lineRule="auto"/>
              <w:ind w:left="0" w:right="261" w:firstLine="0"/>
            </w:pPr>
            <w:r w:rsidRPr="00F05F23">
              <w:t>412977</w:t>
            </w:r>
            <w:r w:rsidR="00A52AF0">
              <w:t>-</w:t>
            </w:r>
            <w:r w:rsidRPr="00F05F23">
              <w:t xml:space="preserve"> 412988 Intervention forfaitaire pour repose-jambe renforcé (par pièce)</w:t>
            </w:r>
          </w:p>
        </w:tc>
        <w:tc>
          <w:tcPr>
            <w:tcW w:w="709" w:type="dxa"/>
          </w:tcPr>
          <w:p w14:paraId="3D41EC7A" w14:textId="77777777" w:rsidR="00E76BE1" w:rsidRPr="00F05F23" w:rsidRDefault="00E76BE1" w:rsidP="003D0E45">
            <w:pPr>
              <w:spacing w:line="259" w:lineRule="auto"/>
              <w:ind w:left="0" w:right="261" w:firstLine="0"/>
            </w:pPr>
          </w:p>
        </w:tc>
        <w:tc>
          <w:tcPr>
            <w:tcW w:w="1134" w:type="dxa"/>
          </w:tcPr>
          <w:p w14:paraId="2519D997" w14:textId="11CB87E8" w:rsidR="00E76BE1" w:rsidRPr="00F05F23" w:rsidRDefault="00EA3C80" w:rsidP="003D0E45">
            <w:pPr>
              <w:spacing w:line="259" w:lineRule="auto"/>
              <w:ind w:left="0" w:right="261" w:firstLine="0"/>
            </w:pPr>
            <w:r w:rsidRPr="00F05F23">
              <w:t>126,17€</w:t>
            </w:r>
          </w:p>
        </w:tc>
      </w:tr>
    </w:tbl>
    <w:p w14:paraId="67FD1916" w14:textId="6748C9FB" w:rsidR="00590110" w:rsidRPr="00F05F23" w:rsidRDefault="00590110" w:rsidP="00F105AF">
      <w:pPr>
        <w:spacing w:after="22" w:line="259" w:lineRule="auto"/>
        <w:ind w:left="0" w:firstLine="0"/>
      </w:pPr>
    </w:p>
    <w:p w14:paraId="15A1B6C9" w14:textId="77777777" w:rsidR="006B3D3A" w:rsidRPr="00F05F23" w:rsidRDefault="006B3D3A" w:rsidP="006B3D3A">
      <w:pPr>
        <w:pStyle w:val="Kop3"/>
        <w:ind w:left="718"/>
        <w:rPr>
          <w:rFonts w:cs="Arial"/>
        </w:rPr>
      </w:pPr>
      <w:bookmarkStart w:id="81" w:name="_Toc143856950"/>
      <w:r w:rsidRPr="00F05F23">
        <w:rPr>
          <w:rFonts w:cs="Arial"/>
        </w:rPr>
        <w:t>3.2</w:t>
      </w:r>
      <w:r w:rsidR="001826A8" w:rsidRPr="00F05F23">
        <w:rPr>
          <w:rFonts w:cs="Arial"/>
        </w:rPr>
        <w:t xml:space="preserve"> Membres supérieurs</w:t>
      </w:r>
      <w:bookmarkEnd w:id="81"/>
    </w:p>
    <w:p w14:paraId="01592527" w14:textId="6E79859C" w:rsidR="00590110" w:rsidRPr="00F05F23" w:rsidRDefault="00590110" w:rsidP="00F105AF">
      <w:pPr>
        <w:spacing w:after="4" w:line="254" w:lineRule="auto"/>
        <w:ind w:left="-5"/>
      </w:pPr>
    </w:p>
    <w:tbl>
      <w:tblPr>
        <w:tblW w:w="8982" w:type="dxa"/>
        <w:tblLook w:val="04A0" w:firstRow="1" w:lastRow="0" w:firstColumn="1" w:lastColumn="0" w:noHBand="0" w:noVBand="1"/>
      </w:tblPr>
      <w:tblGrid>
        <w:gridCol w:w="7212"/>
        <w:gridCol w:w="536"/>
        <w:gridCol w:w="1012"/>
        <w:gridCol w:w="222"/>
      </w:tblGrid>
      <w:tr w:rsidR="00C640DC" w:rsidRPr="00F05F23" w14:paraId="2FA946CC" w14:textId="77777777" w:rsidTr="00414335">
        <w:trPr>
          <w:trHeight w:val="386"/>
        </w:trPr>
        <w:tc>
          <w:tcPr>
            <w:tcW w:w="7212" w:type="dxa"/>
          </w:tcPr>
          <w:p w14:paraId="457A2FC8" w14:textId="77777777" w:rsidR="00C640DC" w:rsidRDefault="00092AC4" w:rsidP="00BB019E">
            <w:pPr>
              <w:tabs>
                <w:tab w:val="center" w:pos="4172"/>
              </w:tabs>
              <w:spacing w:after="0" w:line="259" w:lineRule="auto"/>
              <w:ind w:left="0" w:firstLine="0"/>
              <w:jc w:val="left"/>
            </w:pPr>
            <w:r w:rsidRPr="00F05F23">
              <w:t>410833</w:t>
            </w:r>
            <w:r w:rsidR="00217050">
              <w:t xml:space="preserve"> - </w:t>
            </w:r>
            <w:r w:rsidRPr="00F05F23">
              <w:t>410844</w:t>
            </w:r>
            <w:r w:rsidR="00C640DC" w:rsidRPr="00F05F23">
              <w:t xml:space="preserve"> Accoudoirs (ajustables en hauteur) (la paire)</w:t>
            </w:r>
          </w:p>
          <w:p w14:paraId="129A0BEF" w14:textId="77063DB5" w:rsidR="00D47C06" w:rsidRPr="00F05F23" w:rsidRDefault="00D47C06" w:rsidP="00BB019E">
            <w:pPr>
              <w:tabs>
                <w:tab w:val="center" w:pos="4172"/>
              </w:tabs>
              <w:spacing w:after="0" w:line="259" w:lineRule="auto"/>
              <w:ind w:left="0" w:firstLine="0"/>
              <w:jc w:val="left"/>
            </w:pPr>
          </w:p>
        </w:tc>
        <w:tc>
          <w:tcPr>
            <w:tcW w:w="536" w:type="dxa"/>
          </w:tcPr>
          <w:p w14:paraId="3AC89608" w14:textId="20361D4C" w:rsidR="00C640DC" w:rsidRPr="00F05F23" w:rsidRDefault="00C640DC" w:rsidP="00BB019E">
            <w:pPr>
              <w:spacing w:after="160" w:line="259" w:lineRule="auto"/>
              <w:ind w:left="0" w:firstLine="0"/>
              <w:jc w:val="left"/>
            </w:pPr>
          </w:p>
        </w:tc>
        <w:tc>
          <w:tcPr>
            <w:tcW w:w="1012" w:type="dxa"/>
          </w:tcPr>
          <w:p w14:paraId="3C309250" w14:textId="30752790" w:rsidR="00C640DC" w:rsidRPr="00F05F23" w:rsidRDefault="00A9188A" w:rsidP="00BB019E">
            <w:pPr>
              <w:spacing w:after="160" w:line="259" w:lineRule="auto"/>
              <w:ind w:left="0" w:firstLine="0"/>
              <w:jc w:val="left"/>
            </w:pPr>
            <w:r w:rsidRPr="00F05F23">
              <w:t>300,81€</w:t>
            </w:r>
          </w:p>
        </w:tc>
        <w:tc>
          <w:tcPr>
            <w:tcW w:w="222" w:type="dxa"/>
          </w:tcPr>
          <w:p w14:paraId="2E69E5FF" w14:textId="04632A23" w:rsidR="00C640DC" w:rsidRPr="00F05F23" w:rsidRDefault="00C640DC" w:rsidP="00BB019E">
            <w:pPr>
              <w:spacing w:after="160" w:line="259" w:lineRule="auto"/>
              <w:ind w:left="0" w:firstLine="0"/>
            </w:pPr>
          </w:p>
        </w:tc>
      </w:tr>
      <w:tr w:rsidR="00C640DC" w:rsidRPr="00F05F23" w14:paraId="586BB94E" w14:textId="77777777" w:rsidTr="00414335">
        <w:trPr>
          <w:trHeight w:val="354"/>
        </w:trPr>
        <w:tc>
          <w:tcPr>
            <w:tcW w:w="7212" w:type="dxa"/>
          </w:tcPr>
          <w:p w14:paraId="10633413" w14:textId="77777777" w:rsidR="004714C1" w:rsidRDefault="00F2287A" w:rsidP="004714C1">
            <w:pPr>
              <w:spacing w:after="0" w:line="259" w:lineRule="auto"/>
              <w:ind w:left="0" w:firstLine="0"/>
              <w:jc w:val="left"/>
            </w:pPr>
            <w:r w:rsidRPr="00F05F23">
              <w:lastRenderedPageBreak/>
              <w:t>413014</w:t>
            </w:r>
            <w:r w:rsidR="00217050">
              <w:t xml:space="preserve"> -</w:t>
            </w:r>
            <w:r w:rsidR="00C640DC" w:rsidRPr="00F05F23">
              <w:t xml:space="preserve"> </w:t>
            </w:r>
            <w:r w:rsidRPr="00F05F23">
              <w:t>413025</w:t>
            </w:r>
            <w:r w:rsidR="00C640DC" w:rsidRPr="00F05F23">
              <w:t xml:space="preserve"> Intervention forfaitaire pour coussin d’accoudoir en forme</w:t>
            </w:r>
            <w:r w:rsidR="00217050">
              <w:t xml:space="preserve"> </w:t>
            </w:r>
            <w:r w:rsidR="00217050" w:rsidRPr="00217050">
              <w:t>de gouttière, renforcé ou élargi (par pièce)</w:t>
            </w:r>
          </w:p>
          <w:p w14:paraId="0C0DCDD0" w14:textId="1C2D4956" w:rsidR="004714C1" w:rsidRPr="00F05F23" w:rsidRDefault="004714C1" w:rsidP="004714C1">
            <w:pPr>
              <w:spacing w:after="0" w:line="259" w:lineRule="auto"/>
              <w:ind w:left="0" w:firstLine="0"/>
              <w:jc w:val="left"/>
            </w:pPr>
          </w:p>
        </w:tc>
        <w:tc>
          <w:tcPr>
            <w:tcW w:w="536" w:type="dxa"/>
          </w:tcPr>
          <w:p w14:paraId="089D65E7" w14:textId="6197AAA4" w:rsidR="00C640DC" w:rsidRPr="00F05F23" w:rsidRDefault="00C640DC" w:rsidP="00BB019E">
            <w:pPr>
              <w:spacing w:after="0" w:line="259" w:lineRule="auto"/>
              <w:ind w:left="0" w:firstLine="0"/>
              <w:jc w:val="left"/>
            </w:pPr>
          </w:p>
        </w:tc>
        <w:tc>
          <w:tcPr>
            <w:tcW w:w="1012" w:type="dxa"/>
          </w:tcPr>
          <w:p w14:paraId="195B1162" w14:textId="304A6580" w:rsidR="00C640DC" w:rsidRPr="00F05F23" w:rsidRDefault="00217050" w:rsidP="00BB019E">
            <w:pPr>
              <w:spacing w:after="0" w:line="259" w:lineRule="auto"/>
              <w:ind w:left="0" w:firstLine="0"/>
              <w:jc w:val="left"/>
            </w:pPr>
            <w:r w:rsidRPr="00217050">
              <w:t>138,34€</w:t>
            </w:r>
          </w:p>
        </w:tc>
        <w:tc>
          <w:tcPr>
            <w:tcW w:w="222" w:type="dxa"/>
          </w:tcPr>
          <w:p w14:paraId="55B6947F" w14:textId="54B4DF18" w:rsidR="00C640DC" w:rsidRPr="00F05F23" w:rsidRDefault="00C640DC" w:rsidP="00BB019E">
            <w:pPr>
              <w:spacing w:after="160" w:line="259" w:lineRule="auto"/>
              <w:ind w:left="0" w:firstLine="0"/>
            </w:pPr>
          </w:p>
        </w:tc>
      </w:tr>
      <w:tr w:rsidR="00C640DC" w:rsidRPr="00F05F23" w14:paraId="439729D2" w14:textId="77777777" w:rsidTr="00414335">
        <w:trPr>
          <w:trHeight w:val="226"/>
        </w:trPr>
        <w:tc>
          <w:tcPr>
            <w:tcW w:w="7212" w:type="dxa"/>
          </w:tcPr>
          <w:p w14:paraId="033E8F3F" w14:textId="592A5072" w:rsidR="00C640DC" w:rsidRPr="00F05F23" w:rsidRDefault="00F2287A" w:rsidP="00C640DC">
            <w:pPr>
              <w:tabs>
                <w:tab w:val="center" w:pos="4172"/>
              </w:tabs>
              <w:ind w:left="-15" w:firstLine="0"/>
            </w:pPr>
            <w:r w:rsidRPr="00F05F23">
              <w:t>413036</w:t>
            </w:r>
            <w:r w:rsidR="00C640DC" w:rsidRPr="00F05F23">
              <w:t xml:space="preserve"> </w:t>
            </w:r>
            <w:r w:rsidR="00217050">
              <w:t xml:space="preserve">- </w:t>
            </w:r>
            <w:r w:rsidRPr="00F05F23">
              <w:t>413047</w:t>
            </w:r>
            <w:r w:rsidR="00C640DC" w:rsidRPr="00F05F23">
              <w:t xml:space="preserve"> Intervention forfaitaire pour coussin d’accoudoir</w:t>
            </w:r>
            <w:r w:rsidR="004714C1">
              <w:t xml:space="preserve"> </w:t>
            </w:r>
            <w:r w:rsidR="004714C1" w:rsidRPr="00F05F23">
              <w:t>en forme de gouttière et articulé (par pièce)</w:t>
            </w:r>
          </w:p>
        </w:tc>
        <w:tc>
          <w:tcPr>
            <w:tcW w:w="536" w:type="dxa"/>
          </w:tcPr>
          <w:p w14:paraId="120A14D1" w14:textId="77777777" w:rsidR="00C640DC" w:rsidRPr="00F05F23" w:rsidRDefault="00C640DC" w:rsidP="00BB019E">
            <w:pPr>
              <w:spacing w:after="0" w:line="259" w:lineRule="auto"/>
              <w:ind w:left="0" w:firstLine="0"/>
              <w:jc w:val="left"/>
            </w:pPr>
          </w:p>
        </w:tc>
        <w:tc>
          <w:tcPr>
            <w:tcW w:w="1012" w:type="dxa"/>
          </w:tcPr>
          <w:p w14:paraId="27CD60DC" w14:textId="09AD93BE" w:rsidR="00C640DC" w:rsidRPr="00F05F23" w:rsidRDefault="00217050" w:rsidP="00BB019E">
            <w:pPr>
              <w:spacing w:after="0" w:line="259" w:lineRule="auto"/>
              <w:jc w:val="left"/>
            </w:pPr>
            <w:r w:rsidRPr="00217050">
              <w:t>179,83€</w:t>
            </w:r>
          </w:p>
        </w:tc>
        <w:tc>
          <w:tcPr>
            <w:tcW w:w="222" w:type="dxa"/>
          </w:tcPr>
          <w:p w14:paraId="0D09949E" w14:textId="77777777" w:rsidR="00C640DC" w:rsidRPr="00F05F23" w:rsidRDefault="00C640DC" w:rsidP="00BB019E">
            <w:pPr>
              <w:spacing w:after="0" w:line="259" w:lineRule="auto"/>
              <w:ind w:left="0" w:firstLine="0"/>
            </w:pPr>
          </w:p>
        </w:tc>
      </w:tr>
    </w:tbl>
    <w:p w14:paraId="41757180" w14:textId="07799698" w:rsidR="00C640DC" w:rsidRPr="00F05F23" w:rsidRDefault="00C640DC" w:rsidP="006B3D3A">
      <w:pPr>
        <w:tabs>
          <w:tab w:val="center" w:pos="3476"/>
          <w:tab w:val="center" w:pos="7814"/>
          <w:tab w:val="center" w:pos="8552"/>
          <w:tab w:val="right" w:pos="8982"/>
        </w:tabs>
      </w:pPr>
    </w:p>
    <w:p w14:paraId="6844A3D1" w14:textId="76C875A3" w:rsidR="00A9500C" w:rsidRPr="00F05F23" w:rsidRDefault="0009591C" w:rsidP="0009591C">
      <w:pPr>
        <w:pStyle w:val="Kop3"/>
        <w:ind w:left="718"/>
        <w:rPr>
          <w:rFonts w:cs="Arial"/>
        </w:rPr>
      </w:pPr>
      <w:bookmarkStart w:id="82" w:name="_Toc143856951"/>
      <w:r w:rsidRPr="00F05F23">
        <w:rPr>
          <w:rFonts w:cs="Arial"/>
        </w:rPr>
        <w:t>3.3 Positionnement (siège-dossier)</w:t>
      </w:r>
      <w:bookmarkEnd w:id="82"/>
    </w:p>
    <w:p w14:paraId="28DC412C" w14:textId="7645A129" w:rsidR="00590110" w:rsidRPr="00F05F23" w:rsidRDefault="001826A8" w:rsidP="00157E06">
      <w:r w:rsidRPr="00F05F23">
        <w:tab/>
      </w:r>
      <w:r w:rsidRPr="00F05F23">
        <w:tab/>
        <w:t xml:space="preserve">   </w:t>
      </w:r>
      <w:r w:rsidRPr="00F05F23">
        <w:tab/>
        <w:t xml:space="preserve"> </w:t>
      </w:r>
      <w:r w:rsidRPr="00F05F23">
        <w:tab/>
        <w:t xml:space="preserve"> </w:t>
      </w:r>
      <w:r w:rsidRPr="00F05F23">
        <w:rPr>
          <w:i/>
        </w:rPr>
        <w:t xml:space="preserve"> </w:t>
      </w:r>
    </w:p>
    <w:tbl>
      <w:tblPr>
        <w:tblW w:w="8983" w:type="dxa"/>
        <w:tblLook w:val="04A0" w:firstRow="1" w:lastRow="0" w:firstColumn="1" w:lastColumn="0" w:noHBand="0" w:noVBand="1"/>
      </w:tblPr>
      <w:tblGrid>
        <w:gridCol w:w="7008"/>
        <w:gridCol w:w="515"/>
        <w:gridCol w:w="1238"/>
        <w:gridCol w:w="222"/>
      </w:tblGrid>
      <w:tr w:rsidR="004A04F5" w:rsidRPr="00F05F23" w14:paraId="511C666C" w14:textId="77777777" w:rsidTr="00414335">
        <w:trPr>
          <w:trHeight w:val="226"/>
        </w:trPr>
        <w:tc>
          <w:tcPr>
            <w:tcW w:w="7008" w:type="dxa"/>
          </w:tcPr>
          <w:p w14:paraId="34092F48" w14:textId="77777777" w:rsidR="00D47C06" w:rsidRDefault="00092AC4" w:rsidP="00F105AF">
            <w:pPr>
              <w:tabs>
                <w:tab w:val="center" w:pos="3769"/>
              </w:tabs>
              <w:spacing w:after="0" w:line="259" w:lineRule="auto"/>
              <w:ind w:left="0" w:firstLine="0"/>
            </w:pPr>
            <w:r w:rsidRPr="00F05F23">
              <w:t>410877</w:t>
            </w:r>
            <w:r w:rsidR="00852C7A">
              <w:t xml:space="preserve"> - </w:t>
            </w:r>
            <w:r w:rsidRPr="00F05F23">
              <w:t>410888</w:t>
            </w:r>
            <w:r w:rsidR="001826A8" w:rsidRPr="00F05F23">
              <w:t xml:space="preserve"> Plaque de base réglable pour coussin anti-escarres</w:t>
            </w:r>
          </w:p>
          <w:p w14:paraId="7D28AF50" w14:textId="2EA2BBBE" w:rsidR="00590110" w:rsidRPr="00F05F23" w:rsidRDefault="001826A8" w:rsidP="00F105AF">
            <w:pPr>
              <w:tabs>
                <w:tab w:val="center" w:pos="3769"/>
              </w:tabs>
              <w:spacing w:after="0" w:line="259" w:lineRule="auto"/>
              <w:ind w:left="0" w:firstLine="0"/>
            </w:pPr>
            <w:r w:rsidRPr="00F05F23">
              <w:t xml:space="preserve"> </w:t>
            </w:r>
          </w:p>
        </w:tc>
        <w:tc>
          <w:tcPr>
            <w:tcW w:w="515" w:type="dxa"/>
          </w:tcPr>
          <w:p w14:paraId="1CDA87F3" w14:textId="18400555" w:rsidR="00590110" w:rsidRPr="00F05F23" w:rsidRDefault="00050A75" w:rsidP="00F105AF">
            <w:pPr>
              <w:spacing w:after="0" w:line="259" w:lineRule="auto"/>
              <w:ind w:left="2" w:firstLine="0"/>
            </w:pPr>
            <w:r w:rsidRPr="00F05F23">
              <w:t xml:space="preserve"> </w:t>
            </w:r>
          </w:p>
        </w:tc>
        <w:tc>
          <w:tcPr>
            <w:tcW w:w="1238" w:type="dxa"/>
          </w:tcPr>
          <w:p w14:paraId="069E40BC" w14:textId="5180DB83" w:rsidR="00590110" w:rsidRPr="00F05F23" w:rsidRDefault="00A9188A" w:rsidP="004714C1">
            <w:pPr>
              <w:spacing w:after="0" w:line="259" w:lineRule="auto"/>
              <w:ind w:left="209" w:firstLine="0"/>
              <w:jc w:val="center"/>
            </w:pPr>
            <w:r w:rsidRPr="00F05F23">
              <w:t>108,59€</w:t>
            </w:r>
          </w:p>
        </w:tc>
        <w:tc>
          <w:tcPr>
            <w:tcW w:w="222" w:type="dxa"/>
          </w:tcPr>
          <w:p w14:paraId="00261C68" w14:textId="77777777" w:rsidR="00590110" w:rsidRPr="00F05F23" w:rsidRDefault="00590110" w:rsidP="00F105AF">
            <w:pPr>
              <w:spacing w:after="160" w:line="259" w:lineRule="auto"/>
              <w:ind w:left="0" w:firstLine="0"/>
            </w:pPr>
          </w:p>
        </w:tc>
      </w:tr>
      <w:tr w:rsidR="004A04F5" w:rsidRPr="00F05F23" w14:paraId="677A5716" w14:textId="77777777" w:rsidTr="00414335">
        <w:trPr>
          <w:trHeight w:val="226"/>
        </w:trPr>
        <w:tc>
          <w:tcPr>
            <w:tcW w:w="7008" w:type="dxa"/>
          </w:tcPr>
          <w:p w14:paraId="2765D783" w14:textId="77777777" w:rsidR="00590110" w:rsidRDefault="00092AC4" w:rsidP="00F105AF">
            <w:pPr>
              <w:tabs>
                <w:tab w:val="center" w:pos="2268"/>
              </w:tabs>
              <w:spacing w:after="0" w:line="259" w:lineRule="auto"/>
              <w:ind w:left="0" w:firstLine="0"/>
            </w:pPr>
            <w:r w:rsidRPr="00F05F23">
              <w:t>410899</w:t>
            </w:r>
            <w:r w:rsidR="001826A8" w:rsidRPr="00F05F23">
              <w:t xml:space="preserve"> </w:t>
            </w:r>
            <w:r w:rsidR="00852C7A">
              <w:t xml:space="preserve">- </w:t>
            </w:r>
            <w:r w:rsidRPr="00F05F23">
              <w:t>410903</w:t>
            </w:r>
            <w:r w:rsidR="001826A8" w:rsidRPr="00F05F23">
              <w:t xml:space="preserve"> Siège préformé </w:t>
            </w:r>
          </w:p>
          <w:p w14:paraId="00BF03F6" w14:textId="5F67AD07" w:rsidR="00D47C06" w:rsidRPr="00F05F23" w:rsidRDefault="00D47C06" w:rsidP="00F105AF">
            <w:pPr>
              <w:tabs>
                <w:tab w:val="center" w:pos="2268"/>
              </w:tabs>
              <w:spacing w:after="0" w:line="259" w:lineRule="auto"/>
              <w:ind w:left="0" w:firstLine="0"/>
            </w:pPr>
          </w:p>
        </w:tc>
        <w:tc>
          <w:tcPr>
            <w:tcW w:w="515" w:type="dxa"/>
          </w:tcPr>
          <w:p w14:paraId="3B079915" w14:textId="3E43FE69" w:rsidR="00590110" w:rsidRPr="00F05F23" w:rsidRDefault="00050A75" w:rsidP="00F105AF">
            <w:pPr>
              <w:spacing w:after="0" w:line="259" w:lineRule="auto"/>
              <w:ind w:left="1" w:firstLine="0"/>
            </w:pPr>
            <w:r w:rsidRPr="00F05F23">
              <w:t xml:space="preserve"> </w:t>
            </w:r>
          </w:p>
        </w:tc>
        <w:tc>
          <w:tcPr>
            <w:tcW w:w="1238" w:type="dxa"/>
          </w:tcPr>
          <w:p w14:paraId="2D88949F" w14:textId="1B2DD14A" w:rsidR="00590110" w:rsidRPr="00F05F23" w:rsidRDefault="003B458E" w:rsidP="004714C1">
            <w:pPr>
              <w:spacing w:after="0" w:line="259" w:lineRule="auto"/>
              <w:ind w:left="103" w:firstLine="0"/>
              <w:jc w:val="center"/>
            </w:pPr>
            <w:r w:rsidRPr="00F05F23">
              <w:t>218,43</w:t>
            </w:r>
            <w:r w:rsidR="00057B37" w:rsidRPr="00F05F23">
              <w:t>€</w:t>
            </w:r>
          </w:p>
        </w:tc>
        <w:tc>
          <w:tcPr>
            <w:tcW w:w="222" w:type="dxa"/>
          </w:tcPr>
          <w:p w14:paraId="6BBA5C78" w14:textId="77777777" w:rsidR="00590110" w:rsidRPr="00F05F23" w:rsidRDefault="00590110" w:rsidP="00F105AF">
            <w:pPr>
              <w:spacing w:after="160" w:line="259" w:lineRule="auto"/>
              <w:ind w:left="0" w:firstLine="0"/>
            </w:pPr>
          </w:p>
        </w:tc>
      </w:tr>
      <w:tr w:rsidR="004A04F5" w:rsidRPr="00F05F23" w14:paraId="4C5B034A" w14:textId="77777777" w:rsidTr="00414335">
        <w:trPr>
          <w:trHeight w:val="678"/>
        </w:trPr>
        <w:tc>
          <w:tcPr>
            <w:tcW w:w="7008" w:type="dxa"/>
          </w:tcPr>
          <w:p w14:paraId="516F6A6D" w14:textId="650D7049" w:rsidR="00590110" w:rsidRPr="00F05F23" w:rsidRDefault="001826A8" w:rsidP="00F105AF">
            <w:pPr>
              <w:spacing w:after="0" w:line="259" w:lineRule="auto"/>
              <w:ind w:left="0" w:firstLine="0"/>
            </w:pPr>
            <w:r w:rsidRPr="00F05F23">
              <w:t xml:space="preserve">Les prestations </w:t>
            </w:r>
            <w:r w:rsidR="00092AC4" w:rsidRPr="00F05F23">
              <w:t>410877</w:t>
            </w:r>
            <w:r w:rsidRPr="00F05F23">
              <w:t xml:space="preserve"> - </w:t>
            </w:r>
            <w:r w:rsidR="00092AC4" w:rsidRPr="00F05F23">
              <w:t>410888</w:t>
            </w:r>
            <w:r w:rsidRPr="00F05F23">
              <w:rPr>
                <w:i/>
              </w:rPr>
              <w:t xml:space="preserve"> </w:t>
            </w:r>
            <w:r w:rsidRPr="00F05F23">
              <w:t xml:space="preserve">et </w:t>
            </w:r>
            <w:r w:rsidR="00092AC4" w:rsidRPr="00F05F23">
              <w:t>410899</w:t>
            </w:r>
            <w:r w:rsidRPr="00F05F23">
              <w:t xml:space="preserve"> - </w:t>
            </w:r>
            <w:r w:rsidR="00092AC4" w:rsidRPr="00F05F23">
              <w:t>410903</w:t>
            </w:r>
            <w:r w:rsidRPr="00F05F23">
              <w:rPr>
                <w:i/>
              </w:rPr>
              <w:t xml:space="preserve"> </w:t>
            </w:r>
            <w:r w:rsidRPr="00F05F23">
              <w:t>ne sont pas cumulables entre elles.</w:t>
            </w:r>
            <w:r w:rsidRPr="00F05F23">
              <w:rPr>
                <w:b/>
              </w:rPr>
              <w:t xml:space="preserve"> </w:t>
            </w:r>
          </w:p>
          <w:p w14:paraId="3A52C55E" w14:textId="77777777" w:rsidR="00590110" w:rsidRPr="00F05F23" w:rsidRDefault="001826A8" w:rsidP="00F105AF">
            <w:pPr>
              <w:spacing w:after="0" w:line="259" w:lineRule="auto"/>
              <w:ind w:left="0" w:firstLine="0"/>
            </w:pPr>
            <w:r w:rsidRPr="00F05F23">
              <w:t xml:space="preserve">  </w:t>
            </w:r>
          </w:p>
        </w:tc>
        <w:tc>
          <w:tcPr>
            <w:tcW w:w="515" w:type="dxa"/>
          </w:tcPr>
          <w:p w14:paraId="146A84F6" w14:textId="77777777" w:rsidR="00590110" w:rsidRPr="00F05F23" w:rsidRDefault="001826A8" w:rsidP="00F105AF">
            <w:pPr>
              <w:spacing w:after="0" w:line="259" w:lineRule="auto"/>
              <w:ind w:left="127" w:firstLine="0"/>
            </w:pPr>
            <w:r w:rsidRPr="00F05F23">
              <w:t xml:space="preserve"> </w:t>
            </w:r>
          </w:p>
        </w:tc>
        <w:tc>
          <w:tcPr>
            <w:tcW w:w="1238" w:type="dxa"/>
          </w:tcPr>
          <w:p w14:paraId="557B94BA" w14:textId="77777777" w:rsidR="00590110" w:rsidRPr="00F05F23" w:rsidRDefault="00590110" w:rsidP="004714C1">
            <w:pPr>
              <w:spacing w:after="160" w:line="259" w:lineRule="auto"/>
              <w:ind w:left="0" w:firstLine="0"/>
              <w:jc w:val="center"/>
            </w:pPr>
          </w:p>
        </w:tc>
        <w:tc>
          <w:tcPr>
            <w:tcW w:w="222" w:type="dxa"/>
          </w:tcPr>
          <w:p w14:paraId="010588BA" w14:textId="77777777" w:rsidR="00590110" w:rsidRPr="00F05F23" w:rsidRDefault="00590110" w:rsidP="00F105AF">
            <w:pPr>
              <w:spacing w:after="160" w:line="259" w:lineRule="auto"/>
              <w:ind w:left="0" w:firstLine="0"/>
            </w:pPr>
          </w:p>
        </w:tc>
      </w:tr>
      <w:tr w:rsidR="004A04F5" w:rsidRPr="00F05F23" w14:paraId="20A7DDD9" w14:textId="77777777" w:rsidTr="00414335">
        <w:trPr>
          <w:trHeight w:val="226"/>
        </w:trPr>
        <w:tc>
          <w:tcPr>
            <w:tcW w:w="7008" w:type="dxa"/>
          </w:tcPr>
          <w:p w14:paraId="00677F1F" w14:textId="77777777" w:rsidR="00590110" w:rsidRDefault="00F25815" w:rsidP="00F105AF">
            <w:pPr>
              <w:tabs>
                <w:tab w:val="center" w:pos="2347"/>
              </w:tabs>
              <w:spacing w:after="0" w:line="259" w:lineRule="auto"/>
              <w:ind w:left="0" w:firstLine="0"/>
            </w:pPr>
            <w:r w:rsidRPr="00F05F23">
              <w:t>410914</w:t>
            </w:r>
            <w:r w:rsidR="00852C7A">
              <w:t xml:space="preserve"> - </w:t>
            </w:r>
            <w:r w:rsidRPr="00F05F23">
              <w:t>410925</w:t>
            </w:r>
            <w:r w:rsidR="001826A8" w:rsidRPr="00F05F23">
              <w:t xml:space="preserve"> Dossier préformé </w:t>
            </w:r>
          </w:p>
          <w:p w14:paraId="5A99FECE" w14:textId="4252DFFB" w:rsidR="000F050E" w:rsidRPr="00F05F23" w:rsidRDefault="000F050E" w:rsidP="00F105AF">
            <w:pPr>
              <w:tabs>
                <w:tab w:val="center" w:pos="2347"/>
              </w:tabs>
              <w:spacing w:after="0" w:line="259" w:lineRule="auto"/>
              <w:ind w:left="0" w:firstLine="0"/>
            </w:pPr>
          </w:p>
        </w:tc>
        <w:tc>
          <w:tcPr>
            <w:tcW w:w="515" w:type="dxa"/>
          </w:tcPr>
          <w:p w14:paraId="60D110BB" w14:textId="2E8A9601" w:rsidR="00590110" w:rsidRPr="00F05F23" w:rsidRDefault="00050A75" w:rsidP="00F105AF">
            <w:pPr>
              <w:spacing w:after="0" w:line="259" w:lineRule="auto"/>
              <w:ind w:left="2" w:firstLine="0"/>
            </w:pPr>
            <w:r w:rsidRPr="00F05F23">
              <w:t xml:space="preserve"> </w:t>
            </w:r>
          </w:p>
        </w:tc>
        <w:tc>
          <w:tcPr>
            <w:tcW w:w="1238" w:type="dxa"/>
          </w:tcPr>
          <w:p w14:paraId="4F7BC55A" w14:textId="47C2BC4E" w:rsidR="00590110" w:rsidRPr="00F05F23" w:rsidRDefault="00624AEF" w:rsidP="004714C1">
            <w:pPr>
              <w:spacing w:after="0" w:line="259" w:lineRule="auto"/>
              <w:ind w:left="103" w:firstLine="0"/>
              <w:jc w:val="center"/>
            </w:pPr>
            <w:r w:rsidRPr="00F05F23">
              <w:t>230,91€</w:t>
            </w:r>
          </w:p>
        </w:tc>
        <w:tc>
          <w:tcPr>
            <w:tcW w:w="222" w:type="dxa"/>
          </w:tcPr>
          <w:p w14:paraId="5A4EEB5B" w14:textId="658D44F5" w:rsidR="00590110" w:rsidRPr="00F05F23" w:rsidRDefault="00590110" w:rsidP="00F105AF">
            <w:pPr>
              <w:spacing w:after="0" w:line="259" w:lineRule="auto"/>
              <w:ind w:left="0" w:firstLine="0"/>
            </w:pPr>
          </w:p>
        </w:tc>
      </w:tr>
      <w:tr w:rsidR="004E2AFE" w:rsidRPr="00F05F23" w14:paraId="5C05F29B" w14:textId="77777777" w:rsidTr="00414335">
        <w:trPr>
          <w:trHeight w:val="228"/>
        </w:trPr>
        <w:tc>
          <w:tcPr>
            <w:tcW w:w="7008" w:type="dxa"/>
          </w:tcPr>
          <w:p w14:paraId="5DF4E085" w14:textId="77777777" w:rsidR="004E2AFE" w:rsidRDefault="004E2AFE" w:rsidP="00F105AF">
            <w:pPr>
              <w:spacing w:after="0" w:line="259" w:lineRule="auto"/>
              <w:ind w:left="0" w:firstLine="0"/>
            </w:pPr>
            <w:r w:rsidRPr="00F05F23">
              <w:t xml:space="preserve">412859 </w:t>
            </w:r>
            <w:r>
              <w:t xml:space="preserve">- </w:t>
            </w:r>
            <w:r w:rsidRPr="00F05F23">
              <w:t xml:space="preserve">412863 Siège réglable par sangles </w:t>
            </w:r>
          </w:p>
          <w:p w14:paraId="457EC5AB" w14:textId="147169CF" w:rsidR="00D47C06" w:rsidRPr="00F05F23" w:rsidRDefault="00D47C06" w:rsidP="00F105AF">
            <w:pPr>
              <w:spacing w:after="0" w:line="259" w:lineRule="auto"/>
              <w:ind w:left="0" w:firstLine="0"/>
            </w:pPr>
          </w:p>
        </w:tc>
        <w:tc>
          <w:tcPr>
            <w:tcW w:w="515" w:type="dxa"/>
          </w:tcPr>
          <w:p w14:paraId="2B720B09" w14:textId="2AE9D5D7" w:rsidR="004E2AFE" w:rsidRPr="00F05F23" w:rsidRDefault="004E2AFE" w:rsidP="00F105AF">
            <w:pPr>
              <w:spacing w:after="0" w:line="259" w:lineRule="auto"/>
              <w:ind w:left="127" w:firstLine="0"/>
            </w:pPr>
            <w:r w:rsidRPr="00F05F23">
              <w:t xml:space="preserve"> </w:t>
            </w:r>
          </w:p>
        </w:tc>
        <w:tc>
          <w:tcPr>
            <w:tcW w:w="1238" w:type="dxa"/>
          </w:tcPr>
          <w:p w14:paraId="511E30E9" w14:textId="14BECD90" w:rsidR="004E2AFE" w:rsidRPr="00F05F23" w:rsidRDefault="004E2AFE" w:rsidP="004714C1">
            <w:pPr>
              <w:spacing w:after="160" w:line="259" w:lineRule="auto"/>
              <w:ind w:left="0" w:firstLine="0"/>
              <w:jc w:val="center"/>
            </w:pPr>
            <w:r w:rsidRPr="00F05F23">
              <w:rPr>
                <w:lang w:val="nl-BE"/>
              </w:rPr>
              <w:t>149,78€</w:t>
            </w:r>
          </w:p>
        </w:tc>
        <w:tc>
          <w:tcPr>
            <w:tcW w:w="222" w:type="dxa"/>
          </w:tcPr>
          <w:p w14:paraId="0E472FEB" w14:textId="77777777" w:rsidR="004E2AFE" w:rsidRPr="00F05F23" w:rsidRDefault="004E2AFE" w:rsidP="00F105AF">
            <w:pPr>
              <w:spacing w:after="160" w:line="259" w:lineRule="auto"/>
              <w:ind w:left="0" w:firstLine="0"/>
            </w:pPr>
          </w:p>
        </w:tc>
      </w:tr>
      <w:tr w:rsidR="004E2AFE" w:rsidRPr="00F05F23" w14:paraId="75E4A995" w14:textId="77777777" w:rsidTr="00414335">
        <w:trPr>
          <w:trHeight w:val="226"/>
        </w:trPr>
        <w:tc>
          <w:tcPr>
            <w:tcW w:w="7008" w:type="dxa"/>
          </w:tcPr>
          <w:p w14:paraId="06460A8E" w14:textId="77777777" w:rsidR="004E2AFE" w:rsidRDefault="004E2AFE" w:rsidP="00F105AF">
            <w:pPr>
              <w:spacing w:after="0" w:line="259" w:lineRule="auto"/>
              <w:ind w:left="0" w:firstLine="0"/>
            </w:pPr>
            <w:r w:rsidRPr="00F05F23">
              <w:t xml:space="preserve">412874 </w:t>
            </w:r>
            <w:r>
              <w:t xml:space="preserve">- </w:t>
            </w:r>
            <w:r w:rsidRPr="00F05F23">
              <w:t>412885 Dossier réglable par sangles</w:t>
            </w:r>
          </w:p>
          <w:p w14:paraId="3989DB79" w14:textId="1656429C" w:rsidR="00D47C06" w:rsidRPr="00F05F23" w:rsidRDefault="00D47C06" w:rsidP="00F105AF">
            <w:pPr>
              <w:spacing w:after="0" w:line="259" w:lineRule="auto"/>
              <w:ind w:left="0" w:firstLine="0"/>
            </w:pPr>
          </w:p>
        </w:tc>
        <w:tc>
          <w:tcPr>
            <w:tcW w:w="515" w:type="dxa"/>
          </w:tcPr>
          <w:p w14:paraId="78B57C1B" w14:textId="780D52B0" w:rsidR="004E2AFE" w:rsidRPr="00F05F23" w:rsidRDefault="004E2AFE" w:rsidP="00F105AF">
            <w:pPr>
              <w:spacing w:after="0" w:line="259" w:lineRule="auto"/>
              <w:ind w:left="127" w:firstLine="0"/>
            </w:pPr>
            <w:r w:rsidRPr="00F05F23">
              <w:t xml:space="preserve"> </w:t>
            </w:r>
          </w:p>
        </w:tc>
        <w:tc>
          <w:tcPr>
            <w:tcW w:w="1238" w:type="dxa"/>
          </w:tcPr>
          <w:p w14:paraId="65671F21" w14:textId="76E0BCE4" w:rsidR="004E2AFE" w:rsidRPr="000F050E" w:rsidRDefault="004E2AFE" w:rsidP="004714C1">
            <w:pPr>
              <w:spacing w:after="0" w:line="259" w:lineRule="auto"/>
              <w:ind w:left="103" w:firstLine="0"/>
              <w:jc w:val="center"/>
              <w:rPr>
                <w:lang w:val="nl-BE"/>
              </w:rPr>
            </w:pPr>
            <w:r w:rsidRPr="00F05F23">
              <w:rPr>
                <w:lang w:val="nl-BE"/>
              </w:rPr>
              <w:t>149,78€</w:t>
            </w:r>
          </w:p>
        </w:tc>
        <w:tc>
          <w:tcPr>
            <w:tcW w:w="222" w:type="dxa"/>
          </w:tcPr>
          <w:p w14:paraId="402210A0" w14:textId="77777777" w:rsidR="004E2AFE" w:rsidRPr="00F05F23" w:rsidRDefault="004E2AFE" w:rsidP="00F105AF">
            <w:pPr>
              <w:spacing w:after="160" w:line="259" w:lineRule="auto"/>
              <w:ind w:left="0" w:firstLine="0"/>
            </w:pPr>
          </w:p>
        </w:tc>
      </w:tr>
      <w:tr w:rsidR="004E2AFE" w:rsidRPr="00F05F23" w14:paraId="4C950EEF" w14:textId="77777777" w:rsidTr="00414335">
        <w:trPr>
          <w:trHeight w:val="226"/>
        </w:trPr>
        <w:tc>
          <w:tcPr>
            <w:tcW w:w="7008" w:type="dxa"/>
          </w:tcPr>
          <w:p w14:paraId="6B0F427E" w14:textId="77777777" w:rsidR="004E2AFE" w:rsidRDefault="004E2AFE" w:rsidP="00852C7A">
            <w:pPr>
              <w:spacing w:after="0" w:line="259" w:lineRule="auto"/>
              <w:ind w:left="0" w:firstLine="0"/>
            </w:pPr>
            <w:r w:rsidRPr="00F05F23">
              <w:t xml:space="preserve">410936 </w:t>
            </w:r>
            <w:r>
              <w:t xml:space="preserve">- </w:t>
            </w:r>
            <w:r w:rsidRPr="00F05F23">
              <w:t xml:space="preserve">410947 Réglage de l'inclinaison du dossier (angle du dossier </w:t>
            </w:r>
          </w:p>
          <w:p w14:paraId="1A6DDBF6" w14:textId="77777777" w:rsidR="004E2AFE" w:rsidRDefault="004E2AFE" w:rsidP="00F105AF">
            <w:pPr>
              <w:tabs>
                <w:tab w:val="center" w:pos="2817"/>
              </w:tabs>
              <w:spacing w:after="0" w:line="259" w:lineRule="auto"/>
              <w:ind w:left="0" w:firstLine="0"/>
            </w:pPr>
            <w:r w:rsidRPr="00F05F23">
              <w:t>ajustable ou réglable jusqu’à minimum 30°)</w:t>
            </w:r>
          </w:p>
          <w:p w14:paraId="604AA2B4" w14:textId="480F9FAF" w:rsidR="00D47C06" w:rsidRPr="00F05F23" w:rsidRDefault="00D47C06" w:rsidP="00F105AF">
            <w:pPr>
              <w:tabs>
                <w:tab w:val="center" w:pos="2817"/>
              </w:tabs>
              <w:spacing w:after="0" w:line="259" w:lineRule="auto"/>
              <w:ind w:left="0" w:firstLine="0"/>
            </w:pPr>
          </w:p>
        </w:tc>
        <w:tc>
          <w:tcPr>
            <w:tcW w:w="515" w:type="dxa"/>
          </w:tcPr>
          <w:p w14:paraId="2A50AAAF" w14:textId="7906CB0D" w:rsidR="004E2AFE" w:rsidRPr="00F05F23" w:rsidRDefault="004E2AFE" w:rsidP="00F105AF">
            <w:pPr>
              <w:spacing w:after="0" w:line="259" w:lineRule="auto"/>
              <w:ind w:left="2" w:firstLine="0"/>
            </w:pPr>
            <w:r w:rsidRPr="00F05F23">
              <w:t xml:space="preserve"> </w:t>
            </w:r>
          </w:p>
        </w:tc>
        <w:tc>
          <w:tcPr>
            <w:tcW w:w="1238" w:type="dxa"/>
          </w:tcPr>
          <w:p w14:paraId="14A8A424" w14:textId="26BB5DC8" w:rsidR="004E2AFE" w:rsidRDefault="004E2AFE" w:rsidP="004714C1">
            <w:pPr>
              <w:spacing w:after="160" w:line="259" w:lineRule="auto"/>
              <w:ind w:left="0" w:firstLine="0"/>
              <w:jc w:val="center"/>
            </w:pPr>
            <w:r w:rsidRPr="00852C7A">
              <w:t>312,04€</w:t>
            </w:r>
          </w:p>
          <w:p w14:paraId="73B0C680" w14:textId="73FDD6B6" w:rsidR="004E2AFE" w:rsidRPr="00F05F23" w:rsidRDefault="004E2AFE" w:rsidP="004714C1">
            <w:pPr>
              <w:spacing w:after="0" w:line="259" w:lineRule="auto"/>
              <w:ind w:left="103" w:firstLine="0"/>
              <w:jc w:val="center"/>
            </w:pPr>
          </w:p>
        </w:tc>
        <w:tc>
          <w:tcPr>
            <w:tcW w:w="222" w:type="dxa"/>
          </w:tcPr>
          <w:p w14:paraId="5FBC0EEA" w14:textId="6B9C42E5" w:rsidR="004E2AFE" w:rsidRPr="00F05F23" w:rsidRDefault="004E2AFE" w:rsidP="00F105AF">
            <w:pPr>
              <w:spacing w:after="0" w:line="259" w:lineRule="auto"/>
              <w:ind w:left="0" w:firstLine="0"/>
            </w:pPr>
          </w:p>
        </w:tc>
      </w:tr>
      <w:tr w:rsidR="004E2AFE" w:rsidRPr="00F05F23" w14:paraId="6A6F33BF" w14:textId="77777777" w:rsidTr="00414335">
        <w:trPr>
          <w:trHeight w:val="677"/>
        </w:trPr>
        <w:tc>
          <w:tcPr>
            <w:tcW w:w="7008" w:type="dxa"/>
          </w:tcPr>
          <w:p w14:paraId="37DDFCF2" w14:textId="77777777" w:rsidR="004E2AFE" w:rsidRDefault="004E2AFE" w:rsidP="00852C7A">
            <w:pPr>
              <w:spacing w:after="0" w:line="259" w:lineRule="auto"/>
              <w:ind w:left="0" w:firstLine="0"/>
            </w:pPr>
            <w:r>
              <w:t xml:space="preserve">410958 - 410969 Réglage de l'inclinaison du dossier (angle du dossier </w:t>
            </w:r>
          </w:p>
          <w:p w14:paraId="121CA438" w14:textId="77777777" w:rsidR="004E2AFE" w:rsidRDefault="004E2AFE" w:rsidP="00852C7A">
            <w:pPr>
              <w:spacing w:after="0" w:line="259" w:lineRule="auto"/>
              <w:ind w:left="0" w:firstLine="0"/>
            </w:pPr>
            <w:r>
              <w:t>ajustable ou réglable jusqu’à 90°)</w:t>
            </w:r>
          </w:p>
          <w:p w14:paraId="08A5ADF6" w14:textId="4203428B" w:rsidR="00D47C06" w:rsidRPr="00F05F23" w:rsidRDefault="00D47C06" w:rsidP="00852C7A">
            <w:pPr>
              <w:spacing w:after="0" w:line="259" w:lineRule="auto"/>
              <w:ind w:left="0" w:firstLine="0"/>
            </w:pPr>
          </w:p>
        </w:tc>
        <w:tc>
          <w:tcPr>
            <w:tcW w:w="515" w:type="dxa"/>
          </w:tcPr>
          <w:p w14:paraId="570F783A" w14:textId="796979FF" w:rsidR="004E2AFE" w:rsidRPr="00F05F23" w:rsidRDefault="004E2AFE" w:rsidP="00F105AF">
            <w:pPr>
              <w:spacing w:after="0" w:line="259" w:lineRule="auto"/>
              <w:ind w:left="127" w:firstLine="0"/>
            </w:pPr>
            <w:r w:rsidRPr="00F05F23">
              <w:t xml:space="preserve"> </w:t>
            </w:r>
          </w:p>
        </w:tc>
        <w:tc>
          <w:tcPr>
            <w:tcW w:w="1238" w:type="dxa"/>
          </w:tcPr>
          <w:p w14:paraId="07843C50" w14:textId="7D098B4F" w:rsidR="004E2AFE" w:rsidRPr="00F05F23" w:rsidRDefault="004E2AFE" w:rsidP="004714C1">
            <w:pPr>
              <w:spacing w:after="160" w:line="259" w:lineRule="auto"/>
              <w:ind w:left="0" w:firstLine="0"/>
              <w:jc w:val="center"/>
            </w:pPr>
            <w:r w:rsidRPr="00852C7A">
              <w:t>706,47€</w:t>
            </w:r>
          </w:p>
        </w:tc>
        <w:tc>
          <w:tcPr>
            <w:tcW w:w="222" w:type="dxa"/>
          </w:tcPr>
          <w:p w14:paraId="770A8A79" w14:textId="77777777" w:rsidR="004E2AFE" w:rsidRPr="00F05F23" w:rsidRDefault="004E2AFE" w:rsidP="00F105AF">
            <w:pPr>
              <w:spacing w:after="160" w:line="259" w:lineRule="auto"/>
              <w:ind w:left="0" w:firstLine="0"/>
            </w:pPr>
          </w:p>
        </w:tc>
      </w:tr>
      <w:tr w:rsidR="004E2AFE" w:rsidRPr="00F05F23" w14:paraId="69CEEE73" w14:textId="77777777" w:rsidTr="00414335">
        <w:trPr>
          <w:trHeight w:val="226"/>
        </w:trPr>
        <w:tc>
          <w:tcPr>
            <w:tcW w:w="7008" w:type="dxa"/>
          </w:tcPr>
          <w:p w14:paraId="78FFAF80" w14:textId="40276C95" w:rsidR="004E2AFE" w:rsidRPr="00F05F23" w:rsidRDefault="004E2AFE" w:rsidP="00F105AF">
            <w:pPr>
              <w:spacing w:after="0" w:line="259" w:lineRule="auto"/>
              <w:ind w:left="0" w:firstLine="0"/>
            </w:pPr>
            <w:r w:rsidRPr="00F05F23">
              <w:t xml:space="preserve">Les prestations 410936 - 410947 et 410958 - 410969 ne sont </w:t>
            </w:r>
            <w:r w:rsidR="00C569DE" w:rsidRPr="00F05F23">
              <w:t>pas</w:t>
            </w:r>
            <w:r w:rsidR="00C569DE">
              <w:t xml:space="preserve"> </w:t>
            </w:r>
            <w:r w:rsidR="00C569DE" w:rsidRPr="00F05F23">
              <w:t>cumulables</w:t>
            </w:r>
            <w:r w:rsidRPr="00F05F23">
              <w:t xml:space="preserve"> entre elles.</w:t>
            </w:r>
            <w:r w:rsidRPr="00F05F23">
              <w:rPr>
                <w:b/>
              </w:rPr>
              <w:t xml:space="preserve"> </w:t>
            </w:r>
          </w:p>
          <w:p w14:paraId="472126E3" w14:textId="03FCAFCC" w:rsidR="004E2AFE" w:rsidRPr="00F05F23" w:rsidRDefault="004E2AFE" w:rsidP="00852C7A">
            <w:pPr>
              <w:spacing w:after="0" w:line="259" w:lineRule="auto"/>
              <w:ind w:left="0" w:firstLine="0"/>
            </w:pPr>
            <w:r w:rsidRPr="00F05F23">
              <w:t xml:space="preserve">  </w:t>
            </w:r>
          </w:p>
        </w:tc>
        <w:tc>
          <w:tcPr>
            <w:tcW w:w="515" w:type="dxa"/>
          </w:tcPr>
          <w:p w14:paraId="5DDDC002" w14:textId="27D9AB56" w:rsidR="004E2AFE" w:rsidRPr="00F05F23" w:rsidRDefault="004E2AFE" w:rsidP="00F105AF">
            <w:pPr>
              <w:spacing w:after="0" w:line="259" w:lineRule="auto"/>
              <w:ind w:left="0" w:firstLine="0"/>
            </w:pPr>
            <w:r w:rsidRPr="00F05F23">
              <w:t xml:space="preserve"> </w:t>
            </w:r>
          </w:p>
        </w:tc>
        <w:tc>
          <w:tcPr>
            <w:tcW w:w="1238" w:type="dxa"/>
          </w:tcPr>
          <w:p w14:paraId="1F1BFBFF" w14:textId="648EC3A7" w:rsidR="004E2AFE" w:rsidRPr="00F05F23" w:rsidRDefault="004E2AFE" w:rsidP="004714C1">
            <w:pPr>
              <w:spacing w:after="0" w:line="259" w:lineRule="auto"/>
              <w:ind w:left="101" w:firstLine="0"/>
              <w:jc w:val="center"/>
            </w:pPr>
          </w:p>
        </w:tc>
        <w:tc>
          <w:tcPr>
            <w:tcW w:w="222" w:type="dxa"/>
          </w:tcPr>
          <w:p w14:paraId="0F9F355D" w14:textId="77777777" w:rsidR="004E2AFE" w:rsidRPr="00F05F23" w:rsidRDefault="004E2AFE" w:rsidP="00F105AF">
            <w:pPr>
              <w:spacing w:after="160" w:line="259" w:lineRule="auto"/>
              <w:ind w:left="0" w:firstLine="0"/>
            </w:pPr>
          </w:p>
        </w:tc>
      </w:tr>
      <w:tr w:rsidR="004E2AFE" w:rsidRPr="00F05F23" w14:paraId="7852D7CB" w14:textId="77777777" w:rsidTr="00414335">
        <w:trPr>
          <w:trHeight w:val="452"/>
        </w:trPr>
        <w:tc>
          <w:tcPr>
            <w:tcW w:w="7008" w:type="dxa"/>
          </w:tcPr>
          <w:p w14:paraId="5CC474A2" w14:textId="3E4895E7" w:rsidR="004E2AFE" w:rsidRDefault="004E2AFE" w:rsidP="00A9500C">
            <w:pPr>
              <w:spacing w:after="0" w:line="259" w:lineRule="auto"/>
              <w:ind w:left="0" w:firstLine="0"/>
            </w:pPr>
            <w:r w:rsidRPr="00F05F23">
              <w:t xml:space="preserve">410995 </w:t>
            </w:r>
            <w:r>
              <w:t xml:space="preserve">- </w:t>
            </w:r>
            <w:r w:rsidRPr="00F05F23">
              <w:t xml:space="preserve">411006 Réglage de l'inclinaison du siège (angle du siège </w:t>
            </w:r>
            <w:r w:rsidR="00C569DE" w:rsidRPr="00F05F23">
              <w:t>ajustable)</w:t>
            </w:r>
            <w:r w:rsidRPr="00F05F23">
              <w:t xml:space="preserve"> </w:t>
            </w:r>
          </w:p>
          <w:p w14:paraId="5A307D9C" w14:textId="5660DB28" w:rsidR="00ED4711" w:rsidRPr="00F05F23" w:rsidRDefault="00ED4711" w:rsidP="00A9500C">
            <w:pPr>
              <w:spacing w:after="0" w:line="259" w:lineRule="auto"/>
              <w:ind w:left="0" w:firstLine="0"/>
            </w:pPr>
          </w:p>
        </w:tc>
        <w:tc>
          <w:tcPr>
            <w:tcW w:w="515" w:type="dxa"/>
          </w:tcPr>
          <w:p w14:paraId="114FA47D" w14:textId="47D02CB3" w:rsidR="004E2AFE" w:rsidRPr="00F05F23" w:rsidRDefault="004E2AFE" w:rsidP="00F105AF">
            <w:pPr>
              <w:spacing w:after="0" w:line="259" w:lineRule="auto"/>
              <w:ind w:left="127" w:firstLine="0"/>
            </w:pPr>
            <w:r w:rsidRPr="00F05F23">
              <w:t xml:space="preserve"> </w:t>
            </w:r>
          </w:p>
        </w:tc>
        <w:tc>
          <w:tcPr>
            <w:tcW w:w="1238" w:type="dxa"/>
          </w:tcPr>
          <w:p w14:paraId="37660895" w14:textId="723244BD" w:rsidR="004E2AFE" w:rsidRPr="00F05F23" w:rsidRDefault="004E2AFE" w:rsidP="004714C1">
            <w:pPr>
              <w:spacing w:after="160" w:line="259" w:lineRule="auto"/>
              <w:ind w:left="0" w:firstLine="0"/>
              <w:jc w:val="center"/>
            </w:pPr>
            <w:r w:rsidRPr="00F05F23">
              <w:t>152,28€</w:t>
            </w:r>
          </w:p>
        </w:tc>
        <w:tc>
          <w:tcPr>
            <w:tcW w:w="222" w:type="dxa"/>
          </w:tcPr>
          <w:p w14:paraId="6064064E" w14:textId="77777777" w:rsidR="004E2AFE" w:rsidRPr="00F05F23" w:rsidRDefault="004E2AFE" w:rsidP="00F105AF">
            <w:pPr>
              <w:spacing w:after="160" w:line="259" w:lineRule="auto"/>
              <w:ind w:left="0" w:firstLine="0"/>
            </w:pPr>
          </w:p>
        </w:tc>
      </w:tr>
      <w:tr w:rsidR="004E2AFE" w:rsidRPr="00F05F23" w14:paraId="755F8CEC" w14:textId="77777777" w:rsidTr="00414335">
        <w:trPr>
          <w:trHeight w:val="226"/>
        </w:trPr>
        <w:tc>
          <w:tcPr>
            <w:tcW w:w="7008" w:type="dxa"/>
          </w:tcPr>
          <w:p w14:paraId="07B5219B" w14:textId="77777777" w:rsidR="004E2AFE" w:rsidRDefault="004E2AFE" w:rsidP="00F105AF">
            <w:pPr>
              <w:spacing w:after="0" w:line="259" w:lineRule="auto"/>
              <w:ind w:left="0" w:firstLine="0"/>
            </w:pPr>
            <w:r w:rsidRPr="00F05F23">
              <w:t xml:space="preserve">411113 </w:t>
            </w:r>
            <w:r>
              <w:t xml:space="preserve">- </w:t>
            </w:r>
            <w:r w:rsidRPr="00F05F23">
              <w:t>411124 Appui-tête (réglable en hauteur, en profondeur et en</w:t>
            </w:r>
          </w:p>
          <w:p w14:paraId="67A2DC52" w14:textId="2EDC5E7A" w:rsidR="004E2AFE" w:rsidRDefault="00C569DE" w:rsidP="00F105AF">
            <w:pPr>
              <w:spacing w:after="0" w:line="259" w:lineRule="auto"/>
              <w:ind w:left="0" w:right="89" w:firstLine="0"/>
            </w:pPr>
            <w:r w:rsidRPr="00F05F23">
              <w:t>Inclinaison</w:t>
            </w:r>
            <w:r w:rsidR="004E2AFE" w:rsidRPr="00F05F23">
              <w:t xml:space="preserve">)  </w:t>
            </w:r>
          </w:p>
          <w:p w14:paraId="1D2D7172" w14:textId="77BB4DC1" w:rsidR="00ED4711" w:rsidRPr="00F05F23" w:rsidRDefault="00ED4711" w:rsidP="00F105AF">
            <w:pPr>
              <w:spacing w:after="0" w:line="259" w:lineRule="auto"/>
              <w:ind w:left="0" w:right="89" w:firstLine="0"/>
            </w:pPr>
          </w:p>
        </w:tc>
        <w:tc>
          <w:tcPr>
            <w:tcW w:w="515" w:type="dxa"/>
          </w:tcPr>
          <w:p w14:paraId="7365EF10" w14:textId="7061A6C1" w:rsidR="004E2AFE" w:rsidRPr="00F05F23" w:rsidRDefault="004E2AFE" w:rsidP="00F105AF">
            <w:pPr>
              <w:spacing w:after="0" w:line="259" w:lineRule="auto"/>
              <w:ind w:left="1" w:firstLine="0"/>
            </w:pPr>
            <w:r w:rsidRPr="00F05F23">
              <w:t xml:space="preserve"> </w:t>
            </w:r>
          </w:p>
        </w:tc>
        <w:tc>
          <w:tcPr>
            <w:tcW w:w="1238" w:type="dxa"/>
          </w:tcPr>
          <w:p w14:paraId="2891320C" w14:textId="0D840E5C" w:rsidR="004E2AFE" w:rsidRPr="00F05F23" w:rsidRDefault="004E2AFE" w:rsidP="004714C1">
            <w:pPr>
              <w:spacing w:after="0" w:line="259" w:lineRule="auto"/>
              <w:ind w:left="102" w:firstLine="0"/>
              <w:jc w:val="center"/>
            </w:pPr>
            <w:r w:rsidRPr="000D03E5">
              <w:t>187,23€</w:t>
            </w:r>
          </w:p>
        </w:tc>
        <w:tc>
          <w:tcPr>
            <w:tcW w:w="222" w:type="dxa"/>
          </w:tcPr>
          <w:p w14:paraId="6539CC4D" w14:textId="77777777" w:rsidR="004E2AFE" w:rsidRPr="00F05F23" w:rsidRDefault="004E2AFE" w:rsidP="00F105AF">
            <w:pPr>
              <w:spacing w:after="160" w:line="259" w:lineRule="auto"/>
              <w:ind w:left="0" w:firstLine="0"/>
            </w:pPr>
          </w:p>
        </w:tc>
      </w:tr>
      <w:tr w:rsidR="004E2AFE" w:rsidRPr="00F05F23" w14:paraId="49F52949" w14:textId="77777777" w:rsidTr="00414335">
        <w:trPr>
          <w:trHeight w:val="677"/>
        </w:trPr>
        <w:tc>
          <w:tcPr>
            <w:tcW w:w="7008" w:type="dxa"/>
          </w:tcPr>
          <w:p w14:paraId="1682EE18" w14:textId="48D1697C" w:rsidR="004E2AFE" w:rsidRPr="00F05F23" w:rsidRDefault="004E2AFE" w:rsidP="00F105AF">
            <w:pPr>
              <w:spacing w:after="0" w:line="259" w:lineRule="auto"/>
              <w:ind w:left="0" w:firstLine="0"/>
            </w:pPr>
            <w:r w:rsidRPr="00F05F23">
              <w:t xml:space="preserve">411135 </w:t>
            </w:r>
            <w:r>
              <w:t xml:space="preserve">- </w:t>
            </w:r>
            <w:r w:rsidRPr="00F05F23">
              <w:t xml:space="preserve">411146 Pelote du dossier (par pelote) </w:t>
            </w:r>
          </w:p>
        </w:tc>
        <w:tc>
          <w:tcPr>
            <w:tcW w:w="515" w:type="dxa"/>
          </w:tcPr>
          <w:p w14:paraId="37F4DAD9" w14:textId="53C518D2" w:rsidR="004E2AFE" w:rsidRPr="00F05F23" w:rsidRDefault="004E2AFE" w:rsidP="00F105AF">
            <w:pPr>
              <w:spacing w:after="0" w:line="259" w:lineRule="auto"/>
              <w:ind w:left="127" w:firstLine="0"/>
            </w:pPr>
            <w:r w:rsidRPr="00F05F23">
              <w:t xml:space="preserve"> </w:t>
            </w:r>
          </w:p>
        </w:tc>
        <w:tc>
          <w:tcPr>
            <w:tcW w:w="1238" w:type="dxa"/>
          </w:tcPr>
          <w:p w14:paraId="477C7F4A" w14:textId="3E7369CD" w:rsidR="004E2AFE" w:rsidRPr="00F05F23" w:rsidRDefault="004E2AFE" w:rsidP="004714C1">
            <w:pPr>
              <w:spacing w:after="160" w:line="259" w:lineRule="auto"/>
              <w:ind w:left="0" w:firstLine="0"/>
              <w:jc w:val="center"/>
            </w:pPr>
            <w:r w:rsidRPr="00F05F23">
              <w:t>101,10€</w:t>
            </w:r>
          </w:p>
        </w:tc>
        <w:tc>
          <w:tcPr>
            <w:tcW w:w="222" w:type="dxa"/>
          </w:tcPr>
          <w:p w14:paraId="0E2C062A" w14:textId="77777777" w:rsidR="004E2AFE" w:rsidRPr="00F05F23" w:rsidRDefault="004E2AFE" w:rsidP="00F105AF">
            <w:pPr>
              <w:spacing w:after="160" w:line="259" w:lineRule="auto"/>
              <w:ind w:left="0" w:firstLine="0"/>
            </w:pPr>
          </w:p>
        </w:tc>
      </w:tr>
      <w:tr w:rsidR="004E2AFE" w:rsidRPr="00F05F23" w14:paraId="0398695C" w14:textId="77777777" w:rsidTr="00414335">
        <w:trPr>
          <w:trHeight w:val="226"/>
        </w:trPr>
        <w:tc>
          <w:tcPr>
            <w:tcW w:w="7008" w:type="dxa"/>
          </w:tcPr>
          <w:p w14:paraId="4BA57669" w14:textId="77777777" w:rsidR="004E2AFE" w:rsidRDefault="004E2AFE" w:rsidP="00F105AF">
            <w:pPr>
              <w:tabs>
                <w:tab w:val="center" w:pos="4122"/>
              </w:tabs>
              <w:spacing w:after="0" w:line="259" w:lineRule="auto"/>
              <w:ind w:left="0" w:firstLine="0"/>
            </w:pPr>
            <w:r w:rsidRPr="00F05F23">
              <w:t xml:space="preserve">411157 </w:t>
            </w:r>
            <w:r>
              <w:t xml:space="preserve">- </w:t>
            </w:r>
            <w:r w:rsidRPr="00F05F23">
              <w:t>411168 Selle d'abduction</w:t>
            </w:r>
          </w:p>
          <w:p w14:paraId="5D3DBFEB" w14:textId="6FD4A406" w:rsidR="00D47C06" w:rsidRPr="00F05F23" w:rsidRDefault="00D47C06" w:rsidP="00F105AF">
            <w:pPr>
              <w:tabs>
                <w:tab w:val="center" w:pos="4122"/>
              </w:tabs>
              <w:spacing w:after="0" w:line="259" w:lineRule="auto"/>
              <w:ind w:left="0" w:firstLine="0"/>
            </w:pPr>
          </w:p>
        </w:tc>
        <w:tc>
          <w:tcPr>
            <w:tcW w:w="515" w:type="dxa"/>
          </w:tcPr>
          <w:p w14:paraId="24F87184" w14:textId="0219348E" w:rsidR="004E2AFE" w:rsidRPr="00F05F23" w:rsidRDefault="004E2AFE" w:rsidP="00F105AF">
            <w:pPr>
              <w:spacing w:after="0" w:line="259" w:lineRule="auto"/>
              <w:ind w:left="1" w:firstLine="0"/>
            </w:pPr>
            <w:r w:rsidRPr="00F05F23">
              <w:t xml:space="preserve"> </w:t>
            </w:r>
          </w:p>
        </w:tc>
        <w:tc>
          <w:tcPr>
            <w:tcW w:w="1238" w:type="dxa"/>
          </w:tcPr>
          <w:p w14:paraId="6A2791F1" w14:textId="101C0BE0" w:rsidR="004E2AFE" w:rsidRPr="00F05F23" w:rsidRDefault="004E2AFE" w:rsidP="004714C1">
            <w:pPr>
              <w:spacing w:after="0" w:line="259" w:lineRule="auto"/>
              <w:jc w:val="center"/>
            </w:pPr>
            <w:r w:rsidRPr="00F05F23">
              <w:rPr>
                <w:lang w:val="nl-BE"/>
              </w:rPr>
              <w:t>77,39€</w:t>
            </w:r>
          </w:p>
        </w:tc>
        <w:tc>
          <w:tcPr>
            <w:tcW w:w="222" w:type="dxa"/>
          </w:tcPr>
          <w:p w14:paraId="0B16C536" w14:textId="77777777" w:rsidR="004E2AFE" w:rsidRPr="00F05F23" w:rsidRDefault="004E2AFE" w:rsidP="00F105AF">
            <w:pPr>
              <w:spacing w:after="160" w:line="259" w:lineRule="auto"/>
              <w:ind w:left="0" w:firstLine="0"/>
            </w:pPr>
          </w:p>
        </w:tc>
      </w:tr>
      <w:tr w:rsidR="004E2AFE" w:rsidRPr="00F05F23" w14:paraId="625861ED" w14:textId="77777777" w:rsidTr="00414335">
        <w:trPr>
          <w:trHeight w:val="452"/>
        </w:trPr>
        <w:tc>
          <w:tcPr>
            <w:tcW w:w="7008" w:type="dxa"/>
          </w:tcPr>
          <w:p w14:paraId="6ACCF61F" w14:textId="77777777" w:rsidR="004E2AFE" w:rsidRDefault="004E2AFE" w:rsidP="00A9500C">
            <w:pPr>
              <w:spacing w:after="0" w:line="259" w:lineRule="auto"/>
            </w:pPr>
            <w:r w:rsidRPr="00F05F23">
              <w:t xml:space="preserve">411194 </w:t>
            </w:r>
            <w:r>
              <w:t xml:space="preserve">- </w:t>
            </w:r>
            <w:r w:rsidRPr="00F05F23">
              <w:t xml:space="preserve">411205 Adaptation du châssis de la voiturette, largeur du siège de </w:t>
            </w:r>
            <w:r w:rsidRPr="000D03E5">
              <w:t>plus de 48 cm à 52 cm inclus</w:t>
            </w:r>
          </w:p>
          <w:p w14:paraId="1109CA5E" w14:textId="1F005516" w:rsidR="004E2AFE" w:rsidRPr="00F05F23" w:rsidRDefault="004E2AFE" w:rsidP="00F105AF">
            <w:pPr>
              <w:tabs>
                <w:tab w:val="center" w:pos="4173"/>
              </w:tabs>
              <w:spacing w:after="0" w:line="259" w:lineRule="auto"/>
              <w:ind w:left="0" w:firstLine="0"/>
            </w:pPr>
          </w:p>
        </w:tc>
        <w:tc>
          <w:tcPr>
            <w:tcW w:w="515" w:type="dxa"/>
          </w:tcPr>
          <w:p w14:paraId="3FA53BF5" w14:textId="416EED92" w:rsidR="004E2AFE" w:rsidRPr="00F05F23" w:rsidRDefault="004E2AFE" w:rsidP="00F105AF">
            <w:pPr>
              <w:spacing w:after="0" w:line="259" w:lineRule="auto"/>
              <w:ind w:left="127" w:firstLine="0"/>
            </w:pPr>
            <w:r w:rsidRPr="00F05F23">
              <w:t xml:space="preserve"> </w:t>
            </w:r>
          </w:p>
        </w:tc>
        <w:tc>
          <w:tcPr>
            <w:tcW w:w="1238" w:type="dxa"/>
          </w:tcPr>
          <w:p w14:paraId="40FA0E9B" w14:textId="34C16433" w:rsidR="004E2AFE" w:rsidRPr="00F05F23" w:rsidRDefault="004E2AFE" w:rsidP="004714C1">
            <w:pPr>
              <w:spacing w:after="160" w:line="259" w:lineRule="auto"/>
              <w:ind w:left="0" w:firstLine="0"/>
              <w:jc w:val="center"/>
            </w:pPr>
            <w:r w:rsidRPr="000D03E5">
              <w:t>230,91€</w:t>
            </w:r>
          </w:p>
        </w:tc>
        <w:tc>
          <w:tcPr>
            <w:tcW w:w="222" w:type="dxa"/>
          </w:tcPr>
          <w:p w14:paraId="540F19AA" w14:textId="77777777" w:rsidR="004E2AFE" w:rsidRPr="00F05F23" w:rsidRDefault="004E2AFE" w:rsidP="00F105AF">
            <w:pPr>
              <w:spacing w:after="160" w:line="259" w:lineRule="auto"/>
              <w:ind w:left="0" w:firstLine="0"/>
            </w:pPr>
          </w:p>
        </w:tc>
      </w:tr>
      <w:tr w:rsidR="004E2AFE" w:rsidRPr="00F05F23" w14:paraId="1B75FAFB" w14:textId="77777777" w:rsidTr="00414335">
        <w:trPr>
          <w:trHeight w:val="226"/>
        </w:trPr>
        <w:tc>
          <w:tcPr>
            <w:tcW w:w="7008" w:type="dxa"/>
          </w:tcPr>
          <w:p w14:paraId="7A2DBC42" w14:textId="77777777" w:rsidR="004E2AFE" w:rsidRDefault="004E2AFE" w:rsidP="00F105AF">
            <w:pPr>
              <w:spacing w:after="0" w:line="259" w:lineRule="auto"/>
              <w:ind w:left="0" w:firstLine="0"/>
            </w:pPr>
            <w:r w:rsidRPr="00F05F23">
              <w:t xml:space="preserve">411216 </w:t>
            </w:r>
            <w:r>
              <w:t xml:space="preserve">- </w:t>
            </w:r>
            <w:r w:rsidRPr="00F05F23">
              <w:t>411227 Adaptation du châssis de la voiturette, largeur du siège de plus de 52 cm à 58 cm inclus</w:t>
            </w:r>
          </w:p>
          <w:p w14:paraId="73B1B2C3" w14:textId="31FE5C1F" w:rsidR="004E2AFE" w:rsidRPr="00F05F23" w:rsidRDefault="004E2AFE" w:rsidP="00A9500C">
            <w:pPr>
              <w:spacing w:after="0" w:line="259" w:lineRule="auto"/>
            </w:pPr>
          </w:p>
        </w:tc>
        <w:tc>
          <w:tcPr>
            <w:tcW w:w="515" w:type="dxa"/>
          </w:tcPr>
          <w:p w14:paraId="0323D1BD" w14:textId="4F1C1902" w:rsidR="004E2AFE" w:rsidRPr="00F05F23" w:rsidRDefault="004E2AFE" w:rsidP="00F105AF">
            <w:pPr>
              <w:spacing w:after="0" w:line="259" w:lineRule="auto"/>
              <w:ind w:left="1" w:firstLine="0"/>
            </w:pPr>
            <w:r w:rsidRPr="00F05F23">
              <w:t xml:space="preserve"> </w:t>
            </w:r>
          </w:p>
        </w:tc>
        <w:tc>
          <w:tcPr>
            <w:tcW w:w="1238" w:type="dxa"/>
          </w:tcPr>
          <w:p w14:paraId="1031EC8C" w14:textId="650F1B7A" w:rsidR="004E2AFE" w:rsidRPr="00F05F23" w:rsidRDefault="004E2AFE" w:rsidP="004714C1">
            <w:pPr>
              <w:spacing w:after="0" w:line="259" w:lineRule="auto"/>
              <w:jc w:val="center"/>
            </w:pPr>
            <w:r w:rsidRPr="00F05F23">
              <w:rPr>
                <w:lang w:val="nl-BE"/>
              </w:rPr>
              <w:t>499,27€</w:t>
            </w:r>
          </w:p>
        </w:tc>
        <w:tc>
          <w:tcPr>
            <w:tcW w:w="222" w:type="dxa"/>
          </w:tcPr>
          <w:p w14:paraId="664C62C5" w14:textId="77777777" w:rsidR="004E2AFE" w:rsidRPr="00F05F23" w:rsidRDefault="004E2AFE" w:rsidP="00F105AF">
            <w:pPr>
              <w:spacing w:after="160" w:line="259" w:lineRule="auto"/>
              <w:ind w:left="0" w:firstLine="0"/>
            </w:pPr>
          </w:p>
        </w:tc>
      </w:tr>
      <w:tr w:rsidR="004E2AFE" w:rsidRPr="00F05F23" w14:paraId="49CFB752" w14:textId="77777777" w:rsidTr="00414335">
        <w:trPr>
          <w:trHeight w:val="226"/>
        </w:trPr>
        <w:tc>
          <w:tcPr>
            <w:tcW w:w="7008" w:type="dxa"/>
          </w:tcPr>
          <w:p w14:paraId="0F9DF4D6" w14:textId="77777777" w:rsidR="004E2AFE" w:rsidRDefault="004E2AFE" w:rsidP="00F105AF">
            <w:pPr>
              <w:tabs>
                <w:tab w:val="center" w:pos="2339"/>
              </w:tabs>
              <w:spacing w:after="0" w:line="259" w:lineRule="auto"/>
              <w:ind w:left="0" w:firstLine="0"/>
            </w:pPr>
            <w:r w:rsidRPr="00F05F23">
              <w:lastRenderedPageBreak/>
              <w:t xml:space="preserve">412734 </w:t>
            </w:r>
            <w:r>
              <w:t xml:space="preserve">- </w:t>
            </w:r>
            <w:r w:rsidRPr="00F05F23">
              <w:t xml:space="preserve">412745 Adaptation du châssis de la voiturette, largeur du siège de </w:t>
            </w:r>
            <w:r w:rsidRPr="000D03E5">
              <w:t>plus de 58 cm à 62 cm inclus</w:t>
            </w:r>
          </w:p>
          <w:p w14:paraId="182A39BD" w14:textId="35AEEFBA" w:rsidR="004E2AFE" w:rsidRPr="00F05F23" w:rsidRDefault="004E2AFE" w:rsidP="00F105AF">
            <w:pPr>
              <w:spacing w:after="0" w:line="259" w:lineRule="auto"/>
              <w:ind w:left="0" w:firstLine="0"/>
            </w:pPr>
          </w:p>
        </w:tc>
        <w:tc>
          <w:tcPr>
            <w:tcW w:w="515" w:type="dxa"/>
          </w:tcPr>
          <w:p w14:paraId="26F5D73C" w14:textId="09F36FB6" w:rsidR="004E2AFE" w:rsidRPr="00F05F23" w:rsidRDefault="004E2AFE" w:rsidP="00F105AF">
            <w:pPr>
              <w:spacing w:after="0" w:line="259" w:lineRule="auto"/>
              <w:ind w:left="127" w:firstLine="0"/>
            </w:pPr>
            <w:r w:rsidRPr="00F05F23">
              <w:t xml:space="preserve"> </w:t>
            </w:r>
          </w:p>
        </w:tc>
        <w:tc>
          <w:tcPr>
            <w:tcW w:w="1238" w:type="dxa"/>
          </w:tcPr>
          <w:p w14:paraId="404EEEE4" w14:textId="42B6E940" w:rsidR="004E2AFE" w:rsidRPr="00F05F23" w:rsidRDefault="004E2AFE" w:rsidP="004714C1">
            <w:pPr>
              <w:spacing w:after="160" w:line="259" w:lineRule="auto"/>
              <w:ind w:left="0" w:firstLine="0"/>
              <w:jc w:val="center"/>
            </w:pPr>
            <w:r w:rsidRPr="000D03E5">
              <w:t>1067,19€</w:t>
            </w:r>
          </w:p>
        </w:tc>
        <w:tc>
          <w:tcPr>
            <w:tcW w:w="222" w:type="dxa"/>
          </w:tcPr>
          <w:p w14:paraId="2F2F6F5B" w14:textId="77777777" w:rsidR="004E2AFE" w:rsidRPr="00F05F23" w:rsidRDefault="004E2AFE" w:rsidP="00F105AF">
            <w:pPr>
              <w:spacing w:after="160" w:line="259" w:lineRule="auto"/>
              <w:ind w:left="0" w:firstLine="0"/>
            </w:pPr>
          </w:p>
        </w:tc>
      </w:tr>
      <w:tr w:rsidR="004E2AFE" w:rsidRPr="00F05F23" w14:paraId="7D8B7406" w14:textId="77777777" w:rsidTr="00414335">
        <w:trPr>
          <w:trHeight w:val="226"/>
        </w:trPr>
        <w:tc>
          <w:tcPr>
            <w:tcW w:w="7008" w:type="dxa"/>
          </w:tcPr>
          <w:p w14:paraId="7E1F2260" w14:textId="77777777" w:rsidR="004E2AFE" w:rsidRDefault="004E2AFE" w:rsidP="00A9500C">
            <w:pPr>
              <w:spacing w:after="0" w:line="259" w:lineRule="auto"/>
              <w:ind w:left="0" w:firstLine="0"/>
            </w:pPr>
            <w:r w:rsidRPr="00F05F23">
              <w:t xml:space="preserve">412756 </w:t>
            </w:r>
            <w:r>
              <w:t xml:space="preserve">- </w:t>
            </w:r>
            <w:r w:rsidRPr="00F05F23">
              <w:t xml:space="preserve">412767 Adaptation du châssis de la voiturette, largeur du siège de </w:t>
            </w:r>
            <w:r w:rsidRPr="000D03E5">
              <w:t>plus de 62 cm à 70 cm inclus</w:t>
            </w:r>
          </w:p>
          <w:p w14:paraId="461E18FC" w14:textId="1DE61AF6" w:rsidR="004E2AFE" w:rsidRPr="00F05F23" w:rsidRDefault="004E2AFE" w:rsidP="00F105AF">
            <w:pPr>
              <w:tabs>
                <w:tab w:val="center" w:pos="2339"/>
              </w:tabs>
              <w:spacing w:after="0" w:line="259" w:lineRule="auto"/>
              <w:ind w:left="0" w:firstLine="0"/>
            </w:pPr>
          </w:p>
        </w:tc>
        <w:tc>
          <w:tcPr>
            <w:tcW w:w="515" w:type="dxa"/>
          </w:tcPr>
          <w:p w14:paraId="0BB15D55" w14:textId="62D0B626" w:rsidR="004E2AFE" w:rsidRPr="00F05F23" w:rsidRDefault="004E2AFE" w:rsidP="00F105AF">
            <w:pPr>
              <w:spacing w:after="0" w:line="259" w:lineRule="auto"/>
              <w:ind w:left="3" w:firstLine="0"/>
            </w:pPr>
            <w:r w:rsidRPr="00F05F23">
              <w:t xml:space="preserve"> </w:t>
            </w:r>
          </w:p>
        </w:tc>
        <w:tc>
          <w:tcPr>
            <w:tcW w:w="1238" w:type="dxa"/>
          </w:tcPr>
          <w:p w14:paraId="2E563AEE" w14:textId="2B8F64C6" w:rsidR="004E2AFE" w:rsidRPr="00F05F23" w:rsidRDefault="004E2AFE" w:rsidP="004714C1">
            <w:pPr>
              <w:spacing w:after="0" w:line="259" w:lineRule="auto"/>
              <w:jc w:val="center"/>
            </w:pPr>
            <w:r w:rsidRPr="000D03E5">
              <w:t>2601,21€</w:t>
            </w:r>
          </w:p>
        </w:tc>
        <w:tc>
          <w:tcPr>
            <w:tcW w:w="222" w:type="dxa"/>
          </w:tcPr>
          <w:p w14:paraId="3D1F8704" w14:textId="77777777" w:rsidR="004E2AFE" w:rsidRPr="00F05F23" w:rsidRDefault="004E2AFE" w:rsidP="00F105AF">
            <w:pPr>
              <w:spacing w:after="160" w:line="259" w:lineRule="auto"/>
              <w:ind w:left="0" w:firstLine="0"/>
            </w:pPr>
          </w:p>
        </w:tc>
      </w:tr>
      <w:tr w:rsidR="004E2AFE" w:rsidRPr="00F05F23" w14:paraId="4E8C4FC7" w14:textId="77777777" w:rsidTr="00414335">
        <w:trPr>
          <w:trHeight w:val="451"/>
        </w:trPr>
        <w:tc>
          <w:tcPr>
            <w:tcW w:w="7008" w:type="dxa"/>
          </w:tcPr>
          <w:p w14:paraId="4FC6CFE4" w14:textId="77777777" w:rsidR="004E2AFE" w:rsidRDefault="004E2AFE" w:rsidP="00A9500C">
            <w:pPr>
              <w:spacing w:after="0" w:line="259" w:lineRule="auto"/>
              <w:ind w:left="0" w:firstLine="0"/>
            </w:pPr>
            <w:r w:rsidRPr="00F05F23">
              <w:t xml:space="preserve">412778 </w:t>
            </w:r>
            <w:r>
              <w:t xml:space="preserve">- </w:t>
            </w:r>
            <w:r w:rsidRPr="00F05F23">
              <w:t xml:space="preserve">412789 Adaptation du châssis de la voiturette, largeur du siège de </w:t>
            </w:r>
            <w:r w:rsidRPr="000D03E5">
              <w:t>plus de 70 cm à 75 cm inclus</w:t>
            </w:r>
          </w:p>
          <w:p w14:paraId="11DE69D1" w14:textId="7377A376" w:rsidR="00ED4711" w:rsidRPr="00F05F23" w:rsidRDefault="00ED4711" w:rsidP="00A9500C">
            <w:pPr>
              <w:spacing w:after="0" w:line="259" w:lineRule="auto"/>
              <w:ind w:left="0" w:firstLine="0"/>
            </w:pPr>
          </w:p>
        </w:tc>
        <w:tc>
          <w:tcPr>
            <w:tcW w:w="515" w:type="dxa"/>
          </w:tcPr>
          <w:p w14:paraId="1C8E3F29" w14:textId="19EBCD63" w:rsidR="004E2AFE" w:rsidRPr="00F05F23" w:rsidRDefault="004E2AFE" w:rsidP="00F105AF">
            <w:pPr>
              <w:spacing w:after="0" w:line="259" w:lineRule="auto"/>
              <w:ind w:left="127" w:firstLine="0"/>
            </w:pPr>
            <w:r w:rsidRPr="00F05F23">
              <w:t xml:space="preserve"> </w:t>
            </w:r>
          </w:p>
        </w:tc>
        <w:tc>
          <w:tcPr>
            <w:tcW w:w="1238" w:type="dxa"/>
          </w:tcPr>
          <w:p w14:paraId="1819BF45" w14:textId="7138D4F5" w:rsidR="004E2AFE" w:rsidRPr="00F05F23" w:rsidRDefault="004E2AFE" w:rsidP="004714C1">
            <w:pPr>
              <w:spacing w:after="160" w:line="259" w:lineRule="auto"/>
              <w:ind w:left="0" w:firstLine="0"/>
              <w:jc w:val="center"/>
            </w:pPr>
            <w:r w:rsidRPr="000D03E5">
              <w:rPr>
                <w:lang w:val="nl-BE"/>
              </w:rPr>
              <w:t>3559,81€</w:t>
            </w:r>
          </w:p>
        </w:tc>
        <w:tc>
          <w:tcPr>
            <w:tcW w:w="222" w:type="dxa"/>
          </w:tcPr>
          <w:p w14:paraId="2ECB7676" w14:textId="77777777" w:rsidR="004E2AFE" w:rsidRPr="00F05F23" w:rsidRDefault="004E2AFE" w:rsidP="00F105AF">
            <w:pPr>
              <w:spacing w:after="160" w:line="259" w:lineRule="auto"/>
              <w:ind w:left="0" w:firstLine="0"/>
            </w:pPr>
          </w:p>
        </w:tc>
      </w:tr>
      <w:tr w:rsidR="004E2AFE" w:rsidRPr="00F05F23" w14:paraId="58D46717" w14:textId="77777777" w:rsidTr="00414335">
        <w:trPr>
          <w:trHeight w:val="226"/>
        </w:trPr>
        <w:tc>
          <w:tcPr>
            <w:tcW w:w="7008" w:type="dxa"/>
          </w:tcPr>
          <w:p w14:paraId="696BAD8C" w14:textId="77777777" w:rsidR="004E2AFE" w:rsidRDefault="004E2AFE" w:rsidP="00F105AF">
            <w:pPr>
              <w:spacing w:after="0" w:line="259" w:lineRule="auto"/>
              <w:ind w:left="0" w:right="446" w:firstLine="0"/>
            </w:pPr>
            <w:r w:rsidRPr="00F05F23">
              <w:t xml:space="preserve">411253 </w:t>
            </w:r>
            <w:r>
              <w:t xml:space="preserve">- </w:t>
            </w:r>
            <w:r w:rsidRPr="00F05F23">
              <w:t xml:space="preserve">411264 Adaptation dans le cadre d'une amputation </w:t>
            </w:r>
          </w:p>
          <w:p w14:paraId="77DD66FF" w14:textId="6A58BD86" w:rsidR="00D47C06" w:rsidRPr="00F05F23" w:rsidRDefault="00D47C06" w:rsidP="00F105AF">
            <w:pPr>
              <w:spacing w:after="0" w:line="259" w:lineRule="auto"/>
              <w:ind w:left="0" w:right="446" w:firstLine="0"/>
            </w:pPr>
          </w:p>
        </w:tc>
        <w:tc>
          <w:tcPr>
            <w:tcW w:w="515" w:type="dxa"/>
          </w:tcPr>
          <w:p w14:paraId="03C53F73" w14:textId="6D18EE30" w:rsidR="004E2AFE" w:rsidRPr="00F05F23" w:rsidRDefault="004E2AFE" w:rsidP="00F105AF">
            <w:pPr>
              <w:spacing w:after="0" w:line="259" w:lineRule="auto"/>
              <w:ind w:left="3" w:firstLine="0"/>
            </w:pPr>
            <w:r w:rsidRPr="00F05F23">
              <w:t xml:space="preserve"> </w:t>
            </w:r>
          </w:p>
        </w:tc>
        <w:tc>
          <w:tcPr>
            <w:tcW w:w="1238" w:type="dxa"/>
          </w:tcPr>
          <w:p w14:paraId="411FC72A" w14:textId="0FE254BE" w:rsidR="004E2AFE" w:rsidRPr="00F05F23" w:rsidRDefault="004E2AFE" w:rsidP="004714C1">
            <w:pPr>
              <w:spacing w:after="0" w:line="259" w:lineRule="auto"/>
              <w:jc w:val="center"/>
            </w:pPr>
            <w:r w:rsidRPr="00F05F23">
              <w:t>108,59€</w:t>
            </w:r>
          </w:p>
        </w:tc>
        <w:tc>
          <w:tcPr>
            <w:tcW w:w="222" w:type="dxa"/>
          </w:tcPr>
          <w:p w14:paraId="7B286C6C" w14:textId="77777777" w:rsidR="004E2AFE" w:rsidRPr="00F05F23" w:rsidRDefault="004E2AFE" w:rsidP="00F105AF">
            <w:pPr>
              <w:spacing w:after="160" w:line="259" w:lineRule="auto"/>
              <w:ind w:left="0" w:firstLine="0"/>
            </w:pPr>
          </w:p>
        </w:tc>
      </w:tr>
      <w:tr w:rsidR="004E2AFE" w:rsidRPr="00F05F23" w14:paraId="66BF5722" w14:textId="77777777" w:rsidTr="00414335">
        <w:trPr>
          <w:trHeight w:val="452"/>
        </w:trPr>
        <w:tc>
          <w:tcPr>
            <w:tcW w:w="7008" w:type="dxa"/>
          </w:tcPr>
          <w:p w14:paraId="556E4C7A" w14:textId="77777777" w:rsidR="004E2AFE" w:rsidRPr="00F05F23" w:rsidRDefault="004E2AFE" w:rsidP="00F105AF">
            <w:pPr>
              <w:spacing w:after="0" w:line="259" w:lineRule="auto"/>
              <w:ind w:left="0" w:firstLine="0"/>
            </w:pPr>
            <w:r w:rsidRPr="00F05F23">
              <w:t>La prestation 411253 - 411264</w:t>
            </w:r>
            <w:r w:rsidRPr="00F05F23">
              <w:rPr>
                <w:i/>
              </w:rPr>
              <w:t xml:space="preserve"> </w:t>
            </w:r>
            <w:r w:rsidRPr="00F05F23">
              <w:t>n’est pas cumulable avec la prestation 411378 - 411389.</w:t>
            </w:r>
            <w:r w:rsidRPr="00F05F23">
              <w:rPr>
                <w:b/>
              </w:rPr>
              <w:t xml:space="preserve"> </w:t>
            </w:r>
          </w:p>
          <w:p w14:paraId="448D7A06" w14:textId="0378CB5A" w:rsidR="004E2AFE" w:rsidRPr="00F05F23" w:rsidRDefault="004E2AFE" w:rsidP="00F105AF">
            <w:pPr>
              <w:tabs>
                <w:tab w:val="center" w:pos="4173"/>
              </w:tabs>
              <w:spacing w:after="0" w:line="259" w:lineRule="auto"/>
              <w:ind w:left="0" w:firstLine="0"/>
            </w:pPr>
            <w:r w:rsidRPr="00F05F23">
              <w:t xml:space="preserve">  </w:t>
            </w:r>
          </w:p>
        </w:tc>
        <w:tc>
          <w:tcPr>
            <w:tcW w:w="515" w:type="dxa"/>
          </w:tcPr>
          <w:p w14:paraId="028F12EC" w14:textId="3205ECD3" w:rsidR="004E2AFE" w:rsidRPr="00F05F23" w:rsidRDefault="004E2AFE" w:rsidP="00F105AF">
            <w:pPr>
              <w:spacing w:after="0" w:line="259" w:lineRule="auto"/>
              <w:ind w:left="127" w:firstLine="0"/>
            </w:pPr>
            <w:r w:rsidRPr="00F05F23">
              <w:t xml:space="preserve"> </w:t>
            </w:r>
          </w:p>
        </w:tc>
        <w:tc>
          <w:tcPr>
            <w:tcW w:w="1238" w:type="dxa"/>
          </w:tcPr>
          <w:p w14:paraId="45D599F0" w14:textId="285B1E17" w:rsidR="004E2AFE" w:rsidRPr="00F05F23" w:rsidRDefault="004E2AFE" w:rsidP="004714C1">
            <w:pPr>
              <w:spacing w:after="160" w:line="259" w:lineRule="auto"/>
              <w:ind w:left="0" w:firstLine="0"/>
              <w:jc w:val="center"/>
            </w:pPr>
          </w:p>
        </w:tc>
        <w:tc>
          <w:tcPr>
            <w:tcW w:w="222" w:type="dxa"/>
          </w:tcPr>
          <w:p w14:paraId="2E7F5A7E" w14:textId="77777777" w:rsidR="004E2AFE" w:rsidRPr="00F05F23" w:rsidRDefault="004E2AFE" w:rsidP="00F105AF">
            <w:pPr>
              <w:spacing w:after="160" w:line="259" w:lineRule="auto"/>
              <w:ind w:left="0" w:firstLine="0"/>
            </w:pPr>
          </w:p>
        </w:tc>
      </w:tr>
      <w:tr w:rsidR="004E2AFE" w:rsidRPr="00F05F23" w14:paraId="16F3536C" w14:textId="77777777" w:rsidTr="00414335">
        <w:trPr>
          <w:trHeight w:val="226"/>
        </w:trPr>
        <w:tc>
          <w:tcPr>
            <w:tcW w:w="7008" w:type="dxa"/>
          </w:tcPr>
          <w:p w14:paraId="557E9881" w14:textId="2EF61C7F" w:rsidR="004E2AFE" w:rsidRPr="00F05F23" w:rsidRDefault="004E2AFE" w:rsidP="00F105AF">
            <w:pPr>
              <w:spacing w:after="0" w:line="259" w:lineRule="auto"/>
              <w:ind w:left="0" w:right="445" w:firstLine="0"/>
            </w:pPr>
            <w:r w:rsidRPr="00F05F23">
              <w:t xml:space="preserve">411275 </w:t>
            </w:r>
            <w:r>
              <w:t xml:space="preserve">- </w:t>
            </w:r>
            <w:r w:rsidRPr="00F05F23">
              <w:t xml:space="preserve">411286 Tablette ou demi-tablette </w:t>
            </w:r>
          </w:p>
        </w:tc>
        <w:tc>
          <w:tcPr>
            <w:tcW w:w="515" w:type="dxa"/>
          </w:tcPr>
          <w:p w14:paraId="74AD6EF1" w14:textId="25CD503D" w:rsidR="004E2AFE" w:rsidRPr="00F05F23" w:rsidRDefault="004E2AFE" w:rsidP="00F105AF">
            <w:pPr>
              <w:spacing w:after="0" w:line="259" w:lineRule="auto"/>
              <w:ind w:left="3" w:firstLine="0"/>
            </w:pPr>
            <w:r w:rsidRPr="00F05F23">
              <w:t xml:space="preserve"> </w:t>
            </w:r>
          </w:p>
        </w:tc>
        <w:tc>
          <w:tcPr>
            <w:tcW w:w="1238" w:type="dxa"/>
          </w:tcPr>
          <w:p w14:paraId="3C860AD6" w14:textId="508BF0A0" w:rsidR="004E2AFE" w:rsidRPr="00F05F23" w:rsidRDefault="004E2AFE" w:rsidP="004714C1">
            <w:pPr>
              <w:spacing w:after="0" w:line="259" w:lineRule="auto"/>
              <w:jc w:val="center"/>
            </w:pPr>
            <w:r w:rsidRPr="00F05F23">
              <w:t>199,71€</w:t>
            </w:r>
          </w:p>
        </w:tc>
        <w:tc>
          <w:tcPr>
            <w:tcW w:w="222" w:type="dxa"/>
          </w:tcPr>
          <w:p w14:paraId="7D5A942C" w14:textId="0CB8447E" w:rsidR="004E2AFE" w:rsidRPr="00F05F23" w:rsidRDefault="004E2AFE" w:rsidP="00F105AF">
            <w:pPr>
              <w:spacing w:after="0" w:line="259" w:lineRule="auto"/>
              <w:ind w:left="1" w:firstLine="0"/>
            </w:pPr>
          </w:p>
        </w:tc>
      </w:tr>
    </w:tbl>
    <w:p w14:paraId="505FDC86" w14:textId="77777777" w:rsidR="00414335" w:rsidRDefault="00414335" w:rsidP="004D45DF"/>
    <w:p w14:paraId="100497A2" w14:textId="194D9528" w:rsidR="00590110" w:rsidRPr="00F05F23" w:rsidRDefault="00995BD9" w:rsidP="00475AF6">
      <w:pPr>
        <w:pStyle w:val="Kop3"/>
        <w:ind w:left="718"/>
        <w:rPr>
          <w:rFonts w:cs="Arial"/>
        </w:rPr>
      </w:pPr>
      <w:bookmarkStart w:id="83" w:name="_Toc143856952"/>
      <w:r w:rsidRPr="00F05F23">
        <w:rPr>
          <w:rFonts w:cs="Arial"/>
        </w:rPr>
        <w:t>3.4 Sécurité</w:t>
      </w:r>
      <w:bookmarkEnd w:id="83"/>
      <w:r w:rsidR="001826A8" w:rsidRPr="00F05F23">
        <w:rPr>
          <w:rFonts w:cs="Arial"/>
        </w:rPr>
        <w:tab/>
        <w:t xml:space="preserve"> </w:t>
      </w:r>
    </w:p>
    <w:p w14:paraId="1C4F809C" w14:textId="491B7CC8" w:rsidR="00590110" w:rsidRPr="00F05F23" w:rsidRDefault="00590110" w:rsidP="00D7055F">
      <w:pPr>
        <w:spacing w:line="259" w:lineRule="auto"/>
        <w:ind w:left="-17" w:right="261" w:firstLine="0"/>
      </w:pPr>
    </w:p>
    <w:tbl>
      <w:tblPr>
        <w:tblW w:w="8982" w:type="dxa"/>
        <w:tblLook w:val="04A0" w:firstRow="1" w:lastRow="0" w:firstColumn="1" w:lastColumn="0" w:noHBand="0" w:noVBand="1"/>
      </w:tblPr>
      <w:tblGrid>
        <w:gridCol w:w="7489"/>
        <w:gridCol w:w="481"/>
        <w:gridCol w:w="1012"/>
      </w:tblGrid>
      <w:tr w:rsidR="008A4B36" w:rsidRPr="00F05F23" w14:paraId="2AE348C1" w14:textId="77777777" w:rsidTr="008A4B36">
        <w:trPr>
          <w:trHeight w:val="225"/>
        </w:trPr>
        <w:tc>
          <w:tcPr>
            <w:tcW w:w="7489" w:type="dxa"/>
          </w:tcPr>
          <w:p w14:paraId="2B261974" w14:textId="77777777" w:rsidR="008A4B36" w:rsidRDefault="008A4B36" w:rsidP="00F105AF">
            <w:pPr>
              <w:tabs>
                <w:tab w:val="center" w:pos="2467"/>
              </w:tabs>
              <w:spacing w:after="0" w:line="259" w:lineRule="auto"/>
              <w:ind w:left="0" w:firstLine="0"/>
            </w:pPr>
            <w:r w:rsidRPr="00F05F23">
              <w:t xml:space="preserve">411319 </w:t>
            </w:r>
            <w:r>
              <w:t xml:space="preserve">- </w:t>
            </w:r>
            <w:r w:rsidRPr="00F05F23">
              <w:t>411323 Arrête-talon ou sangle cale-pied (pièce)</w:t>
            </w:r>
          </w:p>
          <w:p w14:paraId="4BBEE69D" w14:textId="380B78CD" w:rsidR="008A4B36" w:rsidRPr="00F05F23" w:rsidRDefault="008A4B36" w:rsidP="00F105AF">
            <w:pPr>
              <w:tabs>
                <w:tab w:val="center" w:pos="2467"/>
              </w:tabs>
              <w:spacing w:after="0" w:line="259" w:lineRule="auto"/>
              <w:ind w:left="0" w:firstLine="0"/>
            </w:pPr>
          </w:p>
        </w:tc>
        <w:tc>
          <w:tcPr>
            <w:tcW w:w="481" w:type="dxa"/>
          </w:tcPr>
          <w:p w14:paraId="75A1F9E3" w14:textId="77777777" w:rsidR="008A4B36" w:rsidRPr="00F05F23" w:rsidRDefault="008A4B36" w:rsidP="00F105AF">
            <w:pPr>
              <w:spacing w:after="0" w:line="259" w:lineRule="auto"/>
              <w:ind w:left="1" w:firstLine="0"/>
            </w:pPr>
          </w:p>
        </w:tc>
        <w:tc>
          <w:tcPr>
            <w:tcW w:w="1012" w:type="dxa"/>
          </w:tcPr>
          <w:p w14:paraId="61FC6609" w14:textId="1CA56999" w:rsidR="008A4B36" w:rsidRPr="008A4B36" w:rsidRDefault="008A4B36" w:rsidP="00F105AF">
            <w:pPr>
              <w:tabs>
                <w:tab w:val="center" w:pos="368"/>
                <w:tab w:val="right" w:pos="744"/>
              </w:tabs>
              <w:spacing w:after="0" w:line="259" w:lineRule="auto"/>
              <w:ind w:left="0" w:firstLine="0"/>
            </w:pPr>
            <w:r w:rsidRPr="00F05F23">
              <w:t>13,73€</w:t>
            </w:r>
          </w:p>
        </w:tc>
      </w:tr>
      <w:tr w:rsidR="008A4B36" w:rsidRPr="00F05F23" w14:paraId="1910C6AD" w14:textId="77777777" w:rsidTr="008A4B36">
        <w:trPr>
          <w:trHeight w:val="225"/>
        </w:trPr>
        <w:tc>
          <w:tcPr>
            <w:tcW w:w="7489" w:type="dxa"/>
          </w:tcPr>
          <w:p w14:paraId="19D5C44A" w14:textId="77777777" w:rsidR="008A4B36" w:rsidRDefault="008A4B36" w:rsidP="00F105AF">
            <w:pPr>
              <w:tabs>
                <w:tab w:val="center" w:pos="2467"/>
              </w:tabs>
              <w:spacing w:after="0" w:line="259" w:lineRule="auto"/>
              <w:ind w:left="0" w:firstLine="0"/>
            </w:pPr>
            <w:r w:rsidRPr="008A4B36">
              <w:t>413375 - 413386 Coquille pour pied (par pièce)</w:t>
            </w:r>
          </w:p>
          <w:p w14:paraId="4E31C8EF" w14:textId="6FAB4DD4" w:rsidR="008A4B36" w:rsidRPr="00F05F23" w:rsidRDefault="008A4B36" w:rsidP="00F105AF">
            <w:pPr>
              <w:tabs>
                <w:tab w:val="center" w:pos="2467"/>
              </w:tabs>
              <w:spacing w:after="0" w:line="259" w:lineRule="auto"/>
              <w:ind w:left="0" w:firstLine="0"/>
            </w:pPr>
          </w:p>
        </w:tc>
        <w:tc>
          <w:tcPr>
            <w:tcW w:w="481" w:type="dxa"/>
          </w:tcPr>
          <w:p w14:paraId="66F648D8" w14:textId="77777777" w:rsidR="008A4B36" w:rsidRPr="00F05F23" w:rsidRDefault="008A4B36" w:rsidP="00F105AF">
            <w:pPr>
              <w:spacing w:after="0" w:line="259" w:lineRule="auto"/>
              <w:ind w:left="1" w:firstLine="0"/>
            </w:pPr>
          </w:p>
        </w:tc>
        <w:tc>
          <w:tcPr>
            <w:tcW w:w="1012" w:type="dxa"/>
          </w:tcPr>
          <w:p w14:paraId="11558660" w14:textId="24302C1D" w:rsidR="008A4B36" w:rsidRPr="008A4B36" w:rsidRDefault="008A4B36" w:rsidP="00F105AF">
            <w:pPr>
              <w:tabs>
                <w:tab w:val="center" w:pos="368"/>
                <w:tab w:val="right" w:pos="744"/>
              </w:tabs>
              <w:spacing w:after="0" w:line="259" w:lineRule="auto"/>
              <w:ind w:left="0" w:firstLine="0"/>
            </w:pPr>
            <w:r w:rsidRPr="008A4B36">
              <w:t>36,52€</w:t>
            </w:r>
          </w:p>
        </w:tc>
      </w:tr>
      <w:tr w:rsidR="004A04F5" w:rsidRPr="00F05F23" w14:paraId="5B95AAA0" w14:textId="77777777" w:rsidTr="008A4B36">
        <w:trPr>
          <w:trHeight w:val="225"/>
        </w:trPr>
        <w:tc>
          <w:tcPr>
            <w:tcW w:w="7489" w:type="dxa"/>
          </w:tcPr>
          <w:p w14:paraId="0A162834" w14:textId="77777777" w:rsidR="00590110" w:rsidRDefault="003579F5" w:rsidP="00F105AF">
            <w:pPr>
              <w:tabs>
                <w:tab w:val="center" w:pos="2467"/>
              </w:tabs>
              <w:spacing w:after="0" w:line="259" w:lineRule="auto"/>
              <w:ind w:left="0" w:firstLine="0"/>
            </w:pPr>
            <w:r w:rsidRPr="00F05F23">
              <w:t>411334</w:t>
            </w:r>
            <w:r w:rsidR="00B62021">
              <w:t xml:space="preserve"> - </w:t>
            </w:r>
            <w:r w:rsidR="00E33420" w:rsidRPr="00F05F23">
              <w:t>411345</w:t>
            </w:r>
            <w:r w:rsidR="001826A8" w:rsidRPr="00F05F23">
              <w:t xml:space="preserve"> Ceinture de sécurité </w:t>
            </w:r>
          </w:p>
          <w:p w14:paraId="15F4CBF9" w14:textId="1F974A9D" w:rsidR="008A4B36" w:rsidRPr="00F05F23" w:rsidRDefault="008A4B36" w:rsidP="00F105AF">
            <w:pPr>
              <w:tabs>
                <w:tab w:val="center" w:pos="2467"/>
              </w:tabs>
              <w:spacing w:after="0" w:line="259" w:lineRule="auto"/>
              <w:ind w:left="0" w:firstLine="0"/>
            </w:pPr>
          </w:p>
        </w:tc>
        <w:tc>
          <w:tcPr>
            <w:tcW w:w="481" w:type="dxa"/>
          </w:tcPr>
          <w:p w14:paraId="6B41D6C9" w14:textId="483BD750" w:rsidR="00590110" w:rsidRPr="00F05F23" w:rsidRDefault="00050A75" w:rsidP="00F105AF">
            <w:pPr>
              <w:spacing w:after="0" w:line="259" w:lineRule="auto"/>
              <w:ind w:left="1" w:firstLine="0"/>
            </w:pPr>
            <w:r w:rsidRPr="00F05F23">
              <w:t xml:space="preserve"> </w:t>
            </w:r>
          </w:p>
        </w:tc>
        <w:tc>
          <w:tcPr>
            <w:tcW w:w="1012" w:type="dxa"/>
          </w:tcPr>
          <w:p w14:paraId="57D9DA39" w14:textId="4BD4A7B7" w:rsidR="00590110" w:rsidRPr="00F05F23" w:rsidRDefault="001E5926" w:rsidP="00F105AF">
            <w:pPr>
              <w:tabs>
                <w:tab w:val="center" w:pos="368"/>
                <w:tab w:val="right" w:pos="744"/>
              </w:tabs>
              <w:spacing w:after="0" w:line="259" w:lineRule="auto"/>
              <w:ind w:left="0" w:firstLine="0"/>
            </w:pPr>
            <w:r w:rsidRPr="00F05F23">
              <w:rPr>
                <w:lang w:val="nl-BE"/>
              </w:rPr>
              <w:t>37,45€</w:t>
            </w:r>
          </w:p>
        </w:tc>
      </w:tr>
      <w:tr w:rsidR="004A04F5" w:rsidRPr="00F05F23" w14:paraId="4EAA0672" w14:textId="77777777" w:rsidTr="008A4B36">
        <w:trPr>
          <w:trHeight w:val="441"/>
        </w:trPr>
        <w:tc>
          <w:tcPr>
            <w:tcW w:w="7489" w:type="dxa"/>
          </w:tcPr>
          <w:p w14:paraId="455371A0" w14:textId="77777777" w:rsidR="00AD24AA" w:rsidRDefault="005343D8" w:rsidP="00F105AF">
            <w:pPr>
              <w:tabs>
                <w:tab w:val="center" w:pos="4173"/>
              </w:tabs>
              <w:spacing w:after="0" w:line="259" w:lineRule="auto"/>
              <w:ind w:left="0" w:firstLine="0"/>
            </w:pPr>
            <w:r w:rsidRPr="00F05F23">
              <w:t>413434</w:t>
            </w:r>
            <w:r w:rsidR="001826A8" w:rsidRPr="00F05F23">
              <w:t xml:space="preserve"> </w:t>
            </w:r>
            <w:r w:rsidR="000D03E5">
              <w:t xml:space="preserve">- </w:t>
            </w:r>
            <w:r w:rsidR="00E271FB" w:rsidRPr="00F05F23">
              <w:t>413445</w:t>
            </w:r>
            <w:r w:rsidR="001826A8" w:rsidRPr="00F05F23">
              <w:t xml:space="preserve"> Ceinture de sécurité à quatre ou cinq points pour voiturette</w:t>
            </w:r>
          </w:p>
          <w:p w14:paraId="68E0BB0B" w14:textId="77777777" w:rsidR="00590110" w:rsidRDefault="00AD24AA" w:rsidP="00F105AF">
            <w:pPr>
              <w:tabs>
                <w:tab w:val="center" w:pos="4173"/>
              </w:tabs>
              <w:spacing w:after="0" w:line="259" w:lineRule="auto"/>
              <w:ind w:left="0" w:firstLine="0"/>
            </w:pPr>
            <w:r w:rsidRPr="00F05F23">
              <w:t>manuelle</w:t>
            </w:r>
            <w:r w:rsidR="001826A8" w:rsidRPr="00F05F23">
              <w:t xml:space="preserve"> </w:t>
            </w:r>
          </w:p>
          <w:p w14:paraId="4835A550" w14:textId="53DD3901" w:rsidR="008A4B36" w:rsidRPr="00F05F23" w:rsidRDefault="008A4B36" w:rsidP="00F105AF">
            <w:pPr>
              <w:tabs>
                <w:tab w:val="center" w:pos="4173"/>
              </w:tabs>
              <w:spacing w:after="0" w:line="259" w:lineRule="auto"/>
              <w:ind w:left="0" w:firstLine="0"/>
            </w:pPr>
          </w:p>
        </w:tc>
        <w:tc>
          <w:tcPr>
            <w:tcW w:w="481" w:type="dxa"/>
          </w:tcPr>
          <w:p w14:paraId="4D13C248" w14:textId="77777777" w:rsidR="00590110" w:rsidRPr="00F05F23" w:rsidRDefault="00590110" w:rsidP="00F105AF">
            <w:pPr>
              <w:spacing w:after="160" w:line="259" w:lineRule="auto"/>
              <w:ind w:left="0" w:firstLine="0"/>
            </w:pPr>
          </w:p>
        </w:tc>
        <w:tc>
          <w:tcPr>
            <w:tcW w:w="1012" w:type="dxa"/>
          </w:tcPr>
          <w:p w14:paraId="0A11244B" w14:textId="0899758D" w:rsidR="00590110" w:rsidRPr="00AD24AA" w:rsidRDefault="00AD24AA" w:rsidP="00AD24AA">
            <w:pPr>
              <w:spacing w:after="0" w:line="259" w:lineRule="auto"/>
              <w:rPr>
                <w:iCs/>
              </w:rPr>
            </w:pPr>
            <w:r w:rsidRPr="00AD24AA">
              <w:rPr>
                <w:iCs/>
              </w:rPr>
              <w:t>102,01€</w:t>
            </w:r>
          </w:p>
        </w:tc>
      </w:tr>
      <w:tr w:rsidR="00AD24AA" w:rsidRPr="00F05F23" w14:paraId="3265B9D1" w14:textId="77777777" w:rsidTr="008A4B36">
        <w:trPr>
          <w:trHeight w:val="454"/>
        </w:trPr>
        <w:tc>
          <w:tcPr>
            <w:tcW w:w="7489" w:type="dxa"/>
          </w:tcPr>
          <w:p w14:paraId="6D3E11DD" w14:textId="7AAF15CF" w:rsidR="00AD24AA" w:rsidRPr="00F05F23" w:rsidRDefault="00AD24AA" w:rsidP="00F105AF">
            <w:pPr>
              <w:spacing w:after="0" w:line="259" w:lineRule="auto"/>
              <w:ind w:left="0" w:firstLine="0"/>
            </w:pPr>
            <w:r w:rsidRPr="00F05F23">
              <w:t xml:space="preserve">411356 </w:t>
            </w:r>
            <w:r>
              <w:t xml:space="preserve">- </w:t>
            </w:r>
            <w:r w:rsidRPr="00F05F23">
              <w:t xml:space="preserve">411367 Siège-culotte </w:t>
            </w:r>
          </w:p>
        </w:tc>
        <w:tc>
          <w:tcPr>
            <w:tcW w:w="481" w:type="dxa"/>
          </w:tcPr>
          <w:p w14:paraId="014030D1" w14:textId="42DF1A07" w:rsidR="00AD24AA" w:rsidRPr="00F05F23" w:rsidRDefault="00AD24AA" w:rsidP="00F105AF">
            <w:pPr>
              <w:spacing w:after="0" w:line="259" w:lineRule="auto"/>
              <w:ind w:left="126" w:firstLine="0"/>
            </w:pPr>
            <w:r w:rsidRPr="00F05F23">
              <w:t xml:space="preserve"> </w:t>
            </w:r>
          </w:p>
        </w:tc>
        <w:tc>
          <w:tcPr>
            <w:tcW w:w="1012" w:type="dxa"/>
          </w:tcPr>
          <w:p w14:paraId="169D7A33" w14:textId="03F65FCE" w:rsidR="00AD24AA" w:rsidRPr="00F05F23" w:rsidRDefault="00AD24AA" w:rsidP="00F105AF">
            <w:pPr>
              <w:spacing w:after="160" w:line="259" w:lineRule="auto"/>
              <w:ind w:left="0" w:firstLine="0"/>
            </w:pPr>
            <w:r w:rsidRPr="00F05F23">
              <w:t>86,12€</w:t>
            </w:r>
          </w:p>
        </w:tc>
      </w:tr>
    </w:tbl>
    <w:p w14:paraId="18DACA0D" w14:textId="1FF9D7CC" w:rsidR="00590110" w:rsidRPr="00F05F23" w:rsidRDefault="001826A8" w:rsidP="00E42192">
      <w:r w:rsidRPr="00F05F23">
        <w:t xml:space="preserve">Les prestations </w:t>
      </w:r>
      <w:r w:rsidR="003579F5" w:rsidRPr="00F05F23">
        <w:t>411334</w:t>
      </w:r>
      <w:r w:rsidR="00B62021">
        <w:t xml:space="preserve"> - </w:t>
      </w:r>
      <w:r w:rsidR="00E33420" w:rsidRPr="00F05F23">
        <w:t>411345</w:t>
      </w:r>
      <w:r w:rsidRPr="00F05F23">
        <w:t xml:space="preserve">, </w:t>
      </w:r>
      <w:r w:rsidR="005343D8" w:rsidRPr="00F05F23">
        <w:t>413434</w:t>
      </w:r>
      <w:r w:rsidR="000D03E5">
        <w:t xml:space="preserve"> </w:t>
      </w:r>
      <w:r w:rsidRPr="00F05F23">
        <w:t>-</w:t>
      </w:r>
      <w:r w:rsidR="000D03E5">
        <w:t xml:space="preserve"> </w:t>
      </w:r>
      <w:r w:rsidR="00E271FB" w:rsidRPr="00F05F23">
        <w:t>413445</w:t>
      </w:r>
      <w:r w:rsidRPr="00F05F23">
        <w:t xml:space="preserve"> et </w:t>
      </w:r>
      <w:r w:rsidR="00E33420" w:rsidRPr="00F05F23">
        <w:t>411356</w:t>
      </w:r>
      <w:r w:rsidR="000D03E5">
        <w:t xml:space="preserve"> </w:t>
      </w:r>
      <w:r w:rsidRPr="00F05F23">
        <w:t xml:space="preserve">- </w:t>
      </w:r>
      <w:r w:rsidR="00E33420" w:rsidRPr="00F05F23">
        <w:t>411367</w:t>
      </w:r>
      <w:r w:rsidRPr="00F05F23">
        <w:t xml:space="preserve"> ne sont pas cumulables entre elles. </w:t>
      </w:r>
      <w:r w:rsidRPr="00F05F23">
        <w:tab/>
        <w:t xml:space="preserve"> </w:t>
      </w:r>
    </w:p>
    <w:p w14:paraId="1C861889" w14:textId="77777777" w:rsidR="00590110" w:rsidRPr="00F05F23" w:rsidRDefault="00590110" w:rsidP="00F105AF">
      <w:pPr>
        <w:ind w:left="-5" w:right="263"/>
      </w:pPr>
    </w:p>
    <w:tbl>
      <w:tblPr>
        <w:tblW w:w="8926" w:type="dxa"/>
        <w:tblLook w:val="04A0" w:firstRow="1" w:lastRow="0" w:firstColumn="1" w:lastColumn="0" w:noHBand="0" w:noVBand="1"/>
      </w:tblPr>
      <w:tblGrid>
        <w:gridCol w:w="7301"/>
        <w:gridCol w:w="527"/>
        <w:gridCol w:w="1098"/>
      </w:tblGrid>
      <w:tr w:rsidR="004A04F5" w:rsidRPr="00F05F23" w14:paraId="7E66DC17" w14:textId="77777777" w:rsidTr="008A4B36">
        <w:trPr>
          <w:trHeight w:val="224"/>
        </w:trPr>
        <w:tc>
          <w:tcPr>
            <w:tcW w:w="7301" w:type="dxa"/>
          </w:tcPr>
          <w:p w14:paraId="3D4FD7D4" w14:textId="33D3E809" w:rsidR="00590110" w:rsidRPr="00F05F23" w:rsidRDefault="00E33420" w:rsidP="00F105AF">
            <w:pPr>
              <w:tabs>
                <w:tab w:val="center" w:pos="2524"/>
              </w:tabs>
              <w:spacing w:after="0" w:line="259" w:lineRule="auto"/>
              <w:ind w:left="0" w:firstLine="0"/>
            </w:pPr>
            <w:r w:rsidRPr="00F05F23">
              <w:t>411378</w:t>
            </w:r>
            <w:r w:rsidR="001826A8" w:rsidRPr="00F05F23">
              <w:t xml:space="preserve"> </w:t>
            </w:r>
            <w:r w:rsidR="003340C9">
              <w:t xml:space="preserve">- </w:t>
            </w:r>
            <w:r w:rsidRPr="00F05F23">
              <w:t>411389</w:t>
            </w:r>
            <w:r w:rsidR="001826A8" w:rsidRPr="00F05F23">
              <w:t xml:space="preserve"> Système anti-bascule</w:t>
            </w:r>
          </w:p>
        </w:tc>
        <w:tc>
          <w:tcPr>
            <w:tcW w:w="527" w:type="dxa"/>
          </w:tcPr>
          <w:p w14:paraId="3B17A46D" w14:textId="0E66CA24" w:rsidR="00590110" w:rsidRPr="00F05F23" w:rsidRDefault="00050A75" w:rsidP="00F105AF">
            <w:pPr>
              <w:spacing w:after="0" w:line="259" w:lineRule="auto"/>
              <w:ind w:left="0" w:firstLine="0"/>
            </w:pPr>
            <w:r w:rsidRPr="00F05F23">
              <w:t xml:space="preserve"> </w:t>
            </w:r>
          </w:p>
        </w:tc>
        <w:tc>
          <w:tcPr>
            <w:tcW w:w="1098" w:type="dxa"/>
          </w:tcPr>
          <w:p w14:paraId="150BBD38" w14:textId="18658559" w:rsidR="00590110" w:rsidRPr="00F05F23" w:rsidRDefault="001E5926" w:rsidP="00F105AF">
            <w:pPr>
              <w:spacing w:after="0" w:line="259" w:lineRule="auto"/>
              <w:ind w:left="209" w:firstLine="0"/>
            </w:pPr>
            <w:r w:rsidRPr="00F05F23">
              <w:t>62,41€</w:t>
            </w:r>
          </w:p>
        </w:tc>
      </w:tr>
    </w:tbl>
    <w:p w14:paraId="272CB68B" w14:textId="77777777" w:rsidR="008A4B36" w:rsidRDefault="008A4B36" w:rsidP="00E42192">
      <w:pPr>
        <w:spacing w:after="0" w:line="259" w:lineRule="auto"/>
        <w:ind w:left="0" w:firstLine="0"/>
      </w:pPr>
    </w:p>
    <w:p w14:paraId="7844F590" w14:textId="6847D7BF" w:rsidR="00E42192" w:rsidRPr="00F05F23" w:rsidRDefault="00E42192" w:rsidP="00E42192">
      <w:pPr>
        <w:spacing w:after="0" w:line="259" w:lineRule="auto"/>
        <w:ind w:left="0" w:firstLine="0"/>
      </w:pPr>
      <w:r w:rsidRPr="00F05F23">
        <w:t xml:space="preserve">La prestation </w:t>
      </w:r>
      <w:r w:rsidR="00E33420" w:rsidRPr="00F05F23">
        <w:t>411378</w:t>
      </w:r>
      <w:r w:rsidRPr="00F05F23">
        <w:t xml:space="preserve"> - </w:t>
      </w:r>
      <w:r w:rsidR="00E33420" w:rsidRPr="00F05F23">
        <w:t>411389</w:t>
      </w:r>
      <w:r w:rsidRPr="00F05F23">
        <w:t xml:space="preserve"> n’est pas cumulable avec la prestation </w:t>
      </w:r>
      <w:r w:rsidR="003579F5" w:rsidRPr="00F05F23">
        <w:t>411253</w:t>
      </w:r>
      <w:r w:rsidRPr="00F05F23">
        <w:t xml:space="preserve"> - </w:t>
      </w:r>
      <w:r w:rsidR="003579F5" w:rsidRPr="00F05F23">
        <w:t>411264</w:t>
      </w:r>
      <w:r w:rsidRPr="00F05F23">
        <w:t>.</w:t>
      </w:r>
      <w:r w:rsidRPr="00F05F23">
        <w:rPr>
          <w:b/>
        </w:rPr>
        <w:t xml:space="preserve"> </w:t>
      </w:r>
    </w:p>
    <w:p w14:paraId="088D8A5B" w14:textId="4707B34C" w:rsidR="00E42192" w:rsidRPr="00F05F23" w:rsidRDefault="00E42192" w:rsidP="00157E06"/>
    <w:p w14:paraId="63D3FE50" w14:textId="0DB1B436" w:rsidR="00E42192" w:rsidRPr="00F05F23" w:rsidRDefault="00E42192" w:rsidP="00E42192">
      <w:pPr>
        <w:pStyle w:val="Kop3"/>
        <w:ind w:left="718"/>
        <w:rPr>
          <w:rFonts w:cs="Arial"/>
        </w:rPr>
      </w:pPr>
      <w:bookmarkStart w:id="84" w:name="_Toc143856953"/>
      <w:r w:rsidRPr="00F05F23">
        <w:rPr>
          <w:rFonts w:cs="Arial"/>
        </w:rPr>
        <w:t>3.5 Conduite / propulsion</w:t>
      </w:r>
      <w:bookmarkEnd w:id="84"/>
    </w:p>
    <w:p w14:paraId="1261DABE" w14:textId="696BB38C" w:rsidR="00590110" w:rsidRPr="00F05F23" w:rsidRDefault="001826A8" w:rsidP="00E42192">
      <w:pPr>
        <w:spacing w:after="0" w:line="259" w:lineRule="auto"/>
        <w:ind w:left="0" w:firstLine="0"/>
      </w:pPr>
      <w:r w:rsidRPr="00F05F23">
        <w:t xml:space="preserve"> </w:t>
      </w:r>
      <w:r w:rsidRPr="00F05F23">
        <w:tab/>
        <w:t xml:space="preserve"> </w:t>
      </w:r>
      <w:r w:rsidRPr="00F05F23">
        <w:tab/>
        <w:t xml:space="preserve"> </w:t>
      </w:r>
    </w:p>
    <w:tbl>
      <w:tblPr>
        <w:tblW w:w="9067" w:type="dxa"/>
        <w:tblLook w:val="04A0" w:firstRow="1" w:lastRow="0" w:firstColumn="1" w:lastColumn="0" w:noHBand="0" w:noVBand="1"/>
      </w:tblPr>
      <w:tblGrid>
        <w:gridCol w:w="7405"/>
        <w:gridCol w:w="528"/>
        <w:gridCol w:w="1134"/>
      </w:tblGrid>
      <w:tr w:rsidR="00E42192" w:rsidRPr="00F05F23" w14:paraId="373792D8" w14:textId="77777777" w:rsidTr="008A4B36">
        <w:trPr>
          <w:trHeight w:val="226"/>
        </w:trPr>
        <w:tc>
          <w:tcPr>
            <w:tcW w:w="7405" w:type="dxa"/>
          </w:tcPr>
          <w:p w14:paraId="7FFC7425" w14:textId="21A16EB9" w:rsidR="00E42192" w:rsidRDefault="00E33420" w:rsidP="00BB019E">
            <w:pPr>
              <w:tabs>
                <w:tab w:val="center" w:pos="4052"/>
              </w:tabs>
              <w:spacing w:after="0" w:line="259" w:lineRule="auto"/>
              <w:ind w:left="0" w:firstLine="0"/>
            </w:pPr>
            <w:r w:rsidRPr="00F05F23">
              <w:t>411415</w:t>
            </w:r>
            <w:r w:rsidR="00E42192" w:rsidRPr="00F05F23">
              <w:t xml:space="preserve"> </w:t>
            </w:r>
            <w:r w:rsidR="00870DF6">
              <w:t xml:space="preserve">- </w:t>
            </w:r>
            <w:r w:rsidRPr="00F05F23">
              <w:t>411426</w:t>
            </w:r>
            <w:r w:rsidR="00E42192" w:rsidRPr="00F05F23">
              <w:t xml:space="preserve"> Système de propulsion et de conduite à </w:t>
            </w:r>
            <w:r w:rsidR="00A830C7" w:rsidRPr="00F05F23">
              <w:t>"</w:t>
            </w:r>
            <w:r w:rsidR="00E42192" w:rsidRPr="00F05F23">
              <w:t>double</w:t>
            </w:r>
            <w:r w:rsidR="00A830C7" w:rsidRPr="00F05F23">
              <w:t> </w:t>
            </w:r>
            <w:r w:rsidR="00E42192" w:rsidRPr="00F05F23">
              <w:t>cerceau</w:t>
            </w:r>
            <w:r w:rsidR="00A830C7" w:rsidRPr="00F05F23">
              <w:t>"</w:t>
            </w:r>
            <w:r w:rsidR="00E42192" w:rsidRPr="00F05F23">
              <w:t xml:space="preserve"> </w:t>
            </w:r>
          </w:p>
          <w:p w14:paraId="75A6D617" w14:textId="5C6A95AA" w:rsidR="00D73295" w:rsidRPr="00F05F23" w:rsidRDefault="00D73295" w:rsidP="00BB019E">
            <w:pPr>
              <w:tabs>
                <w:tab w:val="center" w:pos="4052"/>
              </w:tabs>
              <w:spacing w:after="0" w:line="259" w:lineRule="auto"/>
              <w:ind w:left="0" w:firstLine="0"/>
            </w:pPr>
          </w:p>
        </w:tc>
        <w:tc>
          <w:tcPr>
            <w:tcW w:w="528" w:type="dxa"/>
          </w:tcPr>
          <w:p w14:paraId="1C701A28" w14:textId="7192CC52" w:rsidR="00E42192" w:rsidRPr="00F05F23" w:rsidRDefault="00E42192" w:rsidP="00BB019E">
            <w:pPr>
              <w:spacing w:after="0" w:line="259" w:lineRule="auto"/>
              <w:ind w:left="3" w:firstLine="0"/>
            </w:pPr>
          </w:p>
        </w:tc>
        <w:tc>
          <w:tcPr>
            <w:tcW w:w="1134" w:type="dxa"/>
          </w:tcPr>
          <w:p w14:paraId="13A8364B" w14:textId="7E1877C0" w:rsidR="00E42192" w:rsidRPr="00F05F23" w:rsidRDefault="00D73295" w:rsidP="00D73295">
            <w:pPr>
              <w:spacing w:after="0" w:line="259" w:lineRule="auto"/>
            </w:pPr>
            <w:r>
              <w:t xml:space="preserve"> </w:t>
            </w:r>
            <w:r w:rsidR="001E5926" w:rsidRPr="00F05F23">
              <w:t>873,73€</w:t>
            </w:r>
          </w:p>
        </w:tc>
      </w:tr>
      <w:tr w:rsidR="00E42192" w:rsidRPr="00F05F23" w14:paraId="51543200" w14:textId="77777777" w:rsidTr="008A4B36">
        <w:trPr>
          <w:trHeight w:val="451"/>
        </w:trPr>
        <w:tc>
          <w:tcPr>
            <w:tcW w:w="7405" w:type="dxa"/>
          </w:tcPr>
          <w:p w14:paraId="1AA192A9" w14:textId="25A1EDE6" w:rsidR="00E42192" w:rsidRDefault="00E33420" w:rsidP="00BB019E">
            <w:pPr>
              <w:tabs>
                <w:tab w:val="center" w:pos="4173"/>
              </w:tabs>
              <w:spacing w:after="0" w:line="259" w:lineRule="auto"/>
              <w:ind w:left="0" w:firstLine="0"/>
            </w:pPr>
            <w:r w:rsidRPr="00F05F23">
              <w:t>411437</w:t>
            </w:r>
            <w:r w:rsidR="00E42192" w:rsidRPr="00F05F23">
              <w:t xml:space="preserve"> </w:t>
            </w:r>
            <w:r w:rsidR="00870DF6">
              <w:t xml:space="preserve">- </w:t>
            </w:r>
            <w:r w:rsidRPr="00F05F23">
              <w:t>411448</w:t>
            </w:r>
            <w:r w:rsidR="00E42192" w:rsidRPr="00F05F23">
              <w:t xml:space="preserve"> Système de propulsion et de conduite </w:t>
            </w:r>
            <w:r w:rsidR="00A830C7" w:rsidRPr="00F05F23">
              <w:t>"</w:t>
            </w:r>
            <w:r w:rsidR="00E42192" w:rsidRPr="00F05F23">
              <w:t xml:space="preserve">à levier de </w:t>
            </w:r>
            <w:r w:rsidR="00D73295" w:rsidRPr="00D73295">
              <w:t>propulsion"</w:t>
            </w:r>
          </w:p>
          <w:p w14:paraId="7EF9F11C" w14:textId="1300A408" w:rsidR="00D73295" w:rsidRPr="00F05F23" w:rsidRDefault="00D73295" w:rsidP="00BB019E">
            <w:pPr>
              <w:tabs>
                <w:tab w:val="center" w:pos="4173"/>
              </w:tabs>
              <w:spacing w:after="0" w:line="259" w:lineRule="auto"/>
              <w:ind w:left="0" w:firstLine="0"/>
            </w:pPr>
          </w:p>
        </w:tc>
        <w:tc>
          <w:tcPr>
            <w:tcW w:w="528" w:type="dxa"/>
          </w:tcPr>
          <w:p w14:paraId="55A3C85D" w14:textId="77777777" w:rsidR="00E42192" w:rsidRPr="00F05F23" w:rsidRDefault="00E42192" w:rsidP="00BB019E">
            <w:pPr>
              <w:spacing w:after="0" w:line="259" w:lineRule="auto"/>
              <w:ind w:left="127" w:firstLine="0"/>
            </w:pPr>
            <w:r w:rsidRPr="00F05F23">
              <w:t xml:space="preserve"> </w:t>
            </w:r>
          </w:p>
        </w:tc>
        <w:tc>
          <w:tcPr>
            <w:tcW w:w="1134" w:type="dxa"/>
          </w:tcPr>
          <w:p w14:paraId="074A881B" w14:textId="19209A97" w:rsidR="00E42192" w:rsidRPr="00F05F23" w:rsidRDefault="00D73295" w:rsidP="00BB019E">
            <w:pPr>
              <w:spacing w:after="160" w:line="259" w:lineRule="auto"/>
              <w:ind w:left="0" w:firstLine="0"/>
            </w:pPr>
            <w:r w:rsidRPr="00D73295">
              <w:t>1248,18€</w:t>
            </w:r>
          </w:p>
        </w:tc>
      </w:tr>
      <w:tr w:rsidR="00D73295" w:rsidRPr="00F05F23" w14:paraId="7B4F0E0F" w14:textId="77777777" w:rsidTr="008A4B36">
        <w:trPr>
          <w:trHeight w:val="226"/>
        </w:trPr>
        <w:tc>
          <w:tcPr>
            <w:tcW w:w="7405" w:type="dxa"/>
          </w:tcPr>
          <w:p w14:paraId="260EFAB3" w14:textId="66BFF7CD" w:rsidR="00D73295" w:rsidRPr="00F05F23" w:rsidRDefault="00D73295" w:rsidP="00E42192">
            <w:pPr>
              <w:spacing w:after="0" w:line="259" w:lineRule="auto"/>
            </w:pPr>
            <w:r w:rsidRPr="00F05F23">
              <w:t xml:space="preserve">411459 </w:t>
            </w:r>
            <w:r w:rsidR="00870DF6">
              <w:t xml:space="preserve">- </w:t>
            </w:r>
            <w:r w:rsidRPr="00F05F23">
              <w:t>411463 Abaissement de la hauteur du siège (voiturette à propulsion podale)</w:t>
            </w:r>
          </w:p>
        </w:tc>
        <w:tc>
          <w:tcPr>
            <w:tcW w:w="528" w:type="dxa"/>
          </w:tcPr>
          <w:p w14:paraId="27B4708F" w14:textId="26AA9001" w:rsidR="00D73295" w:rsidRPr="00F05F23" w:rsidRDefault="00D73295" w:rsidP="00BB019E">
            <w:pPr>
              <w:spacing w:after="0" w:line="259" w:lineRule="auto"/>
              <w:ind w:left="1" w:firstLine="0"/>
            </w:pPr>
            <w:r w:rsidRPr="00F05F23">
              <w:t xml:space="preserve"> </w:t>
            </w:r>
          </w:p>
        </w:tc>
        <w:tc>
          <w:tcPr>
            <w:tcW w:w="1134" w:type="dxa"/>
          </w:tcPr>
          <w:p w14:paraId="504ED505" w14:textId="13D2C5F3" w:rsidR="00D73295" w:rsidRPr="00F05F23" w:rsidRDefault="00D73295" w:rsidP="00BB019E">
            <w:pPr>
              <w:spacing w:after="0" w:line="259" w:lineRule="auto"/>
              <w:ind w:left="0" w:firstLine="0"/>
            </w:pPr>
            <w:r w:rsidRPr="00D73295">
              <w:t>195,96€</w:t>
            </w:r>
          </w:p>
        </w:tc>
      </w:tr>
    </w:tbl>
    <w:p w14:paraId="52129A24" w14:textId="77777777" w:rsidR="008A4B36" w:rsidRDefault="008A4B36" w:rsidP="00647A37">
      <w:pPr>
        <w:spacing w:line="259" w:lineRule="auto"/>
        <w:ind w:left="0" w:right="261" w:firstLine="0"/>
      </w:pPr>
    </w:p>
    <w:p w14:paraId="4F1168B0" w14:textId="3A18521B" w:rsidR="00590110" w:rsidRPr="00F05F23" w:rsidRDefault="001826A8" w:rsidP="00647A37">
      <w:pPr>
        <w:spacing w:line="259" w:lineRule="auto"/>
        <w:ind w:left="0" w:right="261" w:firstLine="0"/>
      </w:pPr>
      <w:r w:rsidRPr="00F05F23">
        <w:lastRenderedPageBreak/>
        <w:t xml:space="preserve">Les prestations </w:t>
      </w:r>
      <w:r w:rsidR="00E33420" w:rsidRPr="00F05F23">
        <w:t>411415</w:t>
      </w:r>
      <w:r w:rsidRPr="00F05F23">
        <w:t xml:space="preserve"> - </w:t>
      </w:r>
      <w:r w:rsidR="00E33420" w:rsidRPr="00F05F23">
        <w:t>411426</w:t>
      </w:r>
      <w:r w:rsidRPr="00F05F23">
        <w:t xml:space="preserve">, </w:t>
      </w:r>
      <w:r w:rsidR="00E33420" w:rsidRPr="00F05F23">
        <w:t>411437</w:t>
      </w:r>
      <w:r w:rsidRPr="00F05F23">
        <w:t xml:space="preserve"> - </w:t>
      </w:r>
      <w:r w:rsidR="00E33420" w:rsidRPr="00F05F23">
        <w:t>411448</w:t>
      </w:r>
      <w:r w:rsidRPr="00F05F23">
        <w:t xml:space="preserve"> et </w:t>
      </w:r>
      <w:r w:rsidR="00E33420" w:rsidRPr="00F05F23">
        <w:t>411459</w:t>
      </w:r>
      <w:r w:rsidRPr="00F05F23">
        <w:t xml:space="preserve"> - </w:t>
      </w:r>
      <w:r w:rsidR="00E33420" w:rsidRPr="00F05F23">
        <w:t>411463</w:t>
      </w:r>
      <w:r w:rsidRPr="00F05F23">
        <w:t xml:space="preserve"> ne sont pas cumulables entre elles.</w:t>
      </w:r>
    </w:p>
    <w:p w14:paraId="69EA1495" w14:textId="0D764DBE" w:rsidR="00590110" w:rsidRPr="00F05F23" w:rsidRDefault="00590110" w:rsidP="00F105AF">
      <w:pPr>
        <w:spacing w:after="0" w:line="259" w:lineRule="auto"/>
        <w:ind w:left="0" w:firstLine="0"/>
      </w:pPr>
    </w:p>
    <w:tbl>
      <w:tblPr>
        <w:tblW w:w="8982" w:type="dxa"/>
        <w:tblLook w:val="04A0" w:firstRow="1" w:lastRow="0" w:firstColumn="1" w:lastColumn="0" w:noHBand="0" w:noVBand="1"/>
      </w:tblPr>
      <w:tblGrid>
        <w:gridCol w:w="7710"/>
        <w:gridCol w:w="383"/>
        <w:gridCol w:w="889"/>
      </w:tblGrid>
      <w:tr w:rsidR="004A04F5" w:rsidRPr="00F05F23" w14:paraId="7CD357C0" w14:textId="77777777" w:rsidTr="00A57B9C">
        <w:trPr>
          <w:trHeight w:val="445"/>
        </w:trPr>
        <w:tc>
          <w:tcPr>
            <w:tcW w:w="7710" w:type="dxa"/>
          </w:tcPr>
          <w:p w14:paraId="1762AFAE" w14:textId="62BC12C3" w:rsidR="00590110" w:rsidRPr="00F05F23" w:rsidRDefault="00E33420" w:rsidP="00A57B9C">
            <w:pPr>
              <w:spacing w:after="0" w:line="259" w:lineRule="auto"/>
              <w:ind w:left="0" w:firstLine="0"/>
            </w:pPr>
            <w:r w:rsidRPr="00F05F23">
              <w:t>411474</w:t>
            </w:r>
            <w:r w:rsidR="001826A8" w:rsidRPr="00F05F23">
              <w:t xml:space="preserve"> </w:t>
            </w:r>
            <w:r w:rsidR="00E42C54">
              <w:t xml:space="preserve">- </w:t>
            </w:r>
            <w:r w:rsidRPr="00F05F23">
              <w:t>411485</w:t>
            </w:r>
            <w:r w:rsidR="001826A8" w:rsidRPr="00F05F23">
              <w:t xml:space="preserve"> Adaptation des cerceaux en cas de diminution </w:t>
            </w:r>
          </w:p>
        </w:tc>
        <w:tc>
          <w:tcPr>
            <w:tcW w:w="383" w:type="dxa"/>
          </w:tcPr>
          <w:p w14:paraId="3FFA5F62" w14:textId="77777777" w:rsidR="00590110" w:rsidRPr="00F05F23" w:rsidRDefault="001826A8" w:rsidP="00F105AF">
            <w:pPr>
              <w:spacing w:after="0" w:line="259" w:lineRule="auto"/>
              <w:ind w:left="127" w:firstLine="0"/>
            </w:pPr>
            <w:r w:rsidRPr="00F05F23">
              <w:t xml:space="preserve"> </w:t>
            </w:r>
          </w:p>
        </w:tc>
        <w:tc>
          <w:tcPr>
            <w:tcW w:w="889" w:type="dxa"/>
          </w:tcPr>
          <w:p w14:paraId="0329FCC9" w14:textId="5D7FF408" w:rsidR="00590110" w:rsidRPr="00F05F23" w:rsidRDefault="00A57B9C" w:rsidP="00F105AF">
            <w:pPr>
              <w:spacing w:after="160" w:line="259" w:lineRule="auto"/>
              <w:ind w:left="0" w:firstLine="0"/>
            </w:pPr>
            <w:r w:rsidRPr="00A57B9C">
              <w:t>93,61€</w:t>
            </w:r>
          </w:p>
        </w:tc>
      </w:tr>
      <w:tr w:rsidR="00A57B9C" w:rsidRPr="00F05F23" w14:paraId="63753C7F" w14:textId="77777777" w:rsidTr="00A57B9C">
        <w:trPr>
          <w:trHeight w:val="226"/>
        </w:trPr>
        <w:tc>
          <w:tcPr>
            <w:tcW w:w="7710" w:type="dxa"/>
          </w:tcPr>
          <w:p w14:paraId="52DA4B73" w14:textId="318A6EEC" w:rsidR="00A57B9C" w:rsidRPr="00F05F23" w:rsidRDefault="00A57B9C" w:rsidP="00AE51F8">
            <w:pPr>
              <w:spacing w:after="0" w:line="259" w:lineRule="auto"/>
            </w:pPr>
            <w:r w:rsidRPr="00F05F23">
              <w:t xml:space="preserve">411673 </w:t>
            </w:r>
            <w:r w:rsidR="00E42C54">
              <w:t xml:space="preserve">- </w:t>
            </w:r>
            <w:r w:rsidRPr="00F05F23">
              <w:t xml:space="preserve">411684 </w:t>
            </w:r>
            <w:proofErr w:type="spellStart"/>
            <w:r w:rsidRPr="00F05F23">
              <w:t>Prolongeurs</w:t>
            </w:r>
            <w:proofErr w:type="spellEnd"/>
            <w:r w:rsidRPr="00F05F23">
              <w:t xml:space="preserve"> de frein (la paire) </w:t>
            </w:r>
          </w:p>
        </w:tc>
        <w:tc>
          <w:tcPr>
            <w:tcW w:w="383" w:type="dxa"/>
          </w:tcPr>
          <w:p w14:paraId="1B8D5E82" w14:textId="4E578281" w:rsidR="00A57B9C" w:rsidRPr="00F05F23" w:rsidRDefault="00A57B9C" w:rsidP="00F105AF">
            <w:pPr>
              <w:spacing w:after="0" w:line="259" w:lineRule="auto"/>
              <w:ind w:left="2" w:firstLine="0"/>
            </w:pPr>
            <w:r w:rsidRPr="00F05F23">
              <w:t xml:space="preserve"> </w:t>
            </w:r>
          </w:p>
        </w:tc>
        <w:tc>
          <w:tcPr>
            <w:tcW w:w="889" w:type="dxa"/>
          </w:tcPr>
          <w:p w14:paraId="196F7200" w14:textId="0E36633C" w:rsidR="00A57B9C" w:rsidRPr="00F05F23" w:rsidRDefault="00A57B9C" w:rsidP="00F105AF">
            <w:pPr>
              <w:tabs>
                <w:tab w:val="center" w:pos="472"/>
                <w:tab w:val="right" w:pos="849"/>
              </w:tabs>
              <w:spacing w:after="0" w:line="259" w:lineRule="auto"/>
              <w:ind w:left="0" w:firstLine="0"/>
            </w:pPr>
            <w:r w:rsidRPr="00F05F23">
              <w:rPr>
                <w:lang w:val="nl-BE"/>
              </w:rPr>
              <w:t>18,72€</w:t>
            </w:r>
          </w:p>
        </w:tc>
      </w:tr>
    </w:tbl>
    <w:p w14:paraId="356CD9C1" w14:textId="77777777" w:rsidR="00A57B9C" w:rsidRDefault="00A57B9C" w:rsidP="00B52744"/>
    <w:p w14:paraId="3DF98759" w14:textId="12969207" w:rsidR="00AE51F8" w:rsidRPr="00F05F23" w:rsidRDefault="00AE51F8" w:rsidP="00AE51F8">
      <w:pPr>
        <w:pStyle w:val="Kop3"/>
        <w:ind w:left="718"/>
        <w:rPr>
          <w:rFonts w:cs="Arial"/>
        </w:rPr>
      </w:pPr>
      <w:bookmarkStart w:id="85" w:name="_Toc143856954"/>
      <w:r w:rsidRPr="00F05F23">
        <w:rPr>
          <w:rFonts w:cs="Arial"/>
        </w:rPr>
        <w:t>3.6 Adaptations spécifiques</w:t>
      </w:r>
      <w:bookmarkEnd w:id="85"/>
    </w:p>
    <w:p w14:paraId="0BAE2E7F" w14:textId="77777777" w:rsidR="00AE51F8" w:rsidRPr="00F05F23" w:rsidRDefault="00AE51F8" w:rsidP="00AE51F8"/>
    <w:tbl>
      <w:tblPr>
        <w:tblW w:w="8982" w:type="dxa"/>
        <w:tblLook w:val="04A0" w:firstRow="1" w:lastRow="0" w:firstColumn="1" w:lastColumn="0" w:noHBand="0" w:noVBand="1"/>
      </w:tblPr>
      <w:tblGrid>
        <w:gridCol w:w="7484"/>
        <w:gridCol w:w="381"/>
        <w:gridCol w:w="1117"/>
      </w:tblGrid>
      <w:tr w:rsidR="00AE51F8" w:rsidRPr="00F05F23" w14:paraId="5358ADF8" w14:textId="77777777" w:rsidTr="00E42C54">
        <w:trPr>
          <w:trHeight w:val="226"/>
        </w:trPr>
        <w:tc>
          <w:tcPr>
            <w:tcW w:w="7484" w:type="dxa"/>
          </w:tcPr>
          <w:p w14:paraId="285FAEFE" w14:textId="22A6B0FA" w:rsidR="00AE51F8" w:rsidRPr="00F05F23" w:rsidRDefault="00E271FB" w:rsidP="00BB019E">
            <w:pPr>
              <w:tabs>
                <w:tab w:val="center" w:pos="2133"/>
              </w:tabs>
              <w:spacing w:after="0" w:line="259" w:lineRule="auto"/>
              <w:ind w:left="0" w:firstLine="0"/>
            </w:pPr>
            <w:r w:rsidRPr="00F05F23">
              <w:t>413618</w:t>
            </w:r>
            <w:r w:rsidR="00AE51F8" w:rsidRPr="00F05F23">
              <w:t xml:space="preserve"> </w:t>
            </w:r>
            <w:r w:rsidR="00870DF6">
              <w:t xml:space="preserve">- </w:t>
            </w:r>
            <w:r w:rsidRPr="00F05F23">
              <w:t>413629</w:t>
            </w:r>
            <w:r w:rsidR="00AE51F8" w:rsidRPr="00F05F23">
              <w:t xml:space="preserve"> Porte-sérum </w:t>
            </w:r>
          </w:p>
        </w:tc>
        <w:tc>
          <w:tcPr>
            <w:tcW w:w="381" w:type="dxa"/>
          </w:tcPr>
          <w:p w14:paraId="79C90536" w14:textId="7912366F" w:rsidR="00AE51F8" w:rsidRPr="00F05F23" w:rsidRDefault="00050A75" w:rsidP="00BB019E">
            <w:pPr>
              <w:spacing w:after="0" w:line="259" w:lineRule="auto"/>
              <w:ind w:left="1" w:firstLine="0"/>
            </w:pPr>
            <w:r w:rsidRPr="00F05F23">
              <w:t xml:space="preserve"> </w:t>
            </w:r>
          </w:p>
        </w:tc>
        <w:tc>
          <w:tcPr>
            <w:tcW w:w="1117" w:type="dxa"/>
          </w:tcPr>
          <w:p w14:paraId="40AA6BAE" w14:textId="77777777" w:rsidR="00AE51F8" w:rsidRDefault="00050A75" w:rsidP="00BB019E">
            <w:pPr>
              <w:spacing w:after="0" w:line="259" w:lineRule="auto"/>
              <w:ind w:left="105" w:firstLine="0"/>
            </w:pPr>
            <w:r w:rsidRPr="00F05F23">
              <w:t>109,57€</w:t>
            </w:r>
          </w:p>
          <w:p w14:paraId="2FD9D8A3" w14:textId="24829568" w:rsidR="00E42C54" w:rsidRPr="00F05F23" w:rsidRDefault="00E42C54" w:rsidP="00BB019E">
            <w:pPr>
              <w:spacing w:after="0" w:line="259" w:lineRule="auto"/>
              <w:ind w:left="105" w:firstLine="0"/>
            </w:pPr>
          </w:p>
        </w:tc>
      </w:tr>
      <w:tr w:rsidR="00E42C54" w:rsidRPr="00F05F23" w14:paraId="32271AFF" w14:textId="77777777" w:rsidTr="00E42C54">
        <w:trPr>
          <w:trHeight w:val="226"/>
        </w:trPr>
        <w:tc>
          <w:tcPr>
            <w:tcW w:w="7484" w:type="dxa"/>
          </w:tcPr>
          <w:p w14:paraId="0C16EB3F" w14:textId="03DC2198" w:rsidR="00E42C54" w:rsidRPr="00F05F23" w:rsidRDefault="00E42C54" w:rsidP="00BB019E">
            <w:pPr>
              <w:spacing w:after="0" w:line="259" w:lineRule="auto"/>
              <w:ind w:left="0" w:firstLine="0"/>
            </w:pPr>
            <w:r w:rsidRPr="00F05F23">
              <w:t xml:space="preserve">413633 </w:t>
            </w:r>
            <w:r w:rsidR="00870DF6">
              <w:t xml:space="preserve">- </w:t>
            </w:r>
            <w:r w:rsidRPr="00F05F23">
              <w:t xml:space="preserve">413644 Support pour bouteille à oxygène </w:t>
            </w:r>
          </w:p>
        </w:tc>
        <w:tc>
          <w:tcPr>
            <w:tcW w:w="381" w:type="dxa"/>
          </w:tcPr>
          <w:p w14:paraId="664B95CB" w14:textId="21817F7C" w:rsidR="00E42C54" w:rsidRPr="00F05F23" w:rsidRDefault="00E42C54" w:rsidP="00BB019E">
            <w:pPr>
              <w:spacing w:after="0" w:line="259" w:lineRule="auto"/>
              <w:ind w:left="127" w:firstLine="0"/>
            </w:pPr>
            <w:r w:rsidRPr="00F05F23">
              <w:t xml:space="preserve"> </w:t>
            </w:r>
          </w:p>
        </w:tc>
        <w:tc>
          <w:tcPr>
            <w:tcW w:w="1117" w:type="dxa"/>
          </w:tcPr>
          <w:p w14:paraId="7CBE78A4" w14:textId="1DC5DD60" w:rsidR="00E42C54" w:rsidRPr="00F05F23" w:rsidRDefault="00E42C54" w:rsidP="00BB019E">
            <w:pPr>
              <w:spacing w:after="160" w:line="259" w:lineRule="auto"/>
              <w:ind w:left="0" w:firstLine="0"/>
            </w:pPr>
            <w:r>
              <w:t xml:space="preserve"> </w:t>
            </w:r>
            <w:r w:rsidRPr="00F05F23">
              <w:t>215,81€</w:t>
            </w:r>
          </w:p>
        </w:tc>
      </w:tr>
    </w:tbl>
    <w:p w14:paraId="7ADAE9AB" w14:textId="77777777" w:rsidR="00475AF6" w:rsidRPr="00F05F23" w:rsidRDefault="00475AF6" w:rsidP="00AE51F8">
      <w:pPr>
        <w:spacing w:after="0" w:line="259" w:lineRule="auto"/>
      </w:pPr>
    </w:p>
    <w:p w14:paraId="199DD1B6" w14:textId="0BA61C5A" w:rsidR="00590110" w:rsidRPr="00F05F23" w:rsidRDefault="001826A8" w:rsidP="00BA5F20">
      <w:pPr>
        <w:pStyle w:val="Kop2"/>
        <w:numPr>
          <w:ilvl w:val="0"/>
          <w:numId w:val="20"/>
        </w:numPr>
        <w:rPr>
          <w:rFonts w:cs="Arial"/>
        </w:rPr>
      </w:pPr>
      <w:bookmarkStart w:id="86" w:name="_Toc143856955"/>
      <w:r w:rsidRPr="00F05F23">
        <w:rPr>
          <w:rFonts w:cs="Arial"/>
        </w:rPr>
        <w:t>Conditions spécifiques</w:t>
      </w:r>
      <w:bookmarkEnd w:id="86"/>
      <w:r w:rsidRPr="00F05F23">
        <w:rPr>
          <w:rFonts w:cs="Arial"/>
        </w:rPr>
        <w:t xml:space="preserve"> </w:t>
      </w:r>
    </w:p>
    <w:p w14:paraId="5682FCD8" w14:textId="0E91316B" w:rsidR="00590110" w:rsidRPr="00F05F23" w:rsidRDefault="00590110" w:rsidP="00F105AF">
      <w:pPr>
        <w:spacing w:after="0" w:line="259" w:lineRule="auto"/>
        <w:ind w:left="0" w:firstLine="0"/>
      </w:pPr>
    </w:p>
    <w:p w14:paraId="7A2AE07A" w14:textId="62A0520A" w:rsidR="00590110" w:rsidRPr="00F05F23" w:rsidRDefault="004C233D" w:rsidP="004C233D">
      <w:pPr>
        <w:pStyle w:val="Kop3"/>
        <w:ind w:left="718"/>
        <w:rPr>
          <w:rFonts w:cs="Arial"/>
        </w:rPr>
      </w:pPr>
      <w:bookmarkStart w:id="87" w:name="_Toc143856956"/>
      <w:r w:rsidRPr="00F05F23">
        <w:rPr>
          <w:rFonts w:cs="Arial"/>
        </w:rPr>
        <w:t>4.1</w:t>
      </w:r>
      <w:r w:rsidR="001826A8" w:rsidRPr="00F05F23">
        <w:rPr>
          <w:rFonts w:cs="Arial"/>
        </w:rPr>
        <w:t xml:space="preserve"> Délai de renouvellement</w:t>
      </w:r>
      <w:bookmarkEnd w:id="87"/>
      <w:r w:rsidR="001826A8" w:rsidRPr="00F05F23">
        <w:rPr>
          <w:rFonts w:cs="Arial"/>
        </w:rPr>
        <w:t xml:space="preserve"> </w:t>
      </w:r>
    </w:p>
    <w:p w14:paraId="3A6A6A78" w14:textId="77777777" w:rsidR="004C233D" w:rsidRPr="00F05F23" w:rsidRDefault="004C233D" w:rsidP="00F105AF">
      <w:pPr>
        <w:ind w:left="-5" w:right="263"/>
      </w:pPr>
    </w:p>
    <w:p w14:paraId="48628756" w14:textId="59229C12" w:rsidR="004C233D" w:rsidRPr="00107A49" w:rsidRDefault="001826A8" w:rsidP="008447A5">
      <w:pPr>
        <w:pStyle w:val="Ballontekst"/>
        <w:numPr>
          <w:ilvl w:val="0"/>
          <w:numId w:val="21"/>
        </w:numPr>
        <w:spacing w:after="26"/>
        <w:ind w:right="263"/>
        <w:rPr>
          <w:rFonts w:ascii="Arial" w:hAnsi="Arial" w:cs="Arial"/>
          <w:sz w:val="22"/>
          <w:szCs w:val="22"/>
        </w:rPr>
      </w:pPr>
      <w:r w:rsidRPr="00107A49">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107A49">
        <w:rPr>
          <w:rFonts w:ascii="Arial" w:hAnsi="Arial" w:cs="Arial"/>
          <w:sz w:val="22"/>
          <w:szCs w:val="22"/>
        </w:rPr>
        <w:t xml:space="preserve"> anniversaire, le délai de renouvellement est fixé à 4 ans.</w:t>
      </w:r>
    </w:p>
    <w:p w14:paraId="446382B8" w14:textId="2BD6336E" w:rsidR="00590110" w:rsidRPr="00107A49" w:rsidRDefault="001826A8" w:rsidP="008447A5">
      <w:pPr>
        <w:pStyle w:val="Ballontekst"/>
        <w:numPr>
          <w:ilvl w:val="0"/>
          <w:numId w:val="21"/>
        </w:numPr>
        <w:spacing w:after="26"/>
        <w:ind w:right="263"/>
        <w:rPr>
          <w:rFonts w:ascii="Arial" w:hAnsi="Arial" w:cs="Arial"/>
          <w:sz w:val="22"/>
          <w:szCs w:val="22"/>
        </w:rPr>
      </w:pPr>
      <w:r w:rsidRPr="00107A49">
        <w:rPr>
          <w:rFonts w:ascii="Arial" w:hAnsi="Arial" w:cs="Arial"/>
          <w:sz w:val="22"/>
          <w:szCs w:val="22"/>
        </w:rPr>
        <w:t xml:space="preserve">pour les utilisateurs 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Pr="00107A49">
        <w:rPr>
          <w:rFonts w:ascii="Arial" w:hAnsi="Arial" w:cs="Arial"/>
          <w:sz w:val="22"/>
          <w:szCs w:val="22"/>
        </w:rPr>
        <w:t xml:space="preserve"> anniversaire, le délai de renouvellement est fixé à 6 ans.</w:t>
      </w:r>
    </w:p>
    <w:p w14:paraId="18353EB5" w14:textId="77777777" w:rsidR="001C2E8D" w:rsidRPr="00F05F23" w:rsidRDefault="001C2E8D" w:rsidP="001C2E8D">
      <w:pPr>
        <w:pStyle w:val="Ballontekst"/>
        <w:spacing w:after="26"/>
        <w:ind w:left="705" w:right="263" w:firstLine="0"/>
        <w:rPr>
          <w:rFonts w:ascii="Arial" w:hAnsi="Arial" w:cs="Arial"/>
        </w:rPr>
      </w:pPr>
    </w:p>
    <w:p w14:paraId="389A9B72" w14:textId="7D4106CE" w:rsidR="00590110" w:rsidRPr="00F05F23" w:rsidRDefault="004C233D" w:rsidP="004C233D">
      <w:pPr>
        <w:pStyle w:val="Kop3"/>
        <w:ind w:left="715"/>
        <w:rPr>
          <w:rFonts w:cs="Arial"/>
        </w:rPr>
      </w:pPr>
      <w:bookmarkStart w:id="88" w:name="_Toc143856957"/>
      <w:r w:rsidRPr="00F05F23">
        <w:rPr>
          <w:rFonts w:cs="Arial"/>
        </w:rPr>
        <w:t>4.2</w:t>
      </w:r>
      <w:r w:rsidR="001826A8" w:rsidRPr="00F05F23">
        <w:rPr>
          <w:rFonts w:cs="Arial"/>
        </w:rPr>
        <w:t xml:space="preserve"> Cumuls autorisés</w:t>
      </w:r>
      <w:bookmarkEnd w:id="88"/>
      <w:r w:rsidR="001826A8" w:rsidRPr="00F05F23">
        <w:rPr>
          <w:rFonts w:cs="Arial"/>
        </w:rPr>
        <w:t xml:space="preserve"> </w:t>
      </w:r>
    </w:p>
    <w:p w14:paraId="41815333" w14:textId="73217C9B" w:rsidR="004C233D" w:rsidRPr="00F05F23" w:rsidRDefault="004C233D" w:rsidP="00F105AF">
      <w:pPr>
        <w:ind w:left="-5" w:right="263"/>
      </w:pPr>
    </w:p>
    <w:p w14:paraId="1E4A2CA6" w14:textId="7F09AF3D" w:rsidR="00590110" w:rsidRDefault="001826A8" w:rsidP="00F105AF">
      <w:pPr>
        <w:ind w:left="-5" w:right="263"/>
      </w:pPr>
      <w:r w:rsidRPr="00F05F23">
        <w:t>La voiturette manuelle modulaire peut être cumulée avec :</w:t>
      </w:r>
    </w:p>
    <w:p w14:paraId="3194A143" w14:textId="77777777" w:rsidR="00055851" w:rsidRPr="00F05F23" w:rsidRDefault="00055851" w:rsidP="00F105AF">
      <w:pPr>
        <w:ind w:left="-5" w:right="263"/>
      </w:pPr>
    </w:p>
    <w:p w14:paraId="1BBA70DD" w14:textId="77777777" w:rsidR="004C233D" w:rsidRPr="00107A49" w:rsidRDefault="001826A8" w:rsidP="008447A5">
      <w:pPr>
        <w:pStyle w:val="Ballontekst"/>
        <w:numPr>
          <w:ilvl w:val="0"/>
          <w:numId w:val="22"/>
        </w:numPr>
        <w:ind w:right="263"/>
        <w:rPr>
          <w:rFonts w:ascii="Arial" w:hAnsi="Arial" w:cs="Arial"/>
          <w:sz w:val="22"/>
          <w:szCs w:val="22"/>
        </w:rPr>
      </w:pPr>
      <w:r w:rsidRPr="00107A49">
        <w:rPr>
          <w:rFonts w:ascii="Arial" w:hAnsi="Arial" w:cs="Arial"/>
          <w:sz w:val="22"/>
          <w:szCs w:val="22"/>
        </w:rPr>
        <w:t>un cadre de marche</w:t>
      </w:r>
      <w:r w:rsidR="00016D8D" w:rsidRPr="00107A49">
        <w:rPr>
          <w:rFonts w:ascii="Arial" w:hAnsi="Arial" w:cs="Arial"/>
          <w:sz w:val="22"/>
          <w:szCs w:val="22"/>
        </w:rPr>
        <w:t xml:space="preserve"> </w:t>
      </w:r>
      <w:r w:rsidRPr="00107A49">
        <w:rPr>
          <w:rFonts w:ascii="Arial" w:hAnsi="Arial" w:cs="Arial"/>
          <w:sz w:val="22"/>
          <w:szCs w:val="22"/>
        </w:rPr>
        <w:t>;</w:t>
      </w:r>
      <w:r w:rsidRPr="00107A49">
        <w:rPr>
          <w:rFonts w:ascii="Arial" w:hAnsi="Arial" w:cs="Arial"/>
          <w:b/>
          <w:sz w:val="22"/>
          <w:szCs w:val="22"/>
        </w:rPr>
        <w:t xml:space="preserve"> </w:t>
      </w:r>
    </w:p>
    <w:p w14:paraId="45B25E33" w14:textId="77777777" w:rsidR="004C233D" w:rsidRPr="00107A49" w:rsidRDefault="001826A8" w:rsidP="008447A5">
      <w:pPr>
        <w:pStyle w:val="Ballontekst"/>
        <w:numPr>
          <w:ilvl w:val="0"/>
          <w:numId w:val="22"/>
        </w:numPr>
        <w:ind w:right="263"/>
        <w:rPr>
          <w:rFonts w:ascii="Arial" w:hAnsi="Arial" w:cs="Arial"/>
          <w:sz w:val="22"/>
          <w:szCs w:val="22"/>
        </w:rPr>
      </w:pPr>
      <w:r w:rsidRPr="00107A49">
        <w:rPr>
          <w:rFonts w:ascii="Arial" w:hAnsi="Arial" w:cs="Arial"/>
          <w:sz w:val="22"/>
          <w:szCs w:val="22"/>
        </w:rPr>
        <w:t>une table de station debout électrique</w:t>
      </w:r>
      <w:r w:rsidR="00016D8D" w:rsidRPr="00107A49">
        <w:rPr>
          <w:rFonts w:ascii="Arial" w:hAnsi="Arial" w:cs="Arial"/>
          <w:sz w:val="22"/>
          <w:szCs w:val="22"/>
        </w:rPr>
        <w:t xml:space="preserve"> </w:t>
      </w:r>
      <w:r w:rsidRPr="00107A49">
        <w:rPr>
          <w:rFonts w:ascii="Arial" w:hAnsi="Arial" w:cs="Arial"/>
          <w:sz w:val="22"/>
          <w:szCs w:val="22"/>
        </w:rPr>
        <w:t xml:space="preserve">; </w:t>
      </w:r>
    </w:p>
    <w:p w14:paraId="5655CDDA" w14:textId="56A9B8E4" w:rsidR="004C233D" w:rsidRPr="00107A49" w:rsidRDefault="00931497" w:rsidP="008447A5">
      <w:pPr>
        <w:pStyle w:val="Ballontekst"/>
        <w:numPr>
          <w:ilvl w:val="0"/>
          <w:numId w:val="22"/>
        </w:numPr>
        <w:ind w:right="263"/>
        <w:rPr>
          <w:rFonts w:ascii="Arial" w:hAnsi="Arial" w:cs="Arial"/>
          <w:sz w:val="22"/>
          <w:szCs w:val="22"/>
        </w:rPr>
      </w:pPr>
      <w:r w:rsidRPr="00107A49">
        <w:rPr>
          <w:rFonts w:ascii="Arial" w:hAnsi="Arial" w:cs="Arial"/>
          <w:sz w:val="22"/>
          <w:szCs w:val="22"/>
        </w:rPr>
        <w:t>un dossier modulaire adaptable</w:t>
      </w:r>
      <w:r w:rsidR="007C4DAD">
        <w:rPr>
          <w:rFonts w:ascii="Arial" w:hAnsi="Arial" w:cs="Arial"/>
          <w:sz w:val="22"/>
          <w:szCs w:val="22"/>
        </w:rPr>
        <w:t xml:space="preserve"> ;</w:t>
      </w:r>
    </w:p>
    <w:p w14:paraId="520A2902" w14:textId="77777777" w:rsidR="004C233D" w:rsidRPr="00107A49" w:rsidRDefault="001826A8" w:rsidP="008447A5">
      <w:pPr>
        <w:pStyle w:val="Ballontekst"/>
        <w:numPr>
          <w:ilvl w:val="0"/>
          <w:numId w:val="22"/>
        </w:numPr>
        <w:ind w:right="263"/>
        <w:rPr>
          <w:rFonts w:ascii="Arial" w:hAnsi="Arial" w:cs="Arial"/>
          <w:sz w:val="22"/>
          <w:szCs w:val="22"/>
        </w:rPr>
      </w:pPr>
      <w:r w:rsidRPr="00107A49">
        <w:rPr>
          <w:rFonts w:ascii="Arial" w:hAnsi="Arial" w:cs="Arial"/>
          <w:sz w:val="22"/>
          <w:szCs w:val="22"/>
        </w:rPr>
        <w:t>un tricycle orthopédique. La procédure de demande à suivre est reprise sous le point I, 3.3.2</w:t>
      </w:r>
      <w:r w:rsidR="004C233D" w:rsidRPr="00107A49">
        <w:rPr>
          <w:rFonts w:ascii="Arial" w:hAnsi="Arial" w:cs="Arial"/>
          <w:sz w:val="22"/>
          <w:szCs w:val="22"/>
        </w:rPr>
        <w:t xml:space="preserve">. ; </w:t>
      </w:r>
    </w:p>
    <w:p w14:paraId="4B84A826" w14:textId="5D13E7DC" w:rsidR="00F657C7" w:rsidRPr="00713150" w:rsidRDefault="001826A8" w:rsidP="008447A5">
      <w:pPr>
        <w:pStyle w:val="Ballontekst"/>
        <w:numPr>
          <w:ilvl w:val="0"/>
          <w:numId w:val="22"/>
        </w:numPr>
        <w:ind w:right="263"/>
        <w:rPr>
          <w:rFonts w:ascii="Arial" w:hAnsi="Arial" w:cs="Arial"/>
          <w:bCs/>
          <w:sz w:val="22"/>
          <w:szCs w:val="22"/>
        </w:rPr>
      </w:pPr>
      <w:r w:rsidRPr="00107A49">
        <w:rPr>
          <w:rFonts w:ascii="Arial" w:hAnsi="Arial" w:cs="Arial"/>
          <w:sz w:val="22"/>
          <w:szCs w:val="22"/>
        </w:rPr>
        <w:t>un coussin anti-escarres</w:t>
      </w:r>
      <w:r w:rsidR="007C4DAD">
        <w:rPr>
          <w:rFonts w:ascii="Arial" w:hAnsi="Arial" w:cs="Arial"/>
          <w:sz w:val="22"/>
          <w:szCs w:val="22"/>
        </w:rPr>
        <w:t xml:space="preserve"> ;</w:t>
      </w:r>
    </w:p>
    <w:p w14:paraId="5C815831" w14:textId="15A1039A" w:rsidR="00713150" w:rsidRDefault="00713150" w:rsidP="008447A5">
      <w:pPr>
        <w:pStyle w:val="Ballontekst"/>
        <w:numPr>
          <w:ilvl w:val="0"/>
          <w:numId w:val="22"/>
        </w:numPr>
        <w:ind w:right="263"/>
        <w:rPr>
          <w:rFonts w:ascii="Arial" w:hAnsi="Arial" w:cs="Arial"/>
          <w:bCs/>
          <w:sz w:val="22"/>
          <w:szCs w:val="22"/>
        </w:rPr>
      </w:pPr>
      <w:r w:rsidRPr="00713150">
        <w:rPr>
          <w:rFonts w:ascii="Arial" w:hAnsi="Arial" w:cs="Arial"/>
          <w:bCs/>
          <w:sz w:val="22"/>
          <w:szCs w:val="22"/>
        </w:rPr>
        <w:t>une canne de marche sur roues</w:t>
      </w:r>
      <w:r w:rsidR="007C4DAD">
        <w:rPr>
          <w:rFonts w:ascii="Arial" w:hAnsi="Arial" w:cs="Arial"/>
          <w:bCs/>
          <w:sz w:val="22"/>
          <w:szCs w:val="22"/>
        </w:rPr>
        <w:t>.</w:t>
      </w:r>
    </w:p>
    <w:p w14:paraId="547578B9" w14:textId="77777777" w:rsidR="00376AC9" w:rsidRDefault="00376AC9" w:rsidP="005B5ACF">
      <w:pPr>
        <w:pStyle w:val="Ballontekst"/>
        <w:ind w:right="263" w:firstLine="0"/>
        <w:rPr>
          <w:rFonts w:ascii="Arial" w:hAnsi="Arial" w:cs="Arial"/>
          <w:bCs/>
          <w:sz w:val="22"/>
          <w:szCs w:val="22"/>
        </w:rPr>
      </w:pPr>
    </w:p>
    <w:p w14:paraId="6DD70F40" w14:textId="01C2AC27" w:rsidR="001C2E8D" w:rsidRDefault="00722373" w:rsidP="005B5ACF">
      <w:pPr>
        <w:pStyle w:val="Ballontekst"/>
        <w:ind w:right="263" w:firstLine="0"/>
        <w:rPr>
          <w:rFonts w:ascii="Arial" w:hAnsi="Arial" w:cs="Arial"/>
          <w:bCs/>
          <w:sz w:val="22"/>
          <w:szCs w:val="22"/>
        </w:rPr>
      </w:pPr>
      <w:r w:rsidRPr="00713150">
        <w:rPr>
          <w:rFonts w:ascii="Arial" w:hAnsi="Arial" w:cs="Arial"/>
          <w:bCs/>
          <w:sz w:val="22"/>
          <w:szCs w:val="22"/>
        </w:rPr>
        <w:t xml:space="preserve">Pour les utilisateurs d’une orthèse d’assise, une voiturette </w:t>
      </w:r>
      <w:r w:rsidR="00BB65C3">
        <w:rPr>
          <w:rFonts w:ascii="Arial" w:hAnsi="Arial" w:cs="Arial"/>
          <w:bCs/>
          <w:sz w:val="22"/>
          <w:szCs w:val="22"/>
        </w:rPr>
        <w:t xml:space="preserve">manuelle </w:t>
      </w:r>
      <w:r w:rsidRPr="00713150">
        <w:rPr>
          <w:rFonts w:ascii="Arial" w:hAnsi="Arial" w:cs="Arial"/>
          <w:bCs/>
          <w:sz w:val="22"/>
          <w:szCs w:val="22"/>
        </w:rPr>
        <w:t>modulaire peut être remboursée afin de l’utiliser comme châssis</w:t>
      </w:r>
      <w:r w:rsidR="005B5ACF">
        <w:rPr>
          <w:rFonts w:ascii="Arial" w:hAnsi="Arial" w:cs="Arial"/>
          <w:bCs/>
          <w:sz w:val="22"/>
          <w:szCs w:val="22"/>
        </w:rPr>
        <w:t>.</w:t>
      </w:r>
      <w:bookmarkStart w:id="89" w:name="_Hlk138405370"/>
      <w:r w:rsidR="005B5ACF" w:rsidRPr="005B5ACF">
        <w:rPr>
          <w:rFonts w:asciiTheme="minorHAnsi" w:eastAsiaTheme="minorHAnsi" w:hAnsiTheme="minorHAnsi" w:cstheme="minorBidi"/>
          <w:sz w:val="22"/>
          <w:szCs w:val="22"/>
          <w:lang w:eastAsia="en-US"/>
        </w:rPr>
        <w:t xml:space="preserve"> </w:t>
      </w:r>
      <w:r w:rsidR="005B5ACF" w:rsidRPr="005B5ACF">
        <w:rPr>
          <w:rFonts w:ascii="Arial" w:hAnsi="Arial" w:cs="Arial"/>
          <w:bCs/>
          <w:sz w:val="22"/>
          <w:szCs w:val="22"/>
        </w:rPr>
        <w:t>Cependant, pour toute demande d'une orthèse d'assise combinée à une voiturette, un cumul d'adaptations reprises dans l'article 29 de l'annexe à l'arrêté royal du 14 septembre 1984 établissant la nomenclature des prestations de santé en matière d'assurance obligatoire soins de santé et indemnités avec des adaptations reprises dans le point II et III, qui ont le même objectif d'utilisation, n'est pas autorisé.</w:t>
      </w:r>
      <w:bookmarkEnd w:id="89"/>
    </w:p>
    <w:p w14:paraId="5A330437" w14:textId="77777777" w:rsidR="00376AC9" w:rsidRDefault="00376AC9" w:rsidP="005B5ACF">
      <w:pPr>
        <w:pStyle w:val="Ballontekst"/>
        <w:ind w:right="263" w:firstLine="0"/>
        <w:rPr>
          <w:rFonts w:ascii="Arial" w:hAnsi="Arial" w:cs="Arial"/>
          <w:bCs/>
          <w:sz w:val="22"/>
          <w:szCs w:val="22"/>
        </w:rPr>
      </w:pPr>
    </w:p>
    <w:p w14:paraId="09A6F231" w14:textId="3B33477E" w:rsidR="00590110" w:rsidRPr="00F05F23" w:rsidRDefault="00BB019E" w:rsidP="00BB019E">
      <w:pPr>
        <w:pStyle w:val="Kop3"/>
        <w:ind w:left="718"/>
        <w:rPr>
          <w:rFonts w:cs="Arial"/>
        </w:rPr>
      </w:pPr>
      <w:bookmarkStart w:id="90" w:name="_Toc143856958"/>
      <w:bookmarkStart w:id="91" w:name="_Hlk132797821"/>
      <w:r w:rsidRPr="00F05F23">
        <w:rPr>
          <w:rFonts w:cs="Arial"/>
        </w:rPr>
        <w:t xml:space="preserve">4.3 </w:t>
      </w:r>
      <w:r w:rsidR="001826A8" w:rsidRPr="00F05F23">
        <w:rPr>
          <w:rFonts w:cs="Arial"/>
        </w:rPr>
        <w:t>Intervention</w:t>
      </w:r>
      <w:bookmarkEnd w:id="90"/>
      <w:r w:rsidR="001826A8" w:rsidRPr="00F05F23">
        <w:rPr>
          <w:rFonts w:cs="Arial"/>
        </w:rPr>
        <w:t xml:space="preserve"> </w:t>
      </w:r>
    </w:p>
    <w:p w14:paraId="4F4AB59F" w14:textId="66B642FD" w:rsidR="00BB019E" w:rsidRPr="00F05F23" w:rsidRDefault="00BB019E" w:rsidP="00F105AF">
      <w:pPr>
        <w:ind w:left="181" w:right="263" w:hanging="196"/>
      </w:pPr>
    </w:p>
    <w:p w14:paraId="64A5EB02" w14:textId="457F530C" w:rsidR="00590110" w:rsidRPr="00F05F23" w:rsidRDefault="001826A8" w:rsidP="00BB019E">
      <w:bookmarkStart w:id="92" w:name="_Hlk141090700"/>
      <w:r w:rsidRPr="00F05F23">
        <w:t xml:space="preserve">Une intervention peut être obtenue pour la voiturette manuelle modulaire (prestation </w:t>
      </w:r>
      <w:r w:rsidR="002A13B2" w:rsidRPr="00F05F23">
        <w:t>410037</w:t>
      </w:r>
      <w:r w:rsidRPr="00F05F23">
        <w:t xml:space="preserve"> - </w:t>
      </w:r>
      <w:r w:rsidR="002A13B2" w:rsidRPr="00F05F23">
        <w:t>410048</w:t>
      </w:r>
      <w:r w:rsidRPr="00F05F23">
        <w:t xml:space="preserve">) </w:t>
      </w:r>
      <w:r w:rsidR="00713150">
        <w:t xml:space="preserve">ainsi que </w:t>
      </w:r>
      <w:r w:rsidRPr="00F05F23">
        <w:t>les adaptations individuelles demandées, à condition que la voiturette figure dans la liste des produits admis au remboursement.</w:t>
      </w:r>
    </w:p>
    <w:p w14:paraId="749C1CFF" w14:textId="77777777" w:rsidR="00BB019E" w:rsidRPr="00F05F23" w:rsidRDefault="00BB019E" w:rsidP="00BB019E"/>
    <w:p w14:paraId="4C35A82F" w14:textId="3D6109FD" w:rsidR="00590110" w:rsidRPr="00F05F23" w:rsidRDefault="001826A8" w:rsidP="00BB019E">
      <w:pPr>
        <w:rPr>
          <w:b/>
        </w:rPr>
      </w:pPr>
      <w:r w:rsidRPr="00F05F23">
        <w:t>Les utilisateurs qui satisfont aux conditions de la voiturette manuelle modulaire</w:t>
      </w:r>
      <w:r w:rsidR="00713150">
        <w:t xml:space="preserve"> </w:t>
      </w:r>
      <w:r w:rsidRPr="00F05F23">
        <w:t>mais qui optent pour un autre type de voiturette, peuvent obtenir une intervention forfaitaire, à condition que la voiturette figure sur la liste des voiturettes manuelles, des voiturettes électroniques, des scooters électroniques ou des voiturettes de station debout</w:t>
      </w:r>
      <w:r w:rsidR="00301851">
        <w:t xml:space="preserve"> admis au remboursement</w:t>
      </w:r>
      <w:r w:rsidRPr="00F05F23">
        <w:t>. A cet effet, la procédure décrite au point I., 3.3.7. doit être suivie</w:t>
      </w:r>
      <w:r w:rsidRPr="00F05F23">
        <w:rPr>
          <w:b/>
        </w:rPr>
        <w:t>.</w:t>
      </w:r>
    </w:p>
    <w:bookmarkEnd w:id="92"/>
    <w:p w14:paraId="4CC832F1" w14:textId="00387A85" w:rsidR="00BB019E" w:rsidRPr="00F05F23" w:rsidRDefault="00BB019E" w:rsidP="001C2E8D">
      <w:pPr>
        <w:ind w:left="0" w:firstLine="0"/>
      </w:pPr>
    </w:p>
    <w:p w14:paraId="3042B412" w14:textId="77777777" w:rsidR="00BB019E" w:rsidRPr="00107A49" w:rsidRDefault="001826A8" w:rsidP="008447A5">
      <w:pPr>
        <w:pStyle w:val="Ballontekst"/>
        <w:numPr>
          <w:ilvl w:val="0"/>
          <w:numId w:val="23"/>
        </w:numPr>
        <w:ind w:right="263"/>
        <w:rPr>
          <w:rFonts w:ascii="Arial" w:hAnsi="Arial" w:cs="Arial"/>
          <w:sz w:val="22"/>
          <w:szCs w:val="22"/>
        </w:rPr>
      </w:pPr>
      <w:r w:rsidRPr="00107A49">
        <w:rPr>
          <w:rFonts w:ascii="Arial" w:hAnsi="Arial" w:cs="Arial"/>
          <w:sz w:val="22"/>
          <w:szCs w:val="22"/>
        </w:rPr>
        <w:t>Intervention forfaitaire pour une voiturette manuelle</w:t>
      </w:r>
    </w:p>
    <w:p w14:paraId="76D8B499" w14:textId="2E71E154" w:rsidR="00BB019E" w:rsidRPr="00107A49" w:rsidRDefault="00E33420" w:rsidP="00BB019E">
      <w:pPr>
        <w:pStyle w:val="Ballontekst"/>
        <w:ind w:left="770" w:right="263" w:firstLine="0"/>
        <w:rPr>
          <w:rFonts w:ascii="Arial" w:hAnsi="Arial" w:cs="Arial"/>
          <w:sz w:val="22"/>
          <w:szCs w:val="22"/>
        </w:rPr>
      </w:pPr>
      <w:r w:rsidRPr="00107A49">
        <w:rPr>
          <w:rFonts w:ascii="Arial" w:hAnsi="Arial" w:cs="Arial"/>
          <w:sz w:val="22"/>
          <w:szCs w:val="22"/>
        </w:rPr>
        <w:t>411776</w:t>
      </w:r>
      <w:r w:rsidR="001826A8" w:rsidRPr="00107A49">
        <w:rPr>
          <w:rFonts w:ascii="Arial" w:hAnsi="Arial" w:cs="Arial"/>
          <w:sz w:val="22"/>
          <w:szCs w:val="22"/>
        </w:rPr>
        <w:t xml:space="preserve"> - </w:t>
      </w:r>
      <w:r w:rsidRPr="00107A49">
        <w:rPr>
          <w:rFonts w:ascii="Arial" w:hAnsi="Arial" w:cs="Arial"/>
          <w:sz w:val="22"/>
          <w:szCs w:val="22"/>
        </w:rPr>
        <w:t>411787</w:t>
      </w:r>
      <w:r w:rsidR="001826A8" w:rsidRPr="00107A49">
        <w:rPr>
          <w:rFonts w:ascii="Arial" w:hAnsi="Arial" w:cs="Arial"/>
          <w:sz w:val="22"/>
          <w:szCs w:val="22"/>
        </w:rPr>
        <w:t xml:space="preserve"> – </w:t>
      </w:r>
      <w:r w:rsidR="00FB6B2E" w:rsidRPr="00107A49">
        <w:rPr>
          <w:rFonts w:ascii="Arial" w:hAnsi="Arial" w:cs="Arial"/>
          <w:sz w:val="22"/>
          <w:szCs w:val="22"/>
          <w:lang w:val="nl-BE"/>
        </w:rPr>
        <w:t>855€</w:t>
      </w:r>
    </w:p>
    <w:p w14:paraId="286C3B98" w14:textId="77777777" w:rsidR="00BB019E" w:rsidRPr="00107A49" w:rsidRDefault="001826A8" w:rsidP="008447A5">
      <w:pPr>
        <w:pStyle w:val="Ballontekst"/>
        <w:numPr>
          <w:ilvl w:val="0"/>
          <w:numId w:val="23"/>
        </w:numPr>
        <w:ind w:right="263"/>
        <w:rPr>
          <w:rFonts w:ascii="Arial" w:hAnsi="Arial" w:cs="Arial"/>
          <w:sz w:val="22"/>
          <w:szCs w:val="22"/>
        </w:rPr>
      </w:pPr>
      <w:r w:rsidRPr="00107A49">
        <w:rPr>
          <w:rFonts w:ascii="Arial" w:hAnsi="Arial" w:cs="Arial"/>
          <w:sz w:val="22"/>
          <w:szCs w:val="22"/>
        </w:rPr>
        <w:t>Intervention forfaitaire pour une voiturette électronique</w:t>
      </w:r>
    </w:p>
    <w:p w14:paraId="69A85D8D" w14:textId="5D5E48F3" w:rsidR="00590110" w:rsidRPr="00FB7629" w:rsidRDefault="00E33420" w:rsidP="00BB019E">
      <w:pPr>
        <w:pStyle w:val="Ballontekst"/>
        <w:ind w:left="770" w:right="263" w:firstLine="0"/>
        <w:rPr>
          <w:rFonts w:ascii="Arial" w:hAnsi="Arial" w:cs="Arial"/>
          <w:sz w:val="22"/>
          <w:szCs w:val="22"/>
        </w:rPr>
      </w:pPr>
      <w:r w:rsidRPr="00FB7629">
        <w:rPr>
          <w:rFonts w:ascii="Arial" w:hAnsi="Arial" w:cs="Arial"/>
          <w:sz w:val="22"/>
          <w:szCs w:val="22"/>
        </w:rPr>
        <w:t>411798</w:t>
      </w:r>
      <w:r w:rsidR="001826A8" w:rsidRPr="00FB7629">
        <w:rPr>
          <w:rFonts w:ascii="Arial" w:hAnsi="Arial" w:cs="Arial"/>
          <w:sz w:val="22"/>
          <w:szCs w:val="22"/>
        </w:rPr>
        <w:t xml:space="preserve"> - </w:t>
      </w:r>
      <w:r w:rsidRPr="00FB7629">
        <w:rPr>
          <w:rFonts w:ascii="Arial" w:hAnsi="Arial" w:cs="Arial"/>
          <w:sz w:val="22"/>
          <w:szCs w:val="22"/>
        </w:rPr>
        <w:t>411809</w:t>
      </w:r>
      <w:r w:rsidR="001826A8" w:rsidRPr="00FB7629">
        <w:rPr>
          <w:rFonts w:ascii="Arial" w:hAnsi="Arial" w:cs="Arial"/>
          <w:sz w:val="22"/>
          <w:szCs w:val="22"/>
        </w:rPr>
        <w:t xml:space="preserve"> – </w:t>
      </w:r>
      <w:r w:rsidR="00FB6B2E" w:rsidRPr="00FB7629">
        <w:rPr>
          <w:rFonts w:ascii="Arial" w:hAnsi="Arial" w:cs="Arial"/>
          <w:sz w:val="22"/>
          <w:szCs w:val="22"/>
          <w:lang w:val="nl-BE"/>
        </w:rPr>
        <w:t>855€</w:t>
      </w:r>
    </w:p>
    <w:p w14:paraId="3AD84EAD" w14:textId="77777777" w:rsidR="00BB019E" w:rsidRPr="00FB7629" w:rsidRDefault="001826A8" w:rsidP="008447A5">
      <w:pPr>
        <w:pStyle w:val="Ballontekst"/>
        <w:numPr>
          <w:ilvl w:val="0"/>
          <w:numId w:val="23"/>
        </w:numPr>
        <w:ind w:right="263"/>
        <w:rPr>
          <w:rFonts w:ascii="Arial" w:hAnsi="Arial" w:cs="Arial"/>
          <w:sz w:val="22"/>
          <w:szCs w:val="22"/>
        </w:rPr>
      </w:pPr>
      <w:r w:rsidRPr="00FB7629">
        <w:rPr>
          <w:rFonts w:ascii="Arial" w:hAnsi="Arial" w:cs="Arial"/>
          <w:sz w:val="22"/>
          <w:szCs w:val="22"/>
        </w:rPr>
        <w:t>Intervention forfaitaire pour un scooter électronique</w:t>
      </w:r>
    </w:p>
    <w:p w14:paraId="295D8AA3" w14:textId="5AA1636E" w:rsidR="00590110" w:rsidRPr="00FB7629" w:rsidRDefault="00E33420" w:rsidP="00BB019E">
      <w:pPr>
        <w:pStyle w:val="Ballontekst"/>
        <w:ind w:left="770" w:right="263" w:firstLine="0"/>
        <w:rPr>
          <w:rFonts w:ascii="Arial" w:hAnsi="Arial" w:cs="Arial"/>
          <w:sz w:val="22"/>
          <w:szCs w:val="22"/>
        </w:rPr>
      </w:pPr>
      <w:r w:rsidRPr="00FB7629">
        <w:rPr>
          <w:rFonts w:ascii="Arial" w:hAnsi="Arial" w:cs="Arial"/>
          <w:sz w:val="22"/>
          <w:szCs w:val="22"/>
        </w:rPr>
        <w:t>411813</w:t>
      </w:r>
      <w:r w:rsidR="001826A8" w:rsidRPr="00FB7629">
        <w:rPr>
          <w:rFonts w:ascii="Arial" w:hAnsi="Arial" w:cs="Arial"/>
          <w:sz w:val="22"/>
          <w:szCs w:val="22"/>
        </w:rPr>
        <w:t xml:space="preserve"> - </w:t>
      </w:r>
      <w:r w:rsidRPr="00FB7629">
        <w:rPr>
          <w:rFonts w:ascii="Arial" w:hAnsi="Arial" w:cs="Arial"/>
          <w:sz w:val="22"/>
          <w:szCs w:val="22"/>
        </w:rPr>
        <w:t>411824</w:t>
      </w:r>
      <w:r w:rsidR="001826A8" w:rsidRPr="00FB7629">
        <w:rPr>
          <w:rFonts w:ascii="Arial" w:hAnsi="Arial" w:cs="Arial"/>
          <w:sz w:val="22"/>
          <w:szCs w:val="22"/>
        </w:rPr>
        <w:t xml:space="preserve"> – </w:t>
      </w:r>
      <w:r w:rsidR="00FB6B2E" w:rsidRPr="00FB7629">
        <w:rPr>
          <w:rFonts w:ascii="Arial" w:hAnsi="Arial" w:cs="Arial"/>
          <w:sz w:val="22"/>
          <w:szCs w:val="22"/>
          <w:lang w:val="nl-BE"/>
        </w:rPr>
        <w:t>855€</w:t>
      </w:r>
    </w:p>
    <w:p w14:paraId="32E31AB1" w14:textId="77777777" w:rsidR="00BB019E" w:rsidRPr="00FB7629" w:rsidRDefault="00BB019E" w:rsidP="008447A5">
      <w:pPr>
        <w:pStyle w:val="Ballontekst"/>
        <w:numPr>
          <w:ilvl w:val="0"/>
          <w:numId w:val="23"/>
        </w:numPr>
        <w:ind w:right="263"/>
        <w:rPr>
          <w:rFonts w:ascii="Arial" w:hAnsi="Arial" w:cs="Arial"/>
          <w:sz w:val="22"/>
          <w:szCs w:val="22"/>
        </w:rPr>
      </w:pPr>
      <w:r w:rsidRPr="00FB7629">
        <w:rPr>
          <w:rFonts w:ascii="Arial" w:hAnsi="Arial" w:cs="Arial"/>
          <w:sz w:val="22"/>
          <w:szCs w:val="22"/>
        </w:rPr>
        <w:t>I</w:t>
      </w:r>
      <w:r w:rsidR="001826A8" w:rsidRPr="00FB7629">
        <w:rPr>
          <w:rFonts w:ascii="Arial" w:hAnsi="Arial" w:cs="Arial"/>
          <w:sz w:val="22"/>
          <w:szCs w:val="22"/>
        </w:rPr>
        <w:t>ntervention forfaitaire pour une voiturette de station debout</w:t>
      </w:r>
    </w:p>
    <w:p w14:paraId="7DC22369" w14:textId="6F48EB7C" w:rsidR="00590110" w:rsidRDefault="00E33420" w:rsidP="00BB019E">
      <w:pPr>
        <w:pStyle w:val="Ballontekst"/>
        <w:ind w:left="770" w:right="263" w:firstLine="0"/>
        <w:rPr>
          <w:rFonts w:ascii="Arial" w:hAnsi="Arial" w:cs="Arial"/>
          <w:sz w:val="22"/>
          <w:szCs w:val="22"/>
        </w:rPr>
      </w:pPr>
      <w:r w:rsidRPr="00FB7629">
        <w:rPr>
          <w:rFonts w:ascii="Arial" w:hAnsi="Arial" w:cs="Arial"/>
          <w:sz w:val="22"/>
          <w:szCs w:val="22"/>
        </w:rPr>
        <w:t>411835</w:t>
      </w:r>
      <w:r w:rsidR="001826A8" w:rsidRPr="00FB7629">
        <w:rPr>
          <w:rFonts w:ascii="Arial" w:hAnsi="Arial" w:cs="Arial"/>
          <w:sz w:val="22"/>
          <w:szCs w:val="22"/>
        </w:rPr>
        <w:t xml:space="preserve"> - </w:t>
      </w:r>
      <w:r w:rsidRPr="00FB7629">
        <w:rPr>
          <w:rFonts w:ascii="Arial" w:hAnsi="Arial" w:cs="Arial"/>
          <w:sz w:val="22"/>
          <w:szCs w:val="22"/>
        </w:rPr>
        <w:t>411846</w:t>
      </w:r>
      <w:r w:rsidR="001826A8" w:rsidRPr="00FB7629">
        <w:rPr>
          <w:rFonts w:ascii="Arial" w:hAnsi="Arial" w:cs="Arial"/>
          <w:sz w:val="22"/>
          <w:szCs w:val="22"/>
        </w:rPr>
        <w:t xml:space="preserve"> – </w:t>
      </w:r>
      <w:r w:rsidR="00FB6B2E" w:rsidRPr="00FB7629">
        <w:rPr>
          <w:rFonts w:ascii="Arial" w:hAnsi="Arial" w:cs="Arial"/>
          <w:sz w:val="22"/>
          <w:szCs w:val="22"/>
        </w:rPr>
        <w:t>855€</w:t>
      </w:r>
      <w:r w:rsidR="001826A8" w:rsidRPr="00FB7629">
        <w:rPr>
          <w:rFonts w:ascii="Arial" w:hAnsi="Arial" w:cs="Arial"/>
          <w:sz w:val="22"/>
          <w:szCs w:val="22"/>
        </w:rPr>
        <w:t xml:space="preserve"> </w:t>
      </w:r>
    </w:p>
    <w:p w14:paraId="5B7EE7A9" w14:textId="77777777" w:rsidR="00713150" w:rsidRDefault="00713150" w:rsidP="00BB019E">
      <w:pPr>
        <w:pStyle w:val="Ballontekst"/>
        <w:ind w:left="770" w:right="263" w:firstLine="0"/>
        <w:rPr>
          <w:rFonts w:ascii="Arial" w:hAnsi="Arial" w:cs="Arial"/>
          <w:sz w:val="22"/>
          <w:szCs w:val="22"/>
        </w:rPr>
      </w:pPr>
    </w:p>
    <w:p w14:paraId="1BD57F7D" w14:textId="78D02FDD" w:rsidR="00590110" w:rsidRPr="00F05F23" w:rsidRDefault="00590110" w:rsidP="00F105AF">
      <w:pPr>
        <w:spacing w:after="4" w:line="254" w:lineRule="auto"/>
        <w:ind w:left="-5"/>
      </w:pPr>
    </w:p>
    <w:p w14:paraId="68889A20" w14:textId="6E82CE3A" w:rsidR="00590110" w:rsidRDefault="001826A8" w:rsidP="00BB019E">
      <w:pPr>
        <w:spacing w:line="259" w:lineRule="auto"/>
        <w:ind w:left="-17" w:right="261" w:firstLine="0"/>
      </w:pPr>
      <w:r w:rsidRPr="00F05F23">
        <w:t>Pour les utilisateurs qui satisfont aux conditions de la voiturette manuelle modulaire mais pour lesquels une voiturette avec une largeur d'assise de moins de 36 cm est nécessaire, une intervention peut être octroyée à condition que la voiturette soit reprise sur :</w:t>
      </w:r>
    </w:p>
    <w:p w14:paraId="2B2E6BB3" w14:textId="77777777" w:rsidR="00055851" w:rsidRPr="00F05F23" w:rsidRDefault="00055851" w:rsidP="00BB019E">
      <w:pPr>
        <w:spacing w:line="259" w:lineRule="auto"/>
        <w:ind w:left="-17" w:right="261" w:firstLine="0"/>
      </w:pPr>
    </w:p>
    <w:p w14:paraId="559B26F1" w14:textId="6785614B" w:rsidR="00BB019E" w:rsidRPr="00095B1F" w:rsidRDefault="001826A8" w:rsidP="008447A5">
      <w:pPr>
        <w:pStyle w:val="Ballontekst"/>
        <w:numPr>
          <w:ilvl w:val="0"/>
          <w:numId w:val="23"/>
        </w:numPr>
        <w:ind w:right="263"/>
        <w:rPr>
          <w:rFonts w:ascii="Arial" w:hAnsi="Arial" w:cs="Arial"/>
          <w:sz w:val="22"/>
          <w:szCs w:val="22"/>
        </w:rPr>
      </w:pPr>
      <w:r w:rsidRPr="00095B1F">
        <w:rPr>
          <w:rFonts w:ascii="Arial" w:hAnsi="Arial" w:cs="Arial"/>
          <w:sz w:val="22"/>
          <w:szCs w:val="22"/>
        </w:rPr>
        <w:t xml:space="preserve">Liste </w:t>
      </w:r>
      <w:r w:rsidR="00FE1940" w:rsidRPr="00095B1F">
        <w:rPr>
          <w:rFonts w:ascii="Arial" w:hAnsi="Arial" w:cs="Arial"/>
          <w:sz w:val="22"/>
          <w:szCs w:val="22"/>
        </w:rPr>
        <w:t>410236</w:t>
      </w:r>
      <w:r w:rsidRPr="00095B1F">
        <w:rPr>
          <w:rFonts w:ascii="Arial" w:hAnsi="Arial" w:cs="Arial"/>
          <w:sz w:val="22"/>
          <w:szCs w:val="22"/>
        </w:rPr>
        <w:t xml:space="preserve"> - </w:t>
      </w:r>
      <w:r w:rsidR="00FE1940" w:rsidRPr="00095B1F">
        <w:rPr>
          <w:rFonts w:ascii="Arial" w:hAnsi="Arial" w:cs="Arial"/>
          <w:sz w:val="22"/>
          <w:szCs w:val="22"/>
        </w:rPr>
        <w:t>410247</w:t>
      </w:r>
      <w:r w:rsidRPr="00095B1F">
        <w:rPr>
          <w:rFonts w:ascii="Arial" w:hAnsi="Arial" w:cs="Arial"/>
          <w:sz w:val="22"/>
          <w:szCs w:val="22"/>
        </w:rPr>
        <w:t xml:space="preserve"> – Voiturette manuelle standard pour enfants</w:t>
      </w:r>
    </w:p>
    <w:p w14:paraId="152CC83E" w14:textId="35768E87" w:rsidR="00713150" w:rsidRPr="00095B1F" w:rsidRDefault="00713150" w:rsidP="00BB019E">
      <w:pPr>
        <w:pStyle w:val="Ballontekst"/>
        <w:ind w:left="770" w:right="263" w:firstLine="0"/>
        <w:rPr>
          <w:rFonts w:ascii="Arial" w:hAnsi="Arial" w:cs="Arial"/>
          <w:strike/>
          <w:sz w:val="22"/>
          <w:szCs w:val="22"/>
        </w:rPr>
      </w:pPr>
    </w:p>
    <w:p w14:paraId="3A2B786A" w14:textId="77777777" w:rsidR="00713150" w:rsidRPr="00095B1F" w:rsidRDefault="00713150" w:rsidP="00713150">
      <w:pPr>
        <w:spacing w:after="0" w:line="240" w:lineRule="auto"/>
        <w:ind w:left="770" w:right="263"/>
      </w:pPr>
      <w:r w:rsidRPr="00095B1F">
        <w:t>Intervention forfaitaire de l'assurance pour une voiturette manuelle standard pour les utilisateurs pour lesquels une voiturette avec une largeur de siège de moins de 36 cm est nécessaire</w:t>
      </w:r>
    </w:p>
    <w:p w14:paraId="30B755B2" w14:textId="31DC155B" w:rsidR="00713150" w:rsidRPr="00095B1F" w:rsidRDefault="00713150" w:rsidP="00713150">
      <w:pPr>
        <w:spacing w:after="0" w:line="240" w:lineRule="auto"/>
        <w:ind w:left="770" w:right="263"/>
      </w:pPr>
      <w:r w:rsidRPr="00095B1F">
        <w:t xml:space="preserve">412174 - 412185 – 1248,18€ </w:t>
      </w:r>
    </w:p>
    <w:p w14:paraId="23CE70F1" w14:textId="5E3AF8C7" w:rsidR="00713150" w:rsidRDefault="00713150" w:rsidP="00BB019E">
      <w:pPr>
        <w:pStyle w:val="Ballontekst"/>
        <w:ind w:left="770" w:right="263" w:firstLine="0"/>
        <w:rPr>
          <w:rFonts w:ascii="Arial" w:hAnsi="Arial" w:cs="Arial"/>
          <w:strike/>
          <w:sz w:val="22"/>
          <w:szCs w:val="22"/>
        </w:rPr>
      </w:pPr>
    </w:p>
    <w:p w14:paraId="353D0654" w14:textId="5FAF8B40" w:rsidR="005064F7" w:rsidRDefault="005064F7" w:rsidP="00650705">
      <w:pPr>
        <w:pStyle w:val="Lijstalinea"/>
        <w:numPr>
          <w:ilvl w:val="0"/>
          <w:numId w:val="120"/>
        </w:numPr>
        <w:spacing w:after="0" w:line="240" w:lineRule="auto"/>
        <w:ind w:right="263"/>
      </w:pPr>
      <w:r>
        <w:t xml:space="preserve">Liste 410214 - 410225 - Voiturette de promenade modulaire </w:t>
      </w:r>
    </w:p>
    <w:p w14:paraId="50F7B07F" w14:textId="77777777" w:rsidR="005064F7" w:rsidRDefault="005064F7" w:rsidP="005064F7">
      <w:pPr>
        <w:spacing w:after="0" w:line="240" w:lineRule="auto"/>
        <w:ind w:left="770" w:right="263"/>
      </w:pPr>
    </w:p>
    <w:p w14:paraId="01289106" w14:textId="19DA07CD" w:rsidR="005064F7" w:rsidRDefault="005064F7" w:rsidP="005064F7">
      <w:pPr>
        <w:spacing w:after="0" w:line="240" w:lineRule="auto"/>
        <w:ind w:left="770" w:right="263"/>
      </w:pPr>
      <w:bookmarkStart w:id="93" w:name="_Hlk134525543"/>
      <w:r w:rsidRPr="005064F7">
        <w:t xml:space="preserve">Intervention forfaitaire de l'assurance pour une voiturette de promenade modulaire pour les utilisateurs pour lesquels une voiturette avec une largeur de siège de moins de 36 cm est nécessaire   </w:t>
      </w:r>
    </w:p>
    <w:p w14:paraId="4987B282" w14:textId="6023E817" w:rsidR="005064F7" w:rsidRDefault="0014384F" w:rsidP="005064F7">
      <w:pPr>
        <w:spacing w:after="0" w:line="240" w:lineRule="auto"/>
        <w:ind w:left="770" w:right="263"/>
      </w:pPr>
      <w:r>
        <w:t xml:space="preserve">414119 -414123 </w:t>
      </w:r>
      <w:r w:rsidR="005064F7">
        <w:t>- 2184,31€</w:t>
      </w:r>
    </w:p>
    <w:bookmarkEnd w:id="93"/>
    <w:p w14:paraId="385D132D" w14:textId="65B5846E" w:rsidR="005064F7" w:rsidRDefault="005064F7" w:rsidP="005064F7">
      <w:pPr>
        <w:spacing w:after="0" w:line="240" w:lineRule="auto"/>
        <w:ind w:left="770" w:right="263"/>
      </w:pPr>
    </w:p>
    <w:bookmarkEnd w:id="91"/>
    <w:p w14:paraId="5FB4E356" w14:textId="65C93AC7" w:rsidR="00590110" w:rsidRPr="00701CD9" w:rsidRDefault="00590110" w:rsidP="00F105AF">
      <w:pPr>
        <w:spacing w:after="16" w:line="259" w:lineRule="auto"/>
        <w:ind w:left="0" w:firstLine="0"/>
      </w:pPr>
    </w:p>
    <w:p w14:paraId="562877DD" w14:textId="17BC497F" w:rsidR="00590110" w:rsidRPr="00F05F23" w:rsidRDefault="00BB019E" w:rsidP="00BB019E">
      <w:pPr>
        <w:pStyle w:val="Kop3"/>
        <w:ind w:left="780"/>
        <w:rPr>
          <w:rFonts w:cs="Arial"/>
        </w:rPr>
      </w:pPr>
      <w:bookmarkStart w:id="94" w:name="_Toc143856959"/>
      <w:r w:rsidRPr="00F05F23">
        <w:rPr>
          <w:rFonts w:cs="Arial"/>
        </w:rPr>
        <w:t>4.4</w:t>
      </w:r>
      <w:r w:rsidR="001826A8" w:rsidRPr="00F05F23">
        <w:rPr>
          <w:rFonts w:cs="Arial"/>
        </w:rPr>
        <w:t xml:space="preserve"> Demande d’intervention</w:t>
      </w:r>
      <w:bookmarkEnd w:id="94"/>
      <w:r w:rsidR="001826A8" w:rsidRPr="00F05F23">
        <w:rPr>
          <w:rFonts w:cs="Arial"/>
        </w:rPr>
        <w:t xml:space="preserve"> </w:t>
      </w:r>
    </w:p>
    <w:p w14:paraId="150D88B4" w14:textId="77777777" w:rsidR="00BB019E" w:rsidRPr="00F05F23" w:rsidRDefault="00BB019E" w:rsidP="00BB019E">
      <w:pPr>
        <w:ind w:left="-15" w:right="2543" w:firstLine="0"/>
      </w:pPr>
    </w:p>
    <w:p w14:paraId="2CC88BD5" w14:textId="2EE689C5" w:rsidR="00BB019E" w:rsidRDefault="001826A8" w:rsidP="00BB019E">
      <w:pPr>
        <w:ind w:left="-15" w:right="2543" w:firstLine="0"/>
      </w:pPr>
      <w:r w:rsidRPr="00701CD9">
        <w:t xml:space="preserve">L'intervention peut uniquement être octroyée sur la base :  </w:t>
      </w:r>
    </w:p>
    <w:p w14:paraId="63D60487" w14:textId="77777777" w:rsidR="006675B8" w:rsidRPr="001A7493" w:rsidRDefault="006675B8" w:rsidP="008447A5">
      <w:pPr>
        <w:pStyle w:val="Ballontekst"/>
        <w:numPr>
          <w:ilvl w:val="0"/>
          <w:numId w:val="25"/>
        </w:numPr>
        <w:ind w:right="263"/>
        <w:rPr>
          <w:rFonts w:ascii="Arial" w:hAnsi="Arial" w:cs="Arial"/>
          <w:sz w:val="22"/>
          <w:szCs w:val="22"/>
        </w:rPr>
      </w:pPr>
      <w:r w:rsidRPr="001A7493">
        <w:rPr>
          <w:rFonts w:ascii="Arial" w:hAnsi="Arial" w:cs="Arial"/>
          <w:sz w:val="22"/>
          <w:szCs w:val="22"/>
        </w:rPr>
        <w:t>de la prescription médicale complétée par le médecin prescripteur ;</w:t>
      </w:r>
      <w:r w:rsidRPr="001A7493">
        <w:rPr>
          <w:rFonts w:ascii="Arial" w:hAnsi="Arial" w:cs="Arial"/>
          <w:b/>
          <w:sz w:val="22"/>
          <w:szCs w:val="22"/>
        </w:rPr>
        <w:t xml:space="preserve"> </w:t>
      </w:r>
    </w:p>
    <w:p w14:paraId="24789865" w14:textId="0AC77E6C" w:rsidR="006675B8" w:rsidRPr="001A7493" w:rsidRDefault="006675B8" w:rsidP="008447A5">
      <w:pPr>
        <w:pStyle w:val="Ballontekst"/>
        <w:numPr>
          <w:ilvl w:val="0"/>
          <w:numId w:val="25"/>
        </w:numPr>
        <w:ind w:right="263"/>
        <w:rPr>
          <w:rFonts w:ascii="Arial" w:hAnsi="Arial" w:cs="Arial"/>
          <w:sz w:val="22"/>
          <w:szCs w:val="22"/>
        </w:rPr>
      </w:pPr>
      <w:r w:rsidRPr="001A7493">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BC3B66">
        <w:rPr>
          <w:rFonts w:ascii="Arial" w:hAnsi="Arial" w:cs="Arial"/>
          <w:sz w:val="22"/>
          <w:szCs w:val="22"/>
        </w:rPr>
        <w:t xml:space="preserve"> </w:t>
      </w:r>
      <w:r w:rsidRPr="001A7493">
        <w:rPr>
          <w:rFonts w:ascii="Arial" w:hAnsi="Arial" w:cs="Arial"/>
          <w:sz w:val="22"/>
          <w:szCs w:val="22"/>
        </w:rPr>
        <w:t>;</w:t>
      </w:r>
      <w:r w:rsidRPr="001A7493">
        <w:rPr>
          <w:rFonts w:ascii="Arial" w:hAnsi="Arial" w:cs="Arial"/>
          <w:b/>
          <w:sz w:val="22"/>
          <w:szCs w:val="22"/>
        </w:rPr>
        <w:t xml:space="preserve"> </w:t>
      </w:r>
    </w:p>
    <w:p w14:paraId="417B1D01" w14:textId="2249A989" w:rsidR="006675B8" w:rsidRPr="001A7493" w:rsidRDefault="006675B8" w:rsidP="008447A5">
      <w:pPr>
        <w:pStyle w:val="Ballontekst"/>
        <w:numPr>
          <w:ilvl w:val="0"/>
          <w:numId w:val="25"/>
        </w:numPr>
        <w:ind w:right="263"/>
        <w:rPr>
          <w:rFonts w:ascii="Arial" w:hAnsi="Arial" w:cs="Arial"/>
          <w:sz w:val="22"/>
          <w:szCs w:val="22"/>
        </w:rPr>
      </w:pPr>
      <w:r w:rsidRPr="001A7493">
        <w:rPr>
          <w:rFonts w:ascii="Arial" w:hAnsi="Arial" w:cs="Arial"/>
          <w:sz w:val="22"/>
          <w:szCs w:val="22"/>
        </w:rPr>
        <w:t xml:space="preserve">de la demande d'intervention remplie par le </w:t>
      </w:r>
      <w:r w:rsidR="00BC3B66" w:rsidRPr="00BC3B66">
        <w:rPr>
          <w:rFonts w:ascii="Arial" w:hAnsi="Arial" w:cs="Arial"/>
          <w:sz w:val="22"/>
          <w:szCs w:val="22"/>
        </w:rPr>
        <w:t>prestataire</w:t>
      </w:r>
      <w:r w:rsidRPr="001A7493">
        <w:rPr>
          <w:rFonts w:ascii="Arial" w:hAnsi="Arial" w:cs="Arial"/>
          <w:sz w:val="22"/>
          <w:szCs w:val="22"/>
        </w:rPr>
        <w:t>.</w:t>
      </w:r>
      <w:r w:rsidRPr="001A7493">
        <w:rPr>
          <w:rFonts w:ascii="Arial" w:hAnsi="Arial" w:cs="Arial"/>
          <w:b/>
          <w:sz w:val="22"/>
          <w:szCs w:val="22"/>
        </w:rPr>
        <w:t xml:space="preserve"> </w:t>
      </w:r>
    </w:p>
    <w:p w14:paraId="2898171D" w14:textId="77777777" w:rsidR="006675B8" w:rsidRDefault="006675B8" w:rsidP="003405E2"/>
    <w:p w14:paraId="71DF34CF" w14:textId="6D747ACE" w:rsidR="00590110" w:rsidRDefault="001826A8" w:rsidP="003405E2">
      <w:r w:rsidRPr="00F05F23">
        <w:t>La procédure de demande à suivre est reprise dans le point I., 3.3.2.</w:t>
      </w:r>
    </w:p>
    <w:p w14:paraId="3B7D1ACE" w14:textId="77777777" w:rsidR="006675B8" w:rsidRPr="00F05F23" w:rsidRDefault="006675B8" w:rsidP="003405E2"/>
    <w:p w14:paraId="1AF9D89F" w14:textId="6A78FECA" w:rsidR="00590110" w:rsidRPr="00F05F23" w:rsidRDefault="001826A8" w:rsidP="003405E2">
      <w:r w:rsidRPr="00F05F23">
        <w:t>Pour la demande du renouvellement anticipé d’une voiturette ou d'adaptations supplémentaires à la voiturette déjà délivrée, la procédure de demande reprise au point I., 3.3.5. ou I., 3.3.6. est d‘application.</w:t>
      </w:r>
      <w:r w:rsidRPr="00F05F23">
        <w:rPr>
          <w:b/>
        </w:rPr>
        <w:t xml:space="preserve"> </w:t>
      </w:r>
    </w:p>
    <w:p w14:paraId="7239EA13" w14:textId="73E0CA1E" w:rsidR="00590110" w:rsidRPr="00F05F23" w:rsidRDefault="00590110" w:rsidP="004D45DF">
      <w:pPr>
        <w:spacing w:after="0" w:line="250" w:lineRule="auto"/>
        <w:ind w:left="0" w:right="8734" w:firstLine="0"/>
      </w:pPr>
    </w:p>
    <w:tbl>
      <w:tblPr>
        <w:tblW w:w="8978" w:type="dxa"/>
        <w:tblLook w:val="04A0" w:firstRow="1" w:lastRow="0" w:firstColumn="1" w:lastColumn="0" w:noHBand="0" w:noVBand="1"/>
      </w:tblPr>
      <w:tblGrid>
        <w:gridCol w:w="7141"/>
        <w:gridCol w:w="386"/>
        <w:gridCol w:w="1451"/>
      </w:tblGrid>
      <w:tr w:rsidR="00FB6B2E" w:rsidRPr="00F05F23" w14:paraId="58CE001D" w14:textId="77777777" w:rsidTr="00EB01D3">
        <w:trPr>
          <w:trHeight w:val="223"/>
        </w:trPr>
        <w:tc>
          <w:tcPr>
            <w:tcW w:w="7141" w:type="dxa"/>
          </w:tcPr>
          <w:p w14:paraId="32D5CD78" w14:textId="54D67050" w:rsidR="00FB6B2E" w:rsidRPr="00F05F23" w:rsidRDefault="00FB6B2E" w:rsidP="003405E2">
            <w:pPr>
              <w:pStyle w:val="Kop3"/>
              <w:rPr>
                <w:rFonts w:cs="Arial"/>
              </w:rPr>
            </w:pPr>
            <w:bookmarkStart w:id="95" w:name="_Toc143856960"/>
            <w:r w:rsidRPr="00F05F23">
              <w:rPr>
                <w:rFonts w:cs="Arial"/>
                <w:u w:val="single"/>
              </w:rPr>
              <w:t>Sous-groupe 3 :</w:t>
            </w:r>
            <w:r w:rsidRPr="00F05F23">
              <w:rPr>
                <w:rFonts w:cs="Arial"/>
              </w:rPr>
              <w:t xml:space="preserve"> 410059 - 410063 </w:t>
            </w:r>
            <w:r w:rsidR="008820D1">
              <w:rPr>
                <w:rFonts w:cs="Arial"/>
              </w:rPr>
              <w:t xml:space="preserve">: </w:t>
            </w:r>
            <w:r w:rsidRPr="00F05F23">
              <w:rPr>
                <w:rFonts w:cs="Arial"/>
              </w:rPr>
              <w:t xml:space="preserve">Voiturette manuelle de maintien </w:t>
            </w:r>
            <w:r w:rsidR="00A903A2">
              <w:rPr>
                <w:rFonts w:cs="Arial"/>
              </w:rPr>
              <w:t>et de soins</w:t>
            </w:r>
            <w:bookmarkEnd w:id="95"/>
          </w:p>
        </w:tc>
        <w:tc>
          <w:tcPr>
            <w:tcW w:w="386" w:type="dxa"/>
          </w:tcPr>
          <w:p w14:paraId="4F384418" w14:textId="5132FC56" w:rsidR="00FB6B2E" w:rsidRPr="00F05F23" w:rsidRDefault="00FB6B2E" w:rsidP="00F105AF">
            <w:pPr>
              <w:spacing w:after="0" w:line="259" w:lineRule="auto"/>
              <w:ind w:left="0" w:firstLine="0"/>
            </w:pPr>
          </w:p>
        </w:tc>
        <w:tc>
          <w:tcPr>
            <w:tcW w:w="1451" w:type="dxa"/>
          </w:tcPr>
          <w:p w14:paraId="3C991BD8" w14:textId="0126FA04" w:rsidR="00FB6B2E" w:rsidRPr="00F05F23" w:rsidRDefault="00FB6B2E" w:rsidP="00F105AF">
            <w:pPr>
              <w:spacing w:after="0" w:line="259" w:lineRule="auto"/>
              <w:ind w:left="0" w:firstLine="0"/>
            </w:pPr>
            <w:r w:rsidRPr="00F05F23">
              <w:rPr>
                <w:lang w:val="nl-BE"/>
              </w:rPr>
              <w:t>2702,31€</w:t>
            </w:r>
          </w:p>
        </w:tc>
      </w:tr>
    </w:tbl>
    <w:p w14:paraId="00EFE681" w14:textId="11B6DB56" w:rsidR="003405E2" w:rsidRPr="00F05F23" w:rsidRDefault="003405E2" w:rsidP="00F105AF">
      <w:pPr>
        <w:spacing w:after="0" w:line="259" w:lineRule="auto"/>
        <w:ind w:left="0" w:firstLine="0"/>
      </w:pPr>
    </w:p>
    <w:p w14:paraId="59713056" w14:textId="30224346" w:rsidR="00590110" w:rsidRPr="00F05F23" w:rsidRDefault="003405E2" w:rsidP="00650705">
      <w:pPr>
        <w:pStyle w:val="Kop2"/>
        <w:numPr>
          <w:ilvl w:val="0"/>
          <w:numId w:val="149"/>
        </w:numPr>
        <w:rPr>
          <w:rFonts w:cs="Arial"/>
        </w:rPr>
      </w:pPr>
      <w:bookmarkStart w:id="96" w:name="_Toc143856961"/>
      <w:r w:rsidRPr="00F05F23">
        <w:rPr>
          <w:rFonts w:cs="Arial"/>
        </w:rPr>
        <w:t>Indications fonctionnelles pour l’utilisateur</w:t>
      </w:r>
      <w:bookmarkEnd w:id="96"/>
    </w:p>
    <w:p w14:paraId="13B35672" w14:textId="77777777" w:rsidR="00336E6A" w:rsidRPr="00F05F23" w:rsidRDefault="00336E6A" w:rsidP="00F105AF">
      <w:pPr>
        <w:ind w:left="-5" w:right="263"/>
      </w:pPr>
    </w:p>
    <w:p w14:paraId="66583DA3" w14:textId="685FCF00" w:rsidR="00590110" w:rsidRPr="00C057A1" w:rsidRDefault="00BA5F20" w:rsidP="00BA5F20">
      <w:pPr>
        <w:pStyle w:val="Kop3"/>
        <w:ind w:left="708" w:firstLine="0"/>
        <w:rPr>
          <w:rFonts w:cs="Arial"/>
          <w:szCs w:val="22"/>
        </w:rPr>
      </w:pPr>
      <w:bookmarkStart w:id="97" w:name="_Toc143856962"/>
      <w:r>
        <w:rPr>
          <w:rStyle w:val="EindnoottekstChar"/>
          <w:color w:val="auto"/>
          <w:sz w:val="22"/>
          <w:szCs w:val="22"/>
        </w:rPr>
        <w:t xml:space="preserve">1.1 </w:t>
      </w:r>
      <w:r w:rsidR="001826A8" w:rsidRPr="00C057A1">
        <w:rPr>
          <w:rStyle w:val="EindnoottekstChar"/>
          <w:color w:val="auto"/>
          <w:sz w:val="22"/>
          <w:szCs w:val="22"/>
        </w:rPr>
        <w:t>Objectif d’utilisation</w:t>
      </w:r>
      <w:bookmarkEnd w:id="97"/>
      <w:r w:rsidR="001826A8" w:rsidRPr="00C057A1">
        <w:rPr>
          <w:rFonts w:cs="Arial"/>
          <w:szCs w:val="22"/>
        </w:rPr>
        <w:t xml:space="preserve"> </w:t>
      </w:r>
    </w:p>
    <w:p w14:paraId="36DF3AA6" w14:textId="77777777" w:rsidR="00336E6A" w:rsidRPr="00916235" w:rsidRDefault="00336E6A" w:rsidP="004D45DF">
      <w:pPr>
        <w:pStyle w:val="Ballontekst"/>
        <w:rPr>
          <w:rFonts w:ascii="Arial" w:hAnsi="Arial" w:cs="Arial"/>
          <w:sz w:val="22"/>
          <w:szCs w:val="22"/>
        </w:rPr>
      </w:pPr>
    </w:p>
    <w:p w14:paraId="624193B8" w14:textId="49B82942" w:rsidR="00590110" w:rsidRPr="00F05F23" w:rsidRDefault="001826A8" w:rsidP="00B0577C">
      <w:pPr>
        <w:ind w:left="0" w:firstLine="0"/>
      </w:pPr>
      <w:r w:rsidRPr="00F05F23">
        <w:t xml:space="preserve">La voiturette manuelle de maintien et de soins est destinée aux utilisateurs qui présentent une dépendance permanente vis-à-vis de soins dispensés par des tierces personnes et auxquels l'utilisation de cette voiturette permet de participer à la vie familiale et sociale. La voiturette est destinée à un usage quotidien définitif et pendant une grande partie de la journée. La voiturette est destinée à des utilisateurs nécessitant des soins, chez lesquels la perte ou la déficience des fonctions ou des structures anatomiques de la tête, des membres supérieurs et inférieurs, du dos et de l’assise nécessite un soutien approprié. La voiturette est conçue pour offrir à l’utilisateur des modifications de position, de la position assise jusqu'à une position semi-couchée, notamment en vue de prévenir les escarres (position semi-Fowler). </w:t>
      </w:r>
    </w:p>
    <w:p w14:paraId="21D5968F" w14:textId="77777777" w:rsidR="00F657C7" w:rsidRPr="00F05F23" w:rsidRDefault="00F657C7" w:rsidP="00F105AF">
      <w:pPr>
        <w:ind w:left="-5" w:right="263"/>
      </w:pPr>
    </w:p>
    <w:p w14:paraId="1DCE293B" w14:textId="4E88E99A" w:rsidR="00B0577C" w:rsidRPr="00F05F23" w:rsidRDefault="00B0577C" w:rsidP="00B0577C">
      <w:pPr>
        <w:pStyle w:val="Kop3"/>
        <w:ind w:left="718"/>
        <w:rPr>
          <w:rFonts w:cs="Arial"/>
        </w:rPr>
      </w:pPr>
      <w:bookmarkStart w:id="98" w:name="_Toc143856963"/>
      <w:r w:rsidRPr="00F05F23">
        <w:rPr>
          <w:rFonts w:cs="Arial"/>
        </w:rPr>
        <w:t xml:space="preserve">1.2 </w:t>
      </w:r>
      <w:r w:rsidR="001826A8" w:rsidRPr="00F05F23">
        <w:rPr>
          <w:rFonts w:cs="Arial"/>
        </w:rPr>
        <w:t>Indications spécifiques</w:t>
      </w:r>
      <w:bookmarkEnd w:id="98"/>
    </w:p>
    <w:p w14:paraId="364EC1D3" w14:textId="2F091E3A" w:rsidR="00590110" w:rsidRPr="00F05F23" w:rsidRDefault="00590110" w:rsidP="00B0577C">
      <w:pPr>
        <w:ind w:right="263"/>
      </w:pPr>
    </w:p>
    <w:p w14:paraId="066E7C65" w14:textId="720C4AE6" w:rsidR="00590110" w:rsidRPr="00F05F23" w:rsidRDefault="001826A8" w:rsidP="00B0577C">
      <w:r w:rsidRPr="00F05F23">
        <w:t>La voiturette manuelle de maintien et de soins est uniquement remboursable pour les utilisateurs présentant des problèmes de déplacement démontrés, définitifs et complets (code qualificatif 4). Les déplacements sans voiturette sont impossibles. En outre, l’utilisateur a une position assise complètement passive (code qualification 4), qui doit être compensée par des réglages spécifiques de la voiturette. Il y a une perte élevée de la fonction des membres supérieurs (code qualificatif minimal 3), qui rend impossible, pendant toute la durée d'utilisation, l’appui, le changement de position, le fait de se lever et la conduite et la propulsion personnelles de la voiturette. Un transfert autonome vers</w:t>
      </w:r>
      <w:r w:rsidRPr="00F05F23">
        <w:rPr>
          <w:b/>
          <w:i/>
        </w:rPr>
        <w:t xml:space="preserve"> </w:t>
      </w:r>
      <w:r w:rsidRPr="00F05F23">
        <w:t>et hors de la voiturette est tout à fait impossible (code qualificatif 4).</w:t>
      </w:r>
    </w:p>
    <w:p w14:paraId="37E3616F" w14:textId="2DA2A547" w:rsidR="00590110" w:rsidRPr="00916235" w:rsidRDefault="00590110" w:rsidP="00F105AF">
      <w:pPr>
        <w:spacing w:after="0" w:line="259" w:lineRule="auto"/>
        <w:ind w:left="0" w:firstLine="0"/>
        <w:rPr>
          <w:iCs/>
        </w:rPr>
      </w:pPr>
    </w:p>
    <w:p w14:paraId="4D601EEE" w14:textId="77777777" w:rsidR="00092533" w:rsidRDefault="001826A8" w:rsidP="00F105AF">
      <w:pPr>
        <w:tabs>
          <w:tab w:val="center" w:pos="8761"/>
        </w:tabs>
        <w:ind w:left="-15" w:firstLine="0"/>
        <w:rPr>
          <w:b/>
        </w:rPr>
      </w:pPr>
      <w:r w:rsidRPr="00F05F23">
        <w:rPr>
          <w:b/>
        </w:rPr>
        <w:t xml:space="preserve">Adaptations </w:t>
      </w:r>
    </w:p>
    <w:p w14:paraId="291DA323" w14:textId="1495AED0" w:rsidR="00590110" w:rsidRPr="00F05F23" w:rsidRDefault="001826A8" w:rsidP="00F105AF">
      <w:pPr>
        <w:tabs>
          <w:tab w:val="center" w:pos="8761"/>
        </w:tabs>
        <w:ind w:left="-15" w:firstLine="0"/>
        <w:rPr>
          <w:b/>
        </w:rPr>
      </w:pPr>
      <w:r w:rsidRPr="00F05F23">
        <w:rPr>
          <w:b/>
        </w:rPr>
        <w:tab/>
        <w:t xml:space="preserve"> </w:t>
      </w:r>
    </w:p>
    <w:p w14:paraId="710837F3" w14:textId="7F880EE1" w:rsidR="00590110" w:rsidRPr="00F05F23" w:rsidRDefault="001826A8" w:rsidP="00B0577C">
      <w:r w:rsidRPr="00F05F23">
        <w:t xml:space="preserve">Une adaptation de la voiturette manuelle de maintien et de soins à l’aide de coussin(s) d’accoudoir (prestation </w:t>
      </w:r>
      <w:r w:rsidR="00F2287A" w:rsidRPr="00F05F23">
        <w:t>413014</w:t>
      </w:r>
      <w:r w:rsidR="007A2675">
        <w:t xml:space="preserve"> </w:t>
      </w:r>
      <w:r w:rsidRPr="00F05F23">
        <w:t>-</w:t>
      </w:r>
      <w:r w:rsidR="007A2675">
        <w:t xml:space="preserve"> </w:t>
      </w:r>
      <w:r w:rsidR="00F2287A" w:rsidRPr="00F05F23">
        <w:t>413025</w:t>
      </w:r>
      <w:r w:rsidRPr="00F05F23">
        <w:t xml:space="preserve"> ou </w:t>
      </w:r>
      <w:r w:rsidR="00F2287A" w:rsidRPr="00F05F23">
        <w:t>413036</w:t>
      </w:r>
      <w:r w:rsidR="007A2675">
        <w:t xml:space="preserve"> </w:t>
      </w:r>
      <w:r w:rsidRPr="00F05F23">
        <w:t>-</w:t>
      </w:r>
      <w:r w:rsidR="007A2675">
        <w:t xml:space="preserve"> </w:t>
      </w:r>
      <w:r w:rsidR="00F2287A" w:rsidRPr="00F05F23">
        <w:t>413047</w:t>
      </w:r>
      <w:r w:rsidRPr="00F05F23">
        <w:t>) n’est autorisée que si l’utilisateur présente une perte totale de la fonction d’un ou des deux membres supérieurs (code qualificatif 4).</w:t>
      </w:r>
    </w:p>
    <w:p w14:paraId="28648DE2" w14:textId="53AB63EB" w:rsidR="00590110" w:rsidRPr="00F05F23" w:rsidRDefault="00590110" w:rsidP="00F105AF">
      <w:pPr>
        <w:spacing w:after="15" w:line="259" w:lineRule="auto"/>
        <w:ind w:left="0" w:firstLine="0"/>
      </w:pPr>
    </w:p>
    <w:p w14:paraId="34A3E960" w14:textId="183C045E" w:rsidR="00590110" w:rsidRPr="00F05F23" w:rsidRDefault="001826A8" w:rsidP="00650705">
      <w:pPr>
        <w:pStyle w:val="Kop2"/>
        <w:numPr>
          <w:ilvl w:val="0"/>
          <w:numId w:val="149"/>
        </w:numPr>
        <w:rPr>
          <w:rFonts w:cs="Arial"/>
        </w:rPr>
      </w:pPr>
      <w:bookmarkStart w:id="99" w:name="_Toc143856964"/>
      <w:r w:rsidRPr="00F05F23">
        <w:rPr>
          <w:rFonts w:cs="Arial"/>
        </w:rPr>
        <w:t>Spécifications f</w:t>
      </w:r>
      <w:r w:rsidR="00816531" w:rsidRPr="00F05F23">
        <w:rPr>
          <w:rFonts w:cs="Arial"/>
        </w:rPr>
        <w:t>onctionnelles de la voiturette</w:t>
      </w:r>
      <w:bookmarkEnd w:id="99"/>
    </w:p>
    <w:p w14:paraId="2A75E024" w14:textId="71250104" w:rsidR="00590110" w:rsidRPr="00F05F23" w:rsidRDefault="00590110" w:rsidP="00F105AF">
      <w:pPr>
        <w:spacing w:after="16" w:line="259" w:lineRule="auto"/>
        <w:ind w:left="0" w:firstLine="0"/>
      </w:pPr>
    </w:p>
    <w:p w14:paraId="072493D5" w14:textId="34185BEA" w:rsidR="00590110" w:rsidRPr="00F05F23" w:rsidRDefault="001826A8" w:rsidP="00816531">
      <w:pPr>
        <w:pStyle w:val="Kop3"/>
        <w:ind w:left="718"/>
        <w:rPr>
          <w:rFonts w:cs="Arial"/>
        </w:rPr>
      </w:pPr>
      <w:bookmarkStart w:id="100" w:name="_Toc143856965"/>
      <w:r w:rsidRPr="00F05F23">
        <w:rPr>
          <w:rFonts w:cs="Arial"/>
        </w:rPr>
        <w:t>2.1 Spécifications fonctionnelles des membres inférieurs</w:t>
      </w:r>
      <w:bookmarkEnd w:id="100"/>
      <w:r w:rsidRPr="00F05F23">
        <w:rPr>
          <w:rFonts w:cs="Arial"/>
        </w:rPr>
        <w:t xml:space="preserve"> </w:t>
      </w:r>
    </w:p>
    <w:p w14:paraId="738090AC" w14:textId="77777777" w:rsidR="00816531" w:rsidRPr="00F05F23" w:rsidRDefault="00816531" w:rsidP="00F105AF">
      <w:pPr>
        <w:ind w:left="-5" w:right="263"/>
      </w:pPr>
    </w:p>
    <w:p w14:paraId="2148022F" w14:textId="565E295C" w:rsidR="00590110" w:rsidRPr="00F05F23" w:rsidRDefault="001826A8" w:rsidP="00816531">
      <w:r w:rsidRPr="00F05F23">
        <w:t>La voiturette manuelle de maintien et de soins est équipée de repose-jambes qui peuvent être retirés ou escamotés par l’utilisateur ou l'accompagnateur afin de faciliter le transfert par</w:t>
      </w:r>
      <w:r w:rsidRPr="00F05F23">
        <w:rPr>
          <w:b/>
          <w:i/>
        </w:rPr>
        <w:t xml:space="preserve"> </w:t>
      </w:r>
      <w:r w:rsidRPr="00F05F23">
        <w:t>l’accompagnateur vers</w:t>
      </w:r>
      <w:r w:rsidRPr="00F05F23">
        <w:rPr>
          <w:b/>
          <w:i/>
        </w:rPr>
        <w:t xml:space="preserve"> </w:t>
      </w:r>
      <w:r w:rsidRPr="00F05F23">
        <w:t>et hors de la voiturette. Les repose-jambes sont réglables en hauteur par l’accompagnateur. Les repose-jambes permettent de corriger la longueur, c.-à-</w:t>
      </w:r>
      <w:r w:rsidRPr="00F05F23">
        <w:lastRenderedPageBreak/>
        <w:t>d. de compenser les différences de longueur des jambes qui apparaissent lors de la flexion et de l'extension de l'articulation du genou. Les repose</w:t>
      </w:r>
      <w:r w:rsidR="00016D8D" w:rsidRPr="00F05F23">
        <w:t>-</w:t>
      </w:r>
      <w:r w:rsidRPr="00F05F23">
        <w:t>jambes sont pourvus de repose-mollets réglables en hauteur et en largeur, et de palettes pose-pieds (ou d’une plaque pose-pieds) réglables en hauteur et inclinables selon l’angle de la cheville.</w:t>
      </w:r>
    </w:p>
    <w:p w14:paraId="62889A91" w14:textId="33A4DDB5" w:rsidR="00590110" w:rsidRPr="00F05F23" w:rsidRDefault="00590110" w:rsidP="00F105AF">
      <w:pPr>
        <w:spacing w:after="16" w:line="259" w:lineRule="auto"/>
        <w:ind w:left="0" w:firstLine="0"/>
      </w:pPr>
    </w:p>
    <w:p w14:paraId="370E16F1" w14:textId="68CA4DD2" w:rsidR="00590110" w:rsidRPr="00F05F23" w:rsidRDefault="001826A8" w:rsidP="00816531">
      <w:pPr>
        <w:pStyle w:val="Kop3"/>
        <w:ind w:left="718"/>
        <w:rPr>
          <w:rFonts w:cs="Arial"/>
        </w:rPr>
      </w:pPr>
      <w:bookmarkStart w:id="101" w:name="_Toc143856966"/>
      <w:r w:rsidRPr="00F05F23">
        <w:rPr>
          <w:rFonts w:cs="Arial"/>
        </w:rPr>
        <w:t>2.2 Spécifications fonctionnelles des membres supérieurs</w:t>
      </w:r>
      <w:bookmarkEnd w:id="101"/>
      <w:r w:rsidRPr="00F05F23">
        <w:rPr>
          <w:rFonts w:cs="Arial"/>
        </w:rPr>
        <w:t xml:space="preserve"> </w:t>
      </w:r>
    </w:p>
    <w:p w14:paraId="529CACB2" w14:textId="77777777" w:rsidR="00816531" w:rsidRPr="00F05F23" w:rsidRDefault="00816531" w:rsidP="00816531"/>
    <w:p w14:paraId="3292FA69" w14:textId="74FE15F1" w:rsidR="00590110" w:rsidRPr="00F05F23" w:rsidRDefault="001826A8" w:rsidP="00816531">
      <w:r w:rsidRPr="00F05F23">
        <w:t>La voiturette de maintien et de soins est équipée d’accoudoirs qui peuvent être retirés ou escamotés par l’utilisateur ou l’accompagnateur afin de permettre à l’utilisateur de se lever et de s’asseoir plus facilement ou de faciliter le transfert vers</w:t>
      </w:r>
      <w:r w:rsidRPr="00F05F23">
        <w:rPr>
          <w:b/>
          <w:i/>
        </w:rPr>
        <w:t xml:space="preserve"> </w:t>
      </w:r>
      <w:r w:rsidRPr="00F05F23">
        <w:t>et hors de la voiturette. Les accoudoirs sont ajustables</w:t>
      </w:r>
      <w:r w:rsidRPr="00F05F23">
        <w:rPr>
          <w:b/>
          <w:i/>
        </w:rPr>
        <w:t xml:space="preserve"> </w:t>
      </w:r>
      <w:r w:rsidRPr="00F05F23">
        <w:t>en hauteur. Ils soutiennent au maximum l’utilisateur dans le déplacement du dos. Les accoudoirs sont pourvus de plaques latérales servant à protéger les vêtements.</w:t>
      </w:r>
    </w:p>
    <w:p w14:paraId="71272423" w14:textId="0A3A40EF" w:rsidR="00590110" w:rsidRPr="00F05F23" w:rsidRDefault="00590110" w:rsidP="00F105AF">
      <w:pPr>
        <w:spacing w:after="0" w:line="259" w:lineRule="auto"/>
        <w:ind w:left="0" w:firstLine="0"/>
      </w:pPr>
    </w:p>
    <w:p w14:paraId="05A23F24" w14:textId="72057245" w:rsidR="00590110" w:rsidRPr="00F05F23" w:rsidRDefault="001826A8" w:rsidP="00816531">
      <w:pPr>
        <w:pStyle w:val="Kop3"/>
        <w:ind w:left="718"/>
        <w:rPr>
          <w:rFonts w:cs="Arial"/>
        </w:rPr>
      </w:pPr>
      <w:bookmarkStart w:id="102" w:name="_Toc143856967"/>
      <w:r w:rsidRPr="00F05F23">
        <w:rPr>
          <w:rFonts w:cs="Arial"/>
        </w:rPr>
        <w:t>2.3 Spécifications fonctionnelles de la position générale d’assise et du positionnement</w:t>
      </w:r>
      <w:bookmarkEnd w:id="102"/>
      <w:r w:rsidRPr="00F05F23">
        <w:rPr>
          <w:rFonts w:cs="Arial"/>
        </w:rPr>
        <w:t xml:space="preserve"> </w:t>
      </w:r>
    </w:p>
    <w:p w14:paraId="05578BD7" w14:textId="77777777" w:rsidR="001F10C9" w:rsidRPr="00F05F23" w:rsidRDefault="001F10C9" w:rsidP="00F105AF">
      <w:pPr>
        <w:ind w:left="181" w:right="263" w:hanging="196"/>
      </w:pPr>
    </w:p>
    <w:p w14:paraId="3C5CF543" w14:textId="0E51494D" w:rsidR="00590110" w:rsidRPr="00F05F23" w:rsidRDefault="001826A8" w:rsidP="001F10C9">
      <w:r w:rsidRPr="00F05F23">
        <w:t>La voiturette manuelle de maintien et de soins est équipée d'un siège et d’un dossier rigides, d'accoudoirs, de repose-jambes, d'un appui-tête et d’une tablette. Le siège et le dossier doivent offrir à l’utilisateur un soutien latéral, une stabilité et une sécurité suffisants. La largeur et la profondeur d’assise du siège sont ajustables en fonction de l’utilisateur. Le siège et le dossier peuvent être basculés progressivement dans leur enti</w:t>
      </w:r>
      <w:r w:rsidR="00016D8D" w:rsidRPr="00F05F23">
        <w:t>è</w:t>
      </w:r>
      <w:r w:rsidRPr="00F05F23">
        <w:t>r</w:t>
      </w:r>
      <w:r w:rsidR="00016D8D" w:rsidRPr="00F05F23">
        <w:t>e</w:t>
      </w:r>
      <w:r w:rsidRPr="00F05F23">
        <w:t>té au moyen d’un vérin pneumatique ou d’un système comparable afin de modifier la position assise de l’utilisateur. L'inclinaison du dossier est réglable individuellement et de manière progressive par l’accompagnateur jusqu'à un minimum de 30° au moyen d’un vérin pneumatique ou d’un système comparable. L'inclinaison du siège est réglable progressivement par l’accompagnateur jusqu’à minimum 15° au moyen d’un vérin pneumatique ou d’un système comparable. L'appui-tête est ajustable en hauteur et en profondeur et est en outre inclinable et amovible.</w:t>
      </w:r>
      <w:r w:rsidRPr="00F05F23">
        <w:rPr>
          <w:b/>
        </w:rPr>
        <w:t xml:space="preserve"> </w:t>
      </w:r>
    </w:p>
    <w:p w14:paraId="5539D31F" w14:textId="2756181A" w:rsidR="00590110" w:rsidRPr="00F05F23" w:rsidRDefault="001826A8" w:rsidP="001F10C9">
      <w:r w:rsidRPr="00F05F23">
        <w:t>Pour la voiturette d’une largeur de siège comprise entre 38 cm et 48 cm inclus, aucun frais supplémentaire lié à cette dimension ne peut être porté en compte.</w:t>
      </w:r>
    </w:p>
    <w:p w14:paraId="2665268D" w14:textId="77D9CD23" w:rsidR="00590110" w:rsidRPr="00F05F23" w:rsidRDefault="00590110" w:rsidP="00F105AF">
      <w:pPr>
        <w:spacing w:after="0" w:line="259" w:lineRule="auto"/>
        <w:ind w:left="0" w:firstLine="0"/>
      </w:pPr>
    </w:p>
    <w:p w14:paraId="1184C458" w14:textId="01991514" w:rsidR="00590110" w:rsidRPr="00F05F23" w:rsidRDefault="001A1BDE" w:rsidP="001A1BDE">
      <w:pPr>
        <w:pStyle w:val="Kop3"/>
        <w:ind w:left="718"/>
        <w:rPr>
          <w:rFonts w:cs="Arial"/>
        </w:rPr>
      </w:pPr>
      <w:bookmarkStart w:id="103" w:name="_Toc143856968"/>
      <w:r w:rsidRPr="00F05F23">
        <w:rPr>
          <w:rFonts w:cs="Arial"/>
        </w:rPr>
        <w:t>2.4</w:t>
      </w:r>
      <w:r w:rsidR="001826A8" w:rsidRPr="00F05F23">
        <w:rPr>
          <w:rFonts w:cs="Arial"/>
        </w:rPr>
        <w:t xml:space="preserve"> Spécifications fonctionnelles de la propulsion/conduite</w:t>
      </w:r>
      <w:bookmarkEnd w:id="103"/>
      <w:r w:rsidR="001826A8" w:rsidRPr="00F05F23">
        <w:rPr>
          <w:rFonts w:cs="Arial"/>
        </w:rPr>
        <w:t xml:space="preserve"> </w:t>
      </w:r>
    </w:p>
    <w:p w14:paraId="0D91E8E2" w14:textId="799FC061" w:rsidR="001A1BDE" w:rsidRPr="00F05F23" w:rsidRDefault="001A1BDE" w:rsidP="00F105AF">
      <w:pPr>
        <w:ind w:left="181" w:right="263" w:hanging="196"/>
      </w:pPr>
    </w:p>
    <w:p w14:paraId="4F232B53" w14:textId="2B2ED34B" w:rsidR="00590110" w:rsidRPr="00F05F23" w:rsidRDefault="001826A8" w:rsidP="00475AF6">
      <w:r w:rsidRPr="00F05F23">
        <w:t>La voiturette manuelle de maintien et de soins peut être du type voiturette à pousser ou du type voiturette avec propulsion par cerceaux, Les deux types doivent être pourvus de poignées ou d'un poussoir pour l’accompagnateur. Ces poignées ou ce poussoir doivent être réglables en hauteur en fonction de l'accompagnateur.</w:t>
      </w:r>
    </w:p>
    <w:p w14:paraId="3E6CB89E" w14:textId="77777777" w:rsidR="001C2E8D" w:rsidRPr="00F05F23" w:rsidRDefault="001C2E8D" w:rsidP="00475AF6"/>
    <w:p w14:paraId="1341EC24" w14:textId="5E525A81" w:rsidR="00590110" w:rsidRPr="00F05F23" w:rsidRDefault="001826A8" w:rsidP="001A1BDE">
      <w:pPr>
        <w:pStyle w:val="Kop3"/>
        <w:ind w:left="718"/>
        <w:rPr>
          <w:rFonts w:cs="Arial"/>
        </w:rPr>
      </w:pPr>
      <w:bookmarkStart w:id="104" w:name="_Toc143856969"/>
      <w:r w:rsidRPr="00F05F23">
        <w:rPr>
          <w:rFonts w:cs="Arial"/>
        </w:rPr>
        <w:t>2.5 Spécifications fonctionnelles des objectifs d’utilisation</w:t>
      </w:r>
      <w:bookmarkEnd w:id="104"/>
      <w:r w:rsidRPr="00F05F23">
        <w:rPr>
          <w:rFonts w:cs="Arial"/>
        </w:rPr>
        <w:t xml:space="preserve"> </w:t>
      </w:r>
    </w:p>
    <w:p w14:paraId="4B1A4D9C" w14:textId="00A4556F" w:rsidR="001A1BDE" w:rsidRPr="00F05F23" w:rsidRDefault="001A1BDE" w:rsidP="00F105AF">
      <w:pPr>
        <w:ind w:left="-5" w:right="263"/>
      </w:pPr>
    </w:p>
    <w:p w14:paraId="630CE483" w14:textId="6E154E6D" w:rsidR="00590110" w:rsidRPr="00F05F23" w:rsidRDefault="001826A8" w:rsidP="00F105AF">
      <w:pPr>
        <w:ind w:left="-5" w:right="263"/>
      </w:pPr>
      <w:r w:rsidRPr="00F05F23">
        <w:t>Il n’y a pas de spécifications fonction</w:t>
      </w:r>
      <w:r w:rsidR="00340583" w:rsidRPr="00F05F23">
        <w:t>n</w:t>
      </w:r>
      <w:r w:rsidRPr="00F05F23">
        <w:t>elles des objectifs d’utilisation.</w:t>
      </w:r>
    </w:p>
    <w:p w14:paraId="00A761B7" w14:textId="3B6E311B" w:rsidR="00590110" w:rsidRPr="00F05F23" w:rsidRDefault="00590110" w:rsidP="00F105AF">
      <w:pPr>
        <w:spacing w:after="0" w:line="259" w:lineRule="auto"/>
        <w:ind w:left="0" w:firstLine="0"/>
      </w:pPr>
    </w:p>
    <w:p w14:paraId="305C6114" w14:textId="405C4D51" w:rsidR="00590110" w:rsidRPr="00F05F23" w:rsidRDefault="001A1BDE" w:rsidP="001A1BDE">
      <w:pPr>
        <w:pStyle w:val="Kop3"/>
        <w:ind w:left="718"/>
        <w:rPr>
          <w:rFonts w:cs="Arial"/>
        </w:rPr>
      </w:pPr>
      <w:bookmarkStart w:id="105" w:name="_Toc143856970"/>
      <w:r w:rsidRPr="00F05F23">
        <w:rPr>
          <w:rFonts w:cs="Arial"/>
        </w:rPr>
        <w:t>2.6</w:t>
      </w:r>
      <w:r w:rsidR="001826A8" w:rsidRPr="00F05F23">
        <w:rPr>
          <w:rFonts w:cs="Arial"/>
        </w:rPr>
        <w:t xml:space="preserve"> Spécifications fonctionnelles – aspects techniques</w:t>
      </w:r>
      <w:bookmarkEnd w:id="105"/>
      <w:r w:rsidR="001826A8" w:rsidRPr="00F05F23">
        <w:rPr>
          <w:rFonts w:cs="Arial"/>
        </w:rPr>
        <w:t xml:space="preserve"> </w:t>
      </w:r>
    </w:p>
    <w:p w14:paraId="0CB83F08" w14:textId="742573E0" w:rsidR="001A1BDE" w:rsidRPr="00F05F23" w:rsidRDefault="001A1BDE" w:rsidP="00F105AF">
      <w:pPr>
        <w:ind w:left="181" w:right="263" w:hanging="196"/>
      </w:pPr>
    </w:p>
    <w:p w14:paraId="63050D90" w14:textId="43E6EA53" w:rsidR="00590110" w:rsidRPr="00F05F23" w:rsidRDefault="001826A8" w:rsidP="001A1BDE">
      <w:r w:rsidRPr="00F05F23">
        <w:lastRenderedPageBreak/>
        <w:t>La voiturette manuelle de maintien et de soins possède des roues avant et arrière équipées de pneus gonflables ou de pneus pleins</w:t>
      </w:r>
      <w:r w:rsidR="00016D8D" w:rsidRPr="00F05F23">
        <w:t xml:space="preserve"> </w:t>
      </w:r>
      <w:r w:rsidRPr="00F05F23">
        <w:t>; les roues avant sont pivotantes. La voiturette est équipée d'un système de freinage sur les deux roues arrière, pouvant être actionné par l’utilisateur ou l'accompagnateur. Le montage d'une tablette doit être possible.</w:t>
      </w:r>
    </w:p>
    <w:p w14:paraId="53E635B9" w14:textId="5BDB4685" w:rsidR="00590110" w:rsidRPr="00F05F23" w:rsidRDefault="00590110" w:rsidP="00F105AF">
      <w:pPr>
        <w:spacing w:after="0" w:line="259" w:lineRule="auto"/>
        <w:ind w:left="0" w:firstLine="0"/>
      </w:pPr>
    </w:p>
    <w:p w14:paraId="41A7EBA6" w14:textId="4FE9FCE2" w:rsidR="00590110" w:rsidRPr="00F05F23" w:rsidRDefault="007121C3" w:rsidP="00650705">
      <w:pPr>
        <w:pStyle w:val="Kop2"/>
        <w:numPr>
          <w:ilvl w:val="0"/>
          <w:numId w:val="149"/>
        </w:numPr>
        <w:rPr>
          <w:rFonts w:cs="Arial"/>
        </w:rPr>
      </w:pPr>
      <w:bookmarkStart w:id="106" w:name="_Toc143856971"/>
      <w:r w:rsidRPr="00F05F23">
        <w:rPr>
          <w:rFonts w:cs="Arial"/>
        </w:rPr>
        <w:t>Adaptations</w:t>
      </w:r>
      <w:bookmarkEnd w:id="106"/>
    </w:p>
    <w:p w14:paraId="6BBF31DA" w14:textId="114F5984" w:rsidR="00590110" w:rsidRPr="00916235" w:rsidRDefault="00590110" w:rsidP="00F105AF">
      <w:pPr>
        <w:spacing w:after="0" w:line="259" w:lineRule="auto"/>
        <w:ind w:left="0" w:firstLine="0"/>
        <w:rPr>
          <w:iCs/>
        </w:rPr>
      </w:pPr>
    </w:p>
    <w:p w14:paraId="50DEC08C" w14:textId="77777777" w:rsidR="0029285C" w:rsidRPr="00F05F23" w:rsidRDefault="0029285C" w:rsidP="0029285C">
      <w:pPr>
        <w:pStyle w:val="Kop3"/>
        <w:ind w:left="718"/>
        <w:rPr>
          <w:rFonts w:cs="Arial"/>
        </w:rPr>
      </w:pPr>
      <w:bookmarkStart w:id="107" w:name="_Toc143856972"/>
      <w:r w:rsidRPr="00F05F23">
        <w:rPr>
          <w:rFonts w:cs="Arial"/>
        </w:rPr>
        <w:t>3.1</w:t>
      </w:r>
      <w:r w:rsidR="001826A8" w:rsidRPr="00F05F23">
        <w:rPr>
          <w:rFonts w:cs="Arial"/>
        </w:rPr>
        <w:t xml:space="preserve"> Membres inférieurs</w:t>
      </w:r>
      <w:bookmarkEnd w:id="107"/>
      <w:r w:rsidR="001826A8" w:rsidRPr="00F05F23">
        <w:rPr>
          <w:rFonts w:cs="Arial"/>
        </w:rPr>
        <w:t xml:space="preserve"> </w:t>
      </w:r>
      <w:r w:rsidR="001826A8" w:rsidRPr="00F05F23">
        <w:rPr>
          <w:rFonts w:cs="Arial"/>
        </w:rPr>
        <w:tab/>
      </w:r>
    </w:p>
    <w:p w14:paraId="6E6BE5CF" w14:textId="77777777" w:rsidR="0029285C" w:rsidRPr="00F05F23" w:rsidRDefault="0029285C" w:rsidP="005065E6"/>
    <w:tbl>
      <w:tblPr>
        <w:tblW w:w="8709" w:type="dxa"/>
        <w:tblLook w:val="04A0" w:firstRow="1" w:lastRow="0" w:firstColumn="1" w:lastColumn="0" w:noHBand="0" w:noVBand="1"/>
      </w:tblPr>
      <w:tblGrid>
        <w:gridCol w:w="7186"/>
        <w:gridCol w:w="511"/>
        <w:gridCol w:w="1012"/>
      </w:tblGrid>
      <w:tr w:rsidR="0029285C" w:rsidRPr="00F05F23" w14:paraId="10B87D5A" w14:textId="77777777" w:rsidTr="008A4B36">
        <w:trPr>
          <w:trHeight w:val="397"/>
        </w:trPr>
        <w:tc>
          <w:tcPr>
            <w:tcW w:w="7186" w:type="dxa"/>
          </w:tcPr>
          <w:p w14:paraId="15A254D6" w14:textId="77777777" w:rsidR="0029285C" w:rsidRDefault="00F2287A" w:rsidP="0029285C">
            <w:r w:rsidRPr="00F05F23">
              <w:t>412896</w:t>
            </w:r>
            <w:r w:rsidR="0029285C" w:rsidRPr="00F05F23">
              <w:t xml:space="preserve"> </w:t>
            </w:r>
            <w:r w:rsidR="00100ABC">
              <w:t xml:space="preserve">- </w:t>
            </w:r>
            <w:r w:rsidRPr="00F05F23">
              <w:t>412907</w:t>
            </w:r>
            <w:r w:rsidR="0029285C" w:rsidRPr="00F05F23">
              <w:t xml:space="preserve"> Coussin pour genou sur repose-jambe (par paire)</w:t>
            </w:r>
          </w:p>
          <w:p w14:paraId="392068C5" w14:textId="1C7D7FF3" w:rsidR="008A4B36" w:rsidRPr="00F05F23" w:rsidRDefault="008A4B36" w:rsidP="0029285C"/>
        </w:tc>
        <w:tc>
          <w:tcPr>
            <w:tcW w:w="511" w:type="dxa"/>
          </w:tcPr>
          <w:p w14:paraId="2B60327F" w14:textId="7E516A7D" w:rsidR="0029285C" w:rsidRPr="00F05F23" w:rsidRDefault="0029285C" w:rsidP="00E11844">
            <w:pPr>
              <w:spacing w:after="0" w:line="259" w:lineRule="auto"/>
              <w:ind w:left="0" w:firstLine="0"/>
            </w:pPr>
          </w:p>
        </w:tc>
        <w:tc>
          <w:tcPr>
            <w:tcW w:w="1012" w:type="dxa"/>
          </w:tcPr>
          <w:p w14:paraId="247DFF51" w14:textId="39F6B85B" w:rsidR="0029285C" w:rsidRPr="00F05F23" w:rsidRDefault="00551EB2" w:rsidP="00E11844">
            <w:pPr>
              <w:spacing w:after="0" w:line="259" w:lineRule="auto"/>
              <w:ind w:left="0" w:firstLine="0"/>
            </w:pPr>
            <w:r w:rsidRPr="00F05F23">
              <w:t>51,25€</w:t>
            </w:r>
          </w:p>
        </w:tc>
      </w:tr>
      <w:tr w:rsidR="00100ABC" w:rsidRPr="00F05F23" w14:paraId="0942786A" w14:textId="77777777" w:rsidTr="008A4B36">
        <w:trPr>
          <w:trHeight w:val="219"/>
        </w:trPr>
        <w:tc>
          <w:tcPr>
            <w:tcW w:w="7186" w:type="dxa"/>
          </w:tcPr>
          <w:p w14:paraId="22BDBC1C" w14:textId="3665A6A0" w:rsidR="00100ABC" w:rsidRDefault="00100ABC" w:rsidP="00100ABC">
            <w:r w:rsidRPr="00F05F23">
              <w:t xml:space="preserve">412933 </w:t>
            </w:r>
            <w:r>
              <w:t xml:space="preserve">- </w:t>
            </w:r>
            <w:r w:rsidRPr="00F05F23">
              <w:t>412944 Intervention forfaitaire pour système de fixation</w:t>
            </w:r>
            <w:r w:rsidR="008A4B36">
              <w:t xml:space="preserve"> </w:t>
            </w:r>
            <w:r w:rsidR="008A4B36" w:rsidRPr="008A4B36">
              <w:t>pour les deux genoux</w:t>
            </w:r>
          </w:p>
          <w:p w14:paraId="10AD9EA5" w14:textId="0F9D5B21" w:rsidR="008A4B36" w:rsidRPr="00F05F23" w:rsidRDefault="008A4B36" w:rsidP="00100ABC">
            <w:pPr>
              <w:rPr>
                <w:rFonts w:eastAsia="Times New Roman"/>
              </w:rPr>
            </w:pPr>
          </w:p>
        </w:tc>
        <w:tc>
          <w:tcPr>
            <w:tcW w:w="511" w:type="dxa"/>
          </w:tcPr>
          <w:p w14:paraId="6FABD536" w14:textId="1E0CE050" w:rsidR="00100ABC" w:rsidRPr="00F05F23" w:rsidRDefault="00100ABC" w:rsidP="00100ABC">
            <w:pPr>
              <w:spacing w:after="0" w:line="259" w:lineRule="auto"/>
              <w:ind w:left="0" w:firstLine="0"/>
            </w:pPr>
          </w:p>
        </w:tc>
        <w:tc>
          <w:tcPr>
            <w:tcW w:w="1012" w:type="dxa"/>
          </w:tcPr>
          <w:p w14:paraId="2E1F7E71" w14:textId="451A3EBA" w:rsidR="00100ABC" w:rsidRPr="00F05F23" w:rsidRDefault="00100ABC" w:rsidP="00100ABC">
            <w:pPr>
              <w:spacing w:after="0" w:line="259" w:lineRule="auto"/>
              <w:ind w:left="0" w:firstLine="0"/>
            </w:pPr>
            <w:r w:rsidRPr="00F05F23">
              <w:t>253,88€</w:t>
            </w:r>
          </w:p>
        </w:tc>
      </w:tr>
      <w:tr w:rsidR="00100ABC" w:rsidRPr="00F05F23" w14:paraId="647A0994" w14:textId="77777777" w:rsidTr="008A4B36">
        <w:trPr>
          <w:trHeight w:val="219"/>
        </w:trPr>
        <w:tc>
          <w:tcPr>
            <w:tcW w:w="7186" w:type="dxa"/>
          </w:tcPr>
          <w:p w14:paraId="45FF6E4A" w14:textId="77777777" w:rsidR="00100ABC" w:rsidRDefault="00100ABC" w:rsidP="00100ABC">
            <w:r w:rsidRPr="00F05F23">
              <w:t xml:space="preserve">412955 </w:t>
            </w:r>
            <w:r w:rsidR="00870DF6">
              <w:t xml:space="preserve">- </w:t>
            </w:r>
            <w:r w:rsidRPr="00F05F23">
              <w:t>412966 Intervention forfaitaire pour repose-pied renforcé (par pièce)</w:t>
            </w:r>
          </w:p>
          <w:p w14:paraId="454E9589" w14:textId="13C34A20" w:rsidR="008A4B36" w:rsidRPr="00F05F23" w:rsidRDefault="008A4B36" w:rsidP="00100ABC"/>
        </w:tc>
        <w:tc>
          <w:tcPr>
            <w:tcW w:w="511" w:type="dxa"/>
          </w:tcPr>
          <w:p w14:paraId="72CB8155" w14:textId="12AE4653" w:rsidR="00100ABC" w:rsidRPr="00F05F23" w:rsidRDefault="00100ABC" w:rsidP="00100ABC">
            <w:pPr>
              <w:spacing w:after="0" w:line="259" w:lineRule="auto"/>
              <w:ind w:left="0" w:firstLine="0"/>
            </w:pPr>
          </w:p>
        </w:tc>
        <w:tc>
          <w:tcPr>
            <w:tcW w:w="1012" w:type="dxa"/>
          </w:tcPr>
          <w:p w14:paraId="042D9A03" w14:textId="1DC4078C" w:rsidR="00100ABC" w:rsidRPr="00F05F23" w:rsidRDefault="00100ABC" w:rsidP="00100ABC">
            <w:pPr>
              <w:spacing w:after="0" w:line="259" w:lineRule="auto"/>
              <w:ind w:left="0" w:firstLine="0"/>
            </w:pPr>
            <w:r w:rsidRPr="00F05F23">
              <w:t>44,26€</w:t>
            </w:r>
          </w:p>
        </w:tc>
      </w:tr>
      <w:tr w:rsidR="00100ABC" w:rsidRPr="00F05F23" w14:paraId="72B6B6A0" w14:textId="77777777" w:rsidTr="008A4B36">
        <w:trPr>
          <w:trHeight w:val="233"/>
        </w:trPr>
        <w:tc>
          <w:tcPr>
            <w:tcW w:w="7186" w:type="dxa"/>
          </w:tcPr>
          <w:p w14:paraId="723B5FB7" w14:textId="6C4BF7BE" w:rsidR="00100ABC" w:rsidRPr="00F05F23" w:rsidRDefault="00100ABC" w:rsidP="007643E3">
            <w:pPr>
              <w:tabs>
                <w:tab w:val="center" w:pos="4172"/>
              </w:tabs>
              <w:ind w:left="0" w:firstLine="0"/>
            </w:pPr>
            <w:r w:rsidRPr="00F05F23">
              <w:t xml:space="preserve">412977 </w:t>
            </w:r>
            <w:r w:rsidR="00870DF6">
              <w:t xml:space="preserve">- </w:t>
            </w:r>
            <w:r w:rsidRPr="00F05F23">
              <w:t xml:space="preserve">412988 Intervention forfaitaire pour repose-jambe renforcé </w:t>
            </w:r>
            <w:r w:rsidR="008A4B36" w:rsidRPr="008A4B36">
              <w:t>(par pièce)</w:t>
            </w:r>
          </w:p>
        </w:tc>
        <w:tc>
          <w:tcPr>
            <w:tcW w:w="511" w:type="dxa"/>
          </w:tcPr>
          <w:p w14:paraId="6AD3EE08" w14:textId="77777777" w:rsidR="00100ABC" w:rsidRPr="00F05F23" w:rsidRDefault="00100ABC" w:rsidP="00100ABC">
            <w:pPr>
              <w:spacing w:after="0" w:line="259" w:lineRule="auto"/>
              <w:ind w:left="0" w:firstLine="0"/>
            </w:pPr>
          </w:p>
        </w:tc>
        <w:tc>
          <w:tcPr>
            <w:tcW w:w="1012" w:type="dxa"/>
          </w:tcPr>
          <w:p w14:paraId="5F5FA12A" w14:textId="2CA2AD4F" w:rsidR="00100ABC" w:rsidRPr="00F05F23" w:rsidRDefault="007643E3" w:rsidP="00100ABC">
            <w:pPr>
              <w:spacing w:after="0" w:line="259" w:lineRule="auto"/>
              <w:ind w:left="0" w:firstLine="0"/>
            </w:pPr>
            <w:r w:rsidRPr="007643E3">
              <w:t>126,17€</w:t>
            </w:r>
          </w:p>
        </w:tc>
      </w:tr>
    </w:tbl>
    <w:p w14:paraId="55DEEAAC" w14:textId="2C29C8CA" w:rsidR="00590110" w:rsidRPr="00F05F23" w:rsidRDefault="00590110" w:rsidP="00414335"/>
    <w:p w14:paraId="18BC311E" w14:textId="4AA84DC0" w:rsidR="005065E6" w:rsidRPr="00F05F23" w:rsidRDefault="005065E6" w:rsidP="005065E6">
      <w:pPr>
        <w:pStyle w:val="Kop3"/>
        <w:ind w:left="718"/>
        <w:rPr>
          <w:rFonts w:cs="Arial"/>
        </w:rPr>
      </w:pPr>
      <w:bookmarkStart w:id="108" w:name="_Toc143856973"/>
      <w:r w:rsidRPr="00F05F23">
        <w:rPr>
          <w:rFonts w:cs="Arial"/>
        </w:rPr>
        <w:t>3.2</w:t>
      </w:r>
      <w:r w:rsidR="001826A8" w:rsidRPr="00F05F23">
        <w:rPr>
          <w:rFonts w:cs="Arial"/>
        </w:rPr>
        <w:t xml:space="preserve"> Membres supérieurs</w:t>
      </w:r>
      <w:bookmarkEnd w:id="108"/>
      <w:r w:rsidR="001826A8" w:rsidRPr="00F05F23">
        <w:rPr>
          <w:rFonts w:cs="Arial"/>
        </w:rPr>
        <w:t xml:space="preserve"> </w:t>
      </w:r>
    </w:p>
    <w:p w14:paraId="63DDA5EB" w14:textId="5A08AAD3" w:rsidR="00590110" w:rsidRPr="00F05F23" w:rsidRDefault="001826A8" w:rsidP="005065E6">
      <w:r w:rsidRPr="00F05F23">
        <w:tab/>
      </w:r>
    </w:p>
    <w:tbl>
      <w:tblPr>
        <w:tblW w:w="8709" w:type="dxa"/>
        <w:tblLook w:val="04A0" w:firstRow="1" w:lastRow="0" w:firstColumn="1" w:lastColumn="0" w:noHBand="0" w:noVBand="1"/>
      </w:tblPr>
      <w:tblGrid>
        <w:gridCol w:w="7188"/>
        <w:gridCol w:w="509"/>
        <w:gridCol w:w="1012"/>
      </w:tblGrid>
      <w:tr w:rsidR="005065E6" w:rsidRPr="00F05F23" w14:paraId="340F253D" w14:textId="77777777" w:rsidTr="00987A4D">
        <w:trPr>
          <w:trHeight w:val="219"/>
        </w:trPr>
        <w:tc>
          <w:tcPr>
            <w:tcW w:w="7501" w:type="dxa"/>
          </w:tcPr>
          <w:p w14:paraId="5CFAA4A5" w14:textId="78EE0811" w:rsidR="005065E6" w:rsidRPr="00F05F23" w:rsidRDefault="00F2287A" w:rsidP="00E11844">
            <w:r w:rsidRPr="00F05F23">
              <w:t>413014</w:t>
            </w:r>
            <w:r w:rsidR="005065E6" w:rsidRPr="00F05F23">
              <w:t xml:space="preserve"> </w:t>
            </w:r>
            <w:r w:rsidR="00870DF6">
              <w:t xml:space="preserve">- </w:t>
            </w:r>
            <w:r w:rsidRPr="00F05F23">
              <w:t>413025</w:t>
            </w:r>
            <w:r w:rsidR="005065E6" w:rsidRPr="00F05F23">
              <w:t xml:space="preserve"> Intervention forfaitaire pour coussin d’accoudoir</w:t>
            </w:r>
          </w:p>
        </w:tc>
        <w:tc>
          <w:tcPr>
            <w:tcW w:w="525" w:type="dxa"/>
          </w:tcPr>
          <w:p w14:paraId="168B3126" w14:textId="39E66D6C" w:rsidR="005065E6" w:rsidRPr="00F05F23" w:rsidRDefault="005065E6" w:rsidP="00E11844">
            <w:pPr>
              <w:spacing w:after="0" w:line="259" w:lineRule="auto"/>
              <w:ind w:left="0" w:firstLine="0"/>
            </w:pPr>
          </w:p>
        </w:tc>
        <w:tc>
          <w:tcPr>
            <w:tcW w:w="683" w:type="dxa"/>
          </w:tcPr>
          <w:p w14:paraId="74E94529" w14:textId="7C2316B6" w:rsidR="005065E6" w:rsidRPr="00F05F23" w:rsidRDefault="001B6CA6" w:rsidP="00E11844">
            <w:pPr>
              <w:spacing w:after="0" w:line="259" w:lineRule="auto"/>
              <w:ind w:left="0" w:firstLine="0"/>
            </w:pPr>
            <w:r w:rsidRPr="001B6CA6">
              <w:t>138,34€</w:t>
            </w:r>
          </w:p>
        </w:tc>
      </w:tr>
      <w:tr w:rsidR="005065E6" w:rsidRPr="00F05F23" w14:paraId="1A5EDE7E" w14:textId="77777777" w:rsidTr="00987A4D">
        <w:trPr>
          <w:trHeight w:val="353"/>
        </w:trPr>
        <w:tc>
          <w:tcPr>
            <w:tcW w:w="7501" w:type="dxa"/>
          </w:tcPr>
          <w:p w14:paraId="6A05AB31" w14:textId="77777777" w:rsidR="005065E6" w:rsidRDefault="005065E6" w:rsidP="00E11844">
            <w:r w:rsidRPr="00F05F23">
              <w:t>en forme de gouttière, renforcé ou élargi (par pièce)</w:t>
            </w:r>
          </w:p>
          <w:p w14:paraId="44146C01" w14:textId="2C55936E" w:rsidR="00987A4D" w:rsidRPr="00F05F23" w:rsidRDefault="00987A4D" w:rsidP="00E11844">
            <w:pPr>
              <w:rPr>
                <w:rFonts w:eastAsia="Times New Roman"/>
              </w:rPr>
            </w:pPr>
          </w:p>
        </w:tc>
        <w:tc>
          <w:tcPr>
            <w:tcW w:w="525" w:type="dxa"/>
          </w:tcPr>
          <w:p w14:paraId="5E8029D8" w14:textId="25A76A3E" w:rsidR="005065E6" w:rsidRPr="00F05F23" w:rsidRDefault="005065E6" w:rsidP="00E11844">
            <w:pPr>
              <w:spacing w:after="0" w:line="259" w:lineRule="auto"/>
              <w:ind w:left="0" w:firstLine="0"/>
            </w:pPr>
          </w:p>
        </w:tc>
        <w:tc>
          <w:tcPr>
            <w:tcW w:w="683" w:type="dxa"/>
          </w:tcPr>
          <w:p w14:paraId="75D2283F" w14:textId="178FA113" w:rsidR="005065E6" w:rsidRPr="00F05F23" w:rsidRDefault="005065E6" w:rsidP="00E11844">
            <w:pPr>
              <w:spacing w:after="0" w:line="259" w:lineRule="auto"/>
              <w:ind w:left="0" w:firstLine="0"/>
            </w:pPr>
          </w:p>
        </w:tc>
      </w:tr>
      <w:tr w:rsidR="005065E6" w:rsidRPr="00F05F23" w14:paraId="036B437C" w14:textId="77777777" w:rsidTr="00987A4D">
        <w:trPr>
          <w:trHeight w:val="219"/>
        </w:trPr>
        <w:tc>
          <w:tcPr>
            <w:tcW w:w="7501" w:type="dxa"/>
          </w:tcPr>
          <w:p w14:paraId="448A46F0" w14:textId="6452CA9F" w:rsidR="005065E6" w:rsidRPr="00F05F23" w:rsidRDefault="00F2287A" w:rsidP="00E11844">
            <w:r w:rsidRPr="00F05F23">
              <w:t>413036</w:t>
            </w:r>
            <w:r w:rsidR="005065E6" w:rsidRPr="00F05F23">
              <w:t xml:space="preserve"> </w:t>
            </w:r>
            <w:r w:rsidR="00870DF6">
              <w:t xml:space="preserve">- </w:t>
            </w:r>
            <w:r w:rsidRPr="00F05F23">
              <w:t>413047</w:t>
            </w:r>
            <w:r w:rsidR="005065E6" w:rsidRPr="00F05F23">
              <w:t xml:space="preserve"> Intervention forfaitaire pour coussin d’accoudoir </w:t>
            </w:r>
          </w:p>
        </w:tc>
        <w:tc>
          <w:tcPr>
            <w:tcW w:w="525" w:type="dxa"/>
          </w:tcPr>
          <w:p w14:paraId="07D043C0" w14:textId="281397E9" w:rsidR="005065E6" w:rsidRPr="00F05F23" w:rsidRDefault="005065E6" w:rsidP="00E11844">
            <w:pPr>
              <w:spacing w:after="0" w:line="259" w:lineRule="auto"/>
              <w:ind w:left="0" w:firstLine="0"/>
            </w:pPr>
          </w:p>
        </w:tc>
        <w:tc>
          <w:tcPr>
            <w:tcW w:w="683" w:type="dxa"/>
          </w:tcPr>
          <w:p w14:paraId="5BC3D911" w14:textId="5CB76527" w:rsidR="005065E6" w:rsidRPr="00F05F23" w:rsidRDefault="001B6CA6" w:rsidP="00E11844">
            <w:pPr>
              <w:spacing w:after="0" w:line="259" w:lineRule="auto"/>
              <w:ind w:left="0" w:firstLine="0"/>
            </w:pPr>
            <w:r w:rsidRPr="001B6CA6">
              <w:t>179,83€</w:t>
            </w:r>
          </w:p>
        </w:tc>
      </w:tr>
      <w:tr w:rsidR="005065E6" w:rsidRPr="00F05F23" w14:paraId="3F1D29BC" w14:textId="77777777" w:rsidTr="00987A4D">
        <w:trPr>
          <w:trHeight w:val="219"/>
        </w:trPr>
        <w:tc>
          <w:tcPr>
            <w:tcW w:w="7501" w:type="dxa"/>
          </w:tcPr>
          <w:p w14:paraId="4508AB83" w14:textId="2ECE484F" w:rsidR="005065E6" w:rsidRPr="00F05F23" w:rsidRDefault="005065E6" w:rsidP="00E11844">
            <w:r w:rsidRPr="00F05F23">
              <w:t>en forme de gouttière et articulé (par pièce)</w:t>
            </w:r>
          </w:p>
        </w:tc>
        <w:tc>
          <w:tcPr>
            <w:tcW w:w="525" w:type="dxa"/>
          </w:tcPr>
          <w:p w14:paraId="78A894A8" w14:textId="179435D1" w:rsidR="005065E6" w:rsidRPr="00F05F23" w:rsidRDefault="005065E6" w:rsidP="00E11844">
            <w:pPr>
              <w:spacing w:after="0" w:line="259" w:lineRule="auto"/>
              <w:ind w:left="0" w:firstLine="0"/>
            </w:pPr>
          </w:p>
        </w:tc>
        <w:tc>
          <w:tcPr>
            <w:tcW w:w="683" w:type="dxa"/>
          </w:tcPr>
          <w:p w14:paraId="765BE996" w14:textId="222ABD93" w:rsidR="005065E6" w:rsidRPr="00F05F23" w:rsidRDefault="005065E6" w:rsidP="00E11844">
            <w:pPr>
              <w:spacing w:after="0" w:line="259" w:lineRule="auto"/>
              <w:ind w:left="0" w:firstLine="0"/>
            </w:pPr>
          </w:p>
        </w:tc>
      </w:tr>
    </w:tbl>
    <w:p w14:paraId="49BF4AA5" w14:textId="77777777" w:rsidR="005065E6" w:rsidRPr="00F05F23" w:rsidRDefault="005065E6" w:rsidP="005065E6"/>
    <w:p w14:paraId="7EB227D2" w14:textId="4BD3E906" w:rsidR="005065E6" w:rsidRPr="00F05F23" w:rsidRDefault="005065E6" w:rsidP="005065E6">
      <w:pPr>
        <w:pStyle w:val="Kop3"/>
        <w:ind w:left="718"/>
        <w:rPr>
          <w:rFonts w:cs="Arial"/>
        </w:rPr>
      </w:pPr>
      <w:bookmarkStart w:id="109" w:name="_Toc143856974"/>
      <w:r w:rsidRPr="00F05F23">
        <w:rPr>
          <w:rFonts w:cs="Arial"/>
        </w:rPr>
        <w:t>3.3 Positionnement (siège-dossier)</w:t>
      </w:r>
      <w:bookmarkEnd w:id="109"/>
    </w:p>
    <w:p w14:paraId="75BF3618" w14:textId="598D5C73" w:rsidR="00590110" w:rsidRPr="00F05F23" w:rsidRDefault="00590110" w:rsidP="00F105AF">
      <w:pPr>
        <w:spacing w:after="4" w:line="254" w:lineRule="auto"/>
        <w:ind w:left="-5"/>
      </w:pPr>
    </w:p>
    <w:tbl>
      <w:tblPr>
        <w:tblW w:w="8983" w:type="dxa"/>
        <w:tblLook w:val="04A0" w:firstRow="1" w:lastRow="0" w:firstColumn="1" w:lastColumn="0" w:noHBand="0" w:noVBand="1"/>
      </w:tblPr>
      <w:tblGrid>
        <w:gridCol w:w="6974"/>
        <w:gridCol w:w="617"/>
        <w:gridCol w:w="1170"/>
        <w:gridCol w:w="222"/>
      </w:tblGrid>
      <w:tr w:rsidR="004A04F5" w:rsidRPr="00F05F23" w14:paraId="35730CA3" w14:textId="77777777" w:rsidTr="00987A4D">
        <w:trPr>
          <w:trHeight w:val="226"/>
        </w:trPr>
        <w:tc>
          <w:tcPr>
            <w:tcW w:w="6974" w:type="dxa"/>
          </w:tcPr>
          <w:p w14:paraId="2D3AB7D3" w14:textId="08188124" w:rsidR="00590110" w:rsidRPr="00F05F23" w:rsidRDefault="00F25815" w:rsidP="00F105AF">
            <w:pPr>
              <w:tabs>
                <w:tab w:val="center" w:pos="2906"/>
              </w:tabs>
              <w:spacing w:after="0" w:line="259" w:lineRule="auto"/>
              <w:ind w:left="0" w:firstLine="0"/>
            </w:pPr>
            <w:r w:rsidRPr="00F05F23">
              <w:t>411135</w:t>
            </w:r>
            <w:r w:rsidR="001826A8" w:rsidRPr="00F05F23">
              <w:t xml:space="preserve"> </w:t>
            </w:r>
            <w:r w:rsidR="00870DF6">
              <w:t xml:space="preserve">- </w:t>
            </w:r>
            <w:r w:rsidRPr="00F05F23">
              <w:t>411146</w:t>
            </w:r>
            <w:r w:rsidR="001826A8" w:rsidRPr="00F05F23">
              <w:t xml:space="preserve"> Pelotes du dossier (par pelote)  </w:t>
            </w:r>
          </w:p>
        </w:tc>
        <w:tc>
          <w:tcPr>
            <w:tcW w:w="617" w:type="dxa"/>
          </w:tcPr>
          <w:p w14:paraId="40AAED6C" w14:textId="3BAF6A61" w:rsidR="00590110" w:rsidRPr="00F05F23" w:rsidRDefault="00050A75" w:rsidP="00B03D03">
            <w:pPr>
              <w:spacing w:after="0" w:line="259" w:lineRule="auto"/>
              <w:ind w:left="0" w:firstLine="0"/>
            </w:pPr>
            <w:r w:rsidRPr="00F05F23">
              <w:t xml:space="preserve"> </w:t>
            </w:r>
          </w:p>
        </w:tc>
        <w:tc>
          <w:tcPr>
            <w:tcW w:w="1170" w:type="dxa"/>
          </w:tcPr>
          <w:p w14:paraId="786324EB" w14:textId="2431D0ED" w:rsidR="00590110" w:rsidRPr="00F05F23" w:rsidRDefault="00987A4D" w:rsidP="00F105AF">
            <w:pPr>
              <w:spacing w:after="0" w:line="259" w:lineRule="auto"/>
              <w:ind w:left="58" w:firstLine="0"/>
            </w:pPr>
            <w:r>
              <w:t xml:space="preserve"> </w:t>
            </w:r>
            <w:r w:rsidR="00F120A2" w:rsidRPr="00F05F23">
              <w:t>101,10€</w:t>
            </w:r>
          </w:p>
        </w:tc>
        <w:tc>
          <w:tcPr>
            <w:tcW w:w="222" w:type="dxa"/>
          </w:tcPr>
          <w:p w14:paraId="39EB186E" w14:textId="77777777" w:rsidR="00590110" w:rsidRDefault="00590110" w:rsidP="00F105AF">
            <w:pPr>
              <w:spacing w:after="0" w:line="259" w:lineRule="auto"/>
              <w:ind w:left="1" w:firstLine="0"/>
            </w:pPr>
          </w:p>
          <w:p w14:paraId="0E8C3FAA" w14:textId="4AD3C9A2" w:rsidR="00987A4D" w:rsidRPr="00F05F23" w:rsidRDefault="00987A4D" w:rsidP="00F105AF">
            <w:pPr>
              <w:spacing w:after="0" w:line="259" w:lineRule="auto"/>
              <w:ind w:left="1" w:firstLine="0"/>
            </w:pPr>
          </w:p>
        </w:tc>
      </w:tr>
      <w:tr w:rsidR="004A04F5" w:rsidRPr="00F05F23" w14:paraId="5A7F6089" w14:textId="77777777" w:rsidTr="00987A4D">
        <w:trPr>
          <w:trHeight w:val="451"/>
        </w:trPr>
        <w:tc>
          <w:tcPr>
            <w:tcW w:w="6974" w:type="dxa"/>
          </w:tcPr>
          <w:p w14:paraId="3FA89B33" w14:textId="51324098" w:rsidR="00590110" w:rsidRDefault="003579F5" w:rsidP="00F105AF">
            <w:pPr>
              <w:tabs>
                <w:tab w:val="right" w:pos="7586"/>
              </w:tabs>
              <w:spacing w:after="0" w:line="259" w:lineRule="auto"/>
              <w:ind w:left="0" w:firstLine="0"/>
            </w:pPr>
            <w:r w:rsidRPr="00F05F23">
              <w:t>411194</w:t>
            </w:r>
            <w:r w:rsidR="001826A8" w:rsidRPr="00F05F23">
              <w:t xml:space="preserve"> </w:t>
            </w:r>
            <w:r w:rsidR="00870DF6">
              <w:t xml:space="preserve">- </w:t>
            </w:r>
            <w:r w:rsidRPr="00F05F23">
              <w:t>411205</w:t>
            </w:r>
            <w:r w:rsidR="001826A8" w:rsidRPr="00F05F23">
              <w:t xml:space="preserve"> Adaptation du châssis de la voiturette, largeur du siège </w:t>
            </w:r>
            <w:r w:rsidR="00987A4D">
              <w:t>d</w:t>
            </w:r>
            <w:r w:rsidR="00987A4D" w:rsidRPr="00987A4D">
              <w:t>e plus de 48 cm à 52 cm inclus</w:t>
            </w:r>
            <w:r w:rsidR="00987A4D">
              <w:t>.</w:t>
            </w:r>
          </w:p>
          <w:p w14:paraId="65729A04" w14:textId="0B14FFDE" w:rsidR="00987A4D" w:rsidRPr="00F05F23" w:rsidRDefault="00987A4D" w:rsidP="00F105AF">
            <w:pPr>
              <w:tabs>
                <w:tab w:val="right" w:pos="7586"/>
              </w:tabs>
              <w:spacing w:after="0" w:line="259" w:lineRule="auto"/>
              <w:ind w:left="0" w:firstLine="0"/>
            </w:pPr>
          </w:p>
        </w:tc>
        <w:tc>
          <w:tcPr>
            <w:tcW w:w="617" w:type="dxa"/>
          </w:tcPr>
          <w:p w14:paraId="788B83DC" w14:textId="77777777" w:rsidR="00590110" w:rsidRPr="00F05F23" w:rsidRDefault="001826A8" w:rsidP="00F105AF">
            <w:pPr>
              <w:spacing w:after="0" w:line="259" w:lineRule="auto"/>
              <w:ind w:left="0" w:right="18" w:firstLine="0"/>
            </w:pPr>
            <w:r w:rsidRPr="00F05F23">
              <w:t xml:space="preserve"> </w:t>
            </w:r>
          </w:p>
        </w:tc>
        <w:tc>
          <w:tcPr>
            <w:tcW w:w="1170" w:type="dxa"/>
          </w:tcPr>
          <w:p w14:paraId="1B4E8B28" w14:textId="7E6C84DB" w:rsidR="00590110" w:rsidRPr="00F05F23" w:rsidRDefault="00987A4D" w:rsidP="00F105AF">
            <w:pPr>
              <w:spacing w:after="160" w:line="259" w:lineRule="auto"/>
              <w:ind w:left="0" w:firstLine="0"/>
            </w:pPr>
            <w:r>
              <w:t xml:space="preserve">  </w:t>
            </w:r>
            <w:r w:rsidRPr="00987A4D">
              <w:t>230,91€</w:t>
            </w:r>
          </w:p>
        </w:tc>
        <w:tc>
          <w:tcPr>
            <w:tcW w:w="222" w:type="dxa"/>
          </w:tcPr>
          <w:p w14:paraId="2F3D374D" w14:textId="77777777" w:rsidR="00590110" w:rsidRPr="00F05F23" w:rsidRDefault="00590110" w:rsidP="00F105AF">
            <w:pPr>
              <w:spacing w:after="160" w:line="259" w:lineRule="auto"/>
              <w:ind w:left="0" w:firstLine="0"/>
            </w:pPr>
          </w:p>
        </w:tc>
      </w:tr>
      <w:tr w:rsidR="00987A4D" w:rsidRPr="00F05F23" w14:paraId="71777E6A" w14:textId="77777777" w:rsidTr="00987A4D">
        <w:trPr>
          <w:trHeight w:val="226"/>
        </w:trPr>
        <w:tc>
          <w:tcPr>
            <w:tcW w:w="6974" w:type="dxa"/>
          </w:tcPr>
          <w:p w14:paraId="63A74042" w14:textId="5C0D9D70" w:rsidR="00987A4D" w:rsidRPr="00F05F23" w:rsidRDefault="00987A4D" w:rsidP="00F105AF">
            <w:pPr>
              <w:spacing w:after="0" w:line="259" w:lineRule="auto"/>
              <w:ind w:left="0" w:right="282" w:firstLine="0"/>
            </w:pPr>
            <w:r w:rsidRPr="00F05F23">
              <w:t xml:space="preserve">411216 </w:t>
            </w:r>
            <w:r w:rsidR="00870DF6">
              <w:t xml:space="preserve">- </w:t>
            </w:r>
            <w:r w:rsidRPr="00F05F23">
              <w:t xml:space="preserve">411227 Adaptation du châssis de la voiturette, largeur du siège de </w:t>
            </w:r>
            <w:r w:rsidRPr="00987A4D">
              <w:t>plus de 52 cm à 58 cm inclus</w:t>
            </w:r>
            <w:r>
              <w:t>.</w:t>
            </w:r>
          </w:p>
        </w:tc>
        <w:tc>
          <w:tcPr>
            <w:tcW w:w="617" w:type="dxa"/>
          </w:tcPr>
          <w:p w14:paraId="225911AC" w14:textId="5DCF7B02" w:rsidR="00987A4D" w:rsidRPr="00F05F23" w:rsidRDefault="00987A4D" w:rsidP="00B03D03">
            <w:pPr>
              <w:spacing w:after="0" w:line="259" w:lineRule="auto"/>
              <w:ind w:left="0" w:firstLine="0"/>
            </w:pPr>
            <w:r w:rsidRPr="00F05F23">
              <w:t xml:space="preserve"> </w:t>
            </w:r>
          </w:p>
        </w:tc>
        <w:tc>
          <w:tcPr>
            <w:tcW w:w="1170" w:type="dxa"/>
          </w:tcPr>
          <w:p w14:paraId="4E07CA53" w14:textId="7BAED1D1" w:rsidR="00987A4D" w:rsidRPr="00F05F23" w:rsidRDefault="00987A4D" w:rsidP="00F105AF">
            <w:pPr>
              <w:spacing w:after="0" w:line="259" w:lineRule="auto"/>
              <w:ind w:left="158" w:firstLine="0"/>
            </w:pPr>
            <w:r w:rsidRPr="00987A4D">
              <w:t>499,27€</w:t>
            </w:r>
          </w:p>
        </w:tc>
        <w:tc>
          <w:tcPr>
            <w:tcW w:w="222" w:type="dxa"/>
          </w:tcPr>
          <w:p w14:paraId="1BE9C000" w14:textId="77777777" w:rsidR="00987A4D" w:rsidRPr="00F05F23" w:rsidRDefault="00987A4D" w:rsidP="00F105AF">
            <w:pPr>
              <w:spacing w:after="160" w:line="259" w:lineRule="auto"/>
              <w:ind w:left="0" w:firstLine="0"/>
            </w:pPr>
          </w:p>
        </w:tc>
      </w:tr>
    </w:tbl>
    <w:p w14:paraId="6B5EA61A" w14:textId="6F4E150B" w:rsidR="00B03D03" w:rsidRPr="00F05F23" w:rsidRDefault="00B03D03" w:rsidP="00B03D03">
      <w:pPr>
        <w:ind w:left="-15" w:right="263" w:firstLine="0"/>
      </w:pPr>
    </w:p>
    <w:p w14:paraId="218A2C44" w14:textId="11A5C980" w:rsidR="00B03D03" w:rsidRPr="00F05F23" w:rsidRDefault="00B03D03" w:rsidP="00B03D03">
      <w:pPr>
        <w:pStyle w:val="Kop3"/>
        <w:ind w:left="718"/>
        <w:rPr>
          <w:rFonts w:cs="Arial"/>
        </w:rPr>
      </w:pPr>
      <w:bookmarkStart w:id="110" w:name="_Toc143856975"/>
      <w:r w:rsidRPr="00F05F23">
        <w:rPr>
          <w:rFonts w:cs="Arial"/>
        </w:rPr>
        <w:t>3.4 Sécurité</w:t>
      </w:r>
      <w:bookmarkEnd w:id="110"/>
    </w:p>
    <w:p w14:paraId="202FE3FB" w14:textId="77777777" w:rsidR="00B03D03" w:rsidRPr="00F05F23" w:rsidRDefault="00B03D03" w:rsidP="00B03D03"/>
    <w:tbl>
      <w:tblPr>
        <w:tblW w:w="8983" w:type="dxa"/>
        <w:tblLook w:val="04A0" w:firstRow="1" w:lastRow="0" w:firstColumn="1" w:lastColumn="0" w:noHBand="0" w:noVBand="1"/>
      </w:tblPr>
      <w:tblGrid>
        <w:gridCol w:w="7237"/>
        <w:gridCol w:w="635"/>
        <w:gridCol w:w="889"/>
        <w:gridCol w:w="222"/>
      </w:tblGrid>
      <w:tr w:rsidR="00B03D03" w:rsidRPr="00F05F23" w14:paraId="32E9D981" w14:textId="77777777" w:rsidTr="004714C1">
        <w:trPr>
          <w:trHeight w:val="421"/>
        </w:trPr>
        <w:tc>
          <w:tcPr>
            <w:tcW w:w="7560" w:type="dxa"/>
          </w:tcPr>
          <w:p w14:paraId="5F6F50CE" w14:textId="436EB3E9" w:rsidR="00B03D03" w:rsidRPr="00F05F23" w:rsidRDefault="003579F5" w:rsidP="00E11844">
            <w:pPr>
              <w:tabs>
                <w:tab w:val="center" w:pos="2467"/>
              </w:tabs>
              <w:spacing w:after="0" w:line="259" w:lineRule="auto"/>
              <w:ind w:left="0" w:firstLine="0"/>
            </w:pPr>
            <w:r w:rsidRPr="00F05F23">
              <w:t>411334</w:t>
            </w:r>
            <w:r w:rsidR="00B03D03" w:rsidRPr="00F05F23">
              <w:t xml:space="preserve"> </w:t>
            </w:r>
            <w:r w:rsidR="00B32079">
              <w:t xml:space="preserve">- </w:t>
            </w:r>
            <w:r w:rsidR="00E33420" w:rsidRPr="00F05F23">
              <w:t>411345</w:t>
            </w:r>
            <w:r w:rsidR="00B03D03" w:rsidRPr="00F05F23">
              <w:t xml:space="preserve"> Ceinture de sécurité</w:t>
            </w:r>
          </w:p>
        </w:tc>
        <w:tc>
          <w:tcPr>
            <w:tcW w:w="657" w:type="dxa"/>
          </w:tcPr>
          <w:p w14:paraId="4C7BC6A7" w14:textId="79D5A9A7" w:rsidR="00B03D03" w:rsidRPr="00F05F23" w:rsidRDefault="00050A75" w:rsidP="00E11844">
            <w:pPr>
              <w:spacing w:after="0" w:line="259" w:lineRule="auto"/>
              <w:ind w:left="0" w:firstLine="0"/>
            </w:pPr>
            <w:r w:rsidRPr="00F05F23">
              <w:t xml:space="preserve"> </w:t>
            </w:r>
          </w:p>
        </w:tc>
        <w:tc>
          <w:tcPr>
            <w:tcW w:w="567" w:type="dxa"/>
          </w:tcPr>
          <w:p w14:paraId="4380CA03" w14:textId="74B7B119" w:rsidR="00B03D03" w:rsidRPr="00F05F23" w:rsidRDefault="001E5926" w:rsidP="00B03D03">
            <w:pPr>
              <w:spacing w:after="0" w:line="259" w:lineRule="auto"/>
            </w:pPr>
            <w:r w:rsidRPr="00F05F23">
              <w:rPr>
                <w:lang w:val="nl-BE"/>
              </w:rPr>
              <w:t>37,45€</w:t>
            </w:r>
          </w:p>
        </w:tc>
        <w:tc>
          <w:tcPr>
            <w:tcW w:w="199" w:type="dxa"/>
          </w:tcPr>
          <w:p w14:paraId="3ED2AAA9" w14:textId="67AF3045" w:rsidR="00B03D03" w:rsidRPr="00F05F23" w:rsidRDefault="00B03D03" w:rsidP="00E11844">
            <w:pPr>
              <w:spacing w:after="0" w:line="259" w:lineRule="auto"/>
              <w:ind w:left="0" w:firstLine="0"/>
            </w:pPr>
          </w:p>
        </w:tc>
      </w:tr>
      <w:tr w:rsidR="00B03D03" w:rsidRPr="00F05F23" w14:paraId="70B5D373" w14:textId="77777777" w:rsidTr="004714C1">
        <w:trPr>
          <w:trHeight w:val="225"/>
        </w:trPr>
        <w:tc>
          <w:tcPr>
            <w:tcW w:w="7560" w:type="dxa"/>
          </w:tcPr>
          <w:p w14:paraId="61FA231A" w14:textId="235EFB0C" w:rsidR="00B03D03" w:rsidRPr="00F05F23" w:rsidRDefault="005343D8" w:rsidP="00E11844">
            <w:pPr>
              <w:tabs>
                <w:tab w:val="center" w:pos="2860"/>
              </w:tabs>
              <w:spacing w:after="0" w:line="259" w:lineRule="auto"/>
              <w:ind w:left="0" w:firstLine="0"/>
            </w:pPr>
            <w:r w:rsidRPr="00F05F23">
              <w:t>413375</w:t>
            </w:r>
            <w:r w:rsidR="00B03D03" w:rsidRPr="00F05F23">
              <w:t xml:space="preserve"> </w:t>
            </w:r>
            <w:r w:rsidR="00B32079">
              <w:t xml:space="preserve">- </w:t>
            </w:r>
            <w:r w:rsidRPr="00F05F23">
              <w:t>413386</w:t>
            </w:r>
            <w:r w:rsidR="00B03D03" w:rsidRPr="00F05F23">
              <w:t xml:space="preserve"> Coquille pour pied (par pièce) </w:t>
            </w:r>
          </w:p>
        </w:tc>
        <w:tc>
          <w:tcPr>
            <w:tcW w:w="657" w:type="dxa"/>
          </w:tcPr>
          <w:p w14:paraId="54218AAA" w14:textId="590B1372" w:rsidR="00B03D03" w:rsidRPr="00F05F23" w:rsidRDefault="00050A75" w:rsidP="00B03D03">
            <w:pPr>
              <w:spacing w:after="0" w:line="259" w:lineRule="auto"/>
            </w:pPr>
            <w:r w:rsidRPr="00F05F23">
              <w:t xml:space="preserve"> </w:t>
            </w:r>
          </w:p>
        </w:tc>
        <w:tc>
          <w:tcPr>
            <w:tcW w:w="766" w:type="dxa"/>
            <w:gridSpan w:val="2"/>
          </w:tcPr>
          <w:p w14:paraId="25D17D04" w14:textId="533FF188" w:rsidR="00B03D03" w:rsidRPr="00F05F23" w:rsidRDefault="00A63222" w:rsidP="00E11844">
            <w:pPr>
              <w:spacing w:after="0" w:line="259" w:lineRule="auto"/>
              <w:ind w:left="0" w:firstLine="0"/>
            </w:pPr>
            <w:r w:rsidRPr="00F05F23">
              <w:t>36,52€</w:t>
            </w:r>
          </w:p>
        </w:tc>
      </w:tr>
      <w:tr w:rsidR="004714C1" w:rsidRPr="00F05F23" w14:paraId="04CA3E59" w14:textId="77777777" w:rsidTr="004714C1">
        <w:trPr>
          <w:trHeight w:val="225"/>
        </w:trPr>
        <w:tc>
          <w:tcPr>
            <w:tcW w:w="7560" w:type="dxa"/>
          </w:tcPr>
          <w:p w14:paraId="6C03CF3B" w14:textId="7F9E949E" w:rsidR="004714C1" w:rsidRPr="00F05F23" w:rsidRDefault="004714C1" w:rsidP="00E11844">
            <w:pPr>
              <w:tabs>
                <w:tab w:val="center" w:pos="2860"/>
              </w:tabs>
              <w:spacing w:after="0" w:line="259" w:lineRule="auto"/>
              <w:ind w:left="0" w:firstLine="0"/>
            </w:pPr>
            <w:r w:rsidRPr="004714C1">
              <w:t xml:space="preserve">411356 - 411367 Siège-culotte  </w:t>
            </w:r>
          </w:p>
        </w:tc>
        <w:tc>
          <w:tcPr>
            <w:tcW w:w="657" w:type="dxa"/>
          </w:tcPr>
          <w:p w14:paraId="6931FF3F" w14:textId="77777777" w:rsidR="004714C1" w:rsidRPr="00F05F23" w:rsidRDefault="004714C1" w:rsidP="00B03D03">
            <w:pPr>
              <w:spacing w:after="0" w:line="259" w:lineRule="auto"/>
            </w:pPr>
          </w:p>
        </w:tc>
        <w:tc>
          <w:tcPr>
            <w:tcW w:w="766" w:type="dxa"/>
            <w:gridSpan w:val="2"/>
          </w:tcPr>
          <w:p w14:paraId="3E19F49F" w14:textId="2FDEEB66" w:rsidR="004714C1" w:rsidRPr="00F05F23" w:rsidRDefault="004714C1" w:rsidP="00E11844">
            <w:pPr>
              <w:spacing w:after="0" w:line="259" w:lineRule="auto"/>
              <w:ind w:left="0" w:firstLine="0"/>
            </w:pPr>
            <w:r w:rsidRPr="00F05F23">
              <w:t>86,12€</w:t>
            </w:r>
          </w:p>
        </w:tc>
      </w:tr>
    </w:tbl>
    <w:p w14:paraId="77194163" w14:textId="198E3865" w:rsidR="00590110" w:rsidRPr="00F05F23" w:rsidRDefault="00590110" w:rsidP="00914112">
      <w:pPr>
        <w:ind w:left="-15" w:right="263" w:firstLine="0"/>
      </w:pPr>
    </w:p>
    <w:p w14:paraId="1EEE5C64" w14:textId="3DB97DA1" w:rsidR="00590110" w:rsidRPr="00F05F23" w:rsidRDefault="00914112" w:rsidP="00F105AF">
      <w:pPr>
        <w:spacing w:after="4" w:line="254" w:lineRule="auto"/>
        <w:ind w:left="-5"/>
      </w:pPr>
      <w:r w:rsidRPr="00F05F23">
        <w:t xml:space="preserve">Les prestations </w:t>
      </w:r>
      <w:r w:rsidR="003579F5" w:rsidRPr="00F05F23">
        <w:t>411334</w:t>
      </w:r>
      <w:r w:rsidRPr="00F05F23">
        <w:t xml:space="preserve"> - </w:t>
      </w:r>
      <w:r w:rsidR="00E33420" w:rsidRPr="00F05F23">
        <w:t>411345</w:t>
      </w:r>
      <w:r w:rsidRPr="00F05F23">
        <w:t xml:space="preserve"> et </w:t>
      </w:r>
      <w:r w:rsidR="00E33420" w:rsidRPr="00F05F23">
        <w:t>411356</w:t>
      </w:r>
      <w:r w:rsidRPr="00F05F23">
        <w:t xml:space="preserve"> - </w:t>
      </w:r>
      <w:r w:rsidR="00E33420" w:rsidRPr="00F05F23">
        <w:t>411367</w:t>
      </w:r>
      <w:r w:rsidRPr="00F05F23">
        <w:rPr>
          <w:i/>
        </w:rPr>
        <w:t xml:space="preserve"> </w:t>
      </w:r>
      <w:r w:rsidRPr="00F05F23">
        <w:t>ne sont pas cumulables entre elles.</w:t>
      </w:r>
    </w:p>
    <w:p w14:paraId="48E4E31C" w14:textId="77777777" w:rsidR="00914112" w:rsidRPr="00F05F23" w:rsidRDefault="00914112" w:rsidP="00F105AF">
      <w:pPr>
        <w:spacing w:after="4" w:line="254" w:lineRule="auto"/>
        <w:ind w:left="-5"/>
      </w:pPr>
    </w:p>
    <w:p w14:paraId="1DC36E27" w14:textId="67AD7849" w:rsidR="00914112" w:rsidRDefault="00914112" w:rsidP="00475AF6">
      <w:pPr>
        <w:pStyle w:val="Kop3"/>
        <w:ind w:left="718"/>
        <w:rPr>
          <w:rFonts w:cs="Arial"/>
        </w:rPr>
      </w:pPr>
      <w:bookmarkStart w:id="111" w:name="_Toc143856976"/>
      <w:r w:rsidRPr="00F05F23">
        <w:rPr>
          <w:rFonts w:cs="Arial"/>
        </w:rPr>
        <w:t>3.5 Conduite / propulsion</w:t>
      </w:r>
      <w:bookmarkEnd w:id="111"/>
    </w:p>
    <w:p w14:paraId="04EC8282" w14:textId="77777777" w:rsidR="007336B0" w:rsidRPr="007336B0" w:rsidRDefault="007336B0" w:rsidP="007336B0"/>
    <w:tbl>
      <w:tblPr>
        <w:tblW w:w="8982" w:type="dxa"/>
        <w:tblLook w:val="04A0" w:firstRow="1" w:lastRow="0" w:firstColumn="1" w:lastColumn="0" w:noHBand="0" w:noVBand="1"/>
      </w:tblPr>
      <w:tblGrid>
        <w:gridCol w:w="7712"/>
        <w:gridCol w:w="381"/>
        <w:gridCol w:w="889"/>
      </w:tblGrid>
      <w:tr w:rsidR="00914112" w:rsidRPr="00F05F23" w14:paraId="27805C82" w14:textId="77777777" w:rsidTr="007336B0">
        <w:trPr>
          <w:trHeight w:val="237"/>
        </w:trPr>
        <w:tc>
          <w:tcPr>
            <w:tcW w:w="7712" w:type="dxa"/>
          </w:tcPr>
          <w:p w14:paraId="765399BD" w14:textId="00164912" w:rsidR="00914112" w:rsidRPr="00F05F23" w:rsidRDefault="00E33420" w:rsidP="00E11844">
            <w:pPr>
              <w:spacing w:after="0" w:line="259" w:lineRule="auto"/>
              <w:ind w:left="0" w:firstLine="0"/>
            </w:pPr>
            <w:r w:rsidRPr="00F05F23">
              <w:t>411474</w:t>
            </w:r>
            <w:r w:rsidR="00914112" w:rsidRPr="00F05F23">
              <w:t xml:space="preserve"> </w:t>
            </w:r>
            <w:r w:rsidR="003874D1">
              <w:t xml:space="preserve">- </w:t>
            </w:r>
            <w:r w:rsidRPr="00F05F23">
              <w:t>411485</w:t>
            </w:r>
            <w:r w:rsidR="00914112" w:rsidRPr="00F05F23">
              <w:t xml:space="preserve"> Adaptation des cerceaux en cas de diminution </w:t>
            </w:r>
            <w:r w:rsidR="007336B0" w:rsidRPr="007336B0">
              <w:t>de la fonction de préhension (la paire)</w:t>
            </w:r>
            <w:r w:rsidR="00914112" w:rsidRPr="00F05F23">
              <w:t xml:space="preserve"> </w:t>
            </w:r>
          </w:p>
        </w:tc>
        <w:tc>
          <w:tcPr>
            <w:tcW w:w="381" w:type="dxa"/>
          </w:tcPr>
          <w:p w14:paraId="003DD5E2" w14:textId="5ACB5A51" w:rsidR="00914112" w:rsidRPr="00F05F23" w:rsidRDefault="00914112" w:rsidP="00E11844">
            <w:pPr>
              <w:spacing w:after="0" w:line="259" w:lineRule="auto"/>
            </w:pPr>
          </w:p>
        </w:tc>
        <w:tc>
          <w:tcPr>
            <w:tcW w:w="889" w:type="dxa"/>
          </w:tcPr>
          <w:p w14:paraId="5F42FA12" w14:textId="6206F1F4" w:rsidR="00914112" w:rsidRPr="00F05F23" w:rsidRDefault="007336B0" w:rsidP="00E11844">
            <w:pPr>
              <w:spacing w:after="160" w:line="259" w:lineRule="auto"/>
              <w:ind w:left="0" w:firstLine="0"/>
            </w:pPr>
            <w:r w:rsidRPr="007336B0">
              <w:rPr>
                <w:lang w:val="nl-BE"/>
              </w:rPr>
              <w:t>93,61€</w:t>
            </w:r>
          </w:p>
        </w:tc>
      </w:tr>
    </w:tbl>
    <w:p w14:paraId="1CD66355" w14:textId="77777777" w:rsidR="007336B0" w:rsidRDefault="007336B0" w:rsidP="00376AC9"/>
    <w:p w14:paraId="32B8015E" w14:textId="7026D56B" w:rsidR="00914112" w:rsidRPr="00F05F23" w:rsidRDefault="00914112" w:rsidP="00914112">
      <w:pPr>
        <w:pStyle w:val="Kop3"/>
        <w:ind w:left="718"/>
        <w:rPr>
          <w:rFonts w:cs="Arial"/>
        </w:rPr>
      </w:pPr>
      <w:bookmarkStart w:id="112" w:name="_Toc143856977"/>
      <w:r w:rsidRPr="00F05F23">
        <w:rPr>
          <w:rFonts w:cs="Arial"/>
        </w:rPr>
        <w:t>3.6 Adaptations spécifiques</w:t>
      </w:r>
      <w:bookmarkEnd w:id="112"/>
    </w:p>
    <w:p w14:paraId="543180E9" w14:textId="77777777" w:rsidR="00914112" w:rsidRPr="00F05F23" w:rsidRDefault="00914112" w:rsidP="00F105AF">
      <w:pPr>
        <w:spacing w:after="4" w:line="254" w:lineRule="auto"/>
        <w:ind w:left="-5"/>
      </w:pPr>
    </w:p>
    <w:tbl>
      <w:tblPr>
        <w:tblW w:w="8982" w:type="dxa"/>
        <w:tblLook w:val="04A0" w:firstRow="1" w:lastRow="0" w:firstColumn="1" w:lastColumn="0" w:noHBand="0" w:noVBand="1"/>
      </w:tblPr>
      <w:tblGrid>
        <w:gridCol w:w="7592"/>
        <w:gridCol w:w="378"/>
        <w:gridCol w:w="1012"/>
      </w:tblGrid>
      <w:tr w:rsidR="004A04F5" w:rsidRPr="00F05F23" w14:paraId="5D7193FC" w14:textId="77777777" w:rsidTr="00021C84">
        <w:trPr>
          <w:trHeight w:val="371"/>
        </w:trPr>
        <w:tc>
          <w:tcPr>
            <w:tcW w:w="7750" w:type="dxa"/>
          </w:tcPr>
          <w:p w14:paraId="5EF06F81" w14:textId="460027BC" w:rsidR="00590110" w:rsidRPr="00F05F23" w:rsidRDefault="00E271FB" w:rsidP="00F105AF">
            <w:pPr>
              <w:tabs>
                <w:tab w:val="center" w:pos="2142"/>
              </w:tabs>
              <w:spacing w:after="0" w:line="259" w:lineRule="auto"/>
              <w:ind w:left="0" w:firstLine="0"/>
            </w:pPr>
            <w:r w:rsidRPr="00F05F23">
              <w:t>413618</w:t>
            </w:r>
            <w:r w:rsidR="001826A8" w:rsidRPr="00F05F23">
              <w:t xml:space="preserve"> </w:t>
            </w:r>
            <w:r w:rsidR="003874D1">
              <w:t xml:space="preserve">- </w:t>
            </w:r>
            <w:r w:rsidRPr="00F05F23">
              <w:t>413629</w:t>
            </w:r>
            <w:r w:rsidR="001826A8" w:rsidRPr="00F05F23">
              <w:t xml:space="preserve"> Porte-sérum </w:t>
            </w:r>
          </w:p>
        </w:tc>
        <w:tc>
          <w:tcPr>
            <w:tcW w:w="382" w:type="dxa"/>
          </w:tcPr>
          <w:p w14:paraId="48F286A6" w14:textId="355B9C65" w:rsidR="00590110" w:rsidRPr="00F05F23" w:rsidRDefault="00050A75" w:rsidP="00F105AF">
            <w:pPr>
              <w:spacing w:after="0" w:line="259" w:lineRule="auto"/>
              <w:ind w:left="0" w:firstLine="0"/>
            </w:pPr>
            <w:r w:rsidRPr="00F05F23">
              <w:t xml:space="preserve"> </w:t>
            </w:r>
          </w:p>
        </w:tc>
        <w:tc>
          <w:tcPr>
            <w:tcW w:w="850" w:type="dxa"/>
          </w:tcPr>
          <w:p w14:paraId="6C9CFFD8" w14:textId="77777777" w:rsidR="00590110" w:rsidRDefault="00050A75" w:rsidP="00914112">
            <w:pPr>
              <w:spacing w:after="0" w:line="259" w:lineRule="auto"/>
            </w:pPr>
            <w:r w:rsidRPr="00F05F23">
              <w:t>109,57€</w:t>
            </w:r>
          </w:p>
          <w:p w14:paraId="1B245F88" w14:textId="4BB7FE20" w:rsidR="007336B0" w:rsidRPr="00F05F23" w:rsidRDefault="007336B0" w:rsidP="00914112">
            <w:pPr>
              <w:spacing w:after="0" w:line="259" w:lineRule="auto"/>
            </w:pPr>
          </w:p>
        </w:tc>
      </w:tr>
      <w:tr w:rsidR="004A04F5" w:rsidRPr="00F05F23" w14:paraId="43554C12" w14:textId="77777777" w:rsidTr="00021C84">
        <w:trPr>
          <w:trHeight w:val="226"/>
        </w:trPr>
        <w:tc>
          <w:tcPr>
            <w:tcW w:w="7750" w:type="dxa"/>
          </w:tcPr>
          <w:p w14:paraId="33E5F219" w14:textId="3C6AB604" w:rsidR="00590110" w:rsidRPr="00F05F23" w:rsidRDefault="00E271FB" w:rsidP="00F105AF">
            <w:pPr>
              <w:tabs>
                <w:tab w:val="center" w:pos="3005"/>
              </w:tabs>
              <w:spacing w:after="0" w:line="259" w:lineRule="auto"/>
              <w:ind w:left="0" w:firstLine="0"/>
            </w:pPr>
            <w:r w:rsidRPr="00F05F23">
              <w:t>413633</w:t>
            </w:r>
            <w:r w:rsidR="001826A8" w:rsidRPr="00F05F23">
              <w:t xml:space="preserve"> </w:t>
            </w:r>
            <w:r w:rsidR="003874D1">
              <w:t xml:space="preserve">- </w:t>
            </w:r>
            <w:r w:rsidRPr="00F05F23">
              <w:t>413644</w:t>
            </w:r>
            <w:r w:rsidR="001826A8" w:rsidRPr="00F05F23">
              <w:t xml:space="preserve"> Support pour bouteille à oxygène </w:t>
            </w:r>
          </w:p>
        </w:tc>
        <w:tc>
          <w:tcPr>
            <w:tcW w:w="382" w:type="dxa"/>
          </w:tcPr>
          <w:p w14:paraId="17857549" w14:textId="416425F4" w:rsidR="00590110" w:rsidRPr="00F05F23" w:rsidRDefault="00050A75" w:rsidP="00F105AF">
            <w:pPr>
              <w:spacing w:after="0" w:line="259" w:lineRule="auto"/>
              <w:ind w:left="0" w:firstLine="0"/>
            </w:pPr>
            <w:r w:rsidRPr="00F05F23">
              <w:t xml:space="preserve"> </w:t>
            </w:r>
          </w:p>
        </w:tc>
        <w:tc>
          <w:tcPr>
            <w:tcW w:w="850" w:type="dxa"/>
          </w:tcPr>
          <w:p w14:paraId="75F140F1" w14:textId="6153EE15" w:rsidR="00590110" w:rsidRPr="00F05F23" w:rsidRDefault="00050A75" w:rsidP="00F105AF">
            <w:pPr>
              <w:tabs>
                <w:tab w:val="right" w:pos="850"/>
              </w:tabs>
              <w:spacing w:after="0" w:line="259" w:lineRule="auto"/>
              <w:ind w:left="0" w:firstLine="0"/>
            </w:pPr>
            <w:r w:rsidRPr="00F05F23">
              <w:t>215,81€</w:t>
            </w:r>
            <w:r w:rsidR="001826A8" w:rsidRPr="00F05F23">
              <w:tab/>
            </w:r>
          </w:p>
        </w:tc>
      </w:tr>
    </w:tbl>
    <w:p w14:paraId="4AA24715" w14:textId="51099505" w:rsidR="00475AF6" w:rsidRPr="00F05F23" w:rsidRDefault="00475AF6" w:rsidP="001C2E8D">
      <w:pPr>
        <w:ind w:left="0" w:firstLine="0"/>
      </w:pPr>
    </w:p>
    <w:p w14:paraId="6DE01E8C" w14:textId="69513D17" w:rsidR="00590110" w:rsidRPr="00F05F23" w:rsidRDefault="001826A8" w:rsidP="00650705">
      <w:pPr>
        <w:pStyle w:val="Kop2"/>
        <w:numPr>
          <w:ilvl w:val="0"/>
          <w:numId w:val="149"/>
        </w:numPr>
        <w:rPr>
          <w:rFonts w:cs="Arial"/>
        </w:rPr>
      </w:pPr>
      <w:bookmarkStart w:id="113" w:name="_Toc143856978"/>
      <w:r w:rsidRPr="00F05F23">
        <w:rPr>
          <w:rFonts w:cs="Arial"/>
        </w:rPr>
        <w:t>Conditions spécifiques</w:t>
      </w:r>
      <w:bookmarkEnd w:id="113"/>
      <w:r w:rsidRPr="00F05F23">
        <w:rPr>
          <w:rFonts w:cs="Arial"/>
        </w:rPr>
        <w:t xml:space="preserve"> </w:t>
      </w:r>
    </w:p>
    <w:p w14:paraId="4A00C38A" w14:textId="5836AA5E" w:rsidR="00590110" w:rsidRPr="00F05F23" w:rsidRDefault="00590110" w:rsidP="00F105AF">
      <w:pPr>
        <w:spacing w:after="0" w:line="259" w:lineRule="auto"/>
        <w:ind w:left="0" w:firstLine="0"/>
      </w:pPr>
    </w:p>
    <w:p w14:paraId="1A5A6784" w14:textId="6F9A8682" w:rsidR="00590110" w:rsidRPr="00F05F23" w:rsidRDefault="00C50A65" w:rsidP="00C50A65">
      <w:pPr>
        <w:pStyle w:val="Kop3"/>
        <w:ind w:left="718"/>
        <w:rPr>
          <w:rFonts w:cs="Arial"/>
        </w:rPr>
      </w:pPr>
      <w:bookmarkStart w:id="114" w:name="_Toc143856979"/>
      <w:r w:rsidRPr="00F05F23">
        <w:rPr>
          <w:rFonts w:cs="Arial"/>
        </w:rPr>
        <w:t xml:space="preserve">4.1 </w:t>
      </w:r>
      <w:r w:rsidR="001826A8" w:rsidRPr="00F05F23">
        <w:rPr>
          <w:rFonts w:cs="Arial"/>
        </w:rPr>
        <w:t>Délai de renouvellement</w:t>
      </w:r>
      <w:bookmarkEnd w:id="114"/>
      <w:r w:rsidR="001826A8" w:rsidRPr="00F05F23">
        <w:rPr>
          <w:rFonts w:cs="Arial"/>
        </w:rPr>
        <w:t xml:space="preserve"> </w:t>
      </w:r>
    </w:p>
    <w:p w14:paraId="2590D818" w14:textId="71FDEADD" w:rsidR="00C50A65" w:rsidRPr="00F05F23" w:rsidRDefault="00C50A65" w:rsidP="00F105AF">
      <w:pPr>
        <w:spacing w:after="26"/>
        <w:ind w:left="-5" w:right="263"/>
      </w:pPr>
    </w:p>
    <w:p w14:paraId="58CBFC8D" w14:textId="2C599D8D" w:rsidR="00C50A65" w:rsidRPr="003874D1" w:rsidRDefault="001826A8" w:rsidP="008447A5">
      <w:pPr>
        <w:pStyle w:val="Ballontekst"/>
        <w:numPr>
          <w:ilvl w:val="0"/>
          <w:numId w:val="24"/>
        </w:numPr>
        <w:spacing w:after="26"/>
        <w:ind w:right="263"/>
        <w:rPr>
          <w:rFonts w:ascii="Arial" w:hAnsi="Arial" w:cs="Arial"/>
          <w:sz w:val="22"/>
          <w:szCs w:val="22"/>
        </w:rPr>
      </w:pPr>
      <w:r w:rsidRPr="003874D1">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3874D1">
        <w:rPr>
          <w:rFonts w:ascii="Arial" w:hAnsi="Arial" w:cs="Arial"/>
          <w:sz w:val="22"/>
          <w:szCs w:val="22"/>
        </w:rPr>
        <w:t xml:space="preserve"> anniversaire, le délai de renouvellement est fixé à 4 ans.</w:t>
      </w:r>
    </w:p>
    <w:p w14:paraId="13091AEB" w14:textId="1ADE45D0" w:rsidR="00590110" w:rsidRPr="003874D1" w:rsidRDefault="001826A8" w:rsidP="008447A5">
      <w:pPr>
        <w:pStyle w:val="Ballontekst"/>
        <w:numPr>
          <w:ilvl w:val="0"/>
          <w:numId w:val="24"/>
        </w:numPr>
        <w:spacing w:after="26"/>
        <w:ind w:right="263"/>
        <w:rPr>
          <w:rFonts w:ascii="Arial" w:hAnsi="Arial" w:cs="Arial"/>
          <w:sz w:val="22"/>
          <w:szCs w:val="22"/>
        </w:rPr>
      </w:pPr>
      <w:r w:rsidRPr="003874D1">
        <w:rPr>
          <w:rFonts w:ascii="Arial" w:hAnsi="Arial" w:cs="Arial"/>
          <w:sz w:val="22"/>
          <w:szCs w:val="22"/>
        </w:rPr>
        <w:t xml:space="preserve">pour les utilisateurs 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Pr="003874D1">
        <w:rPr>
          <w:rFonts w:ascii="Arial" w:hAnsi="Arial" w:cs="Arial"/>
          <w:sz w:val="22"/>
          <w:szCs w:val="22"/>
        </w:rPr>
        <w:t xml:space="preserve"> anniversaire, le délai de renouvellement est fixé à 6 ans.</w:t>
      </w:r>
    </w:p>
    <w:p w14:paraId="5F5A5594" w14:textId="35280A63" w:rsidR="00590110" w:rsidRPr="00F05F23" w:rsidRDefault="00590110" w:rsidP="00F105AF">
      <w:pPr>
        <w:spacing w:after="0" w:line="259" w:lineRule="auto"/>
        <w:ind w:left="0" w:firstLine="0"/>
      </w:pPr>
    </w:p>
    <w:p w14:paraId="2791EF0D" w14:textId="2C89055F" w:rsidR="00590110" w:rsidRPr="00F05F23" w:rsidRDefault="009C4A7B" w:rsidP="009C4A7B">
      <w:pPr>
        <w:pStyle w:val="Kop3"/>
        <w:ind w:left="715"/>
        <w:rPr>
          <w:rFonts w:cs="Arial"/>
        </w:rPr>
      </w:pPr>
      <w:bookmarkStart w:id="115" w:name="_Toc143856980"/>
      <w:r w:rsidRPr="00F05F23">
        <w:rPr>
          <w:rFonts w:cs="Arial"/>
        </w:rPr>
        <w:t xml:space="preserve">4.2 </w:t>
      </w:r>
      <w:r w:rsidR="001826A8" w:rsidRPr="00F05F23">
        <w:rPr>
          <w:rFonts w:cs="Arial"/>
        </w:rPr>
        <w:t>Cumuls autorisés</w:t>
      </w:r>
      <w:bookmarkEnd w:id="115"/>
      <w:r w:rsidR="001826A8" w:rsidRPr="00F05F23">
        <w:rPr>
          <w:rFonts w:cs="Arial"/>
        </w:rPr>
        <w:t xml:space="preserve"> </w:t>
      </w:r>
    </w:p>
    <w:p w14:paraId="1F20ADF0" w14:textId="77777777" w:rsidR="009C4A7B" w:rsidRPr="00F05F23" w:rsidRDefault="009C4A7B" w:rsidP="00F105AF">
      <w:pPr>
        <w:ind w:left="181" w:right="263" w:hanging="196"/>
      </w:pPr>
    </w:p>
    <w:p w14:paraId="3E6B302C" w14:textId="2452FD88" w:rsidR="00590110" w:rsidRDefault="001826A8" w:rsidP="004416B5">
      <w:r w:rsidRPr="00F05F23">
        <w:t>La voiturette manuelle de maintien et de soins ne peut être cumulée qu’avec un coussin anti-escarres du sous-groupe 1,</w:t>
      </w:r>
      <w:r w:rsidR="008A51DE">
        <w:t xml:space="preserve"> </w:t>
      </w:r>
      <w:r w:rsidRPr="00F05F23">
        <w:t xml:space="preserve">3 ou 4 pour les utilisateurs souffrant d’une maladie neuromusculaire évolutive, d’une myopathie évolutive, de sclérose en plaques, d’une polyarthrite inflammatoire auto-immune selon la définition acceptée par la Société Royale Belge de Rhumatologie (arthrite rhumatoïde, spondylarthropathie, arthrite chronique juvénile, lupus </w:t>
      </w:r>
      <w:r w:rsidR="00016D8D" w:rsidRPr="00F05F23">
        <w:t>é</w:t>
      </w:r>
      <w:r w:rsidRPr="00F05F23">
        <w:t xml:space="preserve">rythémateux et sclérodermie) ou pour les utilisateurs atteints de tétraparésie ou quadriparésie.  </w:t>
      </w:r>
    </w:p>
    <w:p w14:paraId="1ED50814" w14:textId="77777777" w:rsidR="00BB65C3" w:rsidRDefault="00BB65C3" w:rsidP="004416B5"/>
    <w:p w14:paraId="222D12B8" w14:textId="7EF9BE5D" w:rsidR="00C057A1" w:rsidRPr="00610092" w:rsidRDefault="00722373" w:rsidP="004416B5">
      <w:r w:rsidRPr="00610092">
        <w:t xml:space="preserve">La voiturette manuelle de maintien et de soins ne peut pas être cumulée si la personne bénéficie déjà de prestations </w:t>
      </w:r>
      <w:r w:rsidR="005B5ACF" w:rsidRPr="00610092">
        <w:t>o</w:t>
      </w:r>
      <w:r w:rsidRPr="00610092">
        <w:t>rthèse d’assise</w:t>
      </w:r>
      <w:r w:rsidR="008A51DE" w:rsidRPr="00610092">
        <w:t xml:space="preserve"> </w:t>
      </w:r>
      <w:r w:rsidRPr="00610092">
        <w:t>(654754, 654776, 654791, 654813, 654835 et 654850)</w:t>
      </w:r>
      <w:r w:rsidR="008A51DE" w:rsidRPr="00610092">
        <w:t xml:space="preserve"> de l’article 29 de l'annexe à l'arrêté royal du 14 septembre 1984 établissant la nomenclature des prestations de santé en matière d'assurance obligatoire soins de santé et indemnités.</w:t>
      </w:r>
    </w:p>
    <w:p w14:paraId="4E045050" w14:textId="77777777" w:rsidR="008A51DE" w:rsidRDefault="008A51DE" w:rsidP="00903E01"/>
    <w:p w14:paraId="45F1EBF9" w14:textId="6699DD59" w:rsidR="00590110" w:rsidRPr="00F05F23" w:rsidRDefault="001826A8" w:rsidP="009C4A7B">
      <w:pPr>
        <w:pStyle w:val="Kop3"/>
        <w:ind w:left="718"/>
        <w:rPr>
          <w:rFonts w:cs="Arial"/>
        </w:rPr>
      </w:pPr>
      <w:bookmarkStart w:id="116" w:name="_Toc143856981"/>
      <w:bookmarkStart w:id="117" w:name="_Hlk132797963"/>
      <w:r w:rsidRPr="00F05F23">
        <w:rPr>
          <w:rFonts w:cs="Arial"/>
        </w:rPr>
        <w:t>4.3 Intervention</w:t>
      </w:r>
      <w:bookmarkEnd w:id="116"/>
      <w:r w:rsidRPr="00F05F23">
        <w:rPr>
          <w:rFonts w:cs="Arial"/>
        </w:rPr>
        <w:t xml:space="preserve"> </w:t>
      </w:r>
    </w:p>
    <w:p w14:paraId="628E7928" w14:textId="5C234105" w:rsidR="009C4A7B" w:rsidRPr="00F05F23" w:rsidRDefault="009C4A7B" w:rsidP="00F105AF">
      <w:pPr>
        <w:ind w:left="181" w:right="263" w:hanging="196"/>
      </w:pPr>
    </w:p>
    <w:p w14:paraId="6CF69A74" w14:textId="709049FD" w:rsidR="00590110" w:rsidRPr="00F05F23" w:rsidRDefault="001826A8" w:rsidP="009C4A7B">
      <w:r w:rsidRPr="00F05F23">
        <w:t xml:space="preserve">Une intervention peut être obtenue pour la voiturette manuelle de maintien et de soins (prestation </w:t>
      </w:r>
      <w:r w:rsidR="002A13B2" w:rsidRPr="00F05F23">
        <w:t>410059</w:t>
      </w:r>
      <w:r w:rsidRPr="00F05F23">
        <w:t xml:space="preserve"> - </w:t>
      </w:r>
      <w:r w:rsidR="002A13B2" w:rsidRPr="00F05F23">
        <w:t>410063</w:t>
      </w:r>
      <w:r w:rsidRPr="00F05F23">
        <w:t>)</w:t>
      </w:r>
      <w:r w:rsidR="008A51DE">
        <w:t xml:space="preserve"> </w:t>
      </w:r>
      <w:r w:rsidR="00713150">
        <w:t xml:space="preserve">ainsi que </w:t>
      </w:r>
      <w:r w:rsidRPr="00F05F23">
        <w:t>les adaptations individuelles demandées à condition que la voiturette figure dans la liste des produits admis au remboursement.</w:t>
      </w:r>
    </w:p>
    <w:p w14:paraId="4B903CAA" w14:textId="0041E670" w:rsidR="00590110" w:rsidRDefault="001826A8" w:rsidP="00643BF5">
      <w:pPr>
        <w:ind w:left="0" w:firstLine="0"/>
      </w:pPr>
      <w:r w:rsidRPr="00F05F23">
        <w:t>Les utilisateurs qui répondent aux conditions de la voiturette manuelle de maintien et de soins mais qui optent pour un autre type de voiturette, peuvent obtenir une intervention forfaitaire, à condition que la voiturette figure dans les listes des voiturettes électroniques agréé</w:t>
      </w:r>
      <w:r w:rsidR="00C057A1">
        <w:t>e</w:t>
      </w:r>
      <w:r w:rsidRPr="00F05F23">
        <w:t>s. A cet effet, la procédure décrite au point I., 3.3.7. doit être suivie.</w:t>
      </w:r>
    </w:p>
    <w:p w14:paraId="7B3201C5" w14:textId="77777777" w:rsidR="001A7493" w:rsidRPr="00F05F23" w:rsidRDefault="001A7493" w:rsidP="00643BF5">
      <w:pPr>
        <w:ind w:left="0" w:firstLine="0"/>
      </w:pPr>
    </w:p>
    <w:p w14:paraId="2A27447C" w14:textId="77777777" w:rsidR="001A7493" w:rsidRDefault="001826A8" w:rsidP="008447A5">
      <w:pPr>
        <w:pStyle w:val="Ballontekst"/>
        <w:numPr>
          <w:ilvl w:val="0"/>
          <w:numId w:val="25"/>
        </w:numPr>
        <w:ind w:right="2089"/>
        <w:rPr>
          <w:rFonts w:ascii="Arial" w:hAnsi="Arial" w:cs="Arial"/>
          <w:sz w:val="22"/>
          <w:szCs w:val="22"/>
        </w:rPr>
      </w:pPr>
      <w:r w:rsidRPr="00C057A1">
        <w:rPr>
          <w:rFonts w:ascii="Arial" w:hAnsi="Arial" w:cs="Arial"/>
          <w:sz w:val="22"/>
          <w:szCs w:val="22"/>
        </w:rPr>
        <w:t xml:space="preserve">Intervention forfaitaire pour une voiturette électronique </w:t>
      </w:r>
    </w:p>
    <w:p w14:paraId="77742E94" w14:textId="318BAD78" w:rsidR="00590110" w:rsidRDefault="00E33420" w:rsidP="001A7493">
      <w:pPr>
        <w:pStyle w:val="Ballontekst"/>
        <w:ind w:left="705" w:right="2089" w:firstLine="0"/>
        <w:rPr>
          <w:rFonts w:ascii="Arial" w:hAnsi="Arial" w:cs="Arial"/>
          <w:sz w:val="22"/>
          <w:szCs w:val="22"/>
        </w:rPr>
      </w:pPr>
      <w:r w:rsidRPr="00C057A1">
        <w:rPr>
          <w:rFonts w:ascii="Arial" w:hAnsi="Arial" w:cs="Arial"/>
          <w:sz w:val="22"/>
          <w:szCs w:val="22"/>
        </w:rPr>
        <w:t>411857</w:t>
      </w:r>
      <w:r w:rsidR="001826A8" w:rsidRPr="00C057A1">
        <w:rPr>
          <w:rFonts w:ascii="Arial" w:hAnsi="Arial" w:cs="Arial"/>
          <w:sz w:val="22"/>
          <w:szCs w:val="22"/>
        </w:rPr>
        <w:t xml:space="preserve"> - </w:t>
      </w:r>
      <w:r w:rsidRPr="00C057A1">
        <w:rPr>
          <w:rFonts w:ascii="Arial" w:hAnsi="Arial" w:cs="Arial"/>
          <w:sz w:val="22"/>
          <w:szCs w:val="22"/>
        </w:rPr>
        <w:t>411868</w:t>
      </w:r>
      <w:r w:rsidR="001826A8" w:rsidRPr="00C057A1">
        <w:rPr>
          <w:rFonts w:ascii="Arial" w:hAnsi="Arial" w:cs="Arial"/>
          <w:sz w:val="22"/>
          <w:szCs w:val="22"/>
        </w:rPr>
        <w:t xml:space="preserve"> </w:t>
      </w:r>
      <w:r w:rsidR="00301851">
        <w:rPr>
          <w:rFonts w:ascii="Arial" w:hAnsi="Arial" w:cs="Arial"/>
          <w:sz w:val="22"/>
          <w:szCs w:val="22"/>
        </w:rPr>
        <w:t xml:space="preserve">- </w:t>
      </w:r>
      <w:r w:rsidR="00FB6B2E" w:rsidRPr="00C057A1">
        <w:rPr>
          <w:rFonts w:ascii="Arial" w:hAnsi="Arial" w:cs="Arial"/>
          <w:sz w:val="22"/>
          <w:szCs w:val="22"/>
        </w:rPr>
        <w:t>2702,31€</w:t>
      </w:r>
    </w:p>
    <w:p w14:paraId="2EE0C9E2" w14:textId="4F823A7A" w:rsidR="00590110" w:rsidRPr="00F05F23" w:rsidRDefault="00590110" w:rsidP="00F105AF">
      <w:pPr>
        <w:spacing w:after="4" w:line="254" w:lineRule="auto"/>
        <w:ind w:left="-5"/>
      </w:pPr>
    </w:p>
    <w:p w14:paraId="00ADBF31" w14:textId="3FF451D0" w:rsidR="00590110" w:rsidRPr="00F05F23" w:rsidRDefault="001826A8" w:rsidP="00643BF5">
      <w:r w:rsidRPr="00F05F23">
        <w:t>Pour les utilisateurs qui satisfont aux conditions de la voiturette manuelle de maintien et de soins, mais pour lesquels une voiturette avec une largeur d'assise de moins de 36 cm est nécessaire, une intervention peut être octroyée à condition que la voiturette soit reprise sur :</w:t>
      </w:r>
    </w:p>
    <w:p w14:paraId="248C7758" w14:textId="1EAB80AC" w:rsidR="00590110" w:rsidRDefault="001826A8" w:rsidP="00985844">
      <w:pPr>
        <w:pStyle w:val="Ballontekst"/>
        <w:numPr>
          <w:ilvl w:val="0"/>
          <w:numId w:val="25"/>
        </w:numPr>
        <w:ind w:right="21"/>
        <w:rPr>
          <w:rFonts w:ascii="Arial" w:hAnsi="Arial" w:cs="Arial"/>
          <w:sz w:val="22"/>
          <w:szCs w:val="22"/>
        </w:rPr>
      </w:pPr>
      <w:r w:rsidRPr="00C057A1">
        <w:rPr>
          <w:rFonts w:ascii="Arial" w:hAnsi="Arial" w:cs="Arial"/>
          <w:sz w:val="22"/>
          <w:szCs w:val="22"/>
        </w:rPr>
        <w:t xml:space="preserve">Liste </w:t>
      </w:r>
      <w:r w:rsidR="00FE1940" w:rsidRPr="00C057A1">
        <w:rPr>
          <w:rFonts w:ascii="Arial" w:hAnsi="Arial" w:cs="Arial"/>
          <w:sz w:val="22"/>
          <w:szCs w:val="22"/>
        </w:rPr>
        <w:t>410214</w:t>
      </w:r>
      <w:r w:rsidRPr="00C057A1">
        <w:rPr>
          <w:rFonts w:ascii="Arial" w:hAnsi="Arial" w:cs="Arial"/>
          <w:sz w:val="22"/>
          <w:szCs w:val="22"/>
        </w:rPr>
        <w:t xml:space="preserve"> </w:t>
      </w:r>
      <w:r w:rsidR="001A7493">
        <w:rPr>
          <w:rFonts w:ascii="Arial" w:hAnsi="Arial" w:cs="Arial"/>
          <w:sz w:val="22"/>
          <w:szCs w:val="22"/>
        </w:rPr>
        <w:t xml:space="preserve">- </w:t>
      </w:r>
      <w:r w:rsidR="00FE1940" w:rsidRPr="00C057A1">
        <w:rPr>
          <w:rFonts w:ascii="Arial" w:hAnsi="Arial" w:cs="Arial"/>
          <w:sz w:val="22"/>
          <w:szCs w:val="22"/>
        </w:rPr>
        <w:t>410225</w:t>
      </w:r>
      <w:r w:rsidRPr="00C057A1">
        <w:rPr>
          <w:rFonts w:ascii="Arial" w:hAnsi="Arial" w:cs="Arial"/>
          <w:sz w:val="22"/>
          <w:szCs w:val="22"/>
        </w:rPr>
        <w:t xml:space="preserve"> – Voiturette manuelle modulaire pour</w:t>
      </w:r>
      <w:r w:rsidR="0014384F">
        <w:rPr>
          <w:rFonts w:ascii="Arial" w:hAnsi="Arial" w:cs="Arial"/>
          <w:sz w:val="22"/>
          <w:szCs w:val="22"/>
        </w:rPr>
        <w:t xml:space="preserve"> </w:t>
      </w:r>
      <w:r w:rsidR="008820D1">
        <w:rPr>
          <w:rFonts w:ascii="Arial" w:hAnsi="Arial" w:cs="Arial"/>
          <w:sz w:val="22"/>
          <w:szCs w:val="22"/>
        </w:rPr>
        <w:t>e</w:t>
      </w:r>
      <w:r w:rsidRPr="00C057A1">
        <w:rPr>
          <w:rFonts w:ascii="Arial" w:hAnsi="Arial" w:cs="Arial"/>
          <w:sz w:val="22"/>
          <w:szCs w:val="22"/>
        </w:rPr>
        <w:t xml:space="preserve">nfants </w:t>
      </w:r>
    </w:p>
    <w:p w14:paraId="2DE322CA" w14:textId="77777777" w:rsidR="008447A5" w:rsidRPr="00925A48" w:rsidRDefault="008447A5" w:rsidP="00985844">
      <w:pPr>
        <w:spacing w:after="0" w:line="240" w:lineRule="auto"/>
        <w:ind w:left="705" w:right="21"/>
      </w:pPr>
      <w:bookmarkStart w:id="118" w:name="_Hlk132809326"/>
      <w:r w:rsidRPr="00925A48">
        <w:t>Intervention forfaitaire de l'assurance pour une voiturette manuelle modulaire pour les utilisateurs pour lesquels une voiturette avec une largeur de siège de moins de 36 cm est nécessaire</w:t>
      </w:r>
    </w:p>
    <w:bookmarkEnd w:id="118"/>
    <w:p w14:paraId="7DBA6151" w14:textId="5D463B8F" w:rsidR="008447A5" w:rsidRPr="00925A48" w:rsidRDefault="008447A5" w:rsidP="00985844">
      <w:pPr>
        <w:spacing w:after="0" w:line="240" w:lineRule="auto"/>
        <w:ind w:left="705" w:right="21"/>
      </w:pPr>
      <w:r w:rsidRPr="00925A48">
        <w:t>412196 - 412207 – 2184,31€</w:t>
      </w:r>
    </w:p>
    <w:p w14:paraId="72345AA2" w14:textId="77777777" w:rsidR="008447A5" w:rsidRPr="00925A48" w:rsidRDefault="008447A5" w:rsidP="00985844">
      <w:pPr>
        <w:spacing w:after="0" w:line="240" w:lineRule="auto"/>
        <w:ind w:left="705" w:right="21"/>
      </w:pPr>
    </w:p>
    <w:bookmarkEnd w:id="117"/>
    <w:p w14:paraId="7EC2A5E3" w14:textId="1AF36032" w:rsidR="00590110" w:rsidRPr="00C057A1" w:rsidRDefault="00590110" w:rsidP="00F105AF">
      <w:pPr>
        <w:spacing w:after="26" w:line="259" w:lineRule="auto"/>
        <w:ind w:left="0" w:firstLine="0"/>
      </w:pPr>
    </w:p>
    <w:p w14:paraId="0C62FFA3" w14:textId="0C70AFC0" w:rsidR="00590110" w:rsidRPr="00F05F23" w:rsidRDefault="00240168" w:rsidP="00240168">
      <w:pPr>
        <w:pStyle w:val="Kop3"/>
        <w:ind w:left="715"/>
        <w:rPr>
          <w:rFonts w:cs="Arial"/>
        </w:rPr>
      </w:pPr>
      <w:bookmarkStart w:id="119" w:name="_Toc143856982"/>
      <w:r w:rsidRPr="00F05F23">
        <w:rPr>
          <w:rFonts w:cs="Arial"/>
        </w:rPr>
        <w:t>4.4</w:t>
      </w:r>
      <w:r w:rsidR="001826A8" w:rsidRPr="00F05F23">
        <w:rPr>
          <w:rFonts w:cs="Arial"/>
        </w:rPr>
        <w:t xml:space="preserve"> Demande d’intervention</w:t>
      </w:r>
      <w:bookmarkEnd w:id="119"/>
      <w:r w:rsidR="001826A8" w:rsidRPr="00F05F23">
        <w:rPr>
          <w:rFonts w:cs="Arial"/>
        </w:rPr>
        <w:t xml:space="preserve"> </w:t>
      </w:r>
    </w:p>
    <w:p w14:paraId="1ACBED45" w14:textId="05BE2A85" w:rsidR="00240168" w:rsidRPr="00F05F23" w:rsidRDefault="00240168" w:rsidP="00F105AF">
      <w:pPr>
        <w:ind w:left="-5" w:right="263"/>
      </w:pPr>
    </w:p>
    <w:p w14:paraId="4CF5C198" w14:textId="2728C30C" w:rsidR="00590110" w:rsidRDefault="001826A8" w:rsidP="00F105AF">
      <w:pPr>
        <w:ind w:left="-5" w:right="263"/>
      </w:pPr>
      <w:r w:rsidRPr="00F05F23">
        <w:t>L'intervention peut uniquement être octroyée sur la base :</w:t>
      </w:r>
    </w:p>
    <w:p w14:paraId="6C156420" w14:textId="77777777" w:rsidR="00240168" w:rsidRPr="001A7493" w:rsidRDefault="001826A8" w:rsidP="008447A5">
      <w:pPr>
        <w:pStyle w:val="Ballontekst"/>
        <w:numPr>
          <w:ilvl w:val="0"/>
          <w:numId w:val="25"/>
        </w:numPr>
        <w:ind w:right="263"/>
        <w:rPr>
          <w:rFonts w:ascii="Arial" w:hAnsi="Arial" w:cs="Arial"/>
          <w:sz w:val="22"/>
          <w:szCs w:val="22"/>
        </w:rPr>
      </w:pPr>
      <w:r w:rsidRPr="001A7493">
        <w:rPr>
          <w:rFonts w:ascii="Arial" w:hAnsi="Arial" w:cs="Arial"/>
          <w:sz w:val="22"/>
          <w:szCs w:val="22"/>
        </w:rPr>
        <w:t>de la prescription médicale complétée par le médecin prescripteur</w:t>
      </w:r>
      <w:r w:rsidR="00B4267E" w:rsidRPr="001A7493">
        <w:rPr>
          <w:rFonts w:ascii="Arial" w:hAnsi="Arial" w:cs="Arial"/>
          <w:sz w:val="22"/>
          <w:szCs w:val="22"/>
        </w:rPr>
        <w:t xml:space="preserve"> </w:t>
      </w:r>
      <w:r w:rsidRPr="001A7493">
        <w:rPr>
          <w:rFonts w:ascii="Arial" w:hAnsi="Arial" w:cs="Arial"/>
          <w:sz w:val="22"/>
          <w:szCs w:val="22"/>
        </w:rPr>
        <w:t>;</w:t>
      </w:r>
      <w:r w:rsidRPr="001A7493">
        <w:rPr>
          <w:rFonts w:ascii="Arial" w:hAnsi="Arial" w:cs="Arial"/>
          <w:b/>
          <w:sz w:val="22"/>
          <w:szCs w:val="22"/>
        </w:rPr>
        <w:t xml:space="preserve"> </w:t>
      </w:r>
    </w:p>
    <w:p w14:paraId="572631C4" w14:textId="519AF1B8" w:rsidR="00240168" w:rsidRPr="001A7493" w:rsidRDefault="001826A8" w:rsidP="008447A5">
      <w:pPr>
        <w:pStyle w:val="Ballontekst"/>
        <w:numPr>
          <w:ilvl w:val="0"/>
          <w:numId w:val="25"/>
        </w:numPr>
        <w:ind w:right="263"/>
        <w:rPr>
          <w:rFonts w:ascii="Arial" w:hAnsi="Arial" w:cs="Arial"/>
          <w:sz w:val="22"/>
          <w:szCs w:val="22"/>
        </w:rPr>
      </w:pPr>
      <w:r w:rsidRPr="001A7493">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BC3B66">
        <w:rPr>
          <w:rFonts w:ascii="Arial" w:hAnsi="Arial" w:cs="Arial"/>
          <w:sz w:val="22"/>
          <w:szCs w:val="22"/>
        </w:rPr>
        <w:t xml:space="preserve"> </w:t>
      </w:r>
      <w:r w:rsidRPr="001A7493">
        <w:rPr>
          <w:rFonts w:ascii="Arial" w:hAnsi="Arial" w:cs="Arial"/>
          <w:sz w:val="22"/>
          <w:szCs w:val="22"/>
        </w:rPr>
        <w:t>;</w:t>
      </w:r>
      <w:r w:rsidRPr="001A7493">
        <w:rPr>
          <w:rFonts w:ascii="Arial" w:hAnsi="Arial" w:cs="Arial"/>
          <w:b/>
          <w:sz w:val="22"/>
          <w:szCs w:val="22"/>
        </w:rPr>
        <w:t xml:space="preserve"> </w:t>
      </w:r>
    </w:p>
    <w:p w14:paraId="12669062" w14:textId="40380C6A" w:rsidR="00590110" w:rsidRPr="001A7493" w:rsidRDefault="001826A8" w:rsidP="008447A5">
      <w:pPr>
        <w:pStyle w:val="Ballontekst"/>
        <w:numPr>
          <w:ilvl w:val="0"/>
          <w:numId w:val="25"/>
        </w:numPr>
        <w:ind w:right="263"/>
        <w:rPr>
          <w:rFonts w:ascii="Arial" w:hAnsi="Arial" w:cs="Arial"/>
          <w:sz w:val="22"/>
          <w:szCs w:val="22"/>
        </w:rPr>
      </w:pPr>
      <w:r w:rsidRPr="001A7493">
        <w:rPr>
          <w:rFonts w:ascii="Arial" w:hAnsi="Arial" w:cs="Arial"/>
          <w:sz w:val="22"/>
          <w:szCs w:val="22"/>
        </w:rPr>
        <w:t xml:space="preserve">de la demande d'intervention remplie par le </w:t>
      </w:r>
      <w:r w:rsidR="00BC3B66" w:rsidRPr="00BC3B66">
        <w:rPr>
          <w:rFonts w:ascii="Arial" w:hAnsi="Arial" w:cs="Arial"/>
          <w:sz w:val="22"/>
          <w:szCs w:val="22"/>
        </w:rPr>
        <w:t>prestataire</w:t>
      </w:r>
      <w:r w:rsidRPr="001A7493">
        <w:rPr>
          <w:rFonts w:ascii="Arial" w:hAnsi="Arial" w:cs="Arial"/>
          <w:sz w:val="22"/>
          <w:szCs w:val="22"/>
        </w:rPr>
        <w:t>.</w:t>
      </w:r>
      <w:r w:rsidRPr="001A7493">
        <w:rPr>
          <w:rFonts w:ascii="Arial" w:hAnsi="Arial" w:cs="Arial"/>
          <w:b/>
          <w:sz w:val="22"/>
          <w:szCs w:val="22"/>
        </w:rPr>
        <w:t xml:space="preserve"> </w:t>
      </w:r>
    </w:p>
    <w:p w14:paraId="4D3395D5" w14:textId="0F9233C1" w:rsidR="00240168" w:rsidRPr="00F05F23" w:rsidRDefault="00240168" w:rsidP="00240168">
      <w:pPr>
        <w:ind w:left="0" w:right="263" w:firstLine="0"/>
      </w:pPr>
    </w:p>
    <w:p w14:paraId="03BDBAE0" w14:textId="5F6BC0A7" w:rsidR="00590110" w:rsidRDefault="001826A8" w:rsidP="00240168">
      <w:pPr>
        <w:ind w:left="0" w:right="263" w:firstLine="0"/>
      </w:pPr>
      <w:r w:rsidRPr="00F05F23">
        <w:t>La procédure de demande à suivre est reprise dans le point I., 3.3.2.</w:t>
      </w:r>
    </w:p>
    <w:p w14:paraId="43CAC020" w14:textId="77777777" w:rsidR="006675B8" w:rsidRPr="00F05F23" w:rsidRDefault="006675B8" w:rsidP="00240168">
      <w:pPr>
        <w:ind w:left="0" w:right="263" w:firstLine="0"/>
      </w:pPr>
    </w:p>
    <w:p w14:paraId="1F82F035" w14:textId="1C0AB5D7" w:rsidR="00590110" w:rsidRPr="00F05F23" w:rsidRDefault="001826A8" w:rsidP="001C2E8D">
      <w:pPr>
        <w:rPr>
          <w:b/>
        </w:rPr>
      </w:pPr>
      <w:r w:rsidRPr="00F05F23">
        <w:t>Pour la demande du renouvellement anticipé d’une voiturette ou d'adaptations supplémentaires à la voiturette déjà délivrée, la procédure de demande reprise au point I., 3.3.5. ou I., 3.3.6. est d‘application.</w:t>
      </w:r>
    </w:p>
    <w:p w14:paraId="503DFB7B" w14:textId="6B71E750" w:rsidR="001C2E8D" w:rsidRPr="00F05F23" w:rsidRDefault="001C2E8D" w:rsidP="00F105AF">
      <w:pPr>
        <w:spacing w:after="4" w:line="254" w:lineRule="auto"/>
        <w:ind w:left="-5"/>
      </w:pPr>
    </w:p>
    <w:tbl>
      <w:tblPr>
        <w:tblW w:w="8982" w:type="dxa"/>
        <w:tblLook w:val="04A0" w:firstRow="1" w:lastRow="0" w:firstColumn="1" w:lastColumn="0" w:noHBand="0" w:noVBand="1"/>
      </w:tblPr>
      <w:tblGrid>
        <w:gridCol w:w="7107"/>
        <w:gridCol w:w="519"/>
        <w:gridCol w:w="1134"/>
        <w:gridCol w:w="222"/>
      </w:tblGrid>
      <w:tr w:rsidR="004A04F5" w:rsidRPr="00F05F23" w14:paraId="5CB55912" w14:textId="77777777" w:rsidTr="00414335">
        <w:trPr>
          <w:trHeight w:val="219"/>
        </w:trPr>
        <w:tc>
          <w:tcPr>
            <w:tcW w:w="7107" w:type="dxa"/>
          </w:tcPr>
          <w:p w14:paraId="7F180C66" w14:textId="5520AFF0" w:rsidR="00590110" w:rsidRPr="00F05F23" w:rsidRDefault="001826A8" w:rsidP="00240168">
            <w:pPr>
              <w:pStyle w:val="Kop3"/>
              <w:rPr>
                <w:rFonts w:cs="Arial"/>
              </w:rPr>
            </w:pPr>
            <w:r w:rsidRPr="00F05F23">
              <w:rPr>
                <w:rFonts w:eastAsia="Times New Roman" w:cs="Arial"/>
              </w:rPr>
              <w:t xml:space="preserve"> </w:t>
            </w:r>
            <w:bookmarkStart w:id="120" w:name="_Toc143856983"/>
            <w:r w:rsidRPr="00F05F23">
              <w:rPr>
                <w:rFonts w:cs="Arial"/>
                <w:u w:val="single"/>
              </w:rPr>
              <w:t>Sous-groupe 4 :</w:t>
            </w:r>
            <w:r w:rsidRPr="00F05F23">
              <w:rPr>
                <w:rFonts w:cs="Arial"/>
              </w:rPr>
              <w:t xml:space="preserve"> </w:t>
            </w:r>
            <w:r w:rsidR="002A13B2" w:rsidRPr="00F05F23">
              <w:rPr>
                <w:rFonts w:cs="Arial"/>
              </w:rPr>
              <w:t>410074</w:t>
            </w:r>
            <w:r w:rsidR="007A2675">
              <w:rPr>
                <w:rFonts w:cs="Arial"/>
              </w:rPr>
              <w:t xml:space="preserve"> </w:t>
            </w:r>
            <w:r w:rsidRPr="00F05F23">
              <w:rPr>
                <w:rFonts w:cs="Arial"/>
              </w:rPr>
              <w:t>-</w:t>
            </w:r>
            <w:r w:rsidR="007A2675">
              <w:rPr>
                <w:rFonts w:cs="Arial"/>
              </w:rPr>
              <w:t xml:space="preserve"> </w:t>
            </w:r>
            <w:r w:rsidR="002A13B2" w:rsidRPr="00F05F23">
              <w:rPr>
                <w:rFonts w:cs="Arial"/>
              </w:rPr>
              <w:t>410085</w:t>
            </w:r>
            <w:r w:rsidRPr="00F05F23">
              <w:rPr>
                <w:rFonts w:cs="Arial"/>
              </w:rPr>
              <w:t xml:space="preserve"> </w:t>
            </w:r>
            <w:r w:rsidR="008820D1">
              <w:rPr>
                <w:rFonts w:cs="Arial"/>
              </w:rPr>
              <w:t xml:space="preserve">: </w:t>
            </w:r>
            <w:r w:rsidRPr="00F05F23">
              <w:rPr>
                <w:rFonts w:cs="Arial"/>
              </w:rPr>
              <w:t>Voiturette manuelle active</w:t>
            </w:r>
            <w:bookmarkEnd w:id="120"/>
            <w:r w:rsidRPr="00F05F23">
              <w:rPr>
                <w:rFonts w:cs="Arial"/>
              </w:rPr>
              <w:t xml:space="preserve"> </w:t>
            </w:r>
          </w:p>
        </w:tc>
        <w:tc>
          <w:tcPr>
            <w:tcW w:w="519" w:type="dxa"/>
          </w:tcPr>
          <w:p w14:paraId="58A09CDD" w14:textId="3C6613C3" w:rsidR="00590110" w:rsidRPr="00F05F23" w:rsidRDefault="00050A75" w:rsidP="00F105AF">
            <w:pPr>
              <w:spacing w:after="0" w:line="259" w:lineRule="auto"/>
              <w:ind w:left="0" w:firstLine="0"/>
            </w:pPr>
            <w:r w:rsidRPr="00F05F23">
              <w:t xml:space="preserve"> </w:t>
            </w:r>
          </w:p>
        </w:tc>
        <w:tc>
          <w:tcPr>
            <w:tcW w:w="1134" w:type="dxa"/>
          </w:tcPr>
          <w:p w14:paraId="24AEB536" w14:textId="5DD7F11F" w:rsidR="00590110" w:rsidRPr="00F05F23" w:rsidRDefault="00AB0AEE" w:rsidP="00F105AF">
            <w:pPr>
              <w:spacing w:after="0" w:line="259" w:lineRule="auto"/>
              <w:ind w:left="0" w:firstLine="0"/>
            </w:pPr>
            <w:r w:rsidRPr="00F05F23">
              <w:rPr>
                <w:lang w:val="nl-BE"/>
              </w:rPr>
              <w:t>2285,42€</w:t>
            </w:r>
          </w:p>
        </w:tc>
        <w:tc>
          <w:tcPr>
            <w:tcW w:w="222" w:type="dxa"/>
          </w:tcPr>
          <w:p w14:paraId="5D6A93CF" w14:textId="3109164F" w:rsidR="00590110" w:rsidRPr="00F05F23" w:rsidRDefault="00590110" w:rsidP="00F105AF">
            <w:pPr>
              <w:spacing w:after="0" w:line="259" w:lineRule="auto"/>
              <w:ind w:left="0" w:firstLine="0"/>
            </w:pPr>
          </w:p>
        </w:tc>
      </w:tr>
    </w:tbl>
    <w:p w14:paraId="2CE904A9" w14:textId="77777777" w:rsidR="008A4B36" w:rsidRDefault="008A4B36" w:rsidP="0057312E">
      <w:pPr>
        <w:pStyle w:val="Kop2"/>
        <w:rPr>
          <w:rFonts w:cs="Arial"/>
          <w:sz w:val="22"/>
          <w:szCs w:val="24"/>
        </w:rPr>
      </w:pPr>
    </w:p>
    <w:p w14:paraId="7DF994B1" w14:textId="73F8E952" w:rsidR="00590110" w:rsidRPr="00F05F23" w:rsidRDefault="001826A8" w:rsidP="00650705">
      <w:pPr>
        <w:pStyle w:val="Kop2"/>
        <w:numPr>
          <w:ilvl w:val="0"/>
          <w:numId w:val="150"/>
        </w:numPr>
        <w:rPr>
          <w:rFonts w:cs="Arial"/>
        </w:rPr>
      </w:pPr>
      <w:bookmarkStart w:id="121" w:name="_Toc143856984"/>
      <w:r w:rsidRPr="00F05F23">
        <w:rPr>
          <w:rFonts w:cs="Arial"/>
        </w:rPr>
        <w:t>Indications fon</w:t>
      </w:r>
      <w:r w:rsidR="0057312E" w:rsidRPr="00F05F23">
        <w:rPr>
          <w:rFonts w:cs="Arial"/>
        </w:rPr>
        <w:t>ctionnelles pour l’utilisateur</w:t>
      </w:r>
      <w:bookmarkEnd w:id="121"/>
    </w:p>
    <w:p w14:paraId="6ACA4182" w14:textId="0BC3CE58" w:rsidR="00590110" w:rsidRPr="00F05F23" w:rsidRDefault="00590110" w:rsidP="00F105AF">
      <w:pPr>
        <w:spacing w:after="16" w:line="259" w:lineRule="auto"/>
        <w:ind w:left="0" w:firstLine="0"/>
      </w:pPr>
    </w:p>
    <w:p w14:paraId="71EA8639" w14:textId="511E3834" w:rsidR="00590110" w:rsidRPr="00F05F23" w:rsidRDefault="0057312E" w:rsidP="0057312E">
      <w:pPr>
        <w:pStyle w:val="Kop3"/>
        <w:ind w:left="718"/>
        <w:rPr>
          <w:rFonts w:cs="Arial"/>
        </w:rPr>
      </w:pPr>
      <w:bookmarkStart w:id="122" w:name="_Toc143856985"/>
      <w:r w:rsidRPr="00F05F23">
        <w:rPr>
          <w:rFonts w:cs="Arial"/>
        </w:rPr>
        <w:t>1.1</w:t>
      </w:r>
      <w:r w:rsidR="001826A8" w:rsidRPr="00F05F23">
        <w:rPr>
          <w:rFonts w:cs="Arial"/>
        </w:rPr>
        <w:t xml:space="preserve"> Objectif d’utilisation</w:t>
      </w:r>
      <w:bookmarkEnd w:id="122"/>
      <w:r w:rsidR="001826A8" w:rsidRPr="00F05F23">
        <w:rPr>
          <w:rFonts w:cs="Arial"/>
        </w:rPr>
        <w:t xml:space="preserve"> </w:t>
      </w:r>
    </w:p>
    <w:p w14:paraId="0DC644DB" w14:textId="71CFB732" w:rsidR="0057312E" w:rsidRPr="00F05F23" w:rsidRDefault="0057312E" w:rsidP="00F105AF">
      <w:pPr>
        <w:ind w:left="181" w:right="263" w:hanging="196"/>
      </w:pPr>
    </w:p>
    <w:p w14:paraId="4D2C29A0" w14:textId="43B97985" w:rsidR="00590110" w:rsidRPr="00F05F23" w:rsidRDefault="001826A8" w:rsidP="0057312E">
      <w:r w:rsidRPr="00F05F23">
        <w:t>La voiturette manuelle active est destinée aux utilisateurs de voiturette, actifs et autonomes. Cette voiturette doit permettre des déplacements multiples, actifs et autonomes à l'intérieur et à l'extérieur à des utilisateurs qui participent intensément à leur entretien personnel, aux travaux ménagers, à l'éducation, au travail et à d'autres activités sur le plan économique ou social. Cette voiturette est destinée à un usage quotidien et pendant une grande partie de la journée.</w:t>
      </w:r>
    </w:p>
    <w:p w14:paraId="47F1465B" w14:textId="77777777" w:rsidR="00F657C7" w:rsidRPr="00F05F23" w:rsidRDefault="00F657C7" w:rsidP="00F105AF">
      <w:pPr>
        <w:ind w:left="-5" w:right="263"/>
      </w:pPr>
    </w:p>
    <w:p w14:paraId="111534DA" w14:textId="23713ACA" w:rsidR="00590110" w:rsidRPr="00F05F23" w:rsidRDefault="0057312E" w:rsidP="0057312E">
      <w:pPr>
        <w:pStyle w:val="Kop3"/>
        <w:ind w:left="718"/>
        <w:rPr>
          <w:rFonts w:cs="Arial"/>
        </w:rPr>
      </w:pPr>
      <w:bookmarkStart w:id="123" w:name="_Toc143856986"/>
      <w:r w:rsidRPr="00F05F23">
        <w:rPr>
          <w:rFonts w:cs="Arial"/>
        </w:rPr>
        <w:t>1.2</w:t>
      </w:r>
      <w:r w:rsidR="001826A8" w:rsidRPr="00F05F23">
        <w:rPr>
          <w:rFonts w:cs="Arial"/>
        </w:rPr>
        <w:t xml:space="preserve"> Indications spécifiques</w:t>
      </w:r>
      <w:bookmarkEnd w:id="123"/>
      <w:r w:rsidR="001826A8" w:rsidRPr="00F05F23">
        <w:rPr>
          <w:rFonts w:cs="Arial"/>
        </w:rPr>
        <w:t xml:space="preserve"> </w:t>
      </w:r>
    </w:p>
    <w:p w14:paraId="3C79360D" w14:textId="77777777" w:rsidR="00673EF7" w:rsidRPr="00F05F23" w:rsidRDefault="00673EF7" w:rsidP="00673EF7">
      <w:pPr>
        <w:ind w:right="263"/>
      </w:pPr>
    </w:p>
    <w:p w14:paraId="7599472A" w14:textId="0F7D9721" w:rsidR="00590110" w:rsidRPr="00F05F23" w:rsidRDefault="004D6554" w:rsidP="00673EF7">
      <w:pPr>
        <w:ind w:right="263"/>
      </w:pPr>
      <w:r>
        <w:t xml:space="preserve">a) </w:t>
      </w:r>
      <w:r w:rsidR="001826A8" w:rsidRPr="00F05F23">
        <w:t xml:space="preserve">La voiturette manuelle active est uniquement remboursable pour les utilisateurs présentant des difficultés de déplacement totales, démontrées et définitives (code qualificatif 4). L’utilisateur ne peut pas se tenir debout ni marcher à l'intérieur (code </w:t>
      </w:r>
      <w:r w:rsidR="001826A8" w:rsidRPr="00F05F23">
        <w:lastRenderedPageBreak/>
        <w:t>qualificatif 4). Les déplacements à l’extérieur sans voiturette sont impossibles (code qualificatif 4).</w:t>
      </w:r>
    </w:p>
    <w:p w14:paraId="52A54739" w14:textId="48B3DFF7" w:rsidR="00673EF7" w:rsidRPr="00F05F23" w:rsidRDefault="00673EF7" w:rsidP="00F105AF">
      <w:pPr>
        <w:ind w:left="181" w:right="263" w:hanging="196"/>
      </w:pPr>
    </w:p>
    <w:p w14:paraId="144C0A66" w14:textId="34EE4E42" w:rsidR="00590110" w:rsidRPr="00F05F23" w:rsidRDefault="001826A8" w:rsidP="00673EF7">
      <w:pPr>
        <w:ind w:left="-15" w:right="263" w:firstLine="0"/>
      </w:pPr>
      <w:r w:rsidRPr="00F05F23">
        <w:t>L’utilisateur dispose de facultés intellectuelles et cognitives suffisantes ainsi que d’assez d’endurance pour utiliser la voiturette d’une façon sûre et judicieuse tant à l’intérieur qu’à l’extérieur. L’utilisateur a un comportement de conduite actif. Il dispose de suffisamment de force, de coordination et d'endurance dans les membres supérieurs pour propulser et conduire la voiturette de manière active et autonome (code qualificatif maximal 3).</w:t>
      </w:r>
    </w:p>
    <w:p w14:paraId="450BDE4D" w14:textId="77777777" w:rsidR="00673EF7" w:rsidRPr="00F05F23" w:rsidRDefault="00673EF7" w:rsidP="00673EF7">
      <w:pPr>
        <w:ind w:right="263"/>
      </w:pPr>
    </w:p>
    <w:p w14:paraId="4437B383" w14:textId="2A705667" w:rsidR="00590110" w:rsidRPr="00F05F23" w:rsidRDefault="004D6554" w:rsidP="00673EF7">
      <w:pPr>
        <w:ind w:right="263"/>
      </w:pPr>
      <w:r>
        <w:t xml:space="preserve">b) </w:t>
      </w:r>
      <w:r w:rsidR="001826A8" w:rsidRPr="00F05F23">
        <w:t>Pour les utilisateurs souffrant d’une maladie neuromusculaire évolutive, d’une myopathie évolutive, de sclérose en plaques, d'une polyarthrite chronique inflammatoire d'origine immunitaire selon les définitions acceptées par la Société Royale Belge de Rhumatologie (arthrite rhumatoïde, spondylarthropathie, arthrite rhumatoïde juvénile, lupus érythémateux et sclérodermie) ou pour les utilisateurs avec tétraparésie ou quadriparésie, les codes qualificatifs du déplacement, de la station debout ou de la marche à l’intérieur et du déplacement à l’extérieur sans voiturette sont réduites au code qualificatif minimal 3. Pour ces utilisateurs, il faut apporter une preuve qu’ils peuvent effectivement utiliser cette voiturette.</w:t>
      </w:r>
    </w:p>
    <w:p w14:paraId="02063F0B" w14:textId="262184BF" w:rsidR="00590110" w:rsidRPr="00F05F23" w:rsidRDefault="00590110" w:rsidP="00673EF7">
      <w:pPr>
        <w:spacing w:after="0" w:line="259" w:lineRule="auto"/>
        <w:ind w:left="0" w:firstLine="0"/>
      </w:pPr>
    </w:p>
    <w:p w14:paraId="0A0BCDEB" w14:textId="77777777" w:rsidR="00B8305D" w:rsidRDefault="001826A8" w:rsidP="00F105AF">
      <w:pPr>
        <w:tabs>
          <w:tab w:val="center" w:pos="8761"/>
        </w:tabs>
        <w:ind w:left="-15" w:firstLine="0"/>
      </w:pPr>
      <w:r w:rsidRPr="00F05F23">
        <w:rPr>
          <w:b/>
        </w:rPr>
        <w:t>Adaptations</w:t>
      </w:r>
      <w:r w:rsidRPr="00F05F23">
        <w:t xml:space="preserve"> </w:t>
      </w:r>
    </w:p>
    <w:p w14:paraId="44AD4D08" w14:textId="6EEE55B2" w:rsidR="00590110" w:rsidRPr="00F05F23" w:rsidRDefault="00590110" w:rsidP="00F105AF">
      <w:pPr>
        <w:tabs>
          <w:tab w:val="center" w:pos="8761"/>
        </w:tabs>
        <w:ind w:left="-15" w:firstLine="0"/>
      </w:pPr>
    </w:p>
    <w:p w14:paraId="4771030D" w14:textId="348C1608" w:rsidR="00590110" w:rsidRPr="00F05F23" w:rsidRDefault="001826A8" w:rsidP="00673EF7">
      <w:r w:rsidRPr="00F05F23">
        <w:t xml:space="preserve">Une adaptation de la voiturette manuelle active à l’aide de coussin(s) d’accoudoir (prestation </w:t>
      </w:r>
      <w:r w:rsidR="00F2287A" w:rsidRPr="00F05F23">
        <w:t>413014</w:t>
      </w:r>
      <w:r w:rsidR="007A2675">
        <w:t xml:space="preserve"> </w:t>
      </w:r>
      <w:r w:rsidR="00333822" w:rsidRPr="00F05F23">
        <w:t>-</w:t>
      </w:r>
      <w:r w:rsidR="007A2675">
        <w:t xml:space="preserve"> </w:t>
      </w:r>
      <w:r w:rsidR="00F2287A" w:rsidRPr="00F05F23">
        <w:t>413025</w:t>
      </w:r>
      <w:r w:rsidRPr="00F05F23">
        <w:t xml:space="preserve"> ou </w:t>
      </w:r>
      <w:r w:rsidR="00F2287A" w:rsidRPr="00F05F23">
        <w:t>413036</w:t>
      </w:r>
      <w:r w:rsidR="007A2675">
        <w:t xml:space="preserve"> </w:t>
      </w:r>
      <w:r w:rsidRPr="00F05F23">
        <w:t>-</w:t>
      </w:r>
      <w:r w:rsidR="007A2675">
        <w:t xml:space="preserve"> </w:t>
      </w:r>
      <w:r w:rsidR="00F2287A" w:rsidRPr="00F05F23">
        <w:t>413047</w:t>
      </w:r>
      <w:r w:rsidRPr="00F05F23">
        <w:t>) n’est autorisée que si l’utilisateur présente une perte totale de la fonction d’un ou des deux membres supérieurs (code qualificatif 4).</w:t>
      </w:r>
    </w:p>
    <w:p w14:paraId="21B178AC" w14:textId="53943FBE" w:rsidR="001C2E8D" w:rsidRPr="00F05F23" w:rsidRDefault="001C2E8D" w:rsidP="00F105AF">
      <w:pPr>
        <w:spacing w:after="18" w:line="259" w:lineRule="auto"/>
        <w:ind w:left="0" w:firstLine="0"/>
        <w:rPr>
          <w:i/>
        </w:rPr>
      </w:pPr>
    </w:p>
    <w:p w14:paraId="00024578" w14:textId="18B5DCAF" w:rsidR="00590110" w:rsidRPr="00F05F23" w:rsidRDefault="001826A8" w:rsidP="00650705">
      <w:pPr>
        <w:pStyle w:val="Kop2"/>
        <w:numPr>
          <w:ilvl w:val="0"/>
          <w:numId w:val="150"/>
        </w:numPr>
        <w:rPr>
          <w:rFonts w:cs="Arial"/>
        </w:rPr>
      </w:pPr>
      <w:bookmarkStart w:id="124" w:name="_Toc143856987"/>
      <w:r w:rsidRPr="00F05F23">
        <w:rPr>
          <w:rFonts w:cs="Arial"/>
        </w:rPr>
        <w:t>Spécifications f</w:t>
      </w:r>
      <w:r w:rsidR="003430D1" w:rsidRPr="00F05F23">
        <w:rPr>
          <w:rFonts w:cs="Arial"/>
        </w:rPr>
        <w:t>onctionnelles de la voiturette</w:t>
      </w:r>
      <w:bookmarkEnd w:id="124"/>
    </w:p>
    <w:p w14:paraId="722FBD98" w14:textId="795E4E10" w:rsidR="00590110" w:rsidRPr="00F05F23" w:rsidRDefault="00590110" w:rsidP="00F105AF">
      <w:pPr>
        <w:spacing w:after="16" w:line="259" w:lineRule="auto"/>
        <w:ind w:left="0" w:firstLine="0"/>
      </w:pPr>
    </w:p>
    <w:p w14:paraId="2E7A0C7A" w14:textId="53D90DC9" w:rsidR="00590110" w:rsidRPr="00F05F23" w:rsidRDefault="003430D1" w:rsidP="003430D1">
      <w:pPr>
        <w:pStyle w:val="Kop3"/>
        <w:ind w:left="718"/>
        <w:rPr>
          <w:rFonts w:cs="Arial"/>
        </w:rPr>
      </w:pPr>
      <w:bookmarkStart w:id="125" w:name="_Toc143856988"/>
      <w:r w:rsidRPr="00F05F23">
        <w:rPr>
          <w:rFonts w:cs="Arial"/>
        </w:rPr>
        <w:t>2.1</w:t>
      </w:r>
      <w:r w:rsidR="001826A8" w:rsidRPr="00F05F23">
        <w:rPr>
          <w:rFonts w:cs="Arial"/>
        </w:rPr>
        <w:t xml:space="preserve"> Spécifications fonctionnelles des membres inférieurs</w:t>
      </w:r>
      <w:bookmarkEnd w:id="125"/>
    </w:p>
    <w:p w14:paraId="5861D27E" w14:textId="77777777" w:rsidR="003430D1" w:rsidRPr="00F05F23" w:rsidRDefault="003430D1" w:rsidP="00F105AF">
      <w:pPr>
        <w:ind w:left="181" w:right="263" w:hanging="196"/>
      </w:pPr>
    </w:p>
    <w:p w14:paraId="1B3D7D56" w14:textId="26CF29B6" w:rsidR="00590110" w:rsidRPr="00F05F23" w:rsidRDefault="001826A8" w:rsidP="003430D1">
      <w:r w:rsidRPr="00F05F23">
        <w:t>La voiturette manuelle active est équipée de repose-pieds ou de palettes pose-pieds ajustables en inclinaison ou d'une plaque pose-pieds en une pièce ajustable en inclinaison ou d'un repose-pieds étrier. Ceux-ci doivent tous pouvoir être ajustés individuellement en fonction de la longueur de la jambe de l’utilisateur et de la position générale d’assise.</w:t>
      </w:r>
    </w:p>
    <w:p w14:paraId="20FE1DFE" w14:textId="31E5A730" w:rsidR="00590110" w:rsidRPr="00F05F23" w:rsidRDefault="00590110" w:rsidP="00F105AF">
      <w:pPr>
        <w:spacing w:after="15" w:line="259" w:lineRule="auto"/>
        <w:ind w:left="0" w:firstLine="0"/>
      </w:pPr>
    </w:p>
    <w:p w14:paraId="2C74482C" w14:textId="62634AFF" w:rsidR="00590110" w:rsidRPr="00F05F23" w:rsidRDefault="003430D1" w:rsidP="003430D1">
      <w:pPr>
        <w:pStyle w:val="Kop3"/>
        <w:ind w:left="718"/>
        <w:rPr>
          <w:rFonts w:cs="Arial"/>
        </w:rPr>
      </w:pPr>
      <w:bookmarkStart w:id="126" w:name="_Toc143856989"/>
      <w:r w:rsidRPr="00F05F23">
        <w:rPr>
          <w:rFonts w:cs="Arial"/>
        </w:rPr>
        <w:t>2.2</w:t>
      </w:r>
      <w:r w:rsidR="001826A8" w:rsidRPr="00F05F23">
        <w:rPr>
          <w:rFonts w:cs="Arial"/>
        </w:rPr>
        <w:t xml:space="preserve"> Spécifications fonctionnelles des membres supérieurs</w:t>
      </w:r>
      <w:bookmarkEnd w:id="126"/>
      <w:r w:rsidR="001826A8" w:rsidRPr="00F05F23">
        <w:rPr>
          <w:rFonts w:cs="Arial"/>
        </w:rPr>
        <w:t xml:space="preserve"> </w:t>
      </w:r>
    </w:p>
    <w:p w14:paraId="6488410B" w14:textId="524B9B27" w:rsidR="003430D1" w:rsidRPr="00F05F23" w:rsidRDefault="003430D1" w:rsidP="00F105AF">
      <w:pPr>
        <w:ind w:left="-5" w:right="263"/>
      </w:pPr>
    </w:p>
    <w:p w14:paraId="04018C1E" w14:textId="4875A6AE" w:rsidR="00590110" w:rsidRPr="00F05F23" w:rsidRDefault="001826A8" w:rsidP="00F105AF">
      <w:pPr>
        <w:ind w:left="-5" w:right="263"/>
      </w:pPr>
      <w:r w:rsidRPr="00F05F23">
        <w:t>La voiturette manuelle active est équipée de protège-vêtements ou d’accoudoirs</w:t>
      </w:r>
      <w:r w:rsidRPr="00F05F23">
        <w:rPr>
          <w:i/>
        </w:rPr>
        <w:t>.</w:t>
      </w:r>
      <w:r w:rsidRPr="00F05F23">
        <w:rPr>
          <w:b/>
        </w:rPr>
        <w:t xml:space="preserve"> </w:t>
      </w:r>
    </w:p>
    <w:p w14:paraId="4A68FCFE" w14:textId="398C0248" w:rsidR="00590110" w:rsidRPr="00F05F23" w:rsidRDefault="00590110" w:rsidP="00F105AF">
      <w:pPr>
        <w:spacing w:after="0" w:line="259" w:lineRule="auto"/>
        <w:ind w:left="0" w:firstLine="0"/>
      </w:pPr>
    </w:p>
    <w:p w14:paraId="38BE688D" w14:textId="586E9847" w:rsidR="00590110" w:rsidRPr="00F05F23" w:rsidRDefault="003430D1" w:rsidP="003430D1">
      <w:pPr>
        <w:pStyle w:val="Kop3"/>
        <w:ind w:left="718"/>
        <w:rPr>
          <w:rFonts w:cs="Arial"/>
        </w:rPr>
      </w:pPr>
      <w:bookmarkStart w:id="127" w:name="_Toc143856990"/>
      <w:r w:rsidRPr="00F05F23">
        <w:rPr>
          <w:rFonts w:cs="Arial"/>
        </w:rPr>
        <w:t>2.3</w:t>
      </w:r>
      <w:r w:rsidR="001826A8" w:rsidRPr="00F05F23">
        <w:rPr>
          <w:rFonts w:cs="Arial"/>
        </w:rPr>
        <w:t xml:space="preserve"> Spécifications fonctionnelles de la position générale d’assise et du positionnement</w:t>
      </w:r>
      <w:bookmarkEnd w:id="127"/>
      <w:r w:rsidR="001826A8" w:rsidRPr="00F05F23">
        <w:rPr>
          <w:rFonts w:cs="Arial"/>
        </w:rPr>
        <w:t xml:space="preserve"> </w:t>
      </w:r>
    </w:p>
    <w:p w14:paraId="76490DA0" w14:textId="4B405933" w:rsidR="003430D1" w:rsidRPr="00F05F23" w:rsidRDefault="003430D1" w:rsidP="00F105AF">
      <w:pPr>
        <w:ind w:left="181" w:right="263" w:hanging="196"/>
      </w:pPr>
    </w:p>
    <w:p w14:paraId="7BBDBF9D" w14:textId="71D43D85" w:rsidR="00590110" w:rsidRPr="00F05F23" w:rsidRDefault="001826A8" w:rsidP="006C164C">
      <w:pPr>
        <w:ind w:left="0" w:firstLine="0"/>
      </w:pPr>
      <w:r w:rsidRPr="00F05F23">
        <w:t>La voiturette manuelle active est au moins pourvue d'un recouvrement souple du siège et du dossier. La tension du recouvrement du dossier est réglable.</w:t>
      </w:r>
    </w:p>
    <w:p w14:paraId="396CD46F" w14:textId="3C1A4E2C" w:rsidR="00590110" w:rsidRPr="00F05F23" w:rsidRDefault="001826A8" w:rsidP="00092533">
      <w:pPr>
        <w:ind w:left="0" w:firstLine="0"/>
      </w:pPr>
      <w:r w:rsidRPr="00F05F23">
        <w:t>Pour les voiturettes manuelles actives, la position assise doit être ajustable afin de maximaliser les caractéristique</w:t>
      </w:r>
      <w:r w:rsidR="00016D8D" w:rsidRPr="00F05F23">
        <w:t>s</w:t>
      </w:r>
      <w:r w:rsidRPr="00F05F23">
        <w:t xml:space="preserve"> de la conduite e.a. la propulsion, la conduite et l</w:t>
      </w:r>
      <w:r w:rsidR="006C164C" w:rsidRPr="00F05F23">
        <w:t xml:space="preserve">a </w:t>
      </w:r>
      <w:r w:rsidR="006C164C" w:rsidRPr="00F05F23">
        <w:lastRenderedPageBreak/>
        <w:t xml:space="preserve">maniabilité de la voiturette. </w:t>
      </w:r>
      <w:r w:rsidRPr="00F05F23">
        <w:t>La voiturette est équipée d’un axe des roues arrière dont la position peut être ajustée horizontalement et verticalement en fonction de la position assise souhaitée par l’utilisateur</w:t>
      </w:r>
      <w:r w:rsidR="00016D8D" w:rsidRPr="00F05F23">
        <w:t xml:space="preserve"> </w:t>
      </w:r>
      <w:r w:rsidRPr="00F05F23">
        <w:t>; à cet effet, les têtes de fourche des roues avant sont ajustables. La voiturette peut également être pourvue d’un siège qui est ajustable séparément, horizontalement et verticalement par rapport à l'essieu des roues arrière. Pour les voiturettes manuelles actives, il existe la possibilité d’ajuster le dossier dans un angle positif et négatif en fonction de l’utilisateur.</w:t>
      </w:r>
      <w:r w:rsidRPr="00F05F23">
        <w:rPr>
          <w:b/>
        </w:rPr>
        <w:t xml:space="preserve"> </w:t>
      </w:r>
    </w:p>
    <w:p w14:paraId="1F1E7D78" w14:textId="5835C2BA" w:rsidR="00590110" w:rsidRPr="00F05F23" w:rsidRDefault="001826A8" w:rsidP="00092533">
      <w:pPr>
        <w:ind w:left="0" w:right="263" w:firstLine="0"/>
      </w:pPr>
      <w:r w:rsidRPr="00F05F23">
        <w:t>Le réglage de l’inclinaison des roues arrière doit être possible lors de la délivrance.</w:t>
      </w:r>
      <w:r w:rsidRPr="00F05F23">
        <w:rPr>
          <w:b/>
        </w:rPr>
        <w:t xml:space="preserve"> </w:t>
      </w:r>
    </w:p>
    <w:p w14:paraId="6FC02195" w14:textId="3BF202FB" w:rsidR="00590110" w:rsidRPr="00F05F23" w:rsidRDefault="001826A8" w:rsidP="006C164C">
      <w:r w:rsidRPr="00F05F23">
        <w:t>Pour la voiturette d’une largeur de sièges comprise entre 38 cm e</w:t>
      </w:r>
      <w:r w:rsidR="006C164C" w:rsidRPr="00F05F23">
        <w:t xml:space="preserve">t 48 cm inclus, aucun frais </w:t>
      </w:r>
      <w:r w:rsidRPr="00F05F23">
        <w:t>supplémentaire lié à cette dimension ne peut être porté en compte.</w:t>
      </w:r>
    </w:p>
    <w:p w14:paraId="38D54BCA" w14:textId="7EAAD995" w:rsidR="00590110" w:rsidRPr="00F05F23" w:rsidRDefault="00590110" w:rsidP="00F105AF">
      <w:pPr>
        <w:spacing w:after="0" w:line="259" w:lineRule="auto"/>
        <w:ind w:left="0" w:firstLine="0"/>
      </w:pPr>
    </w:p>
    <w:p w14:paraId="69C94532" w14:textId="70312C84" w:rsidR="00590110" w:rsidRPr="00F05F23" w:rsidRDefault="008556CF" w:rsidP="008556CF">
      <w:pPr>
        <w:pStyle w:val="Kop3"/>
        <w:ind w:left="718"/>
        <w:rPr>
          <w:rFonts w:cs="Arial"/>
        </w:rPr>
      </w:pPr>
      <w:bookmarkStart w:id="128" w:name="_Toc143856991"/>
      <w:r w:rsidRPr="00F05F23">
        <w:rPr>
          <w:rFonts w:cs="Arial"/>
        </w:rPr>
        <w:t>2.4</w:t>
      </w:r>
      <w:r w:rsidR="001826A8" w:rsidRPr="00F05F23">
        <w:rPr>
          <w:rFonts w:cs="Arial"/>
        </w:rPr>
        <w:t xml:space="preserve"> Spécifications fonctionnelles de la propulsion/conduite</w:t>
      </w:r>
      <w:bookmarkEnd w:id="128"/>
      <w:r w:rsidR="001826A8" w:rsidRPr="00F05F23">
        <w:rPr>
          <w:rFonts w:cs="Arial"/>
        </w:rPr>
        <w:t xml:space="preserve"> </w:t>
      </w:r>
    </w:p>
    <w:p w14:paraId="7981CC48" w14:textId="7B6A2415" w:rsidR="008556CF" w:rsidRPr="00F05F23" w:rsidRDefault="008556CF" w:rsidP="00F105AF">
      <w:pPr>
        <w:ind w:left="-5" w:right="263"/>
      </w:pPr>
    </w:p>
    <w:p w14:paraId="69706D92" w14:textId="1E4934F8" w:rsidR="00590110" w:rsidRPr="00F05F23" w:rsidRDefault="001826A8" w:rsidP="00F105AF">
      <w:pPr>
        <w:ind w:left="-5" w:right="263"/>
      </w:pPr>
      <w:r w:rsidRPr="00F05F23">
        <w:t>La voiturette manuelle active est du type voiturette à propulsion par cerceaux.</w:t>
      </w:r>
    </w:p>
    <w:p w14:paraId="19287526" w14:textId="31F73CAE" w:rsidR="00590110" w:rsidRPr="00F05F23" w:rsidRDefault="00590110" w:rsidP="00F105AF">
      <w:pPr>
        <w:spacing w:after="0" w:line="259" w:lineRule="auto"/>
        <w:ind w:left="0" w:firstLine="0"/>
      </w:pPr>
    </w:p>
    <w:p w14:paraId="4022F6FD" w14:textId="60D1FD07" w:rsidR="00590110" w:rsidRPr="00F05F23" w:rsidRDefault="008556CF" w:rsidP="008556CF">
      <w:pPr>
        <w:pStyle w:val="Kop3"/>
        <w:ind w:left="718"/>
        <w:rPr>
          <w:rFonts w:cs="Arial"/>
        </w:rPr>
      </w:pPr>
      <w:bookmarkStart w:id="129" w:name="_Toc143856992"/>
      <w:r w:rsidRPr="00F05F23">
        <w:rPr>
          <w:rFonts w:cs="Arial"/>
        </w:rPr>
        <w:t>2.5</w:t>
      </w:r>
      <w:r w:rsidR="001826A8" w:rsidRPr="00F05F23">
        <w:rPr>
          <w:rFonts w:cs="Arial"/>
        </w:rPr>
        <w:t xml:space="preserve"> Spécifications fonctionnelles des objectifs d’utilisation</w:t>
      </w:r>
      <w:bookmarkEnd w:id="129"/>
      <w:r w:rsidR="001826A8" w:rsidRPr="00F05F23">
        <w:rPr>
          <w:rFonts w:cs="Arial"/>
        </w:rPr>
        <w:t xml:space="preserve"> </w:t>
      </w:r>
    </w:p>
    <w:p w14:paraId="305F6641" w14:textId="74DFAD35" w:rsidR="008556CF" w:rsidRPr="00F05F23" w:rsidRDefault="008556CF" w:rsidP="00F105AF">
      <w:pPr>
        <w:ind w:left="181" w:right="263" w:hanging="196"/>
      </w:pPr>
    </w:p>
    <w:p w14:paraId="186A2CFE" w14:textId="31EEC745" w:rsidR="00590110" w:rsidRPr="00F05F23" w:rsidRDefault="001826A8" w:rsidP="008556CF">
      <w:r w:rsidRPr="00F05F23">
        <w:t>La voiturette manuelle active est réductible pour pouvoir être emportée dans la voiture. La voiturette doit être pliable ou le dossier doit être repliable ou amovible. La voiturette manuelle active est équipée de roues arrière amovibles au moyen de demi-essieux (système quick release).</w:t>
      </w:r>
    </w:p>
    <w:p w14:paraId="04D167CD" w14:textId="4404CDD4" w:rsidR="00590110" w:rsidRPr="00F05F23" w:rsidRDefault="00590110" w:rsidP="00F105AF">
      <w:pPr>
        <w:spacing w:after="0" w:line="259" w:lineRule="auto"/>
        <w:ind w:left="0" w:firstLine="0"/>
      </w:pPr>
    </w:p>
    <w:p w14:paraId="7087CB08" w14:textId="5841FC6E" w:rsidR="00590110" w:rsidRPr="00F05F23" w:rsidRDefault="001826A8" w:rsidP="008556CF">
      <w:pPr>
        <w:pStyle w:val="Kop3"/>
        <w:ind w:left="718"/>
        <w:rPr>
          <w:rFonts w:cs="Arial"/>
        </w:rPr>
      </w:pPr>
      <w:bookmarkStart w:id="130" w:name="_Toc143856993"/>
      <w:r w:rsidRPr="00F05F23">
        <w:rPr>
          <w:rFonts w:cs="Arial"/>
        </w:rPr>
        <w:t>2.6 Spécifications fonctionnelles – aspects techniques</w:t>
      </w:r>
      <w:bookmarkEnd w:id="130"/>
      <w:r w:rsidRPr="00F05F23">
        <w:rPr>
          <w:rFonts w:cs="Arial"/>
        </w:rPr>
        <w:t xml:space="preserve"> </w:t>
      </w:r>
    </w:p>
    <w:p w14:paraId="601D721B" w14:textId="0759165C" w:rsidR="008556CF" w:rsidRPr="00F05F23" w:rsidRDefault="008556CF" w:rsidP="00F105AF">
      <w:pPr>
        <w:ind w:left="181" w:right="263" w:hanging="196"/>
      </w:pPr>
    </w:p>
    <w:p w14:paraId="2484EE84" w14:textId="449696A1" w:rsidR="00590110" w:rsidRPr="00F05F23" w:rsidRDefault="001826A8" w:rsidP="008556CF">
      <w:r w:rsidRPr="00F05F23">
        <w:t>La voiturette manuelle active possède des roues avant et arrière équipées de pneus gonflables ou pneus pleins. Les roues avant sont pivotantes. La voiturette est équipée d'un système de freinage sur les deux roues de propulsion. Les freins doivent pouvoir être actionnés par l’utilisateur lui-même. La voiturette manuelle active doit peser maximum 13 kg afin de conserver ses caractéristiques de conduite active, e.a. la propulsion, la conduite et la maniabilité de la voiturette.</w:t>
      </w:r>
    </w:p>
    <w:p w14:paraId="6BFBABBD" w14:textId="7FBB80D0" w:rsidR="00475AF6" w:rsidRPr="00F05F23" w:rsidRDefault="00475AF6" w:rsidP="008A4B36">
      <w:pPr>
        <w:spacing w:after="0" w:line="259" w:lineRule="auto"/>
        <w:ind w:left="0" w:firstLine="0"/>
      </w:pPr>
    </w:p>
    <w:p w14:paraId="2AA855FB" w14:textId="6FCAA5B8" w:rsidR="00590110" w:rsidRPr="00F05F23" w:rsidRDefault="00031A34" w:rsidP="00650705">
      <w:pPr>
        <w:pStyle w:val="Kop2"/>
        <w:numPr>
          <w:ilvl w:val="0"/>
          <w:numId w:val="150"/>
        </w:numPr>
        <w:rPr>
          <w:rFonts w:cs="Arial"/>
        </w:rPr>
      </w:pPr>
      <w:bookmarkStart w:id="131" w:name="_Toc143856994"/>
      <w:r w:rsidRPr="00F05F23">
        <w:rPr>
          <w:rFonts w:cs="Arial"/>
        </w:rPr>
        <w:t>Adaptations</w:t>
      </w:r>
      <w:bookmarkEnd w:id="131"/>
    </w:p>
    <w:p w14:paraId="24EB2A0D" w14:textId="5749B102" w:rsidR="00590110" w:rsidRPr="00F05F23" w:rsidRDefault="00590110" w:rsidP="00F105AF">
      <w:pPr>
        <w:spacing w:after="16" w:line="259" w:lineRule="auto"/>
        <w:ind w:left="0" w:firstLine="0"/>
      </w:pPr>
    </w:p>
    <w:p w14:paraId="0E93A87A" w14:textId="37758C95" w:rsidR="00590110" w:rsidRDefault="00D82DF9" w:rsidP="00D82DF9">
      <w:pPr>
        <w:pStyle w:val="Kop3"/>
        <w:ind w:left="792" w:firstLine="0"/>
        <w:rPr>
          <w:rFonts w:cs="Arial"/>
        </w:rPr>
      </w:pPr>
      <w:bookmarkStart w:id="132" w:name="_Toc143856995"/>
      <w:r>
        <w:rPr>
          <w:rFonts w:cs="Arial"/>
        </w:rPr>
        <w:t xml:space="preserve">3.1 </w:t>
      </w:r>
      <w:r w:rsidR="00031A34" w:rsidRPr="00F05F23">
        <w:rPr>
          <w:rFonts w:cs="Arial"/>
        </w:rPr>
        <w:t>Membres inférieurs</w:t>
      </w:r>
      <w:bookmarkEnd w:id="132"/>
      <w:r w:rsidR="001826A8" w:rsidRPr="00F05F23">
        <w:rPr>
          <w:rFonts w:cs="Arial"/>
        </w:rPr>
        <w:t xml:space="preserve"> </w:t>
      </w:r>
    </w:p>
    <w:p w14:paraId="4DDAF1CD" w14:textId="77777777" w:rsidR="005E74B9" w:rsidRPr="005E74B9" w:rsidRDefault="005E74B9" w:rsidP="00916235"/>
    <w:tbl>
      <w:tblPr>
        <w:tblW w:w="8982" w:type="dxa"/>
        <w:tblLook w:val="04A0" w:firstRow="1" w:lastRow="0" w:firstColumn="1" w:lastColumn="0" w:noHBand="0" w:noVBand="1"/>
      </w:tblPr>
      <w:tblGrid>
        <w:gridCol w:w="7367"/>
        <w:gridCol w:w="381"/>
        <w:gridCol w:w="1012"/>
        <w:gridCol w:w="222"/>
      </w:tblGrid>
      <w:tr w:rsidR="004A04F5" w:rsidRPr="00F05F23" w14:paraId="1FE9EDEA" w14:textId="77777777" w:rsidTr="008A4B36">
        <w:trPr>
          <w:trHeight w:val="219"/>
        </w:trPr>
        <w:tc>
          <w:tcPr>
            <w:tcW w:w="7367" w:type="dxa"/>
          </w:tcPr>
          <w:p w14:paraId="5B274E42" w14:textId="3DC32FF6" w:rsidR="00590110" w:rsidRDefault="00092AC4" w:rsidP="00F105AF">
            <w:pPr>
              <w:tabs>
                <w:tab w:val="center" w:pos="4172"/>
              </w:tabs>
              <w:spacing w:after="0" w:line="259" w:lineRule="auto"/>
              <w:ind w:left="0" w:firstLine="0"/>
            </w:pPr>
            <w:r w:rsidRPr="00F05F23">
              <w:t>410619</w:t>
            </w:r>
            <w:r w:rsidR="005E74B9">
              <w:t xml:space="preserve"> - </w:t>
            </w:r>
            <w:r w:rsidRPr="00F05F23">
              <w:t>410623</w:t>
            </w:r>
            <w:r w:rsidR="001826A8" w:rsidRPr="00F05F23">
              <w:t xml:space="preserve"> Repose-jambes (mécanique - ajustable en longueur et </w:t>
            </w:r>
            <w:r w:rsidR="005E74B9" w:rsidRPr="005E74B9">
              <w:t>réglable jusqu'à l'horizontale, par repose-jambe)</w:t>
            </w:r>
          </w:p>
          <w:p w14:paraId="51B301B3" w14:textId="10DF21FB" w:rsidR="005E74B9" w:rsidRPr="00F05F23" w:rsidRDefault="005E74B9" w:rsidP="00F105AF">
            <w:pPr>
              <w:tabs>
                <w:tab w:val="center" w:pos="4172"/>
              </w:tabs>
              <w:spacing w:after="0" w:line="259" w:lineRule="auto"/>
              <w:ind w:left="0" w:firstLine="0"/>
            </w:pPr>
          </w:p>
        </w:tc>
        <w:tc>
          <w:tcPr>
            <w:tcW w:w="381" w:type="dxa"/>
          </w:tcPr>
          <w:p w14:paraId="5B54FE67" w14:textId="77777777" w:rsidR="00590110" w:rsidRPr="00F05F23" w:rsidRDefault="00590110" w:rsidP="00F105AF">
            <w:pPr>
              <w:spacing w:after="160" w:line="259" w:lineRule="auto"/>
              <w:ind w:left="0" w:firstLine="0"/>
            </w:pPr>
          </w:p>
        </w:tc>
        <w:tc>
          <w:tcPr>
            <w:tcW w:w="1012" w:type="dxa"/>
          </w:tcPr>
          <w:p w14:paraId="66B08F1B" w14:textId="147680BB" w:rsidR="00590110" w:rsidRPr="00F05F23" w:rsidRDefault="005E74B9" w:rsidP="00F105AF">
            <w:pPr>
              <w:spacing w:after="160" w:line="259" w:lineRule="auto"/>
              <w:ind w:left="0" w:firstLine="0"/>
            </w:pPr>
            <w:r w:rsidRPr="005E74B9">
              <w:t>124,82€</w:t>
            </w:r>
          </w:p>
        </w:tc>
        <w:tc>
          <w:tcPr>
            <w:tcW w:w="222" w:type="dxa"/>
          </w:tcPr>
          <w:p w14:paraId="1E6EE8E9" w14:textId="77777777" w:rsidR="00590110" w:rsidRPr="00F05F23" w:rsidRDefault="00590110" w:rsidP="00F105AF">
            <w:pPr>
              <w:spacing w:after="160" w:line="259" w:lineRule="auto"/>
              <w:ind w:left="0" w:firstLine="0"/>
            </w:pPr>
          </w:p>
        </w:tc>
      </w:tr>
      <w:tr w:rsidR="005E74B9" w:rsidRPr="00F05F23" w14:paraId="4DC85BDD" w14:textId="77777777" w:rsidTr="008A4B36">
        <w:trPr>
          <w:trHeight w:val="226"/>
        </w:trPr>
        <w:tc>
          <w:tcPr>
            <w:tcW w:w="7367" w:type="dxa"/>
          </w:tcPr>
          <w:p w14:paraId="1C509AB1" w14:textId="08F48635" w:rsidR="005E74B9" w:rsidRDefault="005E74B9" w:rsidP="005E74B9">
            <w:pPr>
              <w:tabs>
                <w:tab w:val="center" w:pos="4173"/>
              </w:tabs>
              <w:spacing w:after="0" w:line="259" w:lineRule="auto"/>
              <w:ind w:left="0" w:firstLine="0"/>
            </w:pPr>
            <w:r w:rsidRPr="00F05F23">
              <w:t>410656</w:t>
            </w:r>
            <w:r>
              <w:t xml:space="preserve"> - </w:t>
            </w:r>
            <w:r w:rsidRPr="00F05F23">
              <w:t>410667 Repose-jambes de confort (mécaniques - correction de la</w:t>
            </w:r>
            <w:r>
              <w:t xml:space="preserve"> </w:t>
            </w:r>
            <w:r w:rsidRPr="005E74B9">
              <w:t>longueur, par repose-jambe)</w:t>
            </w:r>
          </w:p>
          <w:p w14:paraId="6C58F77B" w14:textId="0DF21D09" w:rsidR="005E74B9" w:rsidRPr="00F05F23" w:rsidRDefault="005E74B9" w:rsidP="00031A34">
            <w:pPr>
              <w:spacing w:after="0" w:line="259" w:lineRule="auto"/>
              <w:ind w:left="0" w:firstLine="0"/>
            </w:pPr>
          </w:p>
        </w:tc>
        <w:tc>
          <w:tcPr>
            <w:tcW w:w="381" w:type="dxa"/>
          </w:tcPr>
          <w:p w14:paraId="2C1B22D8" w14:textId="12AD9DA9" w:rsidR="005E74B9" w:rsidRPr="00F05F23" w:rsidRDefault="005E74B9" w:rsidP="00F105AF">
            <w:pPr>
              <w:spacing w:after="0" w:line="259" w:lineRule="auto"/>
              <w:ind w:left="3" w:firstLine="0"/>
            </w:pPr>
            <w:r w:rsidRPr="00F05F23">
              <w:t xml:space="preserve"> </w:t>
            </w:r>
          </w:p>
        </w:tc>
        <w:tc>
          <w:tcPr>
            <w:tcW w:w="1012" w:type="dxa"/>
          </w:tcPr>
          <w:p w14:paraId="2814875F" w14:textId="29860E39" w:rsidR="005E74B9" w:rsidRPr="00F05F23" w:rsidRDefault="005E74B9" w:rsidP="00031A34">
            <w:pPr>
              <w:spacing w:after="0" w:line="259" w:lineRule="auto"/>
              <w:ind w:left="0" w:firstLine="0"/>
            </w:pPr>
            <w:r w:rsidRPr="005E74B9">
              <w:t>143,54€</w:t>
            </w:r>
          </w:p>
        </w:tc>
        <w:tc>
          <w:tcPr>
            <w:tcW w:w="222" w:type="dxa"/>
          </w:tcPr>
          <w:p w14:paraId="369A0541" w14:textId="77777777" w:rsidR="005E74B9" w:rsidRPr="00F05F23" w:rsidRDefault="005E74B9" w:rsidP="00F105AF">
            <w:pPr>
              <w:spacing w:after="160" w:line="259" w:lineRule="auto"/>
              <w:ind w:left="0" w:firstLine="0"/>
            </w:pPr>
          </w:p>
        </w:tc>
      </w:tr>
      <w:tr w:rsidR="005E74B9" w:rsidRPr="00F05F23" w14:paraId="07E961A1" w14:textId="77777777" w:rsidTr="008A4B36">
        <w:trPr>
          <w:trHeight w:val="451"/>
        </w:trPr>
        <w:tc>
          <w:tcPr>
            <w:tcW w:w="7367" w:type="dxa"/>
          </w:tcPr>
          <w:p w14:paraId="72506F9F" w14:textId="086B89D5" w:rsidR="005E74B9" w:rsidRDefault="005E74B9" w:rsidP="00F105AF">
            <w:pPr>
              <w:tabs>
                <w:tab w:val="center" w:pos="4173"/>
              </w:tabs>
              <w:spacing w:after="0" w:line="259" w:lineRule="auto"/>
              <w:ind w:left="0" w:firstLine="0"/>
            </w:pPr>
            <w:r w:rsidRPr="00F05F23">
              <w:t>410737</w:t>
            </w:r>
            <w:r>
              <w:t xml:space="preserve"> - </w:t>
            </w:r>
            <w:r w:rsidRPr="00F05F23">
              <w:t>410748 Palettes pose-pieds ajustables en inclinaison (la paire) (ou</w:t>
            </w:r>
            <w:r>
              <w:t xml:space="preserve"> </w:t>
            </w:r>
            <w:r w:rsidRPr="005E74B9">
              <w:t xml:space="preserve">plaque pose-pieds en une pièce ajustable en inclinaison) </w:t>
            </w:r>
          </w:p>
          <w:p w14:paraId="31A2B652" w14:textId="5B4B4986" w:rsidR="005E74B9" w:rsidRPr="00F05F23" w:rsidRDefault="005E74B9" w:rsidP="00F105AF">
            <w:pPr>
              <w:tabs>
                <w:tab w:val="center" w:pos="4173"/>
              </w:tabs>
              <w:spacing w:after="0" w:line="259" w:lineRule="auto"/>
              <w:ind w:left="0" w:firstLine="0"/>
            </w:pPr>
            <w:r w:rsidRPr="005E74B9">
              <w:t xml:space="preserve"> </w:t>
            </w:r>
          </w:p>
        </w:tc>
        <w:tc>
          <w:tcPr>
            <w:tcW w:w="381" w:type="dxa"/>
          </w:tcPr>
          <w:p w14:paraId="4A3943CD" w14:textId="7B9DD34A" w:rsidR="005E74B9" w:rsidRPr="00F05F23" w:rsidRDefault="005E74B9" w:rsidP="00F105AF">
            <w:pPr>
              <w:spacing w:after="0" w:line="259" w:lineRule="auto"/>
              <w:ind w:left="128" w:firstLine="0"/>
            </w:pPr>
            <w:r w:rsidRPr="00F05F23">
              <w:t xml:space="preserve"> </w:t>
            </w:r>
          </w:p>
        </w:tc>
        <w:tc>
          <w:tcPr>
            <w:tcW w:w="1012" w:type="dxa"/>
          </w:tcPr>
          <w:p w14:paraId="11EAEB6A" w14:textId="07A17035" w:rsidR="005E74B9" w:rsidRPr="00F05F23" w:rsidRDefault="005E74B9" w:rsidP="00F105AF">
            <w:pPr>
              <w:spacing w:after="160" w:line="259" w:lineRule="auto"/>
              <w:ind w:left="0" w:firstLine="0"/>
            </w:pPr>
            <w:r w:rsidRPr="005E74B9">
              <w:t>112,34€</w:t>
            </w:r>
          </w:p>
        </w:tc>
        <w:tc>
          <w:tcPr>
            <w:tcW w:w="222" w:type="dxa"/>
          </w:tcPr>
          <w:p w14:paraId="7C55F01C" w14:textId="77777777" w:rsidR="005E74B9" w:rsidRPr="00F05F23" w:rsidRDefault="005E74B9" w:rsidP="00F105AF">
            <w:pPr>
              <w:spacing w:after="160" w:line="259" w:lineRule="auto"/>
              <w:ind w:left="0" w:firstLine="0"/>
            </w:pPr>
          </w:p>
        </w:tc>
      </w:tr>
      <w:tr w:rsidR="005E74B9" w:rsidRPr="00F05F23" w14:paraId="048CC230" w14:textId="77777777" w:rsidTr="008A4B36">
        <w:trPr>
          <w:trHeight w:val="226"/>
        </w:trPr>
        <w:tc>
          <w:tcPr>
            <w:tcW w:w="7367" w:type="dxa"/>
          </w:tcPr>
          <w:p w14:paraId="1F530FEB" w14:textId="5233D12D" w:rsidR="005E74B9" w:rsidRPr="00F05F23" w:rsidRDefault="005E74B9" w:rsidP="00F105AF">
            <w:pPr>
              <w:spacing w:after="0" w:line="259" w:lineRule="auto"/>
              <w:ind w:left="0" w:right="499" w:firstLine="0"/>
            </w:pPr>
            <w:r w:rsidRPr="00F05F23">
              <w:t>412896</w:t>
            </w:r>
            <w:r>
              <w:t xml:space="preserve"> - </w:t>
            </w:r>
            <w:r w:rsidRPr="00F05F23">
              <w:t xml:space="preserve">412907 Coussin pour genou sur repose-jambe (par paire) </w:t>
            </w:r>
          </w:p>
        </w:tc>
        <w:tc>
          <w:tcPr>
            <w:tcW w:w="381" w:type="dxa"/>
          </w:tcPr>
          <w:p w14:paraId="50966736" w14:textId="4AFA492A" w:rsidR="005E74B9" w:rsidRPr="00F05F23" w:rsidRDefault="005E74B9" w:rsidP="00F105AF">
            <w:pPr>
              <w:spacing w:after="0" w:line="259" w:lineRule="auto"/>
              <w:ind w:left="2" w:firstLine="0"/>
            </w:pPr>
            <w:r w:rsidRPr="00F05F23">
              <w:t xml:space="preserve"> </w:t>
            </w:r>
          </w:p>
        </w:tc>
        <w:tc>
          <w:tcPr>
            <w:tcW w:w="1012" w:type="dxa"/>
          </w:tcPr>
          <w:p w14:paraId="5F35EF22" w14:textId="77777777" w:rsidR="005E74B9" w:rsidRDefault="005E74B9" w:rsidP="00031A34">
            <w:pPr>
              <w:spacing w:after="0" w:line="259" w:lineRule="auto"/>
            </w:pPr>
            <w:r w:rsidRPr="00F05F23">
              <w:t>51,25€</w:t>
            </w:r>
          </w:p>
          <w:p w14:paraId="35026F57" w14:textId="12D70DB7" w:rsidR="005E74B9" w:rsidRPr="00F05F23" w:rsidRDefault="005E74B9" w:rsidP="00031A34">
            <w:pPr>
              <w:spacing w:after="0" w:line="259" w:lineRule="auto"/>
            </w:pPr>
          </w:p>
        </w:tc>
        <w:tc>
          <w:tcPr>
            <w:tcW w:w="222" w:type="dxa"/>
          </w:tcPr>
          <w:p w14:paraId="39762596" w14:textId="3019BD8F" w:rsidR="005E74B9" w:rsidRPr="00F05F23" w:rsidRDefault="005E74B9" w:rsidP="00F105AF">
            <w:pPr>
              <w:spacing w:after="0" w:line="259" w:lineRule="auto"/>
              <w:ind w:left="0" w:firstLine="0"/>
            </w:pPr>
          </w:p>
        </w:tc>
      </w:tr>
      <w:tr w:rsidR="005E74B9" w:rsidRPr="00F05F23" w14:paraId="0F95A381" w14:textId="77777777" w:rsidTr="008A4B36">
        <w:trPr>
          <w:trHeight w:val="678"/>
        </w:trPr>
        <w:tc>
          <w:tcPr>
            <w:tcW w:w="7367" w:type="dxa"/>
          </w:tcPr>
          <w:p w14:paraId="7DA155BE" w14:textId="27CD4372" w:rsidR="005E74B9" w:rsidRPr="00F05F23" w:rsidRDefault="005E74B9" w:rsidP="00F105AF">
            <w:pPr>
              <w:spacing w:after="0" w:line="259" w:lineRule="auto"/>
              <w:ind w:left="0" w:firstLine="0"/>
            </w:pPr>
            <w:r w:rsidRPr="00F05F23">
              <w:lastRenderedPageBreak/>
              <w:t>412933</w:t>
            </w:r>
            <w:r>
              <w:t xml:space="preserve"> - </w:t>
            </w:r>
            <w:r w:rsidRPr="00F05F23">
              <w:t>412944 Intervention forfaitaire pour système de fixation</w:t>
            </w:r>
            <w:r w:rsidRPr="005E74B9">
              <w:t xml:space="preserve"> pour les deux genoux</w:t>
            </w:r>
            <w:r>
              <w:t>.</w:t>
            </w:r>
          </w:p>
        </w:tc>
        <w:tc>
          <w:tcPr>
            <w:tcW w:w="381" w:type="dxa"/>
          </w:tcPr>
          <w:p w14:paraId="31634699" w14:textId="71C933C3" w:rsidR="005E74B9" w:rsidRPr="00F05F23" w:rsidRDefault="005E74B9" w:rsidP="00F105AF">
            <w:pPr>
              <w:spacing w:after="0" w:line="259" w:lineRule="auto"/>
              <w:ind w:left="128" w:firstLine="0"/>
            </w:pPr>
          </w:p>
        </w:tc>
        <w:tc>
          <w:tcPr>
            <w:tcW w:w="1012" w:type="dxa"/>
          </w:tcPr>
          <w:p w14:paraId="489816B3" w14:textId="2B8F8259" w:rsidR="005E74B9" w:rsidRPr="00F05F23" w:rsidRDefault="005E74B9" w:rsidP="00F105AF">
            <w:pPr>
              <w:spacing w:after="160" w:line="259" w:lineRule="auto"/>
              <w:ind w:left="0" w:firstLine="0"/>
            </w:pPr>
            <w:r w:rsidRPr="005E74B9">
              <w:t>253,88€</w:t>
            </w:r>
          </w:p>
        </w:tc>
        <w:tc>
          <w:tcPr>
            <w:tcW w:w="222" w:type="dxa"/>
          </w:tcPr>
          <w:p w14:paraId="0DABB6EF" w14:textId="77777777" w:rsidR="005E74B9" w:rsidRPr="00F05F23" w:rsidRDefault="005E74B9" w:rsidP="00F105AF">
            <w:pPr>
              <w:spacing w:after="160" w:line="259" w:lineRule="auto"/>
              <w:ind w:left="0" w:firstLine="0"/>
            </w:pPr>
          </w:p>
        </w:tc>
      </w:tr>
      <w:tr w:rsidR="005E74B9" w:rsidRPr="00F05F23" w14:paraId="00145AB0" w14:textId="77777777" w:rsidTr="008A4B36">
        <w:trPr>
          <w:trHeight w:val="465"/>
        </w:trPr>
        <w:tc>
          <w:tcPr>
            <w:tcW w:w="7367" w:type="dxa"/>
          </w:tcPr>
          <w:p w14:paraId="017E35E1" w14:textId="2C872F01" w:rsidR="005E74B9" w:rsidRDefault="005E74B9" w:rsidP="00F105AF">
            <w:pPr>
              <w:spacing w:after="0" w:line="259" w:lineRule="auto"/>
              <w:ind w:left="0" w:right="530" w:firstLine="0"/>
            </w:pPr>
            <w:r w:rsidRPr="00F05F23">
              <w:t>412955</w:t>
            </w:r>
            <w:r>
              <w:t xml:space="preserve"> - </w:t>
            </w:r>
            <w:r w:rsidRPr="00F05F23">
              <w:t>412966 Intervention forfaitaire pour repose-pied</w:t>
            </w:r>
            <w:r w:rsidRPr="005E74B9">
              <w:t xml:space="preserve"> renforcé (par pièce)</w:t>
            </w:r>
          </w:p>
          <w:p w14:paraId="7AAE3392" w14:textId="3323DA65" w:rsidR="005E74B9" w:rsidRPr="00F05F23" w:rsidRDefault="005E74B9" w:rsidP="00F105AF">
            <w:pPr>
              <w:spacing w:after="0" w:line="259" w:lineRule="auto"/>
              <w:ind w:left="0" w:right="530" w:firstLine="0"/>
            </w:pPr>
          </w:p>
        </w:tc>
        <w:tc>
          <w:tcPr>
            <w:tcW w:w="381" w:type="dxa"/>
          </w:tcPr>
          <w:p w14:paraId="07FD7296" w14:textId="70660D94" w:rsidR="005E74B9" w:rsidRPr="00F05F23" w:rsidRDefault="005E74B9" w:rsidP="00F105AF">
            <w:pPr>
              <w:spacing w:after="0" w:line="259" w:lineRule="auto"/>
              <w:ind w:left="2" w:firstLine="0"/>
            </w:pPr>
          </w:p>
        </w:tc>
        <w:tc>
          <w:tcPr>
            <w:tcW w:w="1012" w:type="dxa"/>
          </w:tcPr>
          <w:p w14:paraId="2121926D" w14:textId="00C63C62" w:rsidR="005E74B9" w:rsidRPr="00F05F23" w:rsidRDefault="005E74B9" w:rsidP="00031A34">
            <w:pPr>
              <w:spacing w:after="0" w:line="259" w:lineRule="auto"/>
            </w:pPr>
            <w:r w:rsidRPr="005E74B9">
              <w:t>44,26€</w:t>
            </w:r>
          </w:p>
        </w:tc>
        <w:tc>
          <w:tcPr>
            <w:tcW w:w="222" w:type="dxa"/>
          </w:tcPr>
          <w:p w14:paraId="1FFB2057" w14:textId="5D3D2859" w:rsidR="005E74B9" w:rsidRPr="00F05F23" w:rsidRDefault="005E74B9" w:rsidP="00F105AF">
            <w:pPr>
              <w:spacing w:after="0" w:line="259" w:lineRule="auto"/>
              <w:ind w:left="0" w:firstLine="0"/>
            </w:pPr>
          </w:p>
        </w:tc>
      </w:tr>
      <w:tr w:rsidR="005E74B9" w:rsidRPr="00F05F23" w14:paraId="78AE058A" w14:textId="77777777" w:rsidTr="008A4B36">
        <w:trPr>
          <w:trHeight w:val="218"/>
        </w:trPr>
        <w:tc>
          <w:tcPr>
            <w:tcW w:w="7367" w:type="dxa"/>
          </w:tcPr>
          <w:p w14:paraId="69DC66ED" w14:textId="0E049633" w:rsidR="005E74B9" w:rsidRPr="00F05F23" w:rsidRDefault="005E74B9" w:rsidP="00F105AF">
            <w:pPr>
              <w:tabs>
                <w:tab w:val="center" w:pos="3686"/>
              </w:tabs>
              <w:spacing w:after="0" w:line="259" w:lineRule="auto"/>
              <w:ind w:left="0" w:firstLine="0"/>
            </w:pPr>
            <w:r w:rsidRPr="00F05F23">
              <w:t>412977</w:t>
            </w:r>
            <w:r>
              <w:t xml:space="preserve"> - </w:t>
            </w:r>
            <w:r w:rsidRPr="00F05F23">
              <w:t>412988 Intervention forfaitaire pour repose-jambe</w:t>
            </w:r>
            <w:r>
              <w:t xml:space="preserve"> </w:t>
            </w:r>
            <w:r w:rsidRPr="005E74B9">
              <w:t>renforcé (par pièce)</w:t>
            </w:r>
          </w:p>
        </w:tc>
        <w:tc>
          <w:tcPr>
            <w:tcW w:w="381" w:type="dxa"/>
          </w:tcPr>
          <w:p w14:paraId="476583C4" w14:textId="77777777" w:rsidR="005E74B9" w:rsidRPr="00F05F23" w:rsidRDefault="005E74B9" w:rsidP="00F105AF">
            <w:pPr>
              <w:spacing w:after="0" w:line="259" w:lineRule="auto"/>
              <w:ind w:left="2" w:firstLine="0"/>
            </w:pPr>
          </w:p>
        </w:tc>
        <w:tc>
          <w:tcPr>
            <w:tcW w:w="1234" w:type="dxa"/>
            <w:gridSpan w:val="2"/>
          </w:tcPr>
          <w:p w14:paraId="1C7CBEBC" w14:textId="4C3183D0" w:rsidR="005E74B9" w:rsidRPr="00F05F23" w:rsidRDefault="005E74B9" w:rsidP="00F105AF">
            <w:pPr>
              <w:spacing w:after="0" w:line="259" w:lineRule="auto"/>
              <w:ind w:left="105" w:firstLine="0"/>
            </w:pPr>
            <w:r w:rsidRPr="005E74B9">
              <w:t>126,17€</w:t>
            </w:r>
          </w:p>
        </w:tc>
      </w:tr>
    </w:tbl>
    <w:p w14:paraId="238E2CF0" w14:textId="77777777" w:rsidR="00347A8C" w:rsidRPr="00F05F23" w:rsidRDefault="00347A8C" w:rsidP="00F105AF">
      <w:pPr>
        <w:ind w:left="181" w:right="263" w:hanging="196"/>
      </w:pPr>
    </w:p>
    <w:p w14:paraId="1D78ADA1" w14:textId="455BF642" w:rsidR="00B762B5" w:rsidRPr="00F05F23" w:rsidRDefault="00347A8C" w:rsidP="00347A8C">
      <w:pPr>
        <w:pStyle w:val="Kop3"/>
        <w:ind w:left="718"/>
        <w:rPr>
          <w:rFonts w:cs="Arial"/>
        </w:rPr>
      </w:pPr>
      <w:bookmarkStart w:id="133" w:name="_Toc143856996"/>
      <w:r w:rsidRPr="00F05F23">
        <w:rPr>
          <w:rFonts w:cs="Arial"/>
        </w:rPr>
        <w:t>3.2 Membres supérieurs</w:t>
      </w:r>
      <w:bookmarkEnd w:id="133"/>
    </w:p>
    <w:p w14:paraId="740308B5" w14:textId="77777777" w:rsidR="00347A8C" w:rsidRPr="00F05F23" w:rsidRDefault="00347A8C" w:rsidP="00347A8C"/>
    <w:tbl>
      <w:tblPr>
        <w:tblW w:w="9394" w:type="dxa"/>
        <w:tblLook w:val="04A0" w:firstRow="1" w:lastRow="0" w:firstColumn="1" w:lastColumn="0" w:noHBand="0" w:noVBand="1"/>
      </w:tblPr>
      <w:tblGrid>
        <w:gridCol w:w="7817"/>
        <w:gridCol w:w="343"/>
        <w:gridCol w:w="1012"/>
        <w:gridCol w:w="222"/>
      </w:tblGrid>
      <w:tr w:rsidR="004A04F5" w:rsidRPr="00F05F23" w14:paraId="0A6F769B" w14:textId="77777777" w:rsidTr="00414335">
        <w:trPr>
          <w:trHeight w:val="226"/>
        </w:trPr>
        <w:tc>
          <w:tcPr>
            <w:tcW w:w="7817" w:type="dxa"/>
          </w:tcPr>
          <w:p w14:paraId="6098CA81" w14:textId="77777777" w:rsidR="00590110" w:rsidRDefault="00092AC4" w:rsidP="00F105AF">
            <w:pPr>
              <w:tabs>
                <w:tab w:val="center" w:pos="3440"/>
              </w:tabs>
              <w:spacing w:after="0" w:line="259" w:lineRule="auto"/>
              <w:ind w:left="0" w:firstLine="0"/>
            </w:pPr>
            <w:r w:rsidRPr="00F05F23">
              <w:t>410833</w:t>
            </w:r>
            <w:r w:rsidR="00CF4CB5">
              <w:t xml:space="preserve"> - </w:t>
            </w:r>
            <w:r w:rsidRPr="00F05F23">
              <w:t>410844</w:t>
            </w:r>
            <w:r w:rsidR="001826A8" w:rsidRPr="00F05F23">
              <w:t xml:space="preserve"> Accoudoirs (ajustables en hauteur, la paire)  </w:t>
            </w:r>
          </w:p>
          <w:p w14:paraId="0AF314F3" w14:textId="42FF8B88" w:rsidR="00414335" w:rsidRPr="00F05F23" w:rsidRDefault="00414335" w:rsidP="00F105AF">
            <w:pPr>
              <w:tabs>
                <w:tab w:val="center" w:pos="3440"/>
              </w:tabs>
              <w:spacing w:after="0" w:line="259" w:lineRule="auto"/>
              <w:ind w:left="0" w:firstLine="0"/>
            </w:pPr>
          </w:p>
        </w:tc>
        <w:tc>
          <w:tcPr>
            <w:tcW w:w="343" w:type="dxa"/>
          </w:tcPr>
          <w:p w14:paraId="2A7769D9" w14:textId="08CD1914" w:rsidR="00590110" w:rsidRPr="00F05F23" w:rsidRDefault="00050A75" w:rsidP="00F105AF">
            <w:pPr>
              <w:spacing w:after="0" w:line="259" w:lineRule="auto"/>
              <w:ind w:left="0" w:firstLine="0"/>
            </w:pPr>
            <w:r w:rsidRPr="00F05F23">
              <w:t xml:space="preserve"> </w:t>
            </w:r>
          </w:p>
        </w:tc>
        <w:tc>
          <w:tcPr>
            <w:tcW w:w="1234" w:type="dxa"/>
            <w:gridSpan w:val="2"/>
          </w:tcPr>
          <w:p w14:paraId="7A243C16" w14:textId="77777777" w:rsidR="00590110" w:rsidRDefault="001826A8" w:rsidP="00F105AF">
            <w:pPr>
              <w:tabs>
                <w:tab w:val="center" w:pos="419"/>
                <w:tab w:val="right" w:pos="849"/>
              </w:tabs>
              <w:spacing w:after="0" w:line="259" w:lineRule="auto"/>
              <w:ind w:left="0" w:firstLine="0"/>
            </w:pPr>
            <w:r w:rsidRPr="00F05F23">
              <w:rPr>
                <w:rFonts w:eastAsia="Calibri"/>
              </w:rPr>
              <w:tab/>
            </w:r>
            <w:r w:rsidR="00A9188A" w:rsidRPr="00F05F23">
              <w:t>300,81€</w:t>
            </w:r>
          </w:p>
          <w:p w14:paraId="42246CD1" w14:textId="471B3745" w:rsidR="00CF4CB5" w:rsidRPr="00F05F23" w:rsidRDefault="00CF4CB5" w:rsidP="00F105AF">
            <w:pPr>
              <w:tabs>
                <w:tab w:val="center" w:pos="419"/>
                <w:tab w:val="right" w:pos="849"/>
              </w:tabs>
              <w:spacing w:after="0" w:line="259" w:lineRule="auto"/>
              <w:ind w:left="0" w:firstLine="0"/>
            </w:pPr>
          </w:p>
        </w:tc>
      </w:tr>
      <w:tr w:rsidR="004A04F5" w:rsidRPr="00F05F23" w14:paraId="0FA15CBF" w14:textId="77777777" w:rsidTr="00414335">
        <w:trPr>
          <w:trHeight w:val="441"/>
        </w:trPr>
        <w:tc>
          <w:tcPr>
            <w:tcW w:w="7817" w:type="dxa"/>
          </w:tcPr>
          <w:p w14:paraId="36A95B93" w14:textId="63C9A8E1" w:rsidR="00590110" w:rsidRDefault="00F2287A" w:rsidP="00CF4CB5">
            <w:pPr>
              <w:tabs>
                <w:tab w:val="center" w:pos="1695"/>
              </w:tabs>
              <w:spacing w:after="16" w:line="259" w:lineRule="auto"/>
              <w:ind w:left="0" w:firstLine="0"/>
            </w:pPr>
            <w:r w:rsidRPr="00F05F23">
              <w:t>413014</w:t>
            </w:r>
            <w:r w:rsidR="00CF4CB5">
              <w:t xml:space="preserve"> - </w:t>
            </w:r>
            <w:r w:rsidRPr="00F05F23">
              <w:t>413025</w:t>
            </w:r>
            <w:r w:rsidR="001826A8" w:rsidRPr="00F05F23">
              <w:t xml:space="preserve"> Intervention forfaitaire pour coussin d’accoudoir en forme de </w:t>
            </w:r>
          </w:p>
          <w:p w14:paraId="53D0C2AB" w14:textId="77777777" w:rsidR="00CF4CB5" w:rsidRDefault="00CF4CB5" w:rsidP="00CF4CB5">
            <w:pPr>
              <w:tabs>
                <w:tab w:val="center" w:pos="1695"/>
              </w:tabs>
              <w:spacing w:after="16" w:line="259" w:lineRule="auto"/>
              <w:ind w:left="0" w:firstLine="0"/>
            </w:pPr>
            <w:r w:rsidRPr="00CF4CB5">
              <w:t>gouttière, renforcé ou élargi (par pièce)</w:t>
            </w:r>
            <w:r>
              <w:t>.</w:t>
            </w:r>
          </w:p>
          <w:p w14:paraId="0330592D" w14:textId="4626A690" w:rsidR="00CF4CB5" w:rsidRPr="00F05F23" w:rsidRDefault="00CF4CB5" w:rsidP="00CF4CB5">
            <w:pPr>
              <w:tabs>
                <w:tab w:val="center" w:pos="1695"/>
              </w:tabs>
              <w:spacing w:after="16" w:line="259" w:lineRule="auto"/>
              <w:ind w:left="0" w:firstLine="0"/>
            </w:pPr>
          </w:p>
        </w:tc>
        <w:tc>
          <w:tcPr>
            <w:tcW w:w="343" w:type="dxa"/>
          </w:tcPr>
          <w:p w14:paraId="70D9C2A0" w14:textId="77777777" w:rsidR="00590110" w:rsidRPr="00F05F23" w:rsidRDefault="00590110" w:rsidP="00F105AF">
            <w:pPr>
              <w:spacing w:after="160" w:line="259" w:lineRule="auto"/>
              <w:ind w:left="0" w:firstLine="0"/>
            </w:pPr>
          </w:p>
        </w:tc>
        <w:tc>
          <w:tcPr>
            <w:tcW w:w="1234" w:type="dxa"/>
            <w:gridSpan w:val="2"/>
          </w:tcPr>
          <w:p w14:paraId="7C543FA9" w14:textId="77777777" w:rsidR="00590110" w:rsidRDefault="00CF4CB5" w:rsidP="00CF4CB5">
            <w:pPr>
              <w:spacing w:after="0" w:line="259" w:lineRule="auto"/>
              <w:rPr>
                <w:iCs/>
              </w:rPr>
            </w:pPr>
            <w:r w:rsidRPr="00CF4CB5">
              <w:rPr>
                <w:iCs/>
              </w:rPr>
              <w:t>138,34€</w:t>
            </w:r>
            <w:r w:rsidR="001826A8" w:rsidRPr="00CF4CB5">
              <w:rPr>
                <w:iCs/>
              </w:rPr>
              <w:t xml:space="preserve"> </w:t>
            </w:r>
          </w:p>
          <w:p w14:paraId="6D0C6591" w14:textId="5903A816" w:rsidR="00CF4CB5" w:rsidRPr="00CF4CB5" w:rsidRDefault="00CF4CB5" w:rsidP="00CF4CB5">
            <w:pPr>
              <w:spacing w:after="0" w:line="259" w:lineRule="auto"/>
              <w:rPr>
                <w:iCs/>
              </w:rPr>
            </w:pPr>
          </w:p>
        </w:tc>
      </w:tr>
      <w:tr w:rsidR="004A04F5" w:rsidRPr="00F05F23" w14:paraId="2EE3BCCA" w14:textId="77777777" w:rsidTr="00414335">
        <w:trPr>
          <w:trHeight w:val="451"/>
        </w:trPr>
        <w:tc>
          <w:tcPr>
            <w:tcW w:w="7817" w:type="dxa"/>
          </w:tcPr>
          <w:p w14:paraId="634DCE6E" w14:textId="02657F38" w:rsidR="00590110" w:rsidRDefault="00F2287A" w:rsidP="00F105AF">
            <w:pPr>
              <w:tabs>
                <w:tab w:val="center" w:pos="4172"/>
              </w:tabs>
              <w:spacing w:after="0" w:line="259" w:lineRule="auto"/>
              <w:ind w:left="0" w:firstLine="0"/>
            </w:pPr>
            <w:r w:rsidRPr="00F05F23">
              <w:t>413036</w:t>
            </w:r>
            <w:r w:rsidR="00CF4CB5">
              <w:t xml:space="preserve"> - </w:t>
            </w:r>
            <w:r w:rsidRPr="00F05F23">
              <w:t>413047</w:t>
            </w:r>
            <w:r w:rsidR="001826A8" w:rsidRPr="00F05F23">
              <w:t xml:space="preserve"> Intervention forfaitaire pour coussin d’accoudoir en forme de </w:t>
            </w:r>
          </w:p>
          <w:p w14:paraId="2CAEC38D" w14:textId="0AC90A98" w:rsidR="00CF4CB5" w:rsidRPr="00F05F23" w:rsidRDefault="00CF4CB5" w:rsidP="00F105AF">
            <w:pPr>
              <w:tabs>
                <w:tab w:val="center" w:pos="4172"/>
              </w:tabs>
              <w:spacing w:after="0" w:line="259" w:lineRule="auto"/>
              <w:ind w:left="0" w:firstLine="0"/>
            </w:pPr>
            <w:r w:rsidRPr="00CF4CB5">
              <w:t>gouttière et articulé (par pièce)</w:t>
            </w:r>
            <w:r>
              <w:t>.</w:t>
            </w:r>
          </w:p>
        </w:tc>
        <w:tc>
          <w:tcPr>
            <w:tcW w:w="343" w:type="dxa"/>
          </w:tcPr>
          <w:p w14:paraId="4790CEB1" w14:textId="77777777" w:rsidR="00590110" w:rsidRPr="00F05F23" w:rsidRDefault="001826A8" w:rsidP="00F105AF">
            <w:pPr>
              <w:spacing w:after="0" w:line="259" w:lineRule="auto"/>
              <w:ind w:left="126" w:firstLine="0"/>
            </w:pPr>
            <w:r w:rsidRPr="00F05F23">
              <w:t xml:space="preserve"> </w:t>
            </w:r>
          </w:p>
        </w:tc>
        <w:tc>
          <w:tcPr>
            <w:tcW w:w="1012" w:type="dxa"/>
          </w:tcPr>
          <w:p w14:paraId="1956274F" w14:textId="1C3DF880" w:rsidR="00590110" w:rsidRPr="00F05F23" w:rsidRDefault="00CF4CB5" w:rsidP="00F105AF">
            <w:pPr>
              <w:spacing w:after="160" w:line="259" w:lineRule="auto"/>
              <w:ind w:left="0" w:firstLine="0"/>
            </w:pPr>
            <w:r w:rsidRPr="00CF4CB5">
              <w:t>179,83€</w:t>
            </w:r>
          </w:p>
        </w:tc>
        <w:tc>
          <w:tcPr>
            <w:tcW w:w="222" w:type="dxa"/>
          </w:tcPr>
          <w:p w14:paraId="192EAE5C" w14:textId="77777777" w:rsidR="00590110" w:rsidRPr="00F05F23" w:rsidRDefault="00590110" w:rsidP="00F105AF">
            <w:pPr>
              <w:spacing w:after="160" w:line="259" w:lineRule="auto"/>
              <w:ind w:left="0" w:firstLine="0"/>
            </w:pPr>
          </w:p>
        </w:tc>
      </w:tr>
    </w:tbl>
    <w:p w14:paraId="6B1FA4AB" w14:textId="6A7ADC1A" w:rsidR="00590110" w:rsidRPr="00F05F23" w:rsidRDefault="00590110" w:rsidP="00F105AF">
      <w:pPr>
        <w:spacing w:after="4" w:line="254" w:lineRule="auto"/>
        <w:ind w:left="-5"/>
      </w:pPr>
    </w:p>
    <w:p w14:paraId="3E9D62D4" w14:textId="6B0A18B5" w:rsidR="00347A8C" w:rsidRPr="00F05F23" w:rsidRDefault="00347A8C" w:rsidP="00347A8C">
      <w:pPr>
        <w:pStyle w:val="Kop3"/>
        <w:ind w:left="718"/>
        <w:rPr>
          <w:rFonts w:cs="Arial"/>
        </w:rPr>
      </w:pPr>
      <w:bookmarkStart w:id="134" w:name="_Toc143856997"/>
      <w:r w:rsidRPr="00F05F23">
        <w:rPr>
          <w:rFonts w:cs="Arial"/>
        </w:rPr>
        <w:t>3.3 Positionnement (siège-dossier)</w:t>
      </w:r>
      <w:bookmarkEnd w:id="134"/>
    </w:p>
    <w:p w14:paraId="175B36DB" w14:textId="77777777" w:rsidR="00347A8C" w:rsidRPr="00F05F23" w:rsidRDefault="00347A8C" w:rsidP="00F105AF">
      <w:pPr>
        <w:spacing w:after="4" w:line="254" w:lineRule="auto"/>
        <w:ind w:left="-5"/>
      </w:pPr>
    </w:p>
    <w:tbl>
      <w:tblPr>
        <w:tblW w:w="8982" w:type="dxa"/>
        <w:tblInd w:w="-5" w:type="dxa"/>
        <w:tblCellMar>
          <w:top w:w="7" w:type="dxa"/>
        </w:tblCellMar>
        <w:tblLook w:val="04A0" w:firstRow="1" w:lastRow="0" w:firstColumn="1" w:lastColumn="0" w:noHBand="0" w:noVBand="1"/>
      </w:tblPr>
      <w:tblGrid>
        <w:gridCol w:w="7456"/>
        <w:gridCol w:w="480"/>
        <w:gridCol w:w="1046"/>
      </w:tblGrid>
      <w:tr w:rsidR="002452BB" w:rsidRPr="00F05F23" w14:paraId="51F8F852" w14:textId="77777777" w:rsidTr="008A4B36">
        <w:trPr>
          <w:trHeight w:val="229"/>
        </w:trPr>
        <w:tc>
          <w:tcPr>
            <w:tcW w:w="7456" w:type="dxa"/>
          </w:tcPr>
          <w:p w14:paraId="0FBC939D" w14:textId="2A8320BA" w:rsidR="008A4B36" w:rsidRDefault="00092AC4" w:rsidP="00F105AF">
            <w:pPr>
              <w:tabs>
                <w:tab w:val="center" w:pos="4172"/>
              </w:tabs>
              <w:spacing w:after="0" w:line="259" w:lineRule="auto"/>
              <w:ind w:left="0" w:firstLine="0"/>
            </w:pPr>
            <w:r w:rsidRPr="00F05F23">
              <w:t>410877</w:t>
            </w:r>
            <w:r w:rsidR="00C96947">
              <w:t xml:space="preserve"> </w:t>
            </w:r>
            <w:r w:rsidR="00C569DE">
              <w:t xml:space="preserve">- </w:t>
            </w:r>
            <w:r w:rsidR="00C569DE" w:rsidRPr="00F05F23">
              <w:t>410888</w:t>
            </w:r>
            <w:r w:rsidR="002452BB" w:rsidRPr="00F05F23">
              <w:t xml:space="preserve"> Plaque de base réglable pour coussin anti-escarres </w:t>
            </w:r>
          </w:p>
          <w:p w14:paraId="20D921D1" w14:textId="13F74271" w:rsidR="002452BB" w:rsidRPr="00F05F23" w:rsidRDefault="002452BB" w:rsidP="00F105AF">
            <w:pPr>
              <w:tabs>
                <w:tab w:val="center" w:pos="4172"/>
              </w:tabs>
              <w:spacing w:after="0" w:line="259" w:lineRule="auto"/>
              <w:ind w:left="0" w:firstLine="0"/>
            </w:pPr>
            <w:r w:rsidRPr="00F05F23">
              <w:t xml:space="preserve"> </w:t>
            </w:r>
          </w:p>
        </w:tc>
        <w:tc>
          <w:tcPr>
            <w:tcW w:w="480" w:type="dxa"/>
          </w:tcPr>
          <w:p w14:paraId="44F31F79" w14:textId="59EF795D" w:rsidR="002452BB" w:rsidRPr="00F05F23" w:rsidRDefault="002452BB" w:rsidP="00F105AF">
            <w:pPr>
              <w:spacing w:after="160" w:line="259" w:lineRule="auto"/>
              <w:ind w:left="0" w:firstLine="0"/>
            </w:pPr>
          </w:p>
        </w:tc>
        <w:tc>
          <w:tcPr>
            <w:tcW w:w="1046" w:type="dxa"/>
          </w:tcPr>
          <w:p w14:paraId="3E0B48E9" w14:textId="3226B318" w:rsidR="002452BB" w:rsidRPr="00F05F23" w:rsidRDefault="00A9188A" w:rsidP="00F105AF">
            <w:pPr>
              <w:spacing w:after="160" w:line="259" w:lineRule="auto"/>
              <w:ind w:left="0" w:firstLine="0"/>
            </w:pPr>
            <w:r w:rsidRPr="00F05F23">
              <w:t>108,59€</w:t>
            </w:r>
          </w:p>
        </w:tc>
      </w:tr>
      <w:tr w:rsidR="004A04F5" w:rsidRPr="00F05F23" w14:paraId="6A8C4721" w14:textId="77777777" w:rsidTr="008A4B36">
        <w:trPr>
          <w:trHeight w:val="229"/>
        </w:trPr>
        <w:tc>
          <w:tcPr>
            <w:tcW w:w="7456" w:type="dxa"/>
          </w:tcPr>
          <w:p w14:paraId="38573B38" w14:textId="144F5647" w:rsidR="00590110" w:rsidRDefault="00F25815" w:rsidP="00F105AF">
            <w:pPr>
              <w:tabs>
                <w:tab w:val="center" w:pos="4172"/>
              </w:tabs>
              <w:spacing w:after="0" w:line="259" w:lineRule="auto"/>
              <w:ind w:left="0" w:firstLine="0"/>
            </w:pPr>
            <w:r w:rsidRPr="00F05F23">
              <w:t>410936</w:t>
            </w:r>
            <w:r w:rsidR="00C96947">
              <w:t xml:space="preserve"> - </w:t>
            </w:r>
            <w:r w:rsidRPr="00F05F23">
              <w:t>410947</w:t>
            </w:r>
            <w:r w:rsidR="001826A8" w:rsidRPr="00F05F23">
              <w:t xml:space="preserve"> Réglage de l'inclinaison du dossier (angle du dossier </w:t>
            </w:r>
            <w:r w:rsidR="00AF126E" w:rsidRPr="00AF126E">
              <w:t>ajustable ou réglable jusqu'à minimum 30°)</w:t>
            </w:r>
            <w:r w:rsidR="00AF126E">
              <w:t>.</w:t>
            </w:r>
          </w:p>
          <w:p w14:paraId="37FD29FC" w14:textId="3EEA29ED" w:rsidR="00AF126E" w:rsidRPr="00F05F23" w:rsidRDefault="00AF126E" w:rsidP="00F105AF">
            <w:pPr>
              <w:tabs>
                <w:tab w:val="center" w:pos="4172"/>
              </w:tabs>
              <w:spacing w:after="0" w:line="259" w:lineRule="auto"/>
              <w:ind w:left="0" w:firstLine="0"/>
            </w:pPr>
          </w:p>
        </w:tc>
        <w:tc>
          <w:tcPr>
            <w:tcW w:w="480" w:type="dxa"/>
          </w:tcPr>
          <w:p w14:paraId="064077C0" w14:textId="77777777" w:rsidR="00590110" w:rsidRPr="00F05F23" w:rsidRDefault="00590110" w:rsidP="00F105AF">
            <w:pPr>
              <w:spacing w:after="160" w:line="259" w:lineRule="auto"/>
              <w:ind w:left="0" w:firstLine="0"/>
            </w:pPr>
          </w:p>
        </w:tc>
        <w:tc>
          <w:tcPr>
            <w:tcW w:w="1046" w:type="dxa"/>
          </w:tcPr>
          <w:p w14:paraId="723EB400" w14:textId="5518A26C" w:rsidR="00590110" w:rsidRPr="00F05F23" w:rsidRDefault="00AF126E" w:rsidP="00F105AF">
            <w:pPr>
              <w:spacing w:after="160" w:line="259" w:lineRule="auto"/>
              <w:ind w:left="0" w:firstLine="0"/>
            </w:pPr>
            <w:r w:rsidRPr="00AF126E">
              <w:t>312,04€</w:t>
            </w:r>
          </w:p>
        </w:tc>
      </w:tr>
      <w:tr w:rsidR="00AF126E" w:rsidRPr="00F05F23" w14:paraId="1148EE30" w14:textId="77777777" w:rsidTr="008A4B36">
        <w:trPr>
          <w:trHeight w:val="226"/>
        </w:trPr>
        <w:tc>
          <w:tcPr>
            <w:tcW w:w="7456" w:type="dxa"/>
          </w:tcPr>
          <w:p w14:paraId="2291A2D1" w14:textId="4078CBA9" w:rsidR="00AF126E" w:rsidRPr="00F05F23" w:rsidRDefault="00AF126E" w:rsidP="002452BB">
            <w:pPr>
              <w:spacing w:after="0" w:line="259" w:lineRule="auto"/>
            </w:pPr>
            <w:r w:rsidRPr="00F05F23">
              <w:t>411157</w:t>
            </w:r>
            <w:r w:rsidR="00695F74">
              <w:t xml:space="preserve"> - </w:t>
            </w:r>
            <w:r w:rsidRPr="00F05F23">
              <w:t xml:space="preserve">411168 Selle d'abduction </w:t>
            </w:r>
          </w:p>
        </w:tc>
        <w:tc>
          <w:tcPr>
            <w:tcW w:w="480" w:type="dxa"/>
          </w:tcPr>
          <w:p w14:paraId="481FFFFF" w14:textId="2CC84DD8" w:rsidR="00AF126E" w:rsidRPr="00F05F23" w:rsidRDefault="00AF126E" w:rsidP="00F105AF">
            <w:pPr>
              <w:spacing w:after="0" w:line="259" w:lineRule="auto"/>
              <w:ind w:left="0" w:firstLine="0"/>
            </w:pPr>
            <w:r w:rsidRPr="00F05F23">
              <w:t xml:space="preserve"> </w:t>
            </w:r>
          </w:p>
        </w:tc>
        <w:tc>
          <w:tcPr>
            <w:tcW w:w="1046" w:type="dxa"/>
          </w:tcPr>
          <w:p w14:paraId="0EACABD6" w14:textId="2D8BFA07" w:rsidR="00AF126E" w:rsidRPr="00F05F23" w:rsidRDefault="00AF126E" w:rsidP="00AF126E">
            <w:pPr>
              <w:spacing w:after="0" w:line="259" w:lineRule="auto"/>
            </w:pPr>
            <w:r w:rsidRPr="00F05F23">
              <w:rPr>
                <w:lang w:val="nl-BE"/>
              </w:rPr>
              <w:t>77,39€</w:t>
            </w:r>
          </w:p>
        </w:tc>
      </w:tr>
    </w:tbl>
    <w:p w14:paraId="696E5521" w14:textId="63E7AD76" w:rsidR="00590110" w:rsidRPr="00F05F23" w:rsidRDefault="00590110" w:rsidP="00F105AF">
      <w:pPr>
        <w:spacing w:after="0" w:line="259" w:lineRule="auto"/>
        <w:ind w:left="0" w:firstLine="0"/>
      </w:pPr>
    </w:p>
    <w:p w14:paraId="256FCA08" w14:textId="1E6F7F4B" w:rsidR="002452BB" w:rsidRPr="00F05F23" w:rsidRDefault="002452BB" w:rsidP="002452BB">
      <w:pPr>
        <w:pStyle w:val="Kop3"/>
        <w:ind w:left="718"/>
        <w:rPr>
          <w:rFonts w:cs="Arial"/>
        </w:rPr>
      </w:pPr>
      <w:bookmarkStart w:id="135" w:name="_Toc143856998"/>
      <w:r w:rsidRPr="00F05F23">
        <w:rPr>
          <w:rFonts w:cs="Arial"/>
        </w:rPr>
        <w:t>3.4 Sécurité</w:t>
      </w:r>
      <w:bookmarkEnd w:id="135"/>
    </w:p>
    <w:p w14:paraId="2A4F6287" w14:textId="2FF924FD" w:rsidR="002452BB" w:rsidRPr="00F05F23" w:rsidRDefault="002452BB" w:rsidP="002452BB">
      <w:pPr>
        <w:ind w:left="-15" w:right="263" w:firstLine="0"/>
      </w:pPr>
    </w:p>
    <w:tbl>
      <w:tblPr>
        <w:tblW w:w="8982" w:type="dxa"/>
        <w:tblInd w:w="-5" w:type="dxa"/>
        <w:tblCellMar>
          <w:top w:w="7" w:type="dxa"/>
        </w:tblCellMar>
        <w:tblLook w:val="04A0" w:firstRow="1" w:lastRow="0" w:firstColumn="1" w:lastColumn="0" w:noHBand="0" w:noVBand="1"/>
      </w:tblPr>
      <w:tblGrid>
        <w:gridCol w:w="7612"/>
        <w:gridCol w:w="481"/>
        <w:gridCol w:w="889"/>
      </w:tblGrid>
      <w:tr w:rsidR="002452BB" w:rsidRPr="00F05F23" w14:paraId="05F5DA63" w14:textId="77777777" w:rsidTr="008A4B36">
        <w:trPr>
          <w:trHeight w:val="229"/>
        </w:trPr>
        <w:tc>
          <w:tcPr>
            <w:tcW w:w="7751" w:type="dxa"/>
          </w:tcPr>
          <w:p w14:paraId="40232844" w14:textId="77777777" w:rsidR="002452BB" w:rsidRDefault="005343D8" w:rsidP="00E11844">
            <w:pPr>
              <w:tabs>
                <w:tab w:val="center" w:pos="4172"/>
              </w:tabs>
              <w:spacing w:after="0" w:line="259" w:lineRule="auto"/>
              <w:ind w:left="0" w:firstLine="0"/>
            </w:pPr>
            <w:r w:rsidRPr="00F05F23">
              <w:t>413375</w:t>
            </w:r>
            <w:r w:rsidR="002452BB" w:rsidRPr="00F05F23">
              <w:t xml:space="preserve"> </w:t>
            </w:r>
            <w:r w:rsidR="00870DF6">
              <w:t xml:space="preserve">- </w:t>
            </w:r>
            <w:r w:rsidRPr="00F05F23">
              <w:t>413386</w:t>
            </w:r>
            <w:r w:rsidR="002452BB" w:rsidRPr="00F05F23">
              <w:t xml:space="preserve"> Coquille pour pied (par pièce)</w:t>
            </w:r>
          </w:p>
          <w:p w14:paraId="67C27A91" w14:textId="2DE187CA" w:rsidR="008A4B36" w:rsidRPr="00F05F23" w:rsidRDefault="008A4B36" w:rsidP="00E11844">
            <w:pPr>
              <w:tabs>
                <w:tab w:val="center" w:pos="4172"/>
              </w:tabs>
              <w:spacing w:after="0" w:line="259" w:lineRule="auto"/>
              <w:ind w:left="0" w:firstLine="0"/>
            </w:pPr>
          </w:p>
        </w:tc>
        <w:tc>
          <w:tcPr>
            <w:tcW w:w="487" w:type="dxa"/>
          </w:tcPr>
          <w:p w14:paraId="2AE4F86D" w14:textId="3ABB2A63" w:rsidR="002452BB" w:rsidRPr="00F05F23" w:rsidRDefault="002452BB" w:rsidP="00E11844">
            <w:pPr>
              <w:spacing w:after="160" w:line="259" w:lineRule="auto"/>
              <w:ind w:left="0" w:firstLine="0"/>
            </w:pPr>
          </w:p>
        </w:tc>
        <w:tc>
          <w:tcPr>
            <w:tcW w:w="744" w:type="dxa"/>
          </w:tcPr>
          <w:p w14:paraId="2D1B28B8" w14:textId="55039D9E" w:rsidR="002452BB" w:rsidRPr="00F05F23" w:rsidRDefault="00A63222" w:rsidP="00E11844">
            <w:pPr>
              <w:spacing w:after="160" w:line="259" w:lineRule="auto"/>
              <w:ind w:left="0" w:firstLine="0"/>
            </w:pPr>
            <w:r w:rsidRPr="00F05F23">
              <w:t>36,52€</w:t>
            </w:r>
          </w:p>
        </w:tc>
      </w:tr>
      <w:tr w:rsidR="004714C1" w:rsidRPr="00F05F23" w14:paraId="2A44CD29" w14:textId="77777777" w:rsidTr="008A4B36">
        <w:trPr>
          <w:trHeight w:val="229"/>
        </w:trPr>
        <w:tc>
          <w:tcPr>
            <w:tcW w:w="7751" w:type="dxa"/>
          </w:tcPr>
          <w:p w14:paraId="04349642" w14:textId="77777777" w:rsidR="004714C1" w:rsidRDefault="004714C1" w:rsidP="00E11844">
            <w:pPr>
              <w:tabs>
                <w:tab w:val="center" w:pos="4172"/>
              </w:tabs>
              <w:spacing w:after="0" w:line="259" w:lineRule="auto"/>
              <w:ind w:left="0" w:firstLine="0"/>
            </w:pPr>
            <w:r w:rsidRPr="00F05F23">
              <w:t xml:space="preserve">411334 </w:t>
            </w:r>
            <w:r>
              <w:t xml:space="preserve">- </w:t>
            </w:r>
            <w:r w:rsidRPr="00F05F23">
              <w:t>411345 Ceinture de sécurité</w:t>
            </w:r>
          </w:p>
          <w:p w14:paraId="22758CF5" w14:textId="1FCC85C5" w:rsidR="008A4B36" w:rsidRPr="00F05F23" w:rsidRDefault="008A4B36" w:rsidP="00E11844">
            <w:pPr>
              <w:tabs>
                <w:tab w:val="center" w:pos="4172"/>
              </w:tabs>
              <w:spacing w:after="0" w:line="259" w:lineRule="auto"/>
              <w:ind w:left="0" w:firstLine="0"/>
            </w:pPr>
          </w:p>
        </w:tc>
        <w:tc>
          <w:tcPr>
            <w:tcW w:w="487" w:type="dxa"/>
          </w:tcPr>
          <w:p w14:paraId="12AD5671" w14:textId="77777777" w:rsidR="004714C1" w:rsidRPr="00F05F23" w:rsidRDefault="004714C1" w:rsidP="00E11844">
            <w:pPr>
              <w:spacing w:after="160" w:line="259" w:lineRule="auto"/>
              <w:ind w:left="0" w:firstLine="0"/>
            </w:pPr>
          </w:p>
        </w:tc>
        <w:tc>
          <w:tcPr>
            <w:tcW w:w="744" w:type="dxa"/>
          </w:tcPr>
          <w:p w14:paraId="1ED9F2D0" w14:textId="6949CA51" w:rsidR="004714C1" w:rsidRPr="00F05F23" w:rsidRDefault="006E35C0" w:rsidP="00E11844">
            <w:pPr>
              <w:spacing w:after="160" w:line="259" w:lineRule="auto"/>
              <w:ind w:left="0" w:firstLine="0"/>
            </w:pPr>
            <w:r w:rsidRPr="006E35C0">
              <w:t>37,45€</w:t>
            </w:r>
          </w:p>
        </w:tc>
      </w:tr>
      <w:tr w:rsidR="004714C1" w:rsidRPr="00F05F23" w14:paraId="4AFCE7FF" w14:textId="77777777" w:rsidTr="008A4B36">
        <w:trPr>
          <w:trHeight w:val="229"/>
        </w:trPr>
        <w:tc>
          <w:tcPr>
            <w:tcW w:w="7751" w:type="dxa"/>
          </w:tcPr>
          <w:p w14:paraId="522DBB28" w14:textId="42FC642A" w:rsidR="004714C1" w:rsidRPr="00F05F23" w:rsidRDefault="006E35C0" w:rsidP="00E11844">
            <w:pPr>
              <w:tabs>
                <w:tab w:val="center" w:pos="4172"/>
              </w:tabs>
              <w:spacing w:after="0" w:line="259" w:lineRule="auto"/>
              <w:ind w:left="0" w:firstLine="0"/>
            </w:pPr>
            <w:r w:rsidRPr="006E35C0">
              <w:t xml:space="preserve">411356 - 411367 Siège-culotte  </w:t>
            </w:r>
          </w:p>
        </w:tc>
        <w:tc>
          <w:tcPr>
            <w:tcW w:w="487" w:type="dxa"/>
          </w:tcPr>
          <w:p w14:paraId="3F71CB1E" w14:textId="77777777" w:rsidR="004714C1" w:rsidRPr="00F05F23" w:rsidRDefault="004714C1" w:rsidP="00E11844">
            <w:pPr>
              <w:spacing w:after="160" w:line="259" w:lineRule="auto"/>
              <w:ind w:left="0" w:firstLine="0"/>
            </w:pPr>
          </w:p>
        </w:tc>
        <w:tc>
          <w:tcPr>
            <w:tcW w:w="744" w:type="dxa"/>
          </w:tcPr>
          <w:p w14:paraId="0B8A12B9" w14:textId="68CAE50F" w:rsidR="004714C1" w:rsidRPr="00F05F23" w:rsidRDefault="006E35C0" w:rsidP="00E11844">
            <w:pPr>
              <w:spacing w:after="160" w:line="259" w:lineRule="auto"/>
              <w:ind w:left="0" w:firstLine="0"/>
            </w:pPr>
            <w:r w:rsidRPr="006E35C0">
              <w:t>86,12€</w:t>
            </w:r>
          </w:p>
        </w:tc>
      </w:tr>
    </w:tbl>
    <w:p w14:paraId="040CD847" w14:textId="00DD4A5C" w:rsidR="002452BB" w:rsidRPr="00F05F23" w:rsidRDefault="002452BB" w:rsidP="00F37729">
      <w:pPr>
        <w:ind w:left="0" w:right="263" w:firstLine="0"/>
      </w:pPr>
    </w:p>
    <w:p w14:paraId="74C93805" w14:textId="2C9DA2D5" w:rsidR="00590110" w:rsidRPr="00F05F23" w:rsidRDefault="001826A8" w:rsidP="00AB1841">
      <w:r w:rsidRPr="00F05F23">
        <w:t xml:space="preserve">Les prestations </w:t>
      </w:r>
      <w:r w:rsidR="003579F5" w:rsidRPr="00F05F23">
        <w:t>411334</w:t>
      </w:r>
      <w:r w:rsidRPr="00F05F23">
        <w:t xml:space="preserve"> - </w:t>
      </w:r>
      <w:r w:rsidR="00E33420" w:rsidRPr="00F05F23">
        <w:t>411345</w:t>
      </w:r>
      <w:r w:rsidRPr="00F05F23">
        <w:t xml:space="preserve"> et </w:t>
      </w:r>
      <w:r w:rsidR="00E33420" w:rsidRPr="00F05F23">
        <w:t>411356</w:t>
      </w:r>
      <w:r w:rsidRPr="00F05F23">
        <w:t xml:space="preserve"> - </w:t>
      </w:r>
      <w:r w:rsidR="00E33420" w:rsidRPr="00F05F23">
        <w:t>411367</w:t>
      </w:r>
      <w:r w:rsidRPr="00F05F23">
        <w:rPr>
          <w:i/>
        </w:rPr>
        <w:t xml:space="preserve"> </w:t>
      </w:r>
      <w:r w:rsidRPr="00F05F23">
        <w:t>ne peuvent être remboursées que pour les utilisateurs mentionnés au point 1.2, b).</w:t>
      </w:r>
    </w:p>
    <w:p w14:paraId="1AEC3C35" w14:textId="77777777" w:rsidR="00AB1841" w:rsidRPr="00F05F23" w:rsidRDefault="00AB1841" w:rsidP="00AB1841"/>
    <w:p w14:paraId="66771518" w14:textId="49F66275" w:rsidR="00590110" w:rsidRPr="00F05F23" w:rsidRDefault="001826A8" w:rsidP="00F105AF">
      <w:pPr>
        <w:ind w:left="-5" w:right="263"/>
      </w:pPr>
      <w:r w:rsidRPr="00F05F23">
        <w:t xml:space="preserve">Les prestations </w:t>
      </w:r>
      <w:r w:rsidR="003579F5" w:rsidRPr="00F05F23">
        <w:t>411334</w:t>
      </w:r>
      <w:r w:rsidRPr="00F05F23">
        <w:t xml:space="preserve"> - </w:t>
      </w:r>
      <w:r w:rsidR="00E33420" w:rsidRPr="00F05F23">
        <w:t>411345</w:t>
      </w:r>
      <w:r w:rsidRPr="00F05F23">
        <w:t xml:space="preserve"> et </w:t>
      </w:r>
      <w:r w:rsidR="00E33420" w:rsidRPr="00F05F23">
        <w:t>411356</w:t>
      </w:r>
      <w:r w:rsidRPr="00F05F23">
        <w:t xml:space="preserve"> - </w:t>
      </w:r>
      <w:r w:rsidR="00E33420" w:rsidRPr="00F05F23">
        <w:t>411367</w:t>
      </w:r>
      <w:r w:rsidRPr="00F05F23">
        <w:t xml:space="preserve"> ne sont pas cumulables entre elles.</w:t>
      </w:r>
      <w:r w:rsidRPr="00F05F23">
        <w:rPr>
          <w:b/>
        </w:rPr>
        <w:t xml:space="preserve"> </w:t>
      </w:r>
    </w:p>
    <w:p w14:paraId="01712E89" w14:textId="0C2BED23" w:rsidR="00590110" w:rsidRPr="00F05F23" w:rsidRDefault="00590110" w:rsidP="00F105AF">
      <w:pPr>
        <w:spacing w:after="0" w:line="259" w:lineRule="auto"/>
        <w:ind w:left="0" w:firstLine="0"/>
      </w:pPr>
    </w:p>
    <w:tbl>
      <w:tblPr>
        <w:tblW w:w="8983" w:type="dxa"/>
        <w:tblLook w:val="04A0" w:firstRow="1" w:lastRow="0" w:firstColumn="1" w:lastColumn="0" w:noHBand="0" w:noVBand="1"/>
      </w:tblPr>
      <w:tblGrid>
        <w:gridCol w:w="7581"/>
        <w:gridCol w:w="483"/>
        <w:gridCol w:w="919"/>
      </w:tblGrid>
      <w:tr w:rsidR="004A04F5" w:rsidRPr="00F05F23" w14:paraId="41D0383D" w14:textId="77777777" w:rsidTr="00F37729">
        <w:trPr>
          <w:trHeight w:val="218"/>
        </w:trPr>
        <w:tc>
          <w:tcPr>
            <w:tcW w:w="7581" w:type="dxa"/>
          </w:tcPr>
          <w:p w14:paraId="6E12F810" w14:textId="5C726893" w:rsidR="00590110" w:rsidRPr="00F05F23" w:rsidRDefault="00E33420" w:rsidP="00F105AF">
            <w:pPr>
              <w:tabs>
                <w:tab w:val="center" w:pos="2524"/>
              </w:tabs>
              <w:spacing w:after="0" w:line="259" w:lineRule="auto"/>
              <w:ind w:left="0" w:firstLine="0"/>
            </w:pPr>
            <w:bookmarkStart w:id="136" w:name="_Hlk2067391"/>
            <w:r w:rsidRPr="00F05F23">
              <w:t>411378</w:t>
            </w:r>
            <w:r w:rsidR="001826A8" w:rsidRPr="00F05F23">
              <w:t xml:space="preserve"> </w:t>
            </w:r>
            <w:r w:rsidR="00F37729">
              <w:t xml:space="preserve">- </w:t>
            </w:r>
            <w:r w:rsidRPr="00F05F23">
              <w:t>411389</w:t>
            </w:r>
            <w:r w:rsidR="001826A8" w:rsidRPr="00F05F23">
              <w:t xml:space="preserve"> Système anti-bascule </w:t>
            </w:r>
          </w:p>
        </w:tc>
        <w:tc>
          <w:tcPr>
            <w:tcW w:w="483" w:type="dxa"/>
          </w:tcPr>
          <w:p w14:paraId="68C363CA" w14:textId="32E6563B" w:rsidR="00590110" w:rsidRPr="00F05F23" w:rsidRDefault="00050A75" w:rsidP="00F105AF">
            <w:pPr>
              <w:spacing w:after="0" w:line="259" w:lineRule="auto"/>
              <w:ind w:left="0" w:firstLine="0"/>
            </w:pPr>
            <w:r w:rsidRPr="00F05F23">
              <w:t xml:space="preserve"> </w:t>
            </w:r>
          </w:p>
        </w:tc>
        <w:tc>
          <w:tcPr>
            <w:tcW w:w="919" w:type="dxa"/>
          </w:tcPr>
          <w:p w14:paraId="29320AE5" w14:textId="77777777" w:rsidR="00590110" w:rsidRDefault="001826A8" w:rsidP="00F105AF">
            <w:pPr>
              <w:tabs>
                <w:tab w:val="center" w:pos="366"/>
                <w:tab w:val="right" w:pos="745"/>
              </w:tabs>
              <w:spacing w:after="0" w:line="259" w:lineRule="auto"/>
              <w:ind w:left="0" w:firstLine="0"/>
            </w:pPr>
            <w:r w:rsidRPr="00F05F23">
              <w:rPr>
                <w:rFonts w:eastAsia="Calibri"/>
              </w:rPr>
              <w:tab/>
            </w:r>
            <w:r w:rsidR="001E5926" w:rsidRPr="00F05F23">
              <w:t>62,41€</w:t>
            </w:r>
          </w:p>
          <w:p w14:paraId="2AD82A01" w14:textId="2943CD91" w:rsidR="00F37729" w:rsidRPr="00F05F23" w:rsidRDefault="00F37729" w:rsidP="00F105AF">
            <w:pPr>
              <w:tabs>
                <w:tab w:val="center" w:pos="366"/>
                <w:tab w:val="right" w:pos="745"/>
              </w:tabs>
              <w:spacing w:after="0" w:line="259" w:lineRule="auto"/>
              <w:ind w:left="0" w:firstLine="0"/>
            </w:pPr>
          </w:p>
        </w:tc>
      </w:tr>
      <w:tr w:rsidR="004A04F5" w:rsidRPr="00F05F23" w14:paraId="322FEADB" w14:textId="77777777" w:rsidTr="00F37729">
        <w:trPr>
          <w:trHeight w:val="678"/>
        </w:trPr>
        <w:tc>
          <w:tcPr>
            <w:tcW w:w="7581" w:type="dxa"/>
          </w:tcPr>
          <w:p w14:paraId="1D2D7BA6" w14:textId="28E96128" w:rsidR="00590110" w:rsidRPr="00F05F23" w:rsidRDefault="00F2287A" w:rsidP="00F105AF">
            <w:pPr>
              <w:tabs>
                <w:tab w:val="center" w:pos="4173"/>
              </w:tabs>
              <w:spacing w:after="0" w:line="259" w:lineRule="auto"/>
              <w:ind w:left="0" w:firstLine="0"/>
            </w:pPr>
            <w:r w:rsidRPr="00F05F23">
              <w:t>412793</w:t>
            </w:r>
            <w:r w:rsidR="001826A8" w:rsidRPr="00F05F23">
              <w:t xml:space="preserve"> </w:t>
            </w:r>
            <w:r w:rsidR="00F37729">
              <w:t xml:space="preserve">- </w:t>
            </w:r>
            <w:r w:rsidRPr="00F05F23">
              <w:t>412804</w:t>
            </w:r>
            <w:r w:rsidR="001826A8" w:rsidRPr="00F05F23">
              <w:t xml:space="preserve"> Système anti-bascule escamotable ou système anti-bascule </w:t>
            </w:r>
            <w:r w:rsidR="00F37729" w:rsidRPr="00F37729">
              <w:t>central amovible, pour voiturette active</w:t>
            </w:r>
          </w:p>
        </w:tc>
        <w:tc>
          <w:tcPr>
            <w:tcW w:w="483" w:type="dxa"/>
          </w:tcPr>
          <w:p w14:paraId="74ED6312" w14:textId="77777777" w:rsidR="00590110" w:rsidRPr="00F05F23" w:rsidRDefault="001826A8" w:rsidP="00F105AF">
            <w:pPr>
              <w:spacing w:after="0" w:line="259" w:lineRule="auto"/>
              <w:ind w:left="127" w:firstLine="0"/>
            </w:pPr>
            <w:r w:rsidRPr="00F05F23">
              <w:t xml:space="preserve"> </w:t>
            </w:r>
          </w:p>
        </w:tc>
        <w:tc>
          <w:tcPr>
            <w:tcW w:w="919" w:type="dxa"/>
          </w:tcPr>
          <w:p w14:paraId="51FEAC96" w14:textId="393C672F" w:rsidR="00590110" w:rsidRPr="00F05F23" w:rsidRDefault="00F37729" w:rsidP="00F105AF">
            <w:pPr>
              <w:spacing w:after="160" w:line="259" w:lineRule="auto"/>
              <w:ind w:left="0" w:firstLine="0"/>
            </w:pPr>
            <w:r w:rsidRPr="00F37729">
              <w:t>171€</w:t>
            </w:r>
          </w:p>
        </w:tc>
      </w:tr>
      <w:bookmarkEnd w:id="136"/>
    </w:tbl>
    <w:p w14:paraId="38C3BA5F" w14:textId="77777777" w:rsidR="00F37729" w:rsidRDefault="00F37729" w:rsidP="00903E01"/>
    <w:p w14:paraId="5ED6BB27" w14:textId="1F346998" w:rsidR="00E02817" w:rsidRPr="00F05F23" w:rsidRDefault="00E02817" w:rsidP="00B000D9">
      <w:pPr>
        <w:pStyle w:val="Kop3"/>
        <w:ind w:left="718"/>
        <w:rPr>
          <w:rFonts w:cs="Arial"/>
        </w:rPr>
      </w:pPr>
      <w:bookmarkStart w:id="137" w:name="_Toc143856999"/>
      <w:r w:rsidRPr="00F05F23">
        <w:rPr>
          <w:rFonts w:cs="Arial"/>
        </w:rPr>
        <w:t>3.5</w:t>
      </w:r>
      <w:r w:rsidR="00B000D9" w:rsidRPr="00F05F23">
        <w:rPr>
          <w:rFonts w:cs="Arial"/>
        </w:rPr>
        <w:t xml:space="preserve"> Conduite / propulsion</w:t>
      </w:r>
      <w:bookmarkEnd w:id="137"/>
    </w:p>
    <w:p w14:paraId="3CCBCF5C" w14:textId="77777777" w:rsidR="003027A2" w:rsidRPr="00F05F23" w:rsidRDefault="003027A2" w:rsidP="003027A2"/>
    <w:tbl>
      <w:tblPr>
        <w:tblW w:w="8983" w:type="dxa"/>
        <w:tblLook w:val="04A0" w:firstRow="1" w:lastRow="0" w:firstColumn="1" w:lastColumn="0" w:noHBand="0" w:noVBand="1"/>
      </w:tblPr>
      <w:tblGrid>
        <w:gridCol w:w="7149"/>
        <w:gridCol w:w="473"/>
        <w:gridCol w:w="1361"/>
      </w:tblGrid>
      <w:tr w:rsidR="00E02817" w:rsidRPr="00F05F23" w14:paraId="437EBFCD" w14:textId="77777777" w:rsidTr="005C1517">
        <w:trPr>
          <w:trHeight w:val="441"/>
        </w:trPr>
        <w:tc>
          <w:tcPr>
            <w:tcW w:w="7149" w:type="dxa"/>
          </w:tcPr>
          <w:p w14:paraId="44467EB2" w14:textId="6BB300B8" w:rsidR="00E84507" w:rsidRPr="00E84507" w:rsidRDefault="00E271FB" w:rsidP="00E84507">
            <w:pPr>
              <w:tabs>
                <w:tab w:val="center" w:pos="4172"/>
              </w:tabs>
              <w:spacing w:after="0" w:line="259" w:lineRule="auto"/>
              <w:ind w:left="0" w:firstLine="0"/>
            </w:pPr>
            <w:r w:rsidRPr="00F05F23">
              <w:t>413537</w:t>
            </w:r>
            <w:r w:rsidR="00E02817" w:rsidRPr="00F05F23">
              <w:t xml:space="preserve"> </w:t>
            </w:r>
            <w:r w:rsidR="00E84507">
              <w:t xml:space="preserve">- </w:t>
            </w:r>
            <w:r w:rsidRPr="00F05F23">
              <w:t>413548</w:t>
            </w:r>
            <w:r w:rsidR="00E02817" w:rsidRPr="00F05F23">
              <w:t xml:space="preserve"> Système de propulsion et de conduite à </w:t>
            </w:r>
            <w:r w:rsidR="00A830C7" w:rsidRPr="00F05F23">
              <w:t>"</w:t>
            </w:r>
            <w:r w:rsidR="00E02817" w:rsidRPr="00F05F23">
              <w:t xml:space="preserve">double </w:t>
            </w:r>
            <w:r w:rsidR="005C1517" w:rsidRPr="00F05F23">
              <w:t xml:space="preserve">cerceau </w:t>
            </w:r>
            <w:r w:rsidR="005C1517" w:rsidRPr="00E84507">
              <w:t>"pour</w:t>
            </w:r>
            <w:r w:rsidR="00E84507" w:rsidRPr="00E84507">
              <w:t xml:space="preserve"> voiturette active </w:t>
            </w:r>
          </w:p>
          <w:p w14:paraId="3B905D53" w14:textId="5F7753C5" w:rsidR="00E02817" w:rsidRPr="00F05F23" w:rsidRDefault="00E02817" w:rsidP="00E11844">
            <w:pPr>
              <w:tabs>
                <w:tab w:val="center" w:pos="4172"/>
              </w:tabs>
              <w:spacing w:after="0" w:line="259" w:lineRule="auto"/>
              <w:ind w:left="0" w:firstLine="0"/>
            </w:pPr>
          </w:p>
        </w:tc>
        <w:tc>
          <w:tcPr>
            <w:tcW w:w="473" w:type="dxa"/>
          </w:tcPr>
          <w:p w14:paraId="2C591098" w14:textId="77777777" w:rsidR="00E02817" w:rsidRPr="00F05F23" w:rsidRDefault="00E02817" w:rsidP="00E11844">
            <w:pPr>
              <w:spacing w:after="160" w:line="259" w:lineRule="auto"/>
              <w:ind w:left="0" w:firstLine="0"/>
            </w:pPr>
          </w:p>
        </w:tc>
        <w:tc>
          <w:tcPr>
            <w:tcW w:w="1361" w:type="dxa"/>
          </w:tcPr>
          <w:p w14:paraId="6FDE7015" w14:textId="150CE37B" w:rsidR="00E02817" w:rsidRPr="00E84507" w:rsidRDefault="00E84507" w:rsidP="00E11844">
            <w:pPr>
              <w:spacing w:after="0" w:line="259" w:lineRule="auto"/>
              <w:ind w:left="349" w:firstLine="0"/>
              <w:rPr>
                <w:iCs/>
              </w:rPr>
            </w:pPr>
            <w:r w:rsidRPr="00E84507">
              <w:rPr>
                <w:iCs/>
              </w:rPr>
              <w:t>873,73€</w:t>
            </w:r>
            <w:r w:rsidR="00E02817" w:rsidRPr="00E84507">
              <w:rPr>
                <w:iCs/>
              </w:rPr>
              <w:t xml:space="preserve"> </w:t>
            </w:r>
          </w:p>
        </w:tc>
      </w:tr>
      <w:tr w:rsidR="003027A2" w:rsidRPr="00F05F23" w14:paraId="7C25B61F" w14:textId="77777777" w:rsidTr="005C1517">
        <w:trPr>
          <w:trHeight w:val="226"/>
        </w:trPr>
        <w:tc>
          <w:tcPr>
            <w:tcW w:w="7149" w:type="dxa"/>
          </w:tcPr>
          <w:p w14:paraId="4A4C3993" w14:textId="77777777" w:rsidR="003027A2" w:rsidRDefault="00E33420" w:rsidP="003027A2">
            <w:pPr>
              <w:spacing w:after="0" w:line="259" w:lineRule="auto"/>
            </w:pPr>
            <w:r w:rsidRPr="00F05F23">
              <w:t>411474</w:t>
            </w:r>
            <w:r w:rsidR="003027A2" w:rsidRPr="00F05F23">
              <w:t xml:space="preserve"> </w:t>
            </w:r>
            <w:r w:rsidR="00E84507">
              <w:t xml:space="preserve">- </w:t>
            </w:r>
            <w:r w:rsidRPr="00F05F23">
              <w:t>411485</w:t>
            </w:r>
            <w:r w:rsidR="003027A2" w:rsidRPr="00F05F23">
              <w:t xml:space="preserve"> Adaptation des cerceaux en cas de diminution de la fonction</w:t>
            </w:r>
            <w:r w:rsidR="00E84507">
              <w:t xml:space="preserve"> </w:t>
            </w:r>
            <w:r w:rsidR="00E84507" w:rsidRPr="00E84507">
              <w:t>de préhension (la paire)</w:t>
            </w:r>
          </w:p>
          <w:p w14:paraId="7C756D60" w14:textId="4BC471BD" w:rsidR="005C1517" w:rsidRPr="00F05F23" w:rsidRDefault="005C1517" w:rsidP="003027A2">
            <w:pPr>
              <w:spacing w:after="0" w:line="259" w:lineRule="auto"/>
            </w:pPr>
          </w:p>
        </w:tc>
        <w:tc>
          <w:tcPr>
            <w:tcW w:w="473" w:type="dxa"/>
          </w:tcPr>
          <w:p w14:paraId="3FF1E500" w14:textId="77777777" w:rsidR="003027A2" w:rsidRPr="00F05F23" w:rsidRDefault="003027A2" w:rsidP="00E11844">
            <w:pPr>
              <w:spacing w:after="0" w:line="259" w:lineRule="auto"/>
              <w:ind w:left="2" w:firstLine="0"/>
            </w:pPr>
          </w:p>
        </w:tc>
        <w:tc>
          <w:tcPr>
            <w:tcW w:w="1361" w:type="dxa"/>
          </w:tcPr>
          <w:p w14:paraId="3DEB04D8" w14:textId="5CD68936" w:rsidR="003027A2" w:rsidRPr="00F05F23" w:rsidRDefault="00E84507" w:rsidP="00E11844">
            <w:pPr>
              <w:tabs>
                <w:tab w:val="center" w:pos="367"/>
                <w:tab w:val="right" w:pos="745"/>
              </w:tabs>
              <w:spacing w:after="0" w:line="259" w:lineRule="auto"/>
              <w:ind w:left="0" w:firstLine="0"/>
              <w:rPr>
                <w:rFonts w:eastAsia="Calibri"/>
              </w:rPr>
            </w:pPr>
            <w:r w:rsidRPr="00EB0A9D">
              <w:rPr>
                <w:rFonts w:eastAsia="Calibri"/>
              </w:rPr>
              <w:t xml:space="preserve">       </w:t>
            </w:r>
            <w:r w:rsidRPr="00E84507">
              <w:rPr>
                <w:rFonts w:eastAsia="Calibri"/>
                <w:lang w:val="nl-BE"/>
              </w:rPr>
              <w:t>93,61€</w:t>
            </w:r>
          </w:p>
        </w:tc>
      </w:tr>
      <w:tr w:rsidR="00E02817" w:rsidRPr="00F05F23" w14:paraId="02CA92E1" w14:textId="77777777" w:rsidTr="005C1517">
        <w:trPr>
          <w:trHeight w:val="677"/>
        </w:trPr>
        <w:tc>
          <w:tcPr>
            <w:tcW w:w="7149" w:type="dxa"/>
          </w:tcPr>
          <w:p w14:paraId="46E79C44" w14:textId="35EB2DC0" w:rsidR="00E02817" w:rsidRDefault="00CB5D16" w:rsidP="00E11844">
            <w:pPr>
              <w:tabs>
                <w:tab w:val="center" w:pos="4172"/>
              </w:tabs>
              <w:spacing w:after="0" w:line="259" w:lineRule="auto"/>
              <w:ind w:left="0" w:firstLine="0"/>
            </w:pPr>
            <w:r w:rsidRPr="00CB5D16">
              <w:t>412815</w:t>
            </w:r>
            <w:r>
              <w:t xml:space="preserve"> - </w:t>
            </w:r>
            <w:r w:rsidR="00F2287A" w:rsidRPr="00F05F23">
              <w:t>412826</w:t>
            </w:r>
            <w:r w:rsidR="00E02817" w:rsidRPr="00F05F23">
              <w:t xml:space="preserve"> Adaptation des cerceaux de la voiturette active en cas de </w:t>
            </w:r>
            <w:r w:rsidR="00E84507" w:rsidRPr="00E84507">
              <w:t>diminution de la fonction de préhension (la paire)</w:t>
            </w:r>
          </w:p>
          <w:p w14:paraId="3C4C9CBC" w14:textId="6949950A" w:rsidR="005C1517" w:rsidRPr="00F05F23" w:rsidRDefault="005C1517" w:rsidP="00E11844">
            <w:pPr>
              <w:tabs>
                <w:tab w:val="center" w:pos="4172"/>
              </w:tabs>
              <w:spacing w:after="0" w:line="259" w:lineRule="auto"/>
              <w:ind w:left="0" w:firstLine="0"/>
            </w:pPr>
          </w:p>
        </w:tc>
        <w:tc>
          <w:tcPr>
            <w:tcW w:w="473" w:type="dxa"/>
          </w:tcPr>
          <w:p w14:paraId="62259DE7" w14:textId="77777777" w:rsidR="00E02817" w:rsidRPr="00F05F23" w:rsidRDefault="00E02817" w:rsidP="00E11844">
            <w:pPr>
              <w:spacing w:after="0" w:line="259" w:lineRule="auto"/>
              <w:ind w:left="127" w:firstLine="0"/>
            </w:pPr>
            <w:r w:rsidRPr="00F05F23">
              <w:t xml:space="preserve"> </w:t>
            </w:r>
          </w:p>
        </w:tc>
        <w:tc>
          <w:tcPr>
            <w:tcW w:w="1361" w:type="dxa"/>
          </w:tcPr>
          <w:p w14:paraId="58279D4E" w14:textId="12066703" w:rsidR="00E02817" w:rsidRPr="00F05F23" w:rsidRDefault="00E84507" w:rsidP="00E11844">
            <w:pPr>
              <w:spacing w:after="160" w:line="259" w:lineRule="auto"/>
              <w:ind w:left="0" w:firstLine="0"/>
            </w:pPr>
            <w:r w:rsidRPr="00E84507">
              <w:t xml:space="preserve">     </w:t>
            </w:r>
            <w:r w:rsidRPr="00E84507">
              <w:rPr>
                <w:lang w:val="nl-BE"/>
              </w:rPr>
              <w:t>177,87€</w:t>
            </w:r>
          </w:p>
        </w:tc>
      </w:tr>
      <w:tr w:rsidR="00E02817" w:rsidRPr="00F05F23" w14:paraId="771980AD" w14:textId="77777777" w:rsidTr="005C1517">
        <w:trPr>
          <w:trHeight w:val="224"/>
        </w:trPr>
        <w:tc>
          <w:tcPr>
            <w:tcW w:w="7149" w:type="dxa"/>
          </w:tcPr>
          <w:p w14:paraId="40245AA9" w14:textId="0D0BCFB6" w:rsidR="00E02817" w:rsidRPr="00F05F23" w:rsidRDefault="00E33420" w:rsidP="00E11844">
            <w:pPr>
              <w:tabs>
                <w:tab w:val="center" w:pos="2850"/>
              </w:tabs>
              <w:spacing w:after="0" w:line="259" w:lineRule="auto"/>
              <w:ind w:left="0" w:firstLine="0"/>
            </w:pPr>
            <w:r w:rsidRPr="00F05F23">
              <w:t>411673</w:t>
            </w:r>
            <w:r w:rsidR="00E02817" w:rsidRPr="00F05F23">
              <w:t xml:space="preserve"> </w:t>
            </w:r>
            <w:r w:rsidR="00E84507">
              <w:t xml:space="preserve">- </w:t>
            </w:r>
            <w:r w:rsidRPr="00F05F23">
              <w:t>411684</w:t>
            </w:r>
            <w:r w:rsidR="00E02817" w:rsidRPr="00F05F23">
              <w:t xml:space="preserve"> </w:t>
            </w:r>
            <w:proofErr w:type="spellStart"/>
            <w:r w:rsidR="00E02817" w:rsidRPr="00F05F23">
              <w:t>Prolongeurs</w:t>
            </w:r>
            <w:proofErr w:type="spellEnd"/>
            <w:r w:rsidR="00E02817" w:rsidRPr="00F05F23">
              <w:t xml:space="preserve"> de frein (la paire) </w:t>
            </w:r>
          </w:p>
        </w:tc>
        <w:tc>
          <w:tcPr>
            <w:tcW w:w="473" w:type="dxa"/>
          </w:tcPr>
          <w:p w14:paraId="4DB6EE85" w14:textId="36B83B73" w:rsidR="00E02817" w:rsidRPr="00F05F23" w:rsidRDefault="00050A75" w:rsidP="00E11844">
            <w:pPr>
              <w:spacing w:after="0" w:line="259" w:lineRule="auto"/>
              <w:ind w:left="0" w:firstLine="0"/>
            </w:pPr>
            <w:r w:rsidRPr="00F05F23">
              <w:t xml:space="preserve"> </w:t>
            </w:r>
          </w:p>
        </w:tc>
        <w:tc>
          <w:tcPr>
            <w:tcW w:w="1361" w:type="dxa"/>
          </w:tcPr>
          <w:p w14:paraId="7DE93815" w14:textId="7D1F030C" w:rsidR="00E02817" w:rsidRPr="00F05F23" w:rsidRDefault="005C1517" w:rsidP="00E11844">
            <w:pPr>
              <w:tabs>
                <w:tab w:val="center" w:pos="368"/>
                <w:tab w:val="right" w:pos="745"/>
              </w:tabs>
              <w:spacing w:after="0" w:line="259" w:lineRule="auto"/>
              <w:ind w:left="0" w:firstLine="0"/>
            </w:pPr>
            <w:r>
              <w:t xml:space="preserve">      </w:t>
            </w:r>
            <w:r w:rsidR="004B4C81" w:rsidRPr="00F05F23">
              <w:rPr>
                <w:lang w:val="nl-BE"/>
              </w:rPr>
              <w:t>18,72€</w:t>
            </w:r>
          </w:p>
        </w:tc>
      </w:tr>
    </w:tbl>
    <w:p w14:paraId="7945AD75" w14:textId="77777777" w:rsidR="00E02817" w:rsidRPr="00F05F23" w:rsidRDefault="00E02817" w:rsidP="00F105AF">
      <w:pPr>
        <w:spacing w:after="4" w:line="254" w:lineRule="auto"/>
        <w:ind w:left="-5"/>
      </w:pPr>
    </w:p>
    <w:p w14:paraId="2A509F55" w14:textId="7B192B92" w:rsidR="00E02817" w:rsidRPr="00F05F23" w:rsidRDefault="003027A2" w:rsidP="003027A2">
      <w:pPr>
        <w:pStyle w:val="Kop3"/>
        <w:ind w:left="718"/>
        <w:rPr>
          <w:rFonts w:cs="Arial"/>
        </w:rPr>
      </w:pPr>
      <w:bookmarkStart w:id="138" w:name="_Toc143857000"/>
      <w:r w:rsidRPr="00F05F23">
        <w:rPr>
          <w:rFonts w:cs="Arial"/>
        </w:rPr>
        <w:t>3.6</w:t>
      </w:r>
      <w:r w:rsidR="00E02817" w:rsidRPr="00F05F23">
        <w:rPr>
          <w:rFonts w:cs="Arial"/>
        </w:rPr>
        <w:t xml:space="preserve"> Adaptations spécifiques</w:t>
      </w:r>
      <w:bookmarkEnd w:id="138"/>
    </w:p>
    <w:p w14:paraId="5B4D3DBC" w14:textId="77777777" w:rsidR="003027A2" w:rsidRPr="00F05F23" w:rsidRDefault="003027A2" w:rsidP="00F105AF">
      <w:pPr>
        <w:spacing w:after="4" w:line="254" w:lineRule="auto"/>
        <w:ind w:left="-5"/>
      </w:pPr>
    </w:p>
    <w:tbl>
      <w:tblPr>
        <w:tblW w:w="8983" w:type="dxa"/>
        <w:tblLook w:val="04A0" w:firstRow="1" w:lastRow="0" w:firstColumn="1" w:lastColumn="0" w:noHBand="0" w:noVBand="1"/>
      </w:tblPr>
      <w:tblGrid>
        <w:gridCol w:w="7494"/>
        <w:gridCol w:w="477"/>
        <w:gridCol w:w="1012"/>
      </w:tblGrid>
      <w:tr w:rsidR="00E02817" w:rsidRPr="00F05F23" w14:paraId="21EC2E44" w14:textId="77777777" w:rsidTr="00DC7EDE">
        <w:trPr>
          <w:trHeight w:val="226"/>
        </w:trPr>
        <w:tc>
          <w:tcPr>
            <w:tcW w:w="7751" w:type="dxa"/>
          </w:tcPr>
          <w:p w14:paraId="29C4CEA3" w14:textId="6A529791" w:rsidR="00E02817" w:rsidRPr="00F05F23" w:rsidRDefault="00E271FB" w:rsidP="00E11844">
            <w:pPr>
              <w:tabs>
                <w:tab w:val="center" w:pos="2133"/>
              </w:tabs>
              <w:spacing w:after="0" w:line="259" w:lineRule="auto"/>
              <w:ind w:left="0" w:firstLine="0"/>
            </w:pPr>
            <w:r w:rsidRPr="00F05F23">
              <w:t>413618</w:t>
            </w:r>
            <w:r w:rsidR="00E02817" w:rsidRPr="00F05F23">
              <w:t xml:space="preserve"> </w:t>
            </w:r>
            <w:r w:rsidR="005C1517">
              <w:t xml:space="preserve">- </w:t>
            </w:r>
            <w:r w:rsidRPr="00F05F23">
              <w:t>413629</w:t>
            </w:r>
            <w:r w:rsidR="00E02817" w:rsidRPr="00F05F23">
              <w:t xml:space="preserve"> Porte-sérum </w:t>
            </w:r>
          </w:p>
        </w:tc>
        <w:tc>
          <w:tcPr>
            <w:tcW w:w="487" w:type="dxa"/>
          </w:tcPr>
          <w:p w14:paraId="7E380D04" w14:textId="04B066F4" w:rsidR="00E02817" w:rsidRPr="00F05F23" w:rsidRDefault="00E02817" w:rsidP="00E11844">
            <w:pPr>
              <w:spacing w:after="0" w:line="259" w:lineRule="auto"/>
              <w:ind w:left="1" w:firstLine="0"/>
            </w:pPr>
          </w:p>
        </w:tc>
        <w:tc>
          <w:tcPr>
            <w:tcW w:w="745" w:type="dxa"/>
          </w:tcPr>
          <w:p w14:paraId="47584F6F" w14:textId="462798E6" w:rsidR="00E02817" w:rsidRPr="00F05F23" w:rsidRDefault="00050A75" w:rsidP="00E11844">
            <w:pPr>
              <w:tabs>
                <w:tab w:val="right" w:pos="745"/>
              </w:tabs>
              <w:spacing w:after="0" w:line="259" w:lineRule="auto"/>
              <w:ind w:left="0" w:firstLine="0"/>
            </w:pPr>
            <w:r w:rsidRPr="00F05F23">
              <w:t>109,57€</w:t>
            </w:r>
          </w:p>
        </w:tc>
      </w:tr>
    </w:tbl>
    <w:p w14:paraId="165235AB" w14:textId="77777777" w:rsidR="00E02817" w:rsidRPr="00F05F23" w:rsidRDefault="00E02817" w:rsidP="00F105AF">
      <w:pPr>
        <w:spacing w:after="4" w:line="254" w:lineRule="auto"/>
        <w:ind w:left="-5"/>
      </w:pPr>
    </w:p>
    <w:p w14:paraId="4857A43A" w14:textId="74C9E6EA" w:rsidR="00590110" w:rsidRPr="00F05F23" w:rsidRDefault="001826A8" w:rsidP="00650705">
      <w:pPr>
        <w:pStyle w:val="Kop2"/>
        <w:numPr>
          <w:ilvl w:val="0"/>
          <w:numId w:val="150"/>
        </w:numPr>
        <w:rPr>
          <w:rFonts w:cs="Arial"/>
        </w:rPr>
      </w:pPr>
      <w:bookmarkStart w:id="139" w:name="_Toc143857001"/>
      <w:r w:rsidRPr="00F05F23">
        <w:rPr>
          <w:rFonts w:cs="Arial"/>
        </w:rPr>
        <w:t>Conditions spécifiques</w:t>
      </w:r>
      <w:bookmarkEnd w:id="139"/>
      <w:r w:rsidRPr="00F05F23">
        <w:rPr>
          <w:rFonts w:cs="Arial"/>
        </w:rPr>
        <w:t xml:space="preserve"> </w:t>
      </w:r>
    </w:p>
    <w:p w14:paraId="6544250D" w14:textId="0C3507E6" w:rsidR="00590110" w:rsidRPr="00F05F23" w:rsidRDefault="00590110" w:rsidP="00F105AF">
      <w:pPr>
        <w:spacing w:after="0" w:line="259" w:lineRule="auto"/>
        <w:ind w:left="0" w:firstLine="0"/>
      </w:pPr>
    </w:p>
    <w:p w14:paraId="024E57B7" w14:textId="7F57869F" w:rsidR="00590110" w:rsidRPr="00F05F23" w:rsidRDefault="00A306AA" w:rsidP="00A306AA">
      <w:pPr>
        <w:pStyle w:val="Kop3"/>
        <w:ind w:left="718"/>
        <w:rPr>
          <w:rFonts w:cs="Arial"/>
        </w:rPr>
      </w:pPr>
      <w:bookmarkStart w:id="140" w:name="_Toc143857002"/>
      <w:r w:rsidRPr="00F05F23">
        <w:rPr>
          <w:rFonts w:cs="Arial"/>
        </w:rPr>
        <w:t>4.1</w:t>
      </w:r>
      <w:r w:rsidR="001826A8" w:rsidRPr="00F05F23">
        <w:rPr>
          <w:rFonts w:cs="Arial"/>
        </w:rPr>
        <w:t xml:space="preserve"> Délai de renouvellement</w:t>
      </w:r>
      <w:bookmarkEnd w:id="140"/>
      <w:r w:rsidR="001826A8" w:rsidRPr="00F05F23">
        <w:rPr>
          <w:rFonts w:cs="Arial"/>
        </w:rPr>
        <w:t xml:space="preserve"> </w:t>
      </w:r>
    </w:p>
    <w:p w14:paraId="376D6782" w14:textId="697CAE29" w:rsidR="00A306AA" w:rsidRPr="00B32DBC" w:rsidRDefault="00A306AA" w:rsidP="00F105AF">
      <w:pPr>
        <w:ind w:left="-5" w:right="263"/>
      </w:pPr>
    </w:p>
    <w:p w14:paraId="214F4429" w14:textId="2C0E8477" w:rsidR="00A306AA" w:rsidRPr="00B32DBC" w:rsidRDefault="001826A8" w:rsidP="008447A5">
      <w:pPr>
        <w:pStyle w:val="Ballontekst"/>
        <w:numPr>
          <w:ilvl w:val="0"/>
          <w:numId w:val="26"/>
        </w:numPr>
        <w:ind w:right="263"/>
        <w:rPr>
          <w:rFonts w:ascii="Arial" w:hAnsi="Arial" w:cs="Arial"/>
          <w:sz w:val="22"/>
          <w:szCs w:val="22"/>
        </w:rPr>
      </w:pPr>
      <w:r w:rsidRPr="00B32DBC">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B32DBC">
        <w:rPr>
          <w:rFonts w:ascii="Arial" w:hAnsi="Arial" w:cs="Arial"/>
          <w:sz w:val="22"/>
          <w:szCs w:val="22"/>
        </w:rPr>
        <w:t xml:space="preserve"> anniversaire, le délai de renouvellement est fixé à 4 ans.</w:t>
      </w:r>
    </w:p>
    <w:p w14:paraId="7D248EC7" w14:textId="4E399903" w:rsidR="00590110" w:rsidRPr="00B32DBC" w:rsidRDefault="001826A8" w:rsidP="008447A5">
      <w:pPr>
        <w:pStyle w:val="Ballontekst"/>
        <w:numPr>
          <w:ilvl w:val="0"/>
          <w:numId w:val="26"/>
        </w:numPr>
        <w:ind w:right="263"/>
        <w:rPr>
          <w:rFonts w:ascii="Arial" w:hAnsi="Arial" w:cs="Arial"/>
          <w:sz w:val="22"/>
          <w:szCs w:val="22"/>
        </w:rPr>
      </w:pPr>
      <w:r w:rsidRPr="00B32DBC">
        <w:rPr>
          <w:rFonts w:ascii="Arial" w:hAnsi="Arial" w:cs="Arial"/>
          <w:sz w:val="22"/>
          <w:szCs w:val="22"/>
        </w:rPr>
        <w:t xml:space="preserve">pour les utilisateurs 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Pr="00B32DBC">
        <w:rPr>
          <w:rFonts w:ascii="Arial" w:hAnsi="Arial" w:cs="Arial"/>
          <w:sz w:val="22"/>
          <w:szCs w:val="22"/>
          <w:vertAlign w:val="superscript"/>
        </w:rPr>
        <w:t xml:space="preserve"> </w:t>
      </w:r>
      <w:r w:rsidRPr="00B32DBC">
        <w:rPr>
          <w:rFonts w:ascii="Arial" w:hAnsi="Arial" w:cs="Arial"/>
          <w:sz w:val="22"/>
          <w:szCs w:val="22"/>
        </w:rPr>
        <w:t>anniversaire, le délai de renouvellement est fixé à 6 ans.</w:t>
      </w:r>
    </w:p>
    <w:p w14:paraId="03B19557" w14:textId="6F325028" w:rsidR="00590110" w:rsidRPr="00F05F23" w:rsidRDefault="00590110" w:rsidP="00F105AF">
      <w:pPr>
        <w:spacing w:after="4" w:line="254" w:lineRule="auto"/>
        <w:ind w:left="-5"/>
      </w:pPr>
    </w:p>
    <w:p w14:paraId="4EBAE62C" w14:textId="76EC8529" w:rsidR="00590110" w:rsidRPr="00F05F23" w:rsidRDefault="00A306AA" w:rsidP="00A306AA">
      <w:pPr>
        <w:pStyle w:val="Kop3"/>
        <w:ind w:left="715"/>
        <w:rPr>
          <w:rFonts w:cs="Arial"/>
        </w:rPr>
      </w:pPr>
      <w:bookmarkStart w:id="141" w:name="_Toc143857003"/>
      <w:r w:rsidRPr="00F05F23">
        <w:rPr>
          <w:rFonts w:cs="Arial"/>
        </w:rPr>
        <w:t xml:space="preserve">4.2 </w:t>
      </w:r>
      <w:r w:rsidR="001826A8" w:rsidRPr="00F05F23">
        <w:rPr>
          <w:rFonts w:cs="Arial"/>
        </w:rPr>
        <w:t>Cumuls autorisés</w:t>
      </w:r>
      <w:bookmarkEnd w:id="141"/>
      <w:r w:rsidR="001826A8" w:rsidRPr="00F05F23">
        <w:rPr>
          <w:rFonts w:cs="Arial"/>
        </w:rPr>
        <w:t xml:space="preserve"> </w:t>
      </w:r>
    </w:p>
    <w:p w14:paraId="68456E57" w14:textId="7839F2A2" w:rsidR="00A306AA" w:rsidRPr="00F05F23" w:rsidRDefault="00A306AA" w:rsidP="00F105AF">
      <w:pPr>
        <w:ind w:left="-5" w:right="263"/>
      </w:pPr>
    </w:p>
    <w:p w14:paraId="731D0F55" w14:textId="5063086F" w:rsidR="00590110" w:rsidRDefault="001826A8" w:rsidP="00F105AF">
      <w:pPr>
        <w:ind w:left="-5" w:right="263"/>
      </w:pPr>
      <w:r w:rsidRPr="00B32DBC">
        <w:t>La voiturette manuelle active peut être cumulée avec :</w:t>
      </w:r>
    </w:p>
    <w:p w14:paraId="024770C1" w14:textId="77777777" w:rsidR="00FF0E61" w:rsidRPr="00B32DBC" w:rsidRDefault="00FF0E61" w:rsidP="00F105AF">
      <w:pPr>
        <w:ind w:left="-5" w:right="263"/>
      </w:pPr>
    </w:p>
    <w:p w14:paraId="4462AB81" w14:textId="765AE809" w:rsidR="00A306AA" w:rsidRPr="00B32DBC" w:rsidRDefault="001826A8" w:rsidP="008447A5">
      <w:pPr>
        <w:pStyle w:val="Ballontekst"/>
        <w:numPr>
          <w:ilvl w:val="0"/>
          <w:numId w:val="27"/>
        </w:numPr>
        <w:ind w:right="263"/>
        <w:rPr>
          <w:rFonts w:ascii="Arial" w:hAnsi="Arial" w:cs="Arial"/>
          <w:sz w:val="22"/>
          <w:szCs w:val="22"/>
        </w:rPr>
      </w:pPr>
      <w:r w:rsidRPr="00B32DBC">
        <w:rPr>
          <w:rFonts w:ascii="Arial" w:hAnsi="Arial" w:cs="Arial"/>
          <w:sz w:val="22"/>
          <w:szCs w:val="22"/>
        </w:rPr>
        <w:t>une table de station debout électrique</w:t>
      </w:r>
      <w:r w:rsidR="00E802B4">
        <w:rPr>
          <w:rFonts w:ascii="Arial" w:hAnsi="Arial" w:cs="Arial"/>
          <w:sz w:val="22"/>
          <w:szCs w:val="22"/>
        </w:rPr>
        <w:t xml:space="preserve"> ;</w:t>
      </w:r>
    </w:p>
    <w:p w14:paraId="3ADD5DEF" w14:textId="77777777" w:rsidR="00A306AA" w:rsidRPr="00B32DBC" w:rsidRDefault="001826A8" w:rsidP="008447A5">
      <w:pPr>
        <w:pStyle w:val="Ballontekst"/>
        <w:numPr>
          <w:ilvl w:val="0"/>
          <w:numId w:val="27"/>
        </w:numPr>
        <w:ind w:right="263"/>
        <w:rPr>
          <w:rFonts w:ascii="Arial" w:hAnsi="Arial" w:cs="Arial"/>
          <w:sz w:val="22"/>
          <w:szCs w:val="22"/>
        </w:rPr>
      </w:pPr>
      <w:r w:rsidRPr="00B32DBC">
        <w:rPr>
          <w:rFonts w:ascii="Arial" w:hAnsi="Arial" w:cs="Arial"/>
          <w:sz w:val="22"/>
          <w:szCs w:val="22"/>
        </w:rPr>
        <w:t>un tricycle orthopédique. La procédure de demande à suivre est reprise sous le point I, 3.3.3.;</w:t>
      </w:r>
      <w:r w:rsidRPr="00B32DBC">
        <w:rPr>
          <w:rFonts w:ascii="Arial" w:hAnsi="Arial" w:cs="Arial"/>
          <w:b/>
          <w:sz w:val="22"/>
          <w:szCs w:val="22"/>
        </w:rPr>
        <w:t xml:space="preserve"> </w:t>
      </w:r>
    </w:p>
    <w:p w14:paraId="38FDE23D" w14:textId="77777777" w:rsidR="00A306AA" w:rsidRPr="00B32DBC" w:rsidRDefault="001826A8" w:rsidP="008447A5">
      <w:pPr>
        <w:pStyle w:val="Ballontekst"/>
        <w:numPr>
          <w:ilvl w:val="0"/>
          <w:numId w:val="27"/>
        </w:numPr>
        <w:ind w:right="263"/>
        <w:rPr>
          <w:rFonts w:ascii="Arial" w:hAnsi="Arial" w:cs="Arial"/>
          <w:sz w:val="22"/>
          <w:szCs w:val="22"/>
        </w:rPr>
      </w:pPr>
      <w:r w:rsidRPr="00B32DBC">
        <w:rPr>
          <w:rFonts w:ascii="Arial" w:hAnsi="Arial" w:cs="Arial"/>
          <w:sz w:val="22"/>
          <w:szCs w:val="22"/>
        </w:rPr>
        <w:t xml:space="preserve">un cadre de marche. La procédure de demande à suivre est reprise sous le point I, 3.3.3.; </w:t>
      </w:r>
    </w:p>
    <w:p w14:paraId="7B444F66" w14:textId="79659A58" w:rsidR="00A306AA" w:rsidRPr="00B32DBC" w:rsidRDefault="001826A8" w:rsidP="008447A5">
      <w:pPr>
        <w:pStyle w:val="Ballontekst"/>
        <w:numPr>
          <w:ilvl w:val="0"/>
          <w:numId w:val="27"/>
        </w:numPr>
        <w:ind w:right="263"/>
        <w:rPr>
          <w:rFonts w:ascii="Arial" w:hAnsi="Arial" w:cs="Arial"/>
          <w:sz w:val="22"/>
          <w:szCs w:val="22"/>
        </w:rPr>
      </w:pPr>
      <w:r w:rsidRPr="00B32DBC">
        <w:rPr>
          <w:rFonts w:ascii="Arial" w:hAnsi="Arial" w:cs="Arial"/>
          <w:sz w:val="22"/>
          <w:szCs w:val="22"/>
        </w:rPr>
        <w:t xml:space="preserve">un coussin anti-escarres du sous-groupe 1, 3 ou </w:t>
      </w:r>
      <w:r w:rsidR="00C569DE" w:rsidRPr="00B32DBC">
        <w:rPr>
          <w:rFonts w:ascii="Arial" w:hAnsi="Arial" w:cs="Arial"/>
          <w:sz w:val="22"/>
          <w:szCs w:val="22"/>
        </w:rPr>
        <w:t>4 ;</w:t>
      </w:r>
      <w:r w:rsidRPr="00B32DBC">
        <w:rPr>
          <w:rFonts w:ascii="Arial" w:hAnsi="Arial" w:cs="Arial"/>
          <w:sz w:val="22"/>
          <w:szCs w:val="22"/>
        </w:rPr>
        <w:t xml:space="preserve"> </w:t>
      </w:r>
    </w:p>
    <w:p w14:paraId="3D7A292E" w14:textId="4E43F05B" w:rsidR="00590110" w:rsidRDefault="001826A8" w:rsidP="008447A5">
      <w:pPr>
        <w:pStyle w:val="Ballontekst"/>
        <w:numPr>
          <w:ilvl w:val="0"/>
          <w:numId w:val="27"/>
        </w:numPr>
        <w:ind w:right="263"/>
        <w:rPr>
          <w:rFonts w:ascii="Arial" w:hAnsi="Arial" w:cs="Arial"/>
          <w:sz w:val="22"/>
          <w:szCs w:val="22"/>
        </w:rPr>
      </w:pPr>
      <w:r w:rsidRPr="00B32DBC">
        <w:rPr>
          <w:rFonts w:ascii="Arial" w:hAnsi="Arial" w:cs="Arial"/>
          <w:sz w:val="22"/>
          <w:szCs w:val="22"/>
        </w:rPr>
        <w:t>un système de dossier modulaire adaptable</w:t>
      </w:r>
      <w:r w:rsidR="00E802B4">
        <w:rPr>
          <w:rFonts w:ascii="Arial" w:hAnsi="Arial" w:cs="Arial"/>
          <w:sz w:val="22"/>
          <w:szCs w:val="22"/>
        </w:rPr>
        <w:t xml:space="preserve"> ;</w:t>
      </w:r>
    </w:p>
    <w:p w14:paraId="5A1C8EFF" w14:textId="4DF5156E" w:rsidR="00985844" w:rsidRDefault="00985844" w:rsidP="008447A5">
      <w:pPr>
        <w:pStyle w:val="Ballontekst"/>
        <w:numPr>
          <w:ilvl w:val="0"/>
          <w:numId w:val="27"/>
        </w:numPr>
        <w:ind w:right="263"/>
        <w:rPr>
          <w:rFonts w:ascii="Arial" w:hAnsi="Arial" w:cs="Arial"/>
          <w:sz w:val="22"/>
          <w:szCs w:val="22"/>
        </w:rPr>
      </w:pPr>
      <w:r>
        <w:rPr>
          <w:rFonts w:ascii="Arial" w:hAnsi="Arial" w:cs="Arial"/>
          <w:sz w:val="22"/>
          <w:szCs w:val="22"/>
        </w:rPr>
        <w:t>une canne de marche sur roues</w:t>
      </w:r>
      <w:r w:rsidR="00E802B4">
        <w:rPr>
          <w:rFonts w:ascii="Arial" w:hAnsi="Arial" w:cs="Arial"/>
          <w:sz w:val="22"/>
          <w:szCs w:val="22"/>
        </w:rPr>
        <w:t>.</w:t>
      </w:r>
    </w:p>
    <w:p w14:paraId="106A1D56" w14:textId="77777777" w:rsidR="00985844" w:rsidRDefault="00985844" w:rsidP="00985844">
      <w:pPr>
        <w:pStyle w:val="Ballontekst"/>
        <w:ind w:right="263"/>
        <w:rPr>
          <w:rFonts w:ascii="Arial" w:hAnsi="Arial" w:cs="Arial"/>
          <w:sz w:val="22"/>
          <w:szCs w:val="22"/>
        </w:rPr>
      </w:pPr>
    </w:p>
    <w:p w14:paraId="57F657A6" w14:textId="72CC697B" w:rsidR="00603B9D" w:rsidRPr="00925A48" w:rsidRDefault="00722373" w:rsidP="00722373">
      <w:pPr>
        <w:spacing w:after="16" w:line="259" w:lineRule="auto"/>
        <w:ind w:left="0" w:firstLine="0"/>
        <w:rPr>
          <w:bCs/>
          <w:strike/>
        </w:rPr>
      </w:pPr>
      <w:r w:rsidRPr="00925A48">
        <w:t>Pour les utilisateurs d’une orthèse d’assise, une voiturette manuelle active peut être remboursée afin de l’utiliser comme châssis</w:t>
      </w:r>
      <w:r w:rsidR="00903E01" w:rsidRPr="00925A48">
        <w:rPr>
          <w:rFonts w:asciiTheme="minorHAnsi" w:eastAsiaTheme="minorHAnsi" w:hAnsiTheme="minorHAnsi" w:cstheme="minorBidi"/>
          <w:lang w:eastAsia="en-US"/>
        </w:rPr>
        <w:t>.</w:t>
      </w:r>
      <w:r w:rsidR="00301851" w:rsidRPr="00925A48">
        <w:rPr>
          <w:rFonts w:asciiTheme="minorHAnsi" w:eastAsiaTheme="minorHAnsi" w:hAnsiTheme="minorHAnsi" w:cstheme="minorBidi"/>
          <w:lang w:eastAsia="en-US"/>
        </w:rPr>
        <w:t xml:space="preserve"> </w:t>
      </w:r>
      <w:r w:rsidR="00903E01" w:rsidRPr="00925A48">
        <w:t xml:space="preserve">Cependant, pour toute demande d'une orthèse d'assise combinée à une voiturette, un cumul d'adaptations reprises dans </w:t>
      </w:r>
      <w:r w:rsidR="00C569DE" w:rsidRPr="00925A48">
        <w:t>l'article</w:t>
      </w:r>
      <w:r w:rsidR="00903E01" w:rsidRPr="00925A48">
        <w:rPr>
          <w:bCs/>
        </w:rPr>
        <w:t xml:space="preserve"> 29 de l'annexe à l'arrêté royal du 14 septembre 1984 établissant la nomenclature des prestations de santé en matière d'assurance obligatoire soins de santé et indemnités</w:t>
      </w:r>
      <w:r w:rsidR="00903E01" w:rsidRPr="00925A48">
        <w:t xml:space="preserve"> avec des </w:t>
      </w:r>
      <w:r w:rsidR="00903E01" w:rsidRPr="00925A48">
        <w:lastRenderedPageBreak/>
        <w:t xml:space="preserve">adaptations reprises dans le point II et III, qui ont le même objectif d'utilisation, n'est pas autorisé. </w:t>
      </w:r>
      <w:r w:rsidRPr="00925A48">
        <w:t xml:space="preserve"> </w:t>
      </w:r>
    </w:p>
    <w:p w14:paraId="6067F028" w14:textId="77777777" w:rsidR="00376AC9" w:rsidRPr="00B32DBC" w:rsidRDefault="00376AC9" w:rsidP="00722373">
      <w:pPr>
        <w:spacing w:after="16" w:line="259" w:lineRule="auto"/>
        <w:ind w:left="0" w:firstLine="0"/>
      </w:pPr>
    </w:p>
    <w:p w14:paraId="76AF406D" w14:textId="20222CA4" w:rsidR="00590110" w:rsidRPr="00F05F23" w:rsidRDefault="00E56A2F" w:rsidP="00E56A2F">
      <w:pPr>
        <w:pStyle w:val="Kop3"/>
        <w:ind w:left="718"/>
        <w:rPr>
          <w:rFonts w:cs="Arial"/>
        </w:rPr>
      </w:pPr>
      <w:bookmarkStart w:id="142" w:name="_Toc143857004"/>
      <w:r w:rsidRPr="00F05F23">
        <w:rPr>
          <w:rFonts w:cs="Arial"/>
        </w:rPr>
        <w:t>4.3</w:t>
      </w:r>
      <w:r w:rsidR="001826A8" w:rsidRPr="00F05F23">
        <w:rPr>
          <w:rFonts w:cs="Arial"/>
        </w:rPr>
        <w:t xml:space="preserve"> Intervention</w:t>
      </w:r>
      <w:bookmarkEnd w:id="142"/>
      <w:r w:rsidR="001826A8" w:rsidRPr="00F05F23">
        <w:rPr>
          <w:rFonts w:cs="Arial"/>
        </w:rPr>
        <w:t xml:space="preserve"> </w:t>
      </w:r>
    </w:p>
    <w:p w14:paraId="04328FEB" w14:textId="621E2477" w:rsidR="00E56A2F" w:rsidRPr="00F05F23" w:rsidRDefault="00E56A2F" w:rsidP="00F105AF">
      <w:pPr>
        <w:ind w:left="181" w:right="263" w:hanging="196"/>
      </w:pPr>
    </w:p>
    <w:p w14:paraId="3C478A1D" w14:textId="16DF81A7" w:rsidR="00590110" w:rsidRPr="00F05F23" w:rsidRDefault="001826A8" w:rsidP="00E56A2F">
      <w:r w:rsidRPr="00F05F23">
        <w:t xml:space="preserve">Une intervention peut être obtenue pour la voiturette manuelle active (prestation </w:t>
      </w:r>
      <w:r w:rsidR="002A13B2" w:rsidRPr="00F05F23">
        <w:t>410074</w:t>
      </w:r>
      <w:r w:rsidRPr="00F05F23">
        <w:t xml:space="preserve"> - </w:t>
      </w:r>
      <w:r w:rsidR="002A13B2" w:rsidRPr="00F05F23">
        <w:t>410085</w:t>
      </w:r>
      <w:r w:rsidRPr="00F05F23">
        <w:t>) et les adaptations individuelles demandées, à condition que la voiturette figure dans la liste des produits admis au remboursement.</w:t>
      </w:r>
    </w:p>
    <w:p w14:paraId="274AD446" w14:textId="3969CD8F" w:rsidR="00E56A2F" w:rsidRPr="00F05F23" w:rsidRDefault="00E56A2F" w:rsidP="00E56A2F"/>
    <w:p w14:paraId="1F8A3F66" w14:textId="7A136053" w:rsidR="00590110" w:rsidRPr="00F05F23" w:rsidRDefault="001826A8" w:rsidP="00E56A2F">
      <w:r w:rsidRPr="00F05F23">
        <w:t>Les utilisateurs</w:t>
      </w:r>
      <w:r w:rsidRPr="00F05F23">
        <w:rPr>
          <w:b/>
          <w:i/>
        </w:rPr>
        <w:t xml:space="preserve"> </w:t>
      </w:r>
      <w:r w:rsidRPr="00F05F23">
        <w:t>qui répondent aux conditions de la voiturette manuelle active mais qui optent pour un autre type de voiturette, peuvent obtenir une intervention forfaitaire, à condition que la voiturette figure dans les listes des voiturettes électroniques ou des scooters électroniques agréés. A cet effet, la procédure décrite au point I., 3.3.7. doit être suivie.</w:t>
      </w:r>
    </w:p>
    <w:p w14:paraId="15AEDCC3" w14:textId="0335F758" w:rsidR="00590110" w:rsidRPr="00B32DBC" w:rsidRDefault="00590110" w:rsidP="00F105AF">
      <w:pPr>
        <w:tabs>
          <w:tab w:val="center" w:pos="3291"/>
        </w:tabs>
        <w:spacing w:after="4" w:line="254" w:lineRule="auto"/>
        <w:ind w:left="-15" w:firstLine="0"/>
      </w:pPr>
    </w:p>
    <w:p w14:paraId="2EDD9C27" w14:textId="77777777" w:rsidR="00E56A2F" w:rsidRPr="00B32DBC" w:rsidRDefault="001826A8" w:rsidP="008447A5">
      <w:pPr>
        <w:pStyle w:val="Ballontekst"/>
        <w:numPr>
          <w:ilvl w:val="0"/>
          <w:numId w:val="28"/>
        </w:numPr>
        <w:ind w:right="263"/>
        <w:rPr>
          <w:rFonts w:ascii="Arial" w:hAnsi="Arial" w:cs="Arial"/>
          <w:sz w:val="22"/>
          <w:szCs w:val="22"/>
        </w:rPr>
      </w:pPr>
      <w:r w:rsidRPr="00B32DBC">
        <w:rPr>
          <w:rFonts w:ascii="Arial" w:hAnsi="Arial" w:cs="Arial"/>
          <w:sz w:val="22"/>
          <w:szCs w:val="22"/>
        </w:rPr>
        <w:t>Intervention forfaitaire pour une voiturette électronique</w:t>
      </w:r>
    </w:p>
    <w:p w14:paraId="688812BE" w14:textId="22AADC06" w:rsidR="00E56A2F" w:rsidRPr="00B32DBC" w:rsidRDefault="00E33420" w:rsidP="00E56A2F">
      <w:pPr>
        <w:pStyle w:val="Ballontekst"/>
        <w:ind w:left="830" w:right="263" w:firstLine="0"/>
        <w:rPr>
          <w:rFonts w:ascii="Arial" w:hAnsi="Arial" w:cs="Arial"/>
          <w:sz w:val="22"/>
          <w:szCs w:val="22"/>
        </w:rPr>
      </w:pPr>
      <w:r w:rsidRPr="00B32DBC">
        <w:rPr>
          <w:rFonts w:ascii="Arial" w:hAnsi="Arial" w:cs="Arial"/>
          <w:sz w:val="22"/>
          <w:szCs w:val="22"/>
        </w:rPr>
        <w:t>411879</w:t>
      </w:r>
      <w:r w:rsidR="001826A8" w:rsidRPr="00B32DBC">
        <w:rPr>
          <w:rFonts w:ascii="Arial" w:hAnsi="Arial" w:cs="Arial"/>
          <w:sz w:val="22"/>
          <w:szCs w:val="22"/>
        </w:rPr>
        <w:t xml:space="preserve"> - </w:t>
      </w:r>
      <w:r w:rsidRPr="00B32DBC">
        <w:rPr>
          <w:rFonts w:ascii="Arial" w:hAnsi="Arial" w:cs="Arial"/>
          <w:sz w:val="22"/>
          <w:szCs w:val="22"/>
        </w:rPr>
        <w:t>411883</w:t>
      </w:r>
      <w:r w:rsidR="001826A8" w:rsidRPr="00B32DBC">
        <w:rPr>
          <w:rFonts w:ascii="Arial" w:hAnsi="Arial" w:cs="Arial"/>
          <w:sz w:val="22"/>
          <w:szCs w:val="22"/>
        </w:rPr>
        <w:t xml:space="preserve"> </w:t>
      </w:r>
      <w:r w:rsidR="00C569DE" w:rsidRPr="00B32DBC">
        <w:rPr>
          <w:rFonts w:ascii="Arial" w:hAnsi="Arial" w:cs="Arial"/>
          <w:sz w:val="22"/>
          <w:szCs w:val="22"/>
        </w:rPr>
        <w:t>– 2285</w:t>
      </w:r>
      <w:r w:rsidR="00AB0AEE" w:rsidRPr="00B32DBC">
        <w:rPr>
          <w:rFonts w:ascii="Arial" w:hAnsi="Arial" w:cs="Arial"/>
          <w:sz w:val="22"/>
          <w:szCs w:val="22"/>
          <w:lang w:val="nl-BE"/>
        </w:rPr>
        <w:t xml:space="preserve">,42€ </w:t>
      </w:r>
      <w:r w:rsidR="001826A8" w:rsidRPr="00B32DBC">
        <w:rPr>
          <w:rFonts w:ascii="Arial" w:hAnsi="Arial" w:cs="Arial"/>
          <w:sz w:val="22"/>
          <w:szCs w:val="22"/>
        </w:rPr>
        <w:t xml:space="preserve"> </w:t>
      </w:r>
      <w:r w:rsidR="001826A8" w:rsidRPr="00B32DBC">
        <w:rPr>
          <w:rFonts w:ascii="Arial" w:hAnsi="Arial" w:cs="Arial"/>
          <w:sz w:val="22"/>
          <w:szCs w:val="22"/>
        </w:rPr>
        <w:tab/>
        <w:t xml:space="preserve"> </w:t>
      </w:r>
    </w:p>
    <w:p w14:paraId="62F530F1" w14:textId="77777777" w:rsidR="00E56A2F" w:rsidRPr="00B32DBC" w:rsidRDefault="001826A8" w:rsidP="008447A5">
      <w:pPr>
        <w:pStyle w:val="Ballontekst"/>
        <w:numPr>
          <w:ilvl w:val="0"/>
          <w:numId w:val="28"/>
        </w:numPr>
        <w:tabs>
          <w:tab w:val="center" w:pos="8761"/>
        </w:tabs>
        <w:rPr>
          <w:rFonts w:ascii="Arial" w:hAnsi="Arial" w:cs="Arial"/>
          <w:sz w:val="22"/>
          <w:szCs w:val="22"/>
        </w:rPr>
      </w:pPr>
      <w:r w:rsidRPr="00B32DBC">
        <w:rPr>
          <w:rFonts w:ascii="Arial" w:hAnsi="Arial" w:cs="Arial"/>
          <w:sz w:val="22"/>
          <w:szCs w:val="22"/>
        </w:rPr>
        <w:t xml:space="preserve">Intervention forfaitaire pour un scooter électronique </w:t>
      </w:r>
    </w:p>
    <w:p w14:paraId="2FC96427" w14:textId="101978A1" w:rsidR="00590110" w:rsidRPr="00B32DBC" w:rsidRDefault="00E33420" w:rsidP="00E56A2F">
      <w:pPr>
        <w:pStyle w:val="Ballontekst"/>
        <w:tabs>
          <w:tab w:val="center" w:pos="8761"/>
        </w:tabs>
        <w:ind w:left="830" w:firstLine="0"/>
        <w:rPr>
          <w:rFonts w:ascii="Arial" w:hAnsi="Arial" w:cs="Arial"/>
          <w:sz w:val="22"/>
          <w:szCs w:val="22"/>
        </w:rPr>
      </w:pPr>
      <w:r w:rsidRPr="00B32DBC">
        <w:rPr>
          <w:rFonts w:ascii="Arial" w:hAnsi="Arial" w:cs="Arial"/>
          <w:sz w:val="22"/>
          <w:szCs w:val="22"/>
        </w:rPr>
        <w:t>411894</w:t>
      </w:r>
      <w:r w:rsidR="001826A8" w:rsidRPr="00B32DBC">
        <w:rPr>
          <w:rFonts w:ascii="Arial" w:hAnsi="Arial" w:cs="Arial"/>
          <w:sz w:val="22"/>
          <w:szCs w:val="22"/>
        </w:rPr>
        <w:t xml:space="preserve"> - </w:t>
      </w:r>
      <w:r w:rsidRPr="00B32DBC">
        <w:rPr>
          <w:rFonts w:ascii="Arial" w:hAnsi="Arial" w:cs="Arial"/>
          <w:sz w:val="22"/>
          <w:szCs w:val="22"/>
        </w:rPr>
        <w:t>411905</w:t>
      </w:r>
      <w:r w:rsidR="001826A8" w:rsidRPr="00B32DBC">
        <w:rPr>
          <w:rFonts w:ascii="Arial" w:hAnsi="Arial" w:cs="Arial"/>
          <w:sz w:val="22"/>
          <w:szCs w:val="22"/>
        </w:rPr>
        <w:t xml:space="preserve"> – </w:t>
      </w:r>
      <w:r w:rsidR="00050A75" w:rsidRPr="00B32DBC">
        <w:rPr>
          <w:rFonts w:ascii="Arial" w:hAnsi="Arial" w:cs="Arial"/>
          <w:sz w:val="22"/>
          <w:szCs w:val="22"/>
        </w:rPr>
        <w:t xml:space="preserve"> </w:t>
      </w:r>
      <w:r w:rsidR="00AB0AEE" w:rsidRPr="00B32DBC">
        <w:rPr>
          <w:rFonts w:ascii="Arial" w:hAnsi="Arial" w:cs="Arial"/>
          <w:sz w:val="22"/>
          <w:szCs w:val="22"/>
        </w:rPr>
        <w:t xml:space="preserve">2285,42€ </w:t>
      </w:r>
      <w:r w:rsidR="001826A8" w:rsidRPr="00B32DBC">
        <w:rPr>
          <w:rFonts w:ascii="Arial" w:hAnsi="Arial" w:cs="Arial"/>
          <w:sz w:val="22"/>
          <w:szCs w:val="22"/>
        </w:rPr>
        <w:t xml:space="preserve"> </w:t>
      </w:r>
      <w:r w:rsidR="001826A8" w:rsidRPr="00B32DBC">
        <w:rPr>
          <w:rFonts w:ascii="Arial" w:hAnsi="Arial" w:cs="Arial"/>
          <w:sz w:val="22"/>
          <w:szCs w:val="22"/>
        </w:rPr>
        <w:tab/>
        <w:t xml:space="preserve"> </w:t>
      </w:r>
    </w:p>
    <w:p w14:paraId="5C13FA3E" w14:textId="2491BE76" w:rsidR="00590110" w:rsidRPr="00B32DBC" w:rsidRDefault="00590110" w:rsidP="00F105AF">
      <w:pPr>
        <w:spacing w:after="4" w:line="254" w:lineRule="auto"/>
        <w:ind w:left="-5"/>
      </w:pPr>
    </w:p>
    <w:p w14:paraId="057400B5" w14:textId="71127F57" w:rsidR="00590110" w:rsidRDefault="001826A8" w:rsidP="00E56A2F">
      <w:r w:rsidRPr="00B32DBC">
        <w:t>Pour les utilisateurs qui répondent aux conditions de la voiturette manuelle active mais pour lesquels une voiturette avec une largeur de siège de moins de 36 cm est nécessaire, une intervention peut être octroyée à condition que la voiturette soit reprise sur :</w:t>
      </w:r>
    </w:p>
    <w:p w14:paraId="6DAC0FA9" w14:textId="77777777" w:rsidR="00B32DBC" w:rsidRPr="00B32DBC" w:rsidRDefault="00B32DBC" w:rsidP="00E56A2F"/>
    <w:p w14:paraId="49A4904B" w14:textId="0CD4E541" w:rsidR="00E56A2F" w:rsidRPr="00B32DBC" w:rsidRDefault="001826A8" w:rsidP="008447A5">
      <w:pPr>
        <w:pStyle w:val="Ballontekst"/>
        <w:numPr>
          <w:ilvl w:val="0"/>
          <w:numId w:val="28"/>
        </w:numPr>
        <w:ind w:right="263"/>
        <w:rPr>
          <w:rFonts w:ascii="Arial" w:hAnsi="Arial" w:cs="Arial"/>
          <w:sz w:val="22"/>
          <w:szCs w:val="22"/>
        </w:rPr>
      </w:pPr>
      <w:r w:rsidRPr="00B32DBC">
        <w:rPr>
          <w:rFonts w:ascii="Arial" w:hAnsi="Arial" w:cs="Arial"/>
          <w:sz w:val="22"/>
          <w:szCs w:val="22"/>
        </w:rPr>
        <w:t xml:space="preserve">Liste </w:t>
      </w:r>
      <w:r w:rsidR="00FE1940" w:rsidRPr="00B32DBC">
        <w:rPr>
          <w:rFonts w:ascii="Arial" w:hAnsi="Arial" w:cs="Arial"/>
          <w:sz w:val="22"/>
          <w:szCs w:val="22"/>
        </w:rPr>
        <w:t>410258</w:t>
      </w:r>
      <w:r w:rsidRPr="00B32DBC">
        <w:rPr>
          <w:rFonts w:ascii="Arial" w:hAnsi="Arial" w:cs="Arial"/>
          <w:sz w:val="22"/>
          <w:szCs w:val="22"/>
        </w:rPr>
        <w:t xml:space="preserve"> - </w:t>
      </w:r>
      <w:r w:rsidR="00FE1940" w:rsidRPr="00B32DBC">
        <w:rPr>
          <w:rFonts w:ascii="Arial" w:hAnsi="Arial" w:cs="Arial"/>
          <w:sz w:val="22"/>
          <w:szCs w:val="22"/>
        </w:rPr>
        <w:t>410269</w:t>
      </w:r>
      <w:r w:rsidRPr="00B32DBC">
        <w:rPr>
          <w:rFonts w:ascii="Arial" w:hAnsi="Arial" w:cs="Arial"/>
          <w:sz w:val="22"/>
          <w:szCs w:val="22"/>
        </w:rPr>
        <w:t xml:space="preserve"> – Voiturettes manuelles actives pour enfants </w:t>
      </w:r>
    </w:p>
    <w:p w14:paraId="4D1BB9CE" w14:textId="3EBA79E3" w:rsidR="00590110" w:rsidRPr="00B32DBC" w:rsidRDefault="00031423" w:rsidP="00E56A2F">
      <w:pPr>
        <w:pStyle w:val="Ballontekst"/>
        <w:ind w:left="830" w:right="263" w:firstLine="0"/>
        <w:rPr>
          <w:rFonts w:ascii="Arial" w:hAnsi="Arial" w:cs="Arial"/>
          <w:sz w:val="22"/>
          <w:szCs w:val="22"/>
        </w:rPr>
      </w:pPr>
      <w:r w:rsidRPr="00B32DBC">
        <w:rPr>
          <w:rFonts w:ascii="Arial" w:hAnsi="Arial" w:cs="Arial"/>
          <w:sz w:val="22"/>
          <w:szCs w:val="22"/>
        </w:rPr>
        <w:t>412218</w:t>
      </w:r>
      <w:r w:rsidR="001826A8" w:rsidRPr="00B32DBC">
        <w:rPr>
          <w:rFonts w:ascii="Arial" w:hAnsi="Arial" w:cs="Arial"/>
          <w:sz w:val="22"/>
          <w:szCs w:val="22"/>
        </w:rPr>
        <w:t xml:space="preserve"> - </w:t>
      </w:r>
      <w:r w:rsidRPr="00B32DBC">
        <w:rPr>
          <w:rFonts w:ascii="Arial" w:hAnsi="Arial" w:cs="Arial"/>
          <w:sz w:val="22"/>
          <w:szCs w:val="22"/>
        </w:rPr>
        <w:t>412229</w:t>
      </w:r>
      <w:r w:rsidR="001826A8" w:rsidRPr="00B32DBC">
        <w:rPr>
          <w:rFonts w:ascii="Arial" w:hAnsi="Arial" w:cs="Arial"/>
          <w:sz w:val="22"/>
          <w:szCs w:val="22"/>
        </w:rPr>
        <w:t xml:space="preserve"> –</w:t>
      </w:r>
      <w:r w:rsidR="00050A75" w:rsidRPr="00B32DBC">
        <w:rPr>
          <w:rFonts w:ascii="Arial" w:hAnsi="Arial" w:cs="Arial"/>
          <w:sz w:val="22"/>
          <w:szCs w:val="22"/>
        </w:rPr>
        <w:t xml:space="preserve"> </w:t>
      </w:r>
      <w:r w:rsidR="00AB0AEE" w:rsidRPr="00B32DBC">
        <w:rPr>
          <w:rFonts w:ascii="Arial" w:hAnsi="Arial" w:cs="Arial"/>
          <w:sz w:val="22"/>
          <w:szCs w:val="22"/>
        </w:rPr>
        <w:t xml:space="preserve">2285,42€ </w:t>
      </w:r>
      <w:r w:rsidR="001826A8" w:rsidRPr="00B32DBC">
        <w:rPr>
          <w:rFonts w:ascii="Arial" w:hAnsi="Arial" w:cs="Arial"/>
          <w:sz w:val="22"/>
          <w:szCs w:val="22"/>
        </w:rPr>
        <w:t xml:space="preserve"> </w:t>
      </w:r>
    </w:p>
    <w:p w14:paraId="00F3F48D" w14:textId="485E960D" w:rsidR="00590110" w:rsidRPr="00B32DBC" w:rsidRDefault="00590110" w:rsidP="00F105AF">
      <w:pPr>
        <w:spacing w:after="16" w:line="259" w:lineRule="auto"/>
        <w:ind w:left="0" w:firstLine="0"/>
      </w:pPr>
    </w:p>
    <w:p w14:paraId="29F96631" w14:textId="022BD6D3" w:rsidR="00590110" w:rsidRPr="00B32DBC" w:rsidRDefault="005F54B2" w:rsidP="005F54B2">
      <w:pPr>
        <w:pStyle w:val="Kop3"/>
        <w:ind w:left="718"/>
        <w:rPr>
          <w:rFonts w:cs="Arial"/>
          <w:szCs w:val="22"/>
        </w:rPr>
      </w:pPr>
      <w:bookmarkStart w:id="143" w:name="_Toc143857005"/>
      <w:r w:rsidRPr="00B32DBC">
        <w:rPr>
          <w:rFonts w:cs="Arial"/>
          <w:szCs w:val="22"/>
        </w:rPr>
        <w:t xml:space="preserve">4.4 </w:t>
      </w:r>
      <w:r w:rsidR="001826A8" w:rsidRPr="00B32DBC">
        <w:rPr>
          <w:rFonts w:cs="Arial"/>
          <w:szCs w:val="22"/>
        </w:rPr>
        <w:t>Demande d’intervention</w:t>
      </w:r>
      <w:bookmarkEnd w:id="143"/>
      <w:r w:rsidR="001826A8" w:rsidRPr="00B32DBC">
        <w:rPr>
          <w:rFonts w:cs="Arial"/>
          <w:szCs w:val="22"/>
        </w:rPr>
        <w:t xml:space="preserve"> </w:t>
      </w:r>
    </w:p>
    <w:p w14:paraId="102BA3F0" w14:textId="77777777" w:rsidR="005F54B2" w:rsidRPr="00B32DBC" w:rsidRDefault="005F54B2" w:rsidP="00F105AF">
      <w:pPr>
        <w:ind w:left="-5" w:right="2543"/>
      </w:pPr>
    </w:p>
    <w:p w14:paraId="2907AC5C" w14:textId="5AA377D6" w:rsidR="005F54B2" w:rsidRDefault="001826A8" w:rsidP="00F105AF">
      <w:pPr>
        <w:ind w:left="-5" w:right="2543"/>
      </w:pPr>
      <w:r w:rsidRPr="00B32DBC">
        <w:t xml:space="preserve">L'intervention peut uniquement être octroyée sur la base :  </w:t>
      </w:r>
    </w:p>
    <w:p w14:paraId="7B2315C6" w14:textId="2A2813C1" w:rsidR="00FA5D49" w:rsidRDefault="00FA5D49" w:rsidP="008447A5">
      <w:pPr>
        <w:pStyle w:val="Lijstalinea"/>
        <w:numPr>
          <w:ilvl w:val="0"/>
          <w:numId w:val="28"/>
        </w:numPr>
      </w:pPr>
      <w:r>
        <w:t xml:space="preserve">de la prescription médicale complétée par le médecin prescripteur ; </w:t>
      </w:r>
    </w:p>
    <w:p w14:paraId="5E8AA30F" w14:textId="1DDA8848" w:rsidR="000F6EC7" w:rsidRDefault="000F6EC7" w:rsidP="008447A5">
      <w:pPr>
        <w:pStyle w:val="Lijstalinea"/>
        <w:numPr>
          <w:ilvl w:val="0"/>
          <w:numId w:val="28"/>
        </w:numPr>
      </w:pPr>
      <w:r>
        <w:t xml:space="preserve">du rapport de fonctionnement élaboré de manière multidisciplinaire ; </w:t>
      </w:r>
    </w:p>
    <w:p w14:paraId="22530554" w14:textId="01EEE1F9" w:rsidR="00FA5D49" w:rsidRDefault="00FA5D49" w:rsidP="008447A5">
      <w:pPr>
        <w:pStyle w:val="Lijstalinea"/>
        <w:numPr>
          <w:ilvl w:val="0"/>
          <w:numId w:val="28"/>
        </w:numPr>
      </w:pPr>
      <w:r>
        <w:t xml:space="preserve">du rapport de motivation rempli par le </w:t>
      </w:r>
      <w:r w:rsidR="00BC3B66">
        <w:t xml:space="preserve">prestataire </w:t>
      </w:r>
      <w:r>
        <w:t xml:space="preserve">; </w:t>
      </w:r>
    </w:p>
    <w:p w14:paraId="773A3184" w14:textId="445FB65E" w:rsidR="00FA5D49" w:rsidRDefault="00FA5D49" w:rsidP="008447A5">
      <w:pPr>
        <w:pStyle w:val="Lijstalinea"/>
        <w:numPr>
          <w:ilvl w:val="0"/>
          <w:numId w:val="28"/>
        </w:numPr>
      </w:pPr>
      <w:r>
        <w:t xml:space="preserve">de la demande d'intervention remplie par le </w:t>
      </w:r>
      <w:r w:rsidR="00BC3B66">
        <w:t>prestataire</w:t>
      </w:r>
      <w:r>
        <w:t xml:space="preserve">. </w:t>
      </w:r>
    </w:p>
    <w:p w14:paraId="2E57E81A" w14:textId="77777777" w:rsidR="000F6EC7" w:rsidRDefault="000F6EC7" w:rsidP="00916235"/>
    <w:p w14:paraId="1D110B9F" w14:textId="41CA94A2" w:rsidR="00FA5D49" w:rsidRDefault="00FA5D49" w:rsidP="00FA5D49">
      <w:r>
        <w:t>La procédure de demande à suivre est reprise dans le point I., 3.3.3.</w:t>
      </w:r>
    </w:p>
    <w:p w14:paraId="13B4E824" w14:textId="77777777" w:rsidR="00FA5D49" w:rsidRDefault="00FA5D49" w:rsidP="00FA5D49"/>
    <w:p w14:paraId="71856858" w14:textId="3CEA148C" w:rsidR="00A73A67" w:rsidRPr="00F05F23" w:rsidRDefault="001826A8" w:rsidP="001C2E8D">
      <w:pPr>
        <w:rPr>
          <w:b/>
        </w:rPr>
      </w:pPr>
      <w:r w:rsidRPr="00F05F23">
        <w:t>Pour la demande du renouvellement anticipé d’une voiturette ou d'adaptations supplémentaires à la voiturette déjà délivrée, la procédure de demande reprise aux points I., 3.3.5. ou I., 3.3.6. est d‘application.</w:t>
      </w:r>
    </w:p>
    <w:p w14:paraId="46072B89" w14:textId="60D5565C" w:rsidR="00590110" w:rsidRPr="00F05F23" w:rsidRDefault="00590110" w:rsidP="00F105AF">
      <w:pPr>
        <w:spacing w:after="16" w:line="259" w:lineRule="auto"/>
        <w:ind w:left="0" w:firstLine="0"/>
      </w:pPr>
    </w:p>
    <w:tbl>
      <w:tblPr>
        <w:tblW w:w="8982" w:type="dxa"/>
        <w:tblLook w:val="04A0" w:firstRow="1" w:lastRow="0" w:firstColumn="1" w:lastColumn="0" w:noHBand="0" w:noVBand="1"/>
      </w:tblPr>
      <w:tblGrid>
        <w:gridCol w:w="7121"/>
        <w:gridCol w:w="505"/>
        <w:gridCol w:w="1134"/>
        <w:gridCol w:w="222"/>
      </w:tblGrid>
      <w:tr w:rsidR="000066F9" w:rsidRPr="00F05F23" w14:paraId="22369402" w14:textId="77777777" w:rsidTr="00BC325C">
        <w:trPr>
          <w:trHeight w:val="219"/>
        </w:trPr>
        <w:tc>
          <w:tcPr>
            <w:tcW w:w="7121" w:type="dxa"/>
          </w:tcPr>
          <w:p w14:paraId="738AC861" w14:textId="1AB42A4D" w:rsidR="000066F9" w:rsidRPr="00F05F23" w:rsidRDefault="000066F9" w:rsidP="00E11844">
            <w:pPr>
              <w:pStyle w:val="Kop3"/>
              <w:rPr>
                <w:rFonts w:cs="Arial"/>
              </w:rPr>
            </w:pPr>
            <w:bookmarkStart w:id="144" w:name="_Toc143857006"/>
            <w:bookmarkStart w:id="145" w:name="_Hlk2073626"/>
            <w:r w:rsidRPr="00F05F23">
              <w:rPr>
                <w:rFonts w:cs="Arial"/>
                <w:u w:val="single"/>
              </w:rPr>
              <w:t>Sous-groupe 5 :</w:t>
            </w:r>
            <w:r w:rsidRPr="00F05F23">
              <w:rPr>
                <w:rFonts w:cs="Arial"/>
              </w:rPr>
              <w:t xml:space="preserve"> </w:t>
            </w:r>
            <w:r w:rsidR="00F2287A" w:rsidRPr="00F05F23">
              <w:rPr>
                <w:rFonts w:cs="Arial"/>
              </w:rPr>
              <w:t>412837</w:t>
            </w:r>
            <w:r w:rsidRPr="00F05F23">
              <w:rPr>
                <w:rFonts w:cs="Arial"/>
              </w:rPr>
              <w:t>-</w:t>
            </w:r>
            <w:r w:rsidR="00B32DBC">
              <w:rPr>
                <w:rFonts w:cs="Arial"/>
              </w:rPr>
              <w:t xml:space="preserve"> </w:t>
            </w:r>
            <w:r w:rsidR="00F2287A" w:rsidRPr="00F05F23">
              <w:rPr>
                <w:rFonts w:cs="Arial"/>
              </w:rPr>
              <w:t>412848</w:t>
            </w:r>
            <w:r w:rsidRPr="00F05F23">
              <w:rPr>
                <w:rFonts w:cs="Arial"/>
              </w:rPr>
              <w:t xml:space="preserve"> </w:t>
            </w:r>
            <w:r w:rsidR="008820D1">
              <w:rPr>
                <w:rFonts w:cs="Arial"/>
              </w:rPr>
              <w:t xml:space="preserve">: </w:t>
            </w:r>
            <w:r w:rsidRPr="00F05F23">
              <w:rPr>
                <w:rFonts w:cs="Arial"/>
              </w:rPr>
              <w:t xml:space="preserve">Voiturette manuelle active </w:t>
            </w:r>
            <w:r w:rsidR="00A903A2" w:rsidRPr="00F05F23">
              <w:rPr>
                <w:rFonts w:cs="Arial"/>
              </w:rPr>
              <w:t>aux dimensions individualisées</w:t>
            </w:r>
            <w:bookmarkEnd w:id="144"/>
          </w:p>
        </w:tc>
        <w:tc>
          <w:tcPr>
            <w:tcW w:w="505" w:type="dxa"/>
          </w:tcPr>
          <w:p w14:paraId="2E361D23" w14:textId="17F57AA9" w:rsidR="000066F9" w:rsidRPr="00F05F23" w:rsidRDefault="000066F9" w:rsidP="00E11844">
            <w:pPr>
              <w:spacing w:after="0" w:line="259" w:lineRule="auto"/>
              <w:ind w:left="0" w:firstLine="0"/>
            </w:pPr>
          </w:p>
        </w:tc>
        <w:tc>
          <w:tcPr>
            <w:tcW w:w="1134" w:type="dxa"/>
          </w:tcPr>
          <w:p w14:paraId="6D0890C4" w14:textId="6D68D8AA" w:rsidR="000066F9" w:rsidRPr="00F05F23" w:rsidRDefault="00380330" w:rsidP="00E11844">
            <w:pPr>
              <w:spacing w:after="0" w:line="259" w:lineRule="auto"/>
              <w:ind w:left="0" w:firstLine="0"/>
            </w:pPr>
            <w:r w:rsidRPr="00380330">
              <w:rPr>
                <w:lang w:val="nl-BE"/>
              </w:rPr>
              <w:t>2285,42€</w:t>
            </w:r>
          </w:p>
        </w:tc>
        <w:tc>
          <w:tcPr>
            <w:tcW w:w="222" w:type="dxa"/>
          </w:tcPr>
          <w:p w14:paraId="7CA6B339" w14:textId="400FEAD5" w:rsidR="000066F9" w:rsidRPr="00F05F23" w:rsidRDefault="000066F9" w:rsidP="00E11844">
            <w:pPr>
              <w:spacing w:after="0" w:line="259" w:lineRule="auto"/>
              <w:ind w:left="0" w:firstLine="0"/>
            </w:pPr>
          </w:p>
        </w:tc>
      </w:tr>
      <w:bookmarkEnd w:id="145"/>
    </w:tbl>
    <w:p w14:paraId="044BABCE" w14:textId="77777777" w:rsidR="000066F9" w:rsidRPr="00F05F23" w:rsidRDefault="000066F9" w:rsidP="00F105AF">
      <w:pPr>
        <w:spacing w:after="16" w:line="259" w:lineRule="auto"/>
        <w:ind w:left="0" w:firstLine="0"/>
      </w:pPr>
    </w:p>
    <w:p w14:paraId="14623592" w14:textId="5EEDF972" w:rsidR="00590110" w:rsidRPr="00F05F23" w:rsidRDefault="001826A8" w:rsidP="00650705">
      <w:pPr>
        <w:pStyle w:val="Kop2"/>
        <w:numPr>
          <w:ilvl w:val="0"/>
          <w:numId w:val="151"/>
        </w:numPr>
        <w:rPr>
          <w:rFonts w:cs="Arial"/>
        </w:rPr>
      </w:pPr>
      <w:bookmarkStart w:id="146" w:name="_Toc143857007"/>
      <w:r w:rsidRPr="00F05F23">
        <w:rPr>
          <w:rFonts w:cs="Arial"/>
        </w:rPr>
        <w:t>Indications fonctionnelles pour l'utilisateur</w:t>
      </w:r>
      <w:bookmarkEnd w:id="146"/>
      <w:r w:rsidRPr="00F05F23">
        <w:rPr>
          <w:rFonts w:cs="Arial"/>
        </w:rPr>
        <w:t xml:space="preserve"> </w:t>
      </w:r>
    </w:p>
    <w:p w14:paraId="16ADE63A" w14:textId="735EEFA5" w:rsidR="00590110" w:rsidRPr="00F05F23" w:rsidRDefault="00590110" w:rsidP="00F105AF">
      <w:pPr>
        <w:spacing w:after="0" w:line="259" w:lineRule="auto"/>
        <w:ind w:left="0" w:firstLine="0"/>
      </w:pPr>
    </w:p>
    <w:p w14:paraId="2865FDC9" w14:textId="5D00C62F" w:rsidR="00590110" w:rsidRPr="00F05F23" w:rsidRDefault="00110FA3" w:rsidP="00110FA3">
      <w:pPr>
        <w:pStyle w:val="Kop3"/>
        <w:ind w:left="718"/>
        <w:rPr>
          <w:rFonts w:cs="Arial"/>
        </w:rPr>
      </w:pPr>
      <w:bookmarkStart w:id="147" w:name="_Toc143857008"/>
      <w:r w:rsidRPr="00F05F23">
        <w:rPr>
          <w:rFonts w:cs="Arial"/>
        </w:rPr>
        <w:lastRenderedPageBreak/>
        <w:t xml:space="preserve">1.1 </w:t>
      </w:r>
      <w:r w:rsidR="001826A8" w:rsidRPr="00F05F23">
        <w:rPr>
          <w:rFonts w:cs="Arial"/>
        </w:rPr>
        <w:t>Objectifs d'utilisation</w:t>
      </w:r>
      <w:bookmarkEnd w:id="147"/>
      <w:r w:rsidR="001826A8" w:rsidRPr="00F05F23">
        <w:rPr>
          <w:rFonts w:cs="Arial"/>
        </w:rPr>
        <w:t xml:space="preserve"> </w:t>
      </w:r>
    </w:p>
    <w:p w14:paraId="0E7C6047" w14:textId="1C1C802F" w:rsidR="00110FA3" w:rsidRPr="00F05F23" w:rsidRDefault="00110FA3" w:rsidP="00F105AF">
      <w:pPr>
        <w:ind w:left="181" w:right="263" w:hanging="196"/>
      </w:pPr>
    </w:p>
    <w:p w14:paraId="6BC5E321" w14:textId="48766D6D" w:rsidR="00590110" w:rsidRPr="00F05F23" w:rsidRDefault="001826A8" w:rsidP="00110FA3">
      <w:r w:rsidRPr="00F05F23">
        <w:t xml:space="preserve">La voiturette manuelle active aux dimensions individualisées est destinée aux utilisateurs de voiturette manuelle active expérimentés, actifs et autonomes. Cette voiturette doit permettre des déplacements multiples, actifs et autonomes à l'intérieur et à l'extérieur, à des utilisateurs qui participent intensément à leur entretien personnel, aux travaux ménagers, à l'éducation, au travail et à d'autres activités sur le plan économique ou social. A cet effet, cette voiturette doit être confectionnée individuellement et être légère, rigide et maniable, rapidement et facilement emportable. Cette voiturette est destinée à un usage quotidien et pendant une grande partie de la journée. </w:t>
      </w:r>
    </w:p>
    <w:p w14:paraId="21A76466" w14:textId="0C6E4CA4" w:rsidR="00590110" w:rsidRPr="00F05F23" w:rsidRDefault="00590110" w:rsidP="00F105AF">
      <w:pPr>
        <w:spacing w:after="0" w:line="259" w:lineRule="auto"/>
        <w:ind w:left="0" w:firstLine="0"/>
      </w:pPr>
    </w:p>
    <w:p w14:paraId="2DC356D3" w14:textId="49283A84" w:rsidR="00590110" w:rsidRPr="00F05F23" w:rsidRDefault="00110FA3" w:rsidP="00110FA3">
      <w:pPr>
        <w:pStyle w:val="Kop3"/>
        <w:ind w:left="718"/>
        <w:rPr>
          <w:rFonts w:cs="Arial"/>
        </w:rPr>
      </w:pPr>
      <w:bookmarkStart w:id="148" w:name="_Toc143857009"/>
      <w:r w:rsidRPr="00F05F23">
        <w:rPr>
          <w:rFonts w:cs="Arial"/>
        </w:rPr>
        <w:t>1.2</w:t>
      </w:r>
      <w:r w:rsidR="001826A8" w:rsidRPr="00F05F23">
        <w:rPr>
          <w:rFonts w:cs="Arial"/>
        </w:rPr>
        <w:t xml:space="preserve"> Indications spécifiques</w:t>
      </w:r>
      <w:bookmarkEnd w:id="148"/>
      <w:r w:rsidR="001826A8" w:rsidRPr="00F05F23">
        <w:rPr>
          <w:rFonts w:cs="Arial"/>
        </w:rPr>
        <w:t xml:space="preserve"> </w:t>
      </w:r>
    </w:p>
    <w:p w14:paraId="235DAD75" w14:textId="77777777" w:rsidR="00110FA3" w:rsidRPr="00F05F23" w:rsidRDefault="00110FA3" w:rsidP="00F105AF">
      <w:pPr>
        <w:ind w:left="-5" w:right="263"/>
      </w:pPr>
    </w:p>
    <w:p w14:paraId="39E6B837" w14:textId="1DF0CBFB" w:rsidR="00590110" w:rsidRPr="00F05F23" w:rsidRDefault="001826A8" w:rsidP="00E11844">
      <w:r w:rsidRPr="00F05F23">
        <w:t xml:space="preserve"> </w:t>
      </w:r>
      <w:r w:rsidR="004D6554">
        <w:t xml:space="preserve">a) </w:t>
      </w:r>
      <w:r w:rsidRPr="00F05F23">
        <w:t xml:space="preserve">La voiturette manuelle aux dimensions individualisées est uniquement remboursable pour les utilisateurs ayant déjà bénéficié d'une intervention pour une voiturette manuelle active (prestation </w:t>
      </w:r>
      <w:r w:rsidR="002A13B2" w:rsidRPr="00F05F23">
        <w:t>410074</w:t>
      </w:r>
      <w:r w:rsidR="00FF0E61">
        <w:t xml:space="preserve"> </w:t>
      </w:r>
      <w:r w:rsidRPr="00F05F23">
        <w:t>-</w:t>
      </w:r>
      <w:r w:rsidR="00FF0E61">
        <w:t xml:space="preserve"> </w:t>
      </w:r>
      <w:r w:rsidR="004F0DE8" w:rsidRPr="00F05F23">
        <w:t xml:space="preserve">410085 </w:t>
      </w:r>
      <w:r w:rsidR="001A3C30" w:rsidRPr="00F05F23">
        <w:t xml:space="preserve">et prestation </w:t>
      </w:r>
      <w:r w:rsidR="00FE1940" w:rsidRPr="00F05F23">
        <w:t>410258</w:t>
      </w:r>
      <w:r w:rsidR="00FF0E61">
        <w:t xml:space="preserve"> </w:t>
      </w:r>
      <w:r w:rsidR="00D54303" w:rsidRPr="00F05F23">
        <w:t>-</w:t>
      </w:r>
      <w:r w:rsidR="00FF0E61">
        <w:t xml:space="preserve"> </w:t>
      </w:r>
      <w:r w:rsidR="00FE1940" w:rsidRPr="00F05F23">
        <w:t>410269</w:t>
      </w:r>
      <w:r w:rsidR="00D54303" w:rsidRPr="00F05F23">
        <w:t xml:space="preserve">), </w:t>
      </w:r>
      <w:r w:rsidRPr="00F05F23">
        <w:t xml:space="preserve">dont le délai de renouvellement est atteint. </w:t>
      </w:r>
    </w:p>
    <w:p w14:paraId="0BFBE934" w14:textId="77777777" w:rsidR="00E11844" w:rsidRPr="00F05F23" w:rsidRDefault="00E11844" w:rsidP="00E11844">
      <w:pPr>
        <w:ind w:right="263"/>
      </w:pPr>
    </w:p>
    <w:p w14:paraId="6ECB7280" w14:textId="57EF254B" w:rsidR="00590110" w:rsidRPr="00F05F23" w:rsidRDefault="001826A8" w:rsidP="00417C71">
      <w:pPr>
        <w:ind w:right="263"/>
      </w:pPr>
      <w:r w:rsidRPr="00F05F23">
        <w:t>La voiturette manuelle aux dimensions individualisées est uniquement remboursable pour les utilisateurs présentant des difficultés de déplacement totales, démontrées et définitives (code qualificatif 4). L'utilisateur ne peut pas se tenir debout ni marcher à l'intérieur (code qualificatif 4). Les déplacements à l'extérieur sans voiturette sont impossibles (code qualificatif 4).</w:t>
      </w:r>
      <w:r w:rsidR="00C42523">
        <w:t xml:space="preserve"> </w:t>
      </w:r>
      <w:r w:rsidRPr="00F05F23">
        <w:t xml:space="preserve">L'utilisateur dispose de facultés intellectuelles et cognitives suffisantes ainsi que d'assez d'endurance pour utiliser la voiturette d'une façon sûre et judicieuse tant à l'intérieur qu'à l'extérieur. L'utilisateur a un comportement de conduite actif. Il dispose de suffisamment de force, de coordination et d'endurance dans les membres supérieurs pour propulser et conduire la voiturette de manière active et autonome (code qualificatif maximal 3). </w:t>
      </w:r>
    </w:p>
    <w:p w14:paraId="49A71493" w14:textId="77777777" w:rsidR="00417C71" w:rsidRPr="00F05F23" w:rsidRDefault="00417C71" w:rsidP="00417C71">
      <w:pPr>
        <w:ind w:right="263"/>
      </w:pPr>
    </w:p>
    <w:p w14:paraId="0DF47E1B" w14:textId="0250D627" w:rsidR="00590110" w:rsidRPr="00F05F23" w:rsidRDefault="004D6554" w:rsidP="00417C71">
      <w:pPr>
        <w:ind w:right="263"/>
      </w:pPr>
      <w:r>
        <w:t xml:space="preserve">b) </w:t>
      </w:r>
      <w:r w:rsidR="001826A8" w:rsidRPr="00F05F23">
        <w:t>Pour les utilisateurs souffrant d'une maladie neuromusculaire évolutive, d'une myopathie évolutive, de sclérose en plaques, d'une polyarthrite chronique inflammatoire d'origine immunitaire selon les définitions acceptées par la Société royale belge de Rhumatologie (arthrite rhumatoïde, spondylarthropathie, arthrite rhumatoïde juvénile, lupus érythémateux et sclérodermie) ou pour les utilisateurs avec tétraparésie ou quadriparésie, les codes qualificatifs du déplacement, de la station debout ou de la marche à l'intérieur et du déplacement à l'extérieur sans voiturette sont réduits au code qualificatif minimal 3.</w:t>
      </w:r>
    </w:p>
    <w:p w14:paraId="6DDB9284" w14:textId="647A8606" w:rsidR="00FC7FD7" w:rsidRPr="00916235" w:rsidRDefault="00FC7FD7" w:rsidP="00916235">
      <w:pPr>
        <w:spacing w:after="0" w:line="259" w:lineRule="auto"/>
        <w:ind w:left="0" w:firstLine="0"/>
        <w:rPr>
          <w:iCs/>
        </w:rPr>
      </w:pPr>
    </w:p>
    <w:p w14:paraId="1F95A15A" w14:textId="77777777" w:rsidR="00092533" w:rsidRDefault="001826A8" w:rsidP="00F105AF">
      <w:pPr>
        <w:tabs>
          <w:tab w:val="center" w:pos="8761"/>
        </w:tabs>
        <w:ind w:left="-15" w:firstLine="0"/>
        <w:rPr>
          <w:b/>
        </w:rPr>
      </w:pPr>
      <w:r w:rsidRPr="00F05F23">
        <w:rPr>
          <w:b/>
        </w:rPr>
        <w:t xml:space="preserve">Adaptations </w:t>
      </w:r>
    </w:p>
    <w:p w14:paraId="6CC99F48" w14:textId="4B74828C" w:rsidR="00590110" w:rsidRPr="00F05F23" w:rsidRDefault="00590110" w:rsidP="00F105AF">
      <w:pPr>
        <w:tabs>
          <w:tab w:val="center" w:pos="8761"/>
        </w:tabs>
        <w:ind w:left="-15" w:firstLine="0"/>
        <w:rPr>
          <w:b/>
        </w:rPr>
      </w:pPr>
    </w:p>
    <w:p w14:paraId="0DF07D67" w14:textId="7DE2FB91" w:rsidR="00590110" w:rsidRPr="00F05F23" w:rsidRDefault="001826A8" w:rsidP="00417C71">
      <w:pPr>
        <w:ind w:left="0" w:firstLine="0"/>
      </w:pPr>
      <w:r w:rsidRPr="00F05F23">
        <w:t xml:space="preserve">Une adaptation de la voiturette manuelle active aux dimensions individualisées à l’aide de coussin(s) d’accoudoir (prestation </w:t>
      </w:r>
      <w:r w:rsidR="00F2287A" w:rsidRPr="00F05F23">
        <w:t>413014</w:t>
      </w:r>
      <w:r w:rsidR="00CE061E">
        <w:t xml:space="preserve"> </w:t>
      </w:r>
      <w:r w:rsidRPr="00F05F23">
        <w:t>-</w:t>
      </w:r>
      <w:r w:rsidR="00CE061E">
        <w:t xml:space="preserve"> </w:t>
      </w:r>
      <w:r w:rsidR="00F2287A" w:rsidRPr="00F05F23">
        <w:t>413025</w:t>
      </w:r>
      <w:r w:rsidRPr="00F05F23">
        <w:t xml:space="preserve"> ou </w:t>
      </w:r>
      <w:r w:rsidR="00F2287A" w:rsidRPr="00F05F23">
        <w:t>413036</w:t>
      </w:r>
      <w:r w:rsidR="00CE061E">
        <w:t xml:space="preserve"> </w:t>
      </w:r>
      <w:r w:rsidRPr="00F05F23">
        <w:t>-</w:t>
      </w:r>
      <w:r w:rsidR="00CE061E">
        <w:t xml:space="preserve"> </w:t>
      </w:r>
      <w:r w:rsidR="00F2287A" w:rsidRPr="00F05F23">
        <w:t>413047</w:t>
      </w:r>
      <w:r w:rsidRPr="00F05F23">
        <w:t>) n’est autorisée que si l’utilisateur présente une perte totale de la fonction d’un ou des deux membres supérieurs (code qualificatif 4).</w:t>
      </w:r>
    </w:p>
    <w:p w14:paraId="574B15EC" w14:textId="4FC1240D" w:rsidR="00A73A67" w:rsidRPr="00F05F23" w:rsidRDefault="00A73A67" w:rsidP="00916235">
      <w:pPr>
        <w:spacing w:after="16" w:line="259" w:lineRule="auto"/>
        <w:ind w:left="0" w:firstLine="0"/>
      </w:pPr>
    </w:p>
    <w:p w14:paraId="7B31F6FC" w14:textId="127FCD28" w:rsidR="00590110" w:rsidRPr="00F05F23" w:rsidRDefault="001826A8" w:rsidP="00650705">
      <w:pPr>
        <w:pStyle w:val="Kop2"/>
        <w:numPr>
          <w:ilvl w:val="0"/>
          <w:numId w:val="151"/>
        </w:numPr>
        <w:rPr>
          <w:rFonts w:cs="Arial"/>
        </w:rPr>
      </w:pPr>
      <w:bookmarkStart w:id="149" w:name="_Toc143857010"/>
      <w:r w:rsidRPr="00F05F23">
        <w:rPr>
          <w:rFonts w:cs="Arial"/>
        </w:rPr>
        <w:lastRenderedPageBreak/>
        <w:t>Spécifications fonctionnelles de la voiturette</w:t>
      </w:r>
      <w:bookmarkEnd w:id="149"/>
      <w:r w:rsidRPr="00F05F23">
        <w:rPr>
          <w:rFonts w:cs="Arial"/>
        </w:rPr>
        <w:t xml:space="preserve"> </w:t>
      </w:r>
    </w:p>
    <w:p w14:paraId="46DD299E" w14:textId="09799906" w:rsidR="00590110" w:rsidRPr="00F05F23" w:rsidRDefault="00590110" w:rsidP="00F105AF">
      <w:pPr>
        <w:spacing w:after="0" w:line="259" w:lineRule="auto"/>
        <w:ind w:left="0" w:firstLine="0"/>
      </w:pPr>
    </w:p>
    <w:p w14:paraId="2D9266D8" w14:textId="29BEB563" w:rsidR="00590110" w:rsidRPr="00F05F23" w:rsidRDefault="00B07349" w:rsidP="00B07349">
      <w:pPr>
        <w:pStyle w:val="Kop3"/>
        <w:ind w:left="718"/>
        <w:rPr>
          <w:rFonts w:cs="Arial"/>
        </w:rPr>
      </w:pPr>
      <w:bookmarkStart w:id="150" w:name="_Toc143857011"/>
      <w:r w:rsidRPr="00F05F23">
        <w:rPr>
          <w:rFonts w:cs="Arial"/>
        </w:rPr>
        <w:t xml:space="preserve">2.1 </w:t>
      </w:r>
      <w:r w:rsidR="001826A8" w:rsidRPr="00F05F23">
        <w:rPr>
          <w:rFonts w:cs="Arial"/>
        </w:rPr>
        <w:t>Spécifications fonctionnelles des membres inférieurs</w:t>
      </w:r>
      <w:bookmarkEnd w:id="150"/>
      <w:r w:rsidR="001826A8" w:rsidRPr="00F05F23">
        <w:rPr>
          <w:rFonts w:cs="Arial"/>
        </w:rPr>
        <w:t xml:space="preserve"> </w:t>
      </w:r>
    </w:p>
    <w:p w14:paraId="6BCA2D3B" w14:textId="18F033FA" w:rsidR="00B07349" w:rsidRPr="00F05F23" w:rsidRDefault="00B07349" w:rsidP="00F105AF">
      <w:pPr>
        <w:ind w:left="181" w:right="263" w:hanging="196"/>
      </w:pPr>
    </w:p>
    <w:p w14:paraId="64803B24" w14:textId="651BF385" w:rsidR="00590110" w:rsidRPr="00F05F23" w:rsidRDefault="001826A8" w:rsidP="00B07349">
      <w:r w:rsidRPr="00F05F23">
        <w:t xml:space="preserve">La voiturette manuelle active aux dimensions individualisées est équipée d'une plaque pose-pieds en une pièce ou d'un repose-pieds étrier. Ceux-ci doivent pouvoir être ajustés individuellement en fonction de la longueur de la jambe de l'utilisateur et de la position générale d'assise. </w:t>
      </w:r>
    </w:p>
    <w:p w14:paraId="2669C9A4" w14:textId="5206CB85" w:rsidR="00590110" w:rsidRPr="00F05F23" w:rsidRDefault="00590110" w:rsidP="00F105AF">
      <w:pPr>
        <w:spacing w:after="0" w:line="259" w:lineRule="auto"/>
        <w:ind w:left="0" w:firstLine="0"/>
      </w:pPr>
    </w:p>
    <w:p w14:paraId="43697231" w14:textId="6742B914" w:rsidR="00590110" w:rsidRPr="00F05F23" w:rsidRDefault="00B07349" w:rsidP="00B07349">
      <w:pPr>
        <w:pStyle w:val="Kop3"/>
        <w:ind w:left="718"/>
        <w:rPr>
          <w:rFonts w:cs="Arial"/>
        </w:rPr>
      </w:pPr>
      <w:bookmarkStart w:id="151" w:name="_Toc143857012"/>
      <w:r w:rsidRPr="00F05F23">
        <w:rPr>
          <w:rFonts w:cs="Arial"/>
        </w:rPr>
        <w:t xml:space="preserve">2.2 </w:t>
      </w:r>
      <w:r w:rsidR="001826A8" w:rsidRPr="00F05F23">
        <w:rPr>
          <w:rFonts w:cs="Arial"/>
        </w:rPr>
        <w:t>Spécifications fonctionnelles des membres supérieurs</w:t>
      </w:r>
      <w:bookmarkEnd w:id="151"/>
      <w:r w:rsidR="001826A8" w:rsidRPr="00F05F23">
        <w:rPr>
          <w:rFonts w:cs="Arial"/>
        </w:rPr>
        <w:t xml:space="preserve"> </w:t>
      </w:r>
    </w:p>
    <w:p w14:paraId="404376D8" w14:textId="69BA9504" w:rsidR="00B07349" w:rsidRPr="00F05F23" w:rsidRDefault="00B07349" w:rsidP="00F105AF">
      <w:pPr>
        <w:ind w:left="181" w:right="263" w:hanging="196"/>
      </w:pPr>
    </w:p>
    <w:p w14:paraId="3F4EA4EE" w14:textId="466588F2" w:rsidR="00590110" w:rsidRPr="00F05F23" w:rsidRDefault="001826A8" w:rsidP="00B07349">
      <w:r w:rsidRPr="00F05F23">
        <w:t xml:space="preserve">La voiturette manuelle active aux dimensions individualisées est équipée de protège-vêtements ou d'accoudoirs. </w:t>
      </w:r>
    </w:p>
    <w:p w14:paraId="471A2437" w14:textId="35F3A347" w:rsidR="00590110" w:rsidRPr="00F05F23" w:rsidRDefault="00590110" w:rsidP="00F105AF">
      <w:pPr>
        <w:spacing w:after="0" w:line="259" w:lineRule="auto"/>
        <w:ind w:left="0" w:firstLine="0"/>
      </w:pPr>
    </w:p>
    <w:p w14:paraId="50EC1F15" w14:textId="6484E06F" w:rsidR="00590110" w:rsidRPr="00F05F23" w:rsidRDefault="00B07349" w:rsidP="001F1841">
      <w:pPr>
        <w:pStyle w:val="Kop3"/>
        <w:ind w:left="718"/>
        <w:rPr>
          <w:rFonts w:cs="Arial"/>
        </w:rPr>
      </w:pPr>
      <w:bookmarkStart w:id="152" w:name="_Toc143857013"/>
      <w:r w:rsidRPr="00F05F23">
        <w:rPr>
          <w:rFonts w:cs="Arial"/>
        </w:rPr>
        <w:t xml:space="preserve">2.3 </w:t>
      </w:r>
      <w:r w:rsidR="001826A8" w:rsidRPr="00F05F23">
        <w:rPr>
          <w:rFonts w:cs="Arial"/>
        </w:rPr>
        <w:t>Spécifications fonctionnelles de la position générale d'assise et du positionnement</w:t>
      </w:r>
      <w:bookmarkEnd w:id="152"/>
      <w:r w:rsidR="001826A8" w:rsidRPr="00F05F23">
        <w:rPr>
          <w:rFonts w:cs="Arial"/>
        </w:rPr>
        <w:t xml:space="preserve"> </w:t>
      </w:r>
    </w:p>
    <w:p w14:paraId="00C7E5C5" w14:textId="5ECBB90D" w:rsidR="00B07349" w:rsidRPr="00F05F23" w:rsidRDefault="00B07349" w:rsidP="00F105AF">
      <w:pPr>
        <w:ind w:left="181" w:right="263" w:hanging="196"/>
      </w:pPr>
    </w:p>
    <w:p w14:paraId="0D713EF3" w14:textId="6C3678DF" w:rsidR="00590110" w:rsidRPr="00F05F23" w:rsidRDefault="001826A8" w:rsidP="00B07349">
      <w:r w:rsidRPr="00F05F23">
        <w:t xml:space="preserve">La voiturette manuelle active aux dimensions individualisées est au moins pourvue d'un recouvrement souple du siège et du dossier. La tension du recouvrement du dossier est réglable. </w:t>
      </w:r>
    </w:p>
    <w:p w14:paraId="3A8EF4AE" w14:textId="262E6BE4" w:rsidR="00A73A67" w:rsidRPr="00F05F23" w:rsidRDefault="001826A8" w:rsidP="00A73A67">
      <w:r w:rsidRPr="00F05F23">
        <w:t xml:space="preserve">Les hauteur, profondeur et largeur d'assise sont fixes et déterminées de manière individuelle. Les têtes de fourche des roues avant sont fixes. Le dossier peut être fixe, réglable ou rabattable. L'axe des roues arrière est fixe ou ajustable d'avant en arrière. </w:t>
      </w:r>
    </w:p>
    <w:p w14:paraId="5DEDC52B" w14:textId="77777777" w:rsidR="001C2E8D" w:rsidRPr="00F05F23" w:rsidRDefault="001C2E8D" w:rsidP="00A73A67"/>
    <w:p w14:paraId="63368E69" w14:textId="67AD4042" w:rsidR="00590110" w:rsidRPr="00F05F23" w:rsidRDefault="00B07349" w:rsidP="001F1841">
      <w:pPr>
        <w:pStyle w:val="Kop3"/>
        <w:ind w:left="718"/>
        <w:rPr>
          <w:rFonts w:cs="Arial"/>
        </w:rPr>
      </w:pPr>
      <w:bookmarkStart w:id="153" w:name="_Toc143857014"/>
      <w:r w:rsidRPr="00F05F23">
        <w:rPr>
          <w:rFonts w:cs="Arial"/>
        </w:rPr>
        <w:t xml:space="preserve">2.4 </w:t>
      </w:r>
      <w:r w:rsidR="001826A8" w:rsidRPr="00F05F23">
        <w:rPr>
          <w:rFonts w:cs="Arial"/>
        </w:rPr>
        <w:t>Spécifications fonctionnelles de la propulsion/conduite</w:t>
      </w:r>
      <w:bookmarkEnd w:id="153"/>
    </w:p>
    <w:p w14:paraId="463874EB" w14:textId="77777777" w:rsidR="00B07349" w:rsidRPr="00F05F23" w:rsidRDefault="00B07349" w:rsidP="00F105AF">
      <w:pPr>
        <w:ind w:left="181" w:right="263" w:hanging="196"/>
      </w:pPr>
    </w:p>
    <w:p w14:paraId="3F025053" w14:textId="1524F785" w:rsidR="00590110" w:rsidRPr="00F05F23" w:rsidRDefault="001826A8" w:rsidP="00B07349">
      <w:r w:rsidRPr="00F05F23">
        <w:t xml:space="preserve">La voiturette manuelle active aux dimensions individualisées est du type voiturette à propulsion par cerceaux. </w:t>
      </w:r>
    </w:p>
    <w:p w14:paraId="56D0557F" w14:textId="488714E5" w:rsidR="00590110" w:rsidRPr="00F05F23" w:rsidRDefault="00590110" w:rsidP="00F105AF">
      <w:pPr>
        <w:spacing w:after="0" w:line="259" w:lineRule="auto"/>
        <w:ind w:left="0" w:firstLine="0"/>
      </w:pPr>
    </w:p>
    <w:p w14:paraId="116CBEB5" w14:textId="3C24ADDE" w:rsidR="00590110" w:rsidRPr="00F05F23" w:rsidRDefault="00B07349" w:rsidP="00B07349">
      <w:pPr>
        <w:pStyle w:val="Kop3"/>
        <w:ind w:left="718"/>
        <w:rPr>
          <w:rFonts w:cs="Arial"/>
        </w:rPr>
      </w:pPr>
      <w:bookmarkStart w:id="154" w:name="_Toc143857015"/>
      <w:r w:rsidRPr="00F05F23">
        <w:rPr>
          <w:rFonts w:cs="Arial"/>
        </w:rPr>
        <w:t xml:space="preserve">2.5 </w:t>
      </w:r>
      <w:r w:rsidR="001826A8" w:rsidRPr="00F05F23">
        <w:rPr>
          <w:rFonts w:cs="Arial"/>
        </w:rPr>
        <w:t>Spécifications fonctionnelles des objectifs d'utilisation</w:t>
      </w:r>
      <w:bookmarkEnd w:id="154"/>
      <w:r w:rsidR="001826A8" w:rsidRPr="00F05F23">
        <w:rPr>
          <w:rFonts w:cs="Arial"/>
        </w:rPr>
        <w:t xml:space="preserve"> </w:t>
      </w:r>
    </w:p>
    <w:p w14:paraId="784EDE65" w14:textId="77777777" w:rsidR="00B07349" w:rsidRPr="00F05F23" w:rsidRDefault="00B07349" w:rsidP="00F105AF">
      <w:pPr>
        <w:ind w:left="181" w:right="263" w:hanging="196"/>
      </w:pPr>
    </w:p>
    <w:p w14:paraId="13DCE9DE" w14:textId="494157CE" w:rsidR="00590110" w:rsidRPr="00F05F23" w:rsidRDefault="001826A8" w:rsidP="00B07349">
      <w:r w:rsidRPr="00F05F23">
        <w:t>La voiturette manuelle active aux dimensions individualisées est équipée de roues arrière amovibles au moyen de demi-essieux (système quick release).</w:t>
      </w:r>
    </w:p>
    <w:p w14:paraId="050EC59E" w14:textId="77777777" w:rsidR="00B07349" w:rsidRPr="00F05F23" w:rsidRDefault="00B07349" w:rsidP="00491336">
      <w:pPr>
        <w:rPr>
          <w:rStyle w:val="EindnoottekstChar"/>
          <w:b/>
        </w:rPr>
      </w:pPr>
    </w:p>
    <w:p w14:paraId="1D04A166" w14:textId="0A6CEBEB" w:rsidR="00590110" w:rsidRPr="00585C9F" w:rsidRDefault="00B07349" w:rsidP="00B07349">
      <w:pPr>
        <w:pStyle w:val="Kop3"/>
        <w:ind w:left="718"/>
        <w:rPr>
          <w:rFonts w:cs="Arial"/>
          <w:szCs w:val="22"/>
        </w:rPr>
      </w:pPr>
      <w:bookmarkStart w:id="155" w:name="_Toc143857016"/>
      <w:r w:rsidRPr="00585C9F">
        <w:rPr>
          <w:rStyle w:val="EindnoottekstChar"/>
          <w:color w:val="auto"/>
          <w:sz w:val="22"/>
          <w:szCs w:val="22"/>
        </w:rPr>
        <w:t xml:space="preserve">2.6 </w:t>
      </w:r>
      <w:r w:rsidR="001826A8" w:rsidRPr="00585C9F">
        <w:rPr>
          <w:rStyle w:val="EindnoottekstChar"/>
          <w:color w:val="auto"/>
          <w:sz w:val="22"/>
          <w:szCs w:val="22"/>
        </w:rPr>
        <w:t>Spécifications fonctionnelles - aspects</w:t>
      </w:r>
      <w:r w:rsidR="001826A8" w:rsidRPr="00585C9F">
        <w:rPr>
          <w:rFonts w:cs="Arial"/>
          <w:szCs w:val="22"/>
        </w:rPr>
        <w:t xml:space="preserve"> techniques</w:t>
      </w:r>
      <w:bookmarkEnd w:id="155"/>
      <w:r w:rsidR="001826A8" w:rsidRPr="00585C9F">
        <w:rPr>
          <w:rFonts w:cs="Arial"/>
          <w:szCs w:val="22"/>
        </w:rPr>
        <w:t xml:space="preserve"> </w:t>
      </w:r>
    </w:p>
    <w:p w14:paraId="18273398" w14:textId="0139619F" w:rsidR="00B07349" w:rsidRPr="00F05F23" w:rsidRDefault="00B07349" w:rsidP="00F105AF">
      <w:pPr>
        <w:ind w:left="181" w:right="263" w:hanging="196"/>
      </w:pPr>
    </w:p>
    <w:p w14:paraId="55B07EED" w14:textId="38BBCFFF" w:rsidR="00590110" w:rsidRPr="00F05F23" w:rsidRDefault="001826A8" w:rsidP="00B07349">
      <w:r w:rsidRPr="00F05F23">
        <w:t>La voiturette manuelle active aux dimensions individualisées est fabriquée sur base des mensurations de l'utilisateur. La voiturette manuelle active aux dimensions individualisées possède des roues avant et arrière équipées de pneus gonflables ou pneus pleins. Les roues avant sont pivotantes. La voiturette est équipée d'un système de freinage sur les deux roues de propulsion. Les freins doivent pouvoir être actionnés par l'utilisateur lui-même. La voiturette manuelle active aux dimensions individualisées doit peser maximum 11 kg afin de conserver ses caractéristiques de conduite active, e.a. la propulsion, la conduite et la maniabilité de la voiturette.</w:t>
      </w:r>
    </w:p>
    <w:p w14:paraId="5E7D854B" w14:textId="1162CEBB" w:rsidR="00A73A67" w:rsidRPr="00F05F23" w:rsidRDefault="00A73A67" w:rsidP="00F105AF">
      <w:pPr>
        <w:spacing w:after="0" w:line="259" w:lineRule="auto"/>
        <w:ind w:left="0" w:firstLine="0"/>
      </w:pPr>
    </w:p>
    <w:p w14:paraId="3F6328C8" w14:textId="5C947201" w:rsidR="00590110" w:rsidRPr="00F05F23" w:rsidRDefault="00082743" w:rsidP="00650705">
      <w:pPr>
        <w:pStyle w:val="Kop2"/>
        <w:numPr>
          <w:ilvl w:val="0"/>
          <w:numId w:val="151"/>
        </w:numPr>
        <w:rPr>
          <w:rFonts w:cs="Arial"/>
        </w:rPr>
      </w:pPr>
      <w:bookmarkStart w:id="156" w:name="_Toc143857017"/>
      <w:r w:rsidRPr="00F05F23">
        <w:rPr>
          <w:rFonts w:cs="Arial"/>
        </w:rPr>
        <w:lastRenderedPageBreak/>
        <w:t>Adaptations</w:t>
      </w:r>
      <w:bookmarkEnd w:id="156"/>
    </w:p>
    <w:p w14:paraId="3E3B9932" w14:textId="16A197BB" w:rsidR="00082743" w:rsidRPr="00F05F23" w:rsidRDefault="00082743" w:rsidP="00082743">
      <w:pPr>
        <w:spacing w:after="0" w:line="259" w:lineRule="auto"/>
        <w:ind w:left="0" w:firstLine="0"/>
      </w:pPr>
    </w:p>
    <w:p w14:paraId="6752AF46" w14:textId="2C98CFDB" w:rsidR="00082743" w:rsidRPr="00F05F23" w:rsidRDefault="00082743" w:rsidP="00082743">
      <w:pPr>
        <w:pStyle w:val="Kop3"/>
        <w:ind w:left="718"/>
        <w:rPr>
          <w:rFonts w:cs="Arial"/>
        </w:rPr>
      </w:pPr>
      <w:bookmarkStart w:id="157" w:name="_Toc143857018"/>
      <w:r w:rsidRPr="00F05F23">
        <w:rPr>
          <w:rFonts w:cs="Arial"/>
        </w:rPr>
        <w:t>3.1 Membres inférieurs</w:t>
      </w:r>
      <w:bookmarkEnd w:id="157"/>
      <w:r w:rsidRPr="00F05F23">
        <w:rPr>
          <w:rFonts w:cs="Arial"/>
        </w:rPr>
        <w:t xml:space="preserve"> </w:t>
      </w:r>
    </w:p>
    <w:p w14:paraId="5A2069EE" w14:textId="77777777" w:rsidR="00590110" w:rsidRPr="00F05F23" w:rsidRDefault="00590110" w:rsidP="00F105AF">
      <w:pPr>
        <w:spacing w:after="0" w:line="259" w:lineRule="auto"/>
        <w:ind w:left="0" w:firstLine="0"/>
      </w:pPr>
    </w:p>
    <w:tbl>
      <w:tblPr>
        <w:tblW w:w="8814" w:type="dxa"/>
        <w:tblLook w:val="04A0" w:firstRow="1" w:lastRow="0" w:firstColumn="1" w:lastColumn="0" w:noHBand="0" w:noVBand="1"/>
      </w:tblPr>
      <w:tblGrid>
        <w:gridCol w:w="7316"/>
        <w:gridCol w:w="381"/>
        <w:gridCol w:w="1117"/>
      </w:tblGrid>
      <w:tr w:rsidR="004A04F5" w:rsidRPr="00F05F23" w14:paraId="4A39769F" w14:textId="77777777" w:rsidTr="00FA5727">
        <w:trPr>
          <w:trHeight w:val="452"/>
        </w:trPr>
        <w:tc>
          <w:tcPr>
            <w:tcW w:w="7316" w:type="dxa"/>
          </w:tcPr>
          <w:p w14:paraId="175D1467" w14:textId="38280901" w:rsidR="00590110" w:rsidRDefault="00092AC4" w:rsidP="00F105AF">
            <w:pPr>
              <w:tabs>
                <w:tab w:val="center" w:pos="4172"/>
              </w:tabs>
              <w:spacing w:after="0" w:line="259" w:lineRule="auto"/>
              <w:ind w:left="0" w:firstLine="0"/>
            </w:pPr>
            <w:r w:rsidRPr="00F05F23">
              <w:t>410619</w:t>
            </w:r>
            <w:r w:rsidR="001826A8" w:rsidRPr="00F05F23">
              <w:t xml:space="preserve"> </w:t>
            </w:r>
            <w:r w:rsidR="0050156D">
              <w:t xml:space="preserve">- </w:t>
            </w:r>
            <w:r w:rsidRPr="00F05F23">
              <w:t>410623</w:t>
            </w:r>
            <w:r w:rsidR="001826A8" w:rsidRPr="00F05F23">
              <w:t xml:space="preserve"> Repose-jambe (mécanique – ajustable en hauteur et </w:t>
            </w:r>
          </w:p>
          <w:p w14:paraId="2CECDAC1" w14:textId="77777777" w:rsidR="0050156D" w:rsidRDefault="0050156D" w:rsidP="00F105AF">
            <w:pPr>
              <w:tabs>
                <w:tab w:val="center" w:pos="4172"/>
              </w:tabs>
              <w:spacing w:after="0" w:line="259" w:lineRule="auto"/>
              <w:ind w:left="0" w:firstLine="0"/>
            </w:pPr>
            <w:r w:rsidRPr="0050156D">
              <w:t>réglable jusqu’à l’horizontale, par repose-jambe)</w:t>
            </w:r>
          </w:p>
          <w:p w14:paraId="0530AE78" w14:textId="2975F2B5" w:rsidR="008A4B36" w:rsidRPr="00F05F23" w:rsidRDefault="008A4B36" w:rsidP="00F105AF">
            <w:pPr>
              <w:tabs>
                <w:tab w:val="center" w:pos="4172"/>
              </w:tabs>
              <w:spacing w:after="0" w:line="259" w:lineRule="auto"/>
              <w:ind w:left="0" w:firstLine="0"/>
            </w:pPr>
          </w:p>
        </w:tc>
        <w:tc>
          <w:tcPr>
            <w:tcW w:w="381" w:type="dxa"/>
          </w:tcPr>
          <w:p w14:paraId="37A1F0FC" w14:textId="77777777" w:rsidR="00590110" w:rsidRPr="00F05F23" w:rsidRDefault="00590110" w:rsidP="00F105AF">
            <w:pPr>
              <w:spacing w:after="160" w:line="259" w:lineRule="auto"/>
              <w:ind w:left="0" w:firstLine="0"/>
            </w:pPr>
          </w:p>
        </w:tc>
        <w:tc>
          <w:tcPr>
            <w:tcW w:w="1117" w:type="dxa"/>
          </w:tcPr>
          <w:p w14:paraId="5AA6C0A6" w14:textId="465D5E44" w:rsidR="00590110" w:rsidRPr="00F05F23" w:rsidRDefault="001826A8" w:rsidP="00F105AF">
            <w:pPr>
              <w:spacing w:after="0" w:line="259" w:lineRule="auto"/>
              <w:ind w:left="0" w:firstLine="0"/>
            </w:pPr>
            <w:r w:rsidRPr="00F05F23">
              <w:t xml:space="preserve"> </w:t>
            </w:r>
            <w:r w:rsidR="0050156D" w:rsidRPr="0050156D">
              <w:t>124,82€</w:t>
            </w:r>
          </w:p>
        </w:tc>
      </w:tr>
      <w:tr w:rsidR="004A04F5" w:rsidRPr="00F05F23" w14:paraId="13037658" w14:textId="77777777" w:rsidTr="00FA5727">
        <w:trPr>
          <w:trHeight w:val="451"/>
        </w:trPr>
        <w:tc>
          <w:tcPr>
            <w:tcW w:w="7316" w:type="dxa"/>
          </w:tcPr>
          <w:p w14:paraId="2340163F" w14:textId="77777777" w:rsidR="00590110" w:rsidRDefault="00092AC4" w:rsidP="00F105AF">
            <w:pPr>
              <w:tabs>
                <w:tab w:val="center" w:pos="4172"/>
              </w:tabs>
              <w:spacing w:after="0" w:line="259" w:lineRule="auto"/>
              <w:ind w:left="0" w:firstLine="0"/>
            </w:pPr>
            <w:r w:rsidRPr="00F05F23">
              <w:t>410656</w:t>
            </w:r>
            <w:r w:rsidR="001826A8" w:rsidRPr="00F05F23">
              <w:t xml:space="preserve"> </w:t>
            </w:r>
            <w:r w:rsidR="0050156D">
              <w:t xml:space="preserve">- </w:t>
            </w:r>
            <w:r w:rsidRPr="00F05F23">
              <w:t>410667</w:t>
            </w:r>
            <w:r w:rsidR="001826A8" w:rsidRPr="00F05F23">
              <w:t xml:space="preserve"> Repose-jambe de confort (mécanique – correction de la </w:t>
            </w:r>
            <w:r w:rsidR="0050156D" w:rsidRPr="0050156D">
              <w:t>longueur, par repose-jambe)</w:t>
            </w:r>
          </w:p>
          <w:p w14:paraId="7717BEAC" w14:textId="06D7E385" w:rsidR="008A4B36" w:rsidRPr="00F05F23" w:rsidRDefault="008A4B36" w:rsidP="00F105AF">
            <w:pPr>
              <w:tabs>
                <w:tab w:val="center" w:pos="4172"/>
              </w:tabs>
              <w:spacing w:after="0" w:line="259" w:lineRule="auto"/>
              <w:ind w:left="0" w:firstLine="0"/>
            </w:pPr>
          </w:p>
        </w:tc>
        <w:tc>
          <w:tcPr>
            <w:tcW w:w="381" w:type="dxa"/>
          </w:tcPr>
          <w:p w14:paraId="64FABDED" w14:textId="77777777" w:rsidR="00590110" w:rsidRPr="00F05F23" w:rsidRDefault="001826A8" w:rsidP="00F105AF">
            <w:pPr>
              <w:spacing w:after="0" w:line="259" w:lineRule="auto"/>
              <w:ind w:left="128" w:firstLine="0"/>
            </w:pPr>
            <w:r w:rsidRPr="00F05F23">
              <w:t xml:space="preserve"> </w:t>
            </w:r>
          </w:p>
        </w:tc>
        <w:tc>
          <w:tcPr>
            <w:tcW w:w="1117" w:type="dxa"/>
          </w:tcPr>
          <w:p w14:paraId="0255073E" w14:textId="2013540A" w:rsidR="00590110" w:rsidRPr="00F05F23" w:rsidRDefault="0050156D" w:rsidP="00F105AF">
            <w:pPr>
              <w:spacing w:after="160" w:line="259" w:lineRule="auto"/>
              <w:ind w:left="0" w:firstLine="0"/>
            </w:pPr>
            <w:r w:rsidRPr="00EB0A9D">
              <w:t xml:space="preserve"> </w:t>
            </w:r>
            <w:r w:rsidRPr="0050156D">
              <w:rPr>
                <w:lang w:val="nl-BE"/>
              </w:rPr>
              <w:t>143,54€</w:t>
            </w:r>
          </w:p>
        </w:tc>
      </w:tr>
      <w:tr w:rsidR="004A04F5" w:rsidRPr="00F05F23" w14:paraId="5632B6B1" w14:textId="77777777" w:rsidTr="00FA5727">
        <w:trPr>
          <w:trHeight w:val="452"/>
        </w:trPr>
        <w:tc>
          <w:tcPr>
            <w:tcW w:w="7316" w:type="dxa"/>
          </w:tcPr>
          <w:p w14:paraId="59CDFBE6" w14:textId="77777777" w:rsidR="00590110" w:rsidRDefault="00092AC4" w:rsidP="00F105AF">
            <w:pPr>
              <w:tabs>
                <w:tab w:val="center" w:pos="4173"/>
              </w:tabs>
              <w:spacing w:after="0" w:line="259" w:lineRule="auto"/>
              <w:ind w:left="0" w:firstLine="0"/>
            </w:pPr>
            <w:r w:rsidRPr="00F05F23">
              <w:t>410737</w:t>
            </w:r>
            <w:r w:rsidR="001826A8" w:rsidRPr="00F05F23">
              <w:t xml:space="preserve"> </w:t>
            </w:r>
            <w:r w:rsidR="0050156D">
              <w:t xml:space="preserve">- </w:t>
            </w:r>
            <w:r w:rsidRPr="00F05F23">
              <w:t>410748</w:t>
            </w:r>
            <w:r w:rsidR="001826A8" w:rsidRPr="00F05F23">
              <w:t xml:space="preserve"> Palettes pose-pieds ajustables en inclinaison (la paire) (ou </w:t>
            </w:r>
            <w:r w:rsidR="0070514C" w:rsidRPr="0070514C">
              <w:t>plaque pose-pieds en une pièce ajustable en inclinaison)</w:t>
            </w:r>
          </w:p>
          <w:p w14:paraId="4F2EC911" w14:textId="2767F27A" w:rsidR="0070514C" w:rsidRPr="00F05F23" w:rsidRDefault="0070514C" w:rsidP="00F105AF">
            <w:pPr>
              <w:tabs>
                <w:tab w:val="center" w:pos="4173"/>
              </w:tabs>
              <w:spacing w:after="0" w:line="259" w:lineRule="auto"/>
              <w:ind w:left="0" w:firstLine="0"/>
            </w:pPr>
          </w:p>
        </w:tc>
        <w:tc>
          <w:tcPr>
            <w:tcW w:w="381" w:type="dxa"/>
          </w:tcPr>
          <w:p w14:paraId="50E474D4" w14:textId="77777777" w:rsidR="00590110" w:rsidRPr="00F05F23" w:rsidRDefault="001826A8" w:rsidP="00F105AF">
            <w:pPr>
              <w:spacing w:after="0" w:line="259" w:lineRule="auto"/>
              <w:ind w:left="128" w:firstLine="0"/>
            </w:pPr>
            <w:r w:rsidRPr="00F05F23">
              <w:t xml:space="preserve"> </w:t>
            </w:r>
          </w:p>
        </w:tc>
        <w:tc>
          <w:tcPr>
            <w:tcW w:w="1117" w:type="dxa"/>
          </w:tcPr>
          <w:p w14:paraId="6762D92E" w14:textId="75F1B2AC" w:rsidR="00590110" w:rsidRPr="00F05F23" w:rsidRDefault="0070514C" w:rsidP="00F105AF">
            <w:pPr>
              <w:spacing w:after="160" w:line="259" w:lineRule="auto"/>
              <w:ind w:left="0" w:firstLine="0"/>
            </w:pPr>
            <w:r>
              <w:t xml:space="preserve"> </w:t>
            </w:r>
            <w:r w:rsidRPr="0070514C">
              <w:t>112,34€</w:t>
            </w:r>
          </w:p>
        </w:tc>
      </w:tr>
      <w:tr w:rsidR="004A04F5" w:rsidRPr="00F05F23" w14:paraId="4E98540E" w14:textId="77777777" w:rsidTr="00FA5727">
        <w:trPr>
          <w:trHeight w:val="364"/>
        </w:trPr>
        <w:tc>
          <w:tcPr>
            <w:tcW w:w="7316" w:type="dxa"/>
          </w:tcPr>
          <w:p w14:paraId="5D5E8413" w14:textId="0389A6BC" w:rsidR="00590110" w:rsidRPr="00F05F23" w:rsidRDefault="00F2287A" w:rsidP="00F105AF">
            <w:pPr>
              <w:tabs>
                <w:tab w:val="center" w:pos="3686"/>
              </w:tabs>
              <w:spacing w:after="0" w:line="259" w:lineRule="auto"/>
              <w:ind w:left="0" w:firstLine="0"/>
            </w:pPr>
            <w:r w:rsidRPr="00F05F23">
              <w:t>412896</w:t>
            </w:r>
            <w:r w:rsidR="001826A8" w:rsidRPr="00F05F23">
              <w:t xml:space="preserve"> </w:t>
            </w:r>
            <w:r w:rsidR="0070514C">
              <w:t xml:space="preserve">- </w:t>
            </w:r>
            <w:r w:rsidRPr="00F05F23">
              <w:t>412907</w:t>
            </w:r>
            <w:r w:rsidR="001826A8" w:rsidRPr="00F05F23">
              <w:t xml:space="preserve"> Coussin pour genou sur repose-jambe (par paire) </w:t>
            </w:r>
          </w:p>
        </w:tc>
        <w:tc>
          <w:tcPr>
            <w:tcW w:w="381" w:type="dxa"/>
          </w:tcPr>
          <w:p w14:paraId="0DFDC7A3" w14:textId="42BAB22D" w:rsidR="00590110" w:rsidRPr="00F05F23" w:rsidRDefault="00050A75" w:rsidP="00F105AF">
            <w:pPr>
              <w:spacing w:after="0" w:line="259" w:lineRule="auto"/>
              <w:ind w:left="3" w:firstLine="0"/>
            </w:pPr>
            <w:r w:rsidRPr="00F05F23">
              <w:t xml:space="preserve"> </w:t>
            </w:r>
          </w:p>
        </w:tc>
        <w:tc>
          <w:tcPr>
            <w:tcW w:w="1117" w:type="dxa"/>
          </w:tcPr>
          <w:p w14:paraId="5D7D9BCA" w14:textId="77777777" w:rsidR="00590110" w:rsidRDefault="00551EB2" w:rsidP="00F105AF">
            <w:pPr>
              <w:spacing w:after="0" w:line="259" w:lineRule="auto"/>
              <w:ind w:left="105" w:firstLine="0"/>
            </w:pPr>
            <w:r w:rsidRPr="00F05F23">
              <w:t>51,25€</w:t>
            </w:r>
          </w:p>
          <w:p w14:paraId="5BE07FEB" w14:textId="4E458EA1" w:rsidR="0070514C" w:rsidRPr="00F05F23" w:rsidRDefault="0070514C" w:rsidP="00F105AF">
            <w:pPr>
              <w:spacing w:after="0" w:line="259" w:lineRule="auto"/>
              <w:ind w:left="105" w:firstLine="0"/>
            </w:pPr>
          </w:p>
        </w:tc>
      </w:tr>
      <w:tr w:rsidR="00082743" w:rsidRPr="00F05F23" w14:paraId="58191EEB" w14:textId="77777777" w:rsidTr="00FA5727">
        <w:trPr>
          <w:trHeight w:val="218"/>
        </w:trPr>
        <w:tc>
          <w:tcPr>
            <w:tcW w:w="7316" w:type="dxa"/>
          </w:tcPr>
          <w:p w14:paraId="013C2F06" w14:textId="23FA7EBD" w:rsidR="00082743" w:rsidRDefault="00F2287A" w:rsidP="00F105AF">
            <w:pPr>
              <w:tabs>
                <w:tab w:val="center" w:pos="3686"/>
              </w:tabs>
              <w:spacing w:after="0" w:line="259" w:lineRule="auto"/>
              <w:ind w:left="0" w:firstLine="0"/>
            </w:pPr>
            <w:r w:rsidRPr="00F05F23">
              <w:t>412933</w:t>
            </w:r>
            <w:r w:rsidR="00082743" w:rsidRPr="00F05F23">
              <w:t xml:space="preserve"> </w:t>
            </w:r>
            <w:r w:rsidR="0070514C">
              <w:t xml:space="preserve">- </w:t>
            </w:r>
            <w:r w:rsidRPr="00F05F23">
              <w:t>412944</w:t>
            </w:r>
            <w:r w:rsidR="00082743" w:rsidRPr="00F05F23">
              <w:t xml:space="preserve"> Intervention forfaitaire pour système de fixation</w:t>
            </w:r>
            <w:r w:rsidR="00FA5727">
              <w:t xml:space="preserve"> </w:t>
            </w:r>
            <w:r w:rsidR="00FA5727" w:rsidRPr="00FA5727">
              <w:t>pour les deux genoux</w:t>
            </w:r>
          </w:p>
          <w:p w14:paraId="313A1209" w14:textId="47938403" w:rsidR="00FA5727" w:rsidRPr="00F05F23" w:rsidRDefault="00FA5727" w:rsidP="00F105AF">
            <w:pPr>
              <w:tabs>
                <w:tab w:val="center" w:pos="3686"/>
              </w:tabs>
              <w:spacing w:after="0" w:line="259" w:lineRule="auto"/>
              <w:ind w:left="0" w:firstLine="0"/>
            </w:pPr>
          </w:p>
        </w:tc>
        <w:tc>
          <w:tcPr>
            <w:tcW w:w="381" w:type="dxa"/>
          </w:tcPr>
          <w:p w14:paraId="1BD2BB03" w14:textId="77777777" w:rsidR="00082743" w:rsidRPr="00F05F23" w:rsidRDefault="00082743" w:rsidP="00F105AF">
            <w:pPr>
              <w:spacing w:after="0" w:line="259" w:lineRule="auto"/>
              <w:ind w:left="3" w:firstLine="0"/>
            </w:pPr>
          </w:p>
        </w:tc>
        <w:tc>
          <w:tcPr>
            <w:tcW w:w="1117" w:type="dxa"/>
          </w:tcPr>
          <w:p w14:paraId="7E5D3076" w14:textId="3CB8B972" w:rsidR="00082743" w:rsidRPr="00F05F23" w:rsidRDefault="0070514C" w:rsidP="00F105AF">
            <w:pPr>
              <w:spacing w:after="0" w:line="259" w:lineRule="auto"/>
              <w:ind w:left="105" w:firstLine="0"/>
            </w:pPr>
            <w:r w:rsidRPr="0070514C">
              <w:t>253,88€</w:t>
            </w:r>
          </w:p>
        </w:tc>
      </w:tr>
      <w:tr w:rsidR="00082743" w:rsidRPr="00F05F23" w14:paraId="1DA66026" w14:textId="77777777" w:rsidTr="00FA5727">
        <w:trPr>
          <w:trHeight w:val="423"/>
        </w:trPr>
        <w:tc>
          <w:tcPr>
            <w:tcW w:w="7316" w:type="dxa"/>
          </w:tcPr>
          <w:p w14:paraId="2BBA2C1A" w14:textId="1482C053" w:rsidR="00082743" w:rsidRDefault="00F2287A" w:rsidP="00F105AF">
            <w:pPr>
              <w:tabs>
                <w:tab w:val="center" w:pos="3686"/>
              </w:tabs>
              <w:spacing w:after="0" w:line="259" w:lineRule="auto"/>
              <w:ind w:left="0" w:firstLine="0"/>
            </w:pPr>
            <w:r w:rsidRPr="00F05F23">
              <w:t>412955</w:t>
            </w:r>
            <w:r w:rsidR="00082743" w:rsidRPr="00F05F23">
              <w:t xml:space="preserve"> </w:t>
            </w:r>
            <w:r w:rsidR="0070514C">
              <w:t xml:space="preserve">- </w:t>
            </w:r>
            <w:r w:rsidRPr="00F05F23">
              <w:t>412966</w:t>
            </w:r>
            <w:r w:rsidR="00082743" w:rsidRPr="00F05F23">
              <w:t xml:space="preserve"> Intervention forfaitaire pour repose-pied renforcé (par pièce)</w:t>
            </w:r>
          </w:p>
          <w:p w14:paraId="057F423B" w14:textId="36CE8467" w:rsidR="0070514C" w:rsidRPr="00F05F23" w:rsidRDefault="0070514C" w:rsidP="00F105AF">
            <w:pPr>
              <w:tabs>
                <w:tab w:val="center" w:pos="3686"/>
              </w:tabs>
              <w:spacing w:after="0" w:line="259" w:lineRule="auto"/>
              <w:ind w:left="0" w:firstLine="0"/>
            </w:pPr>
          </w:p>
        </w:tc>
        <w:tc>
          <w:tcPr>
            <w:tcW w:w="381" w:type="dxa"/>
          </w:tcPr>
          <w:p w14:paraId="7E1C7399" w14:textId="33641F90" w:rsidR="00082743" w:rsidRPr="00F05F23" w:rsidRDefault="00082743" w:rsidP="00F105AF">
            <w:pPr>
              <w:spacing w:after="0" w:line="259" w:lineRule="auto"/>
              <w:ind w:left="3" w:firstLine="0"/>
            </w:pPr>
          </w:p>
        </w:tc>
        <w:tc>
          <w:tcPr>
            <w:tcW w:w="1117" w:type="dxa"/>
          </w:tcPr>
          <w:p w14:paraId="248BAE31" w14:textId="0CC1E233" w:rsidR="00082743" w:rsidRPr="00F05F23" w:rsidRDefault="00551EB2" w:rsidP="00F105AF">
            <w:pPr>
              <w:spacing w:after="0" w:line="259" w:lineRule="auto"/>
              <w:ind w:left="105" w:firstLine="0"/>
            </w:pPr>
            <w:r w:rsidRPr="00F05F23">
              <w:t>44,26€</w:t>
            </w:r>
          </w:p>
        </w:tc>
      </w:tr>
      <w:tr w:rsidR="00082743" w:rsidRPr="00F05F23" w14:paraId="588DC6B0" w14:textId="77777777" w:rsidTr="00FA5727">
        <w:trPr>
          <w:trHeight w:val="218"/>
        </w:trPr>
        <w:tc>
          <w:tcPr>
            <w:tcW w:w="7316" w:type="dxa"/>
          </w:tcPr>
          <w:p w14:paraId="12C35D30" w14:textId="10F74C98" w:rsidR="00082743" w:rsidRPr="00F05F23" w:rsidRDefault="00F2287A" w:rsidP="00F105AF">
            <w:pPr>
              <w:tabs>
                <w:tab w:val="center" w:pos="3686"/>
              </w:tabs>
              <w:spacing w:after="0" w:line="259" w:lineRule="auto"/>
              <w:ind w:left="0" w:firstLine="0"/>
            </w:pPr>
            <w:r w:rsidRPr="00F05F23">
              <w:t>412977</w:t>
            </w:r>
            <w:r w:rsidR="00082743" w:rsidRPr="00F05F23">
              <w:t xml:space="preserve"> </w:t>
            </w:r>
            <w:r w:rsidR="0070514C">
              <w:t xml:space="preserve">- </w:t>
            </w:r>
            <w:r w:rsidRPr="00F05F23">
              <w:t>412988</w:t>
            </w:r>
            <w:r w:rsidR="00082743" w:rsidRPr="00F05F23">
              <w:t xml:space="preserve"> Intervention forfaitaire pour repose-jambe renforcé</w:t>
            </w:r>
            <w:r w:rsidR="00FA5727">
              <w:t xml:space="preserve"> </w:t>
            </w:r>
            <w:r w:rsidR="00FA5727" w:rsidRPr="00FA5727">
              <w:t>(par pièce)</w:t>
            </w:r>
          </w:p>
        </w:tc>
        <w:tc>
          <w:tcPr>
            <w:tcW w:w="381" w:type="dxa"/>
          </w:tcPr>
          <w:p w14:paraId="6BDAA392" w14:textId="77777777" w:rsidR="00082743" w:rsidRPr="00F05F23" w:rsidRDefault="00082743" w:rsidP="00F105AF">
            <w:pPr>
              <w:spacing w:after="0" w:line="259" w:lineRule="auto"/>
              <w:ind w:left="3" w:firstLine="0"/>
            </w:pPr>
          </w:p>
        </w:tc>
        <w:tc>
          <w:tcPr>
            <w:tcW w:w="1117" w:type="dxa"/>
          </w:tcPr>
          <w:p w14:paraId="3DC20D87" w14:textId="17CDB3C9" w:rsidR="00082743" w:rsidRPr="00F05F23" w:rsidRDefault="0070514C" w:rsidP="00F105AF">
            <w:pPr>
              <w:spacing w:after="0" w:line="259" w:lineRule="auto"/>
              <w:ind w:left="105" w:firstLine="0"/>
            </w:pPr>
            <w:r w:rsidRPr="0070514C">
              <w:t>126,17€</w:t>
            </w:r>
          </w:p>
        </w:tc>
      </w:tr>
    </w:tbl>
    <w:p w14:paraId="3CC8D77B" w14:textId="2C395557" w:rsidR="00082743" w:rsidRPr="00F05F23" w:rsidRDefault="00082743" w:rsidP="00FA5727">
      <w:pPr>
        <w:spacing w:after="0" w:line="259" w:lineRule="auto"/>
        <w:ind w:left="0" w:firstLine="0"/>
      </w:pPr>
    </w:p>
    <w:p w14:paraId="1F994982" w14:textId="54AB476B" w:rsidR="00082743" w:rsidRPr="00F05F23" w:rsidRDefault="00082743" w:rsidP="00082743">
      <w:pPr>
        <w:pStyle w:val="Kop3"/>
        <w:ind w:left="718"/>
        <w:rPr>
          <w:rFonts w:cs="Arial"/>
        </w:rPr>
      </w:pPr>
      <w:bookmarkStart w:id="158" w:name="_Toc143857019"/>
      <w:r w:rsidRPr="00F05F23">
        <w:rPr>
          <w:rFonts w:cs="Arial"/>
        </w:rPr>
        <w:t>3.2 Membres supérieurs</w:t>
      </w:r>
      <w:bookmarkEnd w:id="158"/>
    </w:p>
    <w:p w14:paraId="18904EAF" w14:textId="400E298A" w:rsidR="00590110" w:rsidRPr="00F05F23" w:rsidRDefault="00590110" w:rsidP="0070514C"/>
    <w:tbl>
      <w:tblPr>
        <w:tblW w:w="8982" w:type="dxa"/>
        <w:tblLook w:val="04A0" w:firstRow="1" w:lastRow="0" w:firstColumn="1" w:lastColumn="0" w:noHBand="0" w:noVBand="1"/>
      </w:tblPr>
      <w:tblGrid>
        <w:gridCol w:w="7107"/>
        <w:gridCol w:w="863"/>
        <w:gridCol w:w="1012"/>
      </w:tblGrid>
      <w:tr w:rsidR="004A04F5" w:rsidRPr="00F05F23" w14:paraId="198D87CF" w14:textId="77777777" w:rsidTr="006E35C0">
        <w:trPr>
          <w:trHeight w:val="226"/>
        </w:trPr>
        <w:tc>
          <w:tcPr>
            <w:tcW w:w="7107" w:type="dxa"/>
          </w:tcPr>
          <w:p w14:paraId="548D803D" w14:textId="77777777" w:rsidR="00590110" w:rsidRDefault="00092AC4" w:rsidP="0070514C">
            <w:pPr>
              <w:tabs>
                <w:tab w:val="center" w:pos="3440"/>
              </w:tabs>
              <w:spacing w:after="0" w:line="259" w:lineRule="auto"/>
              <w:ind w:left="0" w:firstLine="0"/>
            </w:pPr>
            <w:r w:rsidRPr="00F05F23">
              <w:t>410833</w:t>
            </w:r>
            <w:r w:rsidR="001826A8" w:rsidRPr="00F05F23">
              <w:t xml:space="preserve"> </w:t>
            </w:r>
            <w:r w:rsidR="0070514C">
              <w:t xml:space="preserve">- </w:t>
            </w:r>
            <w:r w:rsidRPr="00F05F23">
              <w:t>410844</w:t>
            </w:r>
            <w:r w:rsidR="001826A8" w:rsidRPr="00F05F23">
              <w:t xml:space="preserve"> Accoudoirs (ajustables en hauteur, la paire) </w:t>
            </w:r>
          </w:p>
          <w:p w14:paraId="7ED0120A" w14:textId="55706989" w:rsidR="006E35C0" w:rsidRPr="00F05F23" w:rsidRDefault="006E35C0" w:rsidP="0070514C">
            <w:pPr>
              <w:tabs>
                <w:tab w:val="center" w:pos="3440"/>
              </w:tabs>
              <w:spacing w:after="0" w:line="259" w:lineRule="auto"/>
              <w:ind w:left="0" w:firstLine="0"/>
            </w:pPr>
          </w:p>
        </w:tc>
        <w:tc>
          <w:tcPr>
            <w:tcW w:w="863" w:type="dxa"/>
          </w:tcPr>
          <w:p w14:paraId="0F5114C7" w14:textId="47E745BE" w:rsidR="00590110" w:rsidRPr="00F05F23" w:rsidRDefault="00050A75" w:rsidP="0070514C">
            <w:pPr>
              <w:spacing w:after="0" w:line="259" w:lineRule="auto"/>
            </w:pPr>
            <w:r w:rsidRPr="00F05F23">
              <w:t xml:space="preserve"> </w:t>
            </w:r>
          </w:p>
        </w:tc>
        <w:tc>
          <w:tcPr>
            <w:tcW w:w="1012" w:type="dxa"/>
          </w:tcPr>
          <w:p w14:paraId="3496D59C" w14:textId="709460E3" w:rsidR="00590110" w:rsidRPr="00F05F23" w:rsidRDefault="00A9188A" w:rsidP="0070514C">
            <w:pPr>
              <w:tabs>
                <w:tab w:val="center" w:pos="419"/>
                <w:tab w:val="right" w:pos="849"/>
              </w:tabs>
              <w:spacing w:after="0" w:line="259" w:lineRule="auto"/>
              <w:ind w:left="0" w:firstLine="0"/>
            </w:pPr>
            <w:r w:rsidRPr="00F05F23">
              <w:t>300,81€</w:t>
            </w:r>
          </w:p>
        </w:tc>
      </w:tr>
      <w:tr w:rsidR="004A04F5" w:rsidRPr="00F05F23" w14:paraId="4042D841" w14:textId="77777777" w:rsidTr="006E35C0">
        <w:trPr>
          <w:trHeight w:val="226"/>
        </w:trPr>
        <w:tc>
          <w:tcPr>
            <w:tcW w:w="7107" w:type="dxa"/>
          </w:tcPr>
          <w:p w14:paraId="125740A8" w14:textId="77777777" w:rsidR="00590110" w:rsidRDefault="0070514C" w:rsidP="0070514C">
            <w:pPr>
              <w:spacing w:after="0" w:line="259" w:lineRule="auto"/>
            </w:pPr>
            <w:r w:rsidRPr="0070514C">
              <w:t xml:space="preserve">413014 </w:t>
            </w:r>
            <w:r>
              <w:t xml:space="preserve">- </w:t>
            </w:r>
            <w:r w:rsidRPr="0070514C">
              <w:t>413025 Intervention forfaitaire pour coussin d’accoudoir en forme</w:t>
            </w:r>
          </w:p>
          <w:p w14:paraId="65A365D7" w14:textId="537D8B56" w:rsidR="006E35C0" w:rsidRPr="00F05F23" w:rsidRDefault="006E35C0" w:rsidP="0070514C">
            <w:pPr>
              <w:spacing w:after="0" w:line="259" w:lineRule="auto"/>
            </w:pPr>
          </w:p>
        </w:tc>
        <w:tc>
          <w:tcPr>
            <w:tcW w:w="863" w:type="dxa"/>
          </w:tcPr>
          <w:p w14:paraId="4886DC0C" w14:textId="3BD82459" w:rsidR="00590110" w:rsidRPr="00F05F23" w:rsidRDefault="00050A75" w:rsidP="0070514C">
            <w:pPr>
              <w:spacing w:after="0" w:line="259" w:lineRule="auto"/>
            </w:pPr>
            <w:r w:rsidRPr="00F05F23">
              <w:t xml:space="preserve"> </w:t>
            </w:r>
          </w:p>
        </w:tc>
        <w:tc>
          <w:tcPr>
            <w:tcW w:w="1012" w:type="dxa"/>
          </w:tcPr>
          <w:p w14:paraId="78B48442" w14:textId="3E90B66B" w:rsidR="00590110" w:rsidRPr="00F05F23" w:rsidRDefault="00551EB2" w:rsidP="0070514C">
            <w:pPr>
              <w:spacing w:after="0" w:line="259" w:lineRule="auto"/>
              <w:ind w:left="0" w:firstLine="0"/>
            </w:pPr>
            <w:r w:rsidRPr="00F05F23">
              <w:t>138,34€</w:t>
            </w:r>
          </w:p>
        </w:tc>
      </w:tr>
      <w:tr w:rsidR="004A04F5" w:rsidRPr="00F05F23" w14:paraId="10BF4FD2" w14:textId="77777777" w:rsidTr="006E35C0">
        <w:trPr>
          <w:trHeight w:val="226"/>
        </w:trPr>
        <w:tc>
          <w:tcPr>
            <w:tcW w:w="7107" w:type="dxa"/>
          </w:tcPr>
          <w:p w14:paraId="34FA44F8" w14:textId="480DA17B" w:rsidR="00590110" w:rsidRPr="00F05F23" w:rsidRDefault="0070514C" w:rsidP="0070514C">
            <w:pPr>
              <w:spacing w:after="0" w:line="259" w:lineRule="auto"/>
              <w:ind w:left="0" w:right="158" w:firstLine="0"/>
            </w:pPr>
            <w:r w:rsidRPr="0070514C">
              <w:t xml:space="preserve">413036 </w:t>
            </w:r>
            <w:r>
              <w:t xml:space="preserve">- </w:t>
            </w:r>
            <w:r w:rsidRPr="0070514C">
              <w:t xml:space="preserve">413047 Intervention forfaitaire pour coussin d’accoudoir en forme de </w:t>
            </w:r>
            <w:r w:rsidR="001826A8" w:rsidRPr="00F05F23">
              <w:t xml:space="preserve">gouttière et articulé (par pièce) </w:t>
            </w:r>
          </w:p>
        </w:tc>
        <w:tc>
          <w:tcPr>
            <w:tcW w:w="863" w:type="dxa"/>
          </w:tcPr>
          <w:p w14:paraId="0034A7FA" w14:textId="6E1D467E" w:rsidR="00590110" w:rsidRPr="00F05F23" w:rsidRDefault="00050A75" w:rsidP="0070514C">
            <w:pPr>
              <w:spacing w:after="0" w:line="259" w:lineRule="auto"/>
            </w:pPr>
            <w:r w:rsidRPr="00F05F23">
              <w:t xml:space="preserve"> </w:t>
            </w:r>
          </w:p>
        </w:tc>
        <w:tc>
          <w:tcPr>
            <w:tcW w:w="1012" w:type="dxa"/>
          </w:tcPr>
          <w:p w14:paraId="7F1CD90A" w14:textId="5D299532" w:rsidR="00590110" w:rsidRPr="00F05F23" w:rsidRDefault="00551EB2" w:rsidP="0070514C">
            <w:pPr>
              <w:tabs>
                <w:tab w:val="right" w:pos="849"/>
              </w:tabs>
              <w:spacing w:after="0" w:line="259" w:lineRule="auto"/>
              <w:ind w:left="0" w:firstLine="0"/>
            </w:pPr>
            <w:r w:rsidRPr="00F05F23">
              <w:t>179,83€</w:t>
            </w:r>
            <w:r w:rsidR="001826A8" w:rsidRPr="00F05F23">
              <w:tab/>
            </w:r>
          </w:p>
        </w:tc>
      </w:tr>
    </w:tbl>
    <w:p w14:paraId="53D4BC0B" w14:textId="2E8BAB92" w:rsidR="00590110" w:rsidRPr="00F05F23" w:rsidRDefault="00590110" w:rsidP="0070514C">
      <w:pPr>
        <w:spacing w:after="0" w:line="259" w:lineRule="auto"/>
        <w:ind w:left="0" w:firstLine="0"/>
      </w:pPr>
    </w:p>
    <w:p w14:paraId="7904AFEA" w14:textId="6A68398A" w:rsidR="005832A6" w:rsidRPr="00F05F23" w:rsidRDefault="005832A6" w:rsidP="006D7285">
      <w:pPr>
        <w:pStyle w:val="Kop3"/>
        <w:ind w:left="718"/>
        <w:rPr>
          <w:rFonts w:cs="Arial"/>
        </w:rPr>
      </w:pPr>
      <w:bookmarkStart w:id="159" w:name="_Toc143857020"/>
      <w:r w:rsidRPr="00F05F23">
        <w:rPr>
          <w:rFonts w:cs="Arial"/>
        </w:rPr>
        <w:t>3.3 Positionnement (siège-dossier)</w:t>
      </w:r>
      <w:bookmarkEnd w:id="159"/>
    </w:p>
    <w:p w14:paraId="08B08B3D" w14:textId="77777777" w:rsidR="005832A6" w:rsidRPr="00F05F23" w:rsidRDefault="005832A6" w:rsidP="00F105AF">
      <w:pPr>
        <w:spacing w:after="0" w:line="259" w:lineRule="auto"/>
        <w:ind w:left="0" w:firstLine="0"/>
      </w:pPr>
    </w:p>
    <w:tbl>
      <w:tblPr>
        <w:tblW w:w="8982" w:type="dxa"/>
        <w:tblLook w:val="04A0" w:firstRow="1" w:lastRow="0" w:firstColumn="1" w:lastColumn="0" w:noHBand="0" w:noVBand="1"/>
      </w:tblPr>
      <w:tblGrid>
        <w:gridCol w:w="7324"/>
        <w:gridCol w:w="646"/>
        <w:gridCol w:w="1012"/>
      </w:tblGrid>
      <w:tr w:rsidR="005832A6" w:rsidRPr="00F05F23" w14:paraId="3477828A" w14:textId="77777777" w:rsidTr="00435991">
        <w:trPr>
          <w:trHeight w:val="375"/>
        </w:trPr>
        <w:tc>
          <w:tcPr>
            <w:tcW w:w="7480" w:type="dxa"/>
          </w:tcPr>
          <w:p w14:paraId="272075B2" w14:textId="77777777" w:rsidR="005832A6" w:rsidRDefault="00092AC4" w:rsidP="00432755">
            <w:pPr>
              <w:tabs>
                <w:tab w:val="center" w:pos="3769"/>
              </w:tabs>
              <w:spacing w:after="0" w:line="259" w:lineRule="auto"/>
              <w:ind w:left="0" w:firstLine="0"/>
            </w:pPr>
            <w:r w:rsidRPr="00F05F23">
              <w:t>410877</w:t>
            </w:r>
            <w:r w:rsidR="005832A6" w:rsidRPr="00F05F23">
              <w:t xml:space="preserve"> </w:t>
            </w:r>
            <w:r w:rsidR="00F75B7D">
              <w:t xml:space="preserve">- </w:t>
            </w:r>
            <w:r w:rsidRPr="00F05F23">
              <w:t>410888</w:t>
            </w:r>
            <w:r w:rsidR="005832A6" w:rsidRPr="00F05F23">
              <w:t xml:space="preserve"> Plaque de base réglable pour coussin anti-escarres</w:t>
            </w:r>
          </w:p>
          <w:p w14:paraId="10036A7F" w14:textId="38581B6A" w:rsidR="006E35C0" w:rsidRPr="00F05F23" w:rsidRDefault="006E35C0" w:rsidP="00432755">
            <w:pPr>
              <w:tabs>
                <w:tab w:val="center" w:pos="3769"/>
              </w:tabs>
              <w:spacing w:after="0" w:line="259" w:lineRule="auto"/>
              <w:ind w:left="0" w:firstLine="0"/>
            </w:pPr>
          </w:p>
        </w:tc>
        <w:tc>
          <w:tcPr>
            <w:tcW w:w="657" w:type="dxa"/>
          </w:tcPr>
          <w:p w14:paraId="6E193538" w14:textId="48BC334F" w:rsidR="005832A6" w:rsidRPr="00F05F23" w:rsidRDefault="00050A75" w:rsidP="006D7285">
            <w:pPr>
              <w:spacing w:after="0" w:line="259" w:lineRule="auto"/>
            </w:pPr>
            <w:r w:rsidRPr="00F05F23">
              <w:t xml:space="preserve"> </w:t>
            </w:r>
          </w:p>
        </w:tc>
        <w:tc>
          <w:tcPr>
            <w:tcW w:w="845" w:type="dxa"/>
          </w:tcPr>
          <w:p w14:paraId="581B9031" w14:textId="1E4C7700" w:rsidR="005832A6" w:rsidRPr="00F05F23" w:rsidRDefault="00A9188A" w:rsidP="00432755">
            <w:pPr>
              <w:tabs>
                <w:tab w:val="center" w:pos="472"/>
                <w:tab w:val="right" w:pos="849"/>
              </w:tabs>
              <w:spacing w:after="0" w:line="259" w:lineRule="auto"/>
              <w:ind w:left="0" w:firstLine="0"/>
            </w:pPr>
            <w:r w:rsidRPr="00F05F23">
              <w:t>108,59€</w:t>
            </w:r>
          </w:p>
        </w:tc>
      </w:tr>
      <w:tr w:rsidR="006D7285" w:rsidRPr="00F05F23" w14:paraId="2488B6C1" w14:textId="77777777" w:rsidTr="00435991">
        <w:trPr>
          <w:trHeight w:val="226"/>
        </w:trPr>
        <w:tc>
          <w:tcPr>
            <w:tcW w:w="7480" w:type="dxa"/>
          </w:tcPr>
          <w:p w14:paraId="29717191" w14:textId="2718CF19" w:rsidR="006D7285" w:rsidRPr="00F05F23" w:rsidRDefault="00F25815" w:rsidP="00432755">
            <w:pPr>
              <w:tabs>
                <w:tab w:val="center" w:pos="3769"/>
              </w:tabs>
              <w:spacing w:after="0" w:line="259" w:lineRule="auto"/>
              <w:ind w:left="0" w:firstLine="0"/>
            </w:pPr>
            <w:r w:rsidRPr="00F05F23">
              <w:t>410936</w:t>
            </w:r>
            <w:r w:rsidR="006D7285" w:rsidRPr="00F05F23">
              <w:t xml:space="preserve"> </w:t>
            </w:r>
            <w:r w:rsidR="00F75B7D">
              <w:t xml:space="preserve">- </w:t>
            </w:r>
            <w:r w:rsidRPr="00F05F23">
              <w:t>410947</w:t>
            </w:r>
            <w:r w:rsidR="006D7285" w:rsidRPr="00F05F23">
              <w:t xml:space="preserve"> Réglage de l’inclinaison du dossier (angle du dossier</w:t>
            </w:r>
          </w:p>
        </w:tc>
        <w:tc>
          <w:tcPr>
            <w:tcW w:w="657" w:type="dxa"/>
          </w:tcPr>
          <w:p w14:paraId="001EA20B" w14:textId="77777777" w:rsidR="006D7285" w:rsidRPr="00F05F23" w:rsidRDefault="006D7285" w:rsidP="006D7285">
            <w:pPr>
              <w:spacing w:after="0" w:line="259" w:lineRule="auto"/>
            </w:pPr>
          </w:p>
        </w:tc>
        <w:tc>
          <w:tcPr>
            <w:tcW w:w="845" w:type="dxa"/>
          </w:tcPr>
          <w:p w14:paraId="323B35B9" w14:textId="77777777" w:rsidR="006D7285" w:rsidRPr="00F05F23" w:rsidRDefault="006D7285" w:rsidP="00432755">
            <w:pPr>
              <w:tabs>
                <w:tab w:val="center" w:pos="472"/>
                <w:tab w:val="right" w:pos="849"/>
              </w:tabs>
              <w:spacing w:after="0" w:line="259" w:lineRule="auto"/>
              <w:ind w:left="0" w:firstLine="0"/>
              <w:rPr>
                <w:rFonts w:eastAsia="Calibri"/>
              </w:rPr>
            </w:pPr>
          </w:p>
        </w:tc>
      </w:tr>
      <w:tr w:rsidR="006D7285" w:rsidRPr="00F05F23" w14:paraId="5F42FCE9" w14:textId="77777777" w:rsidTr="00435991">
        <w:trPr>
          <w:trHeight w:val="412"/>
        </w:trPr>
        <w:tc>
          <w:tcPr>
            <w:tcW w:w="7480" w:type="dxa"/>
          </w:tcPr>
          <w:p w14:paraId="4C2C205A" w14:textId="77777777" w:rsidR="006D7285" w:rsidRDefault="006D7285" w:rsidP="00432755">
            <w:pPr>
              <w:tabs>
                <w:tab w:val="center" w:pos="3769"/>
              </w:tabs>
              <w:spacing w:after="0" w:line="259" w:lineRule="auto"/>
              <w:ind w:left="0" w:firstLine="0"/>
            </w:pPr>
            <w:r w:rsidRPr="00F05F23">
              <w:t>ajustable ou réglable jusqu’à minimum 30°)</w:t>
            </w:r>
          </w:p>
          <w:p w14:paraId="014D2368" w14:textId="234FEC62" w:rsidR="006E35C0" w:rsidRPr="00F05F23" w:rsidRDefault="006E35C0" w:rsidP="00432755">
            <w:pPr>
              <w:tabs>
                <w:tab w:val="center" w:pos="3769"/>
              </w:tabs>
              <w:spacing w:after="0" w:line="259" w:lineRule="auto"/>
              <w:ind w:left="0" w:firstLine="0"/>
            </w:pPr>
          </w:p>
        </w:tc>
        <w:tc>
          <w:tcPr>
            <w:tcW w:w="657" w:type="dxa"/>
          </w:tcPr>
          <w:p w14:paraId="0753F8EB" w14:textId="518EFE25" w:rsidR="006D7285" w:rsidRPr="00F05F23" w:rsidRDefault="006D7285" w:rsidP="006D7285">
            <w:pPr>
              <w:spacing w:after="0" w:line="259" w:lineRule="auto"/>
            </w:pPr>
          </w:p>
        </w:tc>
        <w:tc>
          <w:tcPr>
            <w:tcW w:w="845" w:type="dxa"/>
          </w:tcPr>
          <w:p w14:paraId="3B810253" w14:textId="24950CBE" w:rsidR="006D7285" w:rsidRPr="00F05F23" w:rsidRDefault="00A9188A" w:rsidP="00432755">
            <w:pPr>
              <w:tabs>
                <w:tab w:val="center" w:pos="472"/>
                <w:tab w:val="right" w:pos="849"/>
              </w:tabs>
              <w:spacing w:after="0" w:line="259" w:lineRule="auto"/>
              <w:ind w:left="0" w:firstLine="0"/>
              <w:rPr>
                <w:rFonts w:eastAsia="Calibri"/>
              </w:rPr>
            </w:pPr>
            <w:r w:rsidRPr="00F05F23">
              <w:t>312,04€</w:t>
            </w:r>
          </w:p>
        </w:tc>
      </w:tr>
      <w:tr w:rsidR="006D7285" w:rsidRPr="00F05F23" w14:paraId="0185A7D1" w14:textId="77777777" w:rsidTr="00435991">
        <w:trPr>
          <w:trHeight w:val="226"/>
        </w:trPr>
        <w:tc>
          <w:tcPr>
            <w:tcW w:w="7480" w:type="dxa"/>
          </w:tcPr>
          <w:p w14:paraId="58DB190D" w14:textId="5680232C" w:rsidR="006D7285" w:rsidRPr="00F05F23" w:rsidRDefault="00F25815" w:rsidP="00432755">
            <w:pPr>
              <w:tabs>
                <w:tab w:val="center" w:pos="3769"/>
              </w:tabs>
              <w:spacing w:after="0" w:line="259" w:lineRule="auto"/>
              <w:ind w:left="0" w:firstLine="0"/>
            </w:pPr>
            <w:r w:rsidRPr="00F05F23">
              <w:t>411157</w:t>
            </w:r>
            <w:r w:rsidR="006D7285" w:rsidRPr="00F05F23">
              <w:t xml:space="preserve"> </w:t>
            </w:r>
            <w:r w:rsidR="00F75B7D">
              <w:t xml:space="preserve">- </w:t>
            </w:r>
            <w:r w:rsidRPr="00F05F23">
              <w:t>411168</w:t>
            </w:r>
            <w:r w:rsidR="006D7285" w:rsidRPr="00F05F23">
              <w:t xml:space="preserve"> Selle d’abduction</w:t>
            </w:r>
          </w:p>
        </w:tc>
        <w:tc>
          <w:tcPr>
            <w:tcW w:w="657" w:type="dxa"/>
          </w:tcPr>
          <w:p w14:paraId="685CE0F6" w14:textId="0EC97325" w:rsidR="006D7285" w:rsidRPr="00F05F23" w:rsidRDefault="006D7285" w:rsidP="006D7285">
            <w:pPr>
              <w:spacing w:after="0" w:line="259" w:lineRule="auto"/>
            </w:pPr>
          </w:p>
        </w:tc>
        <w:tc>
          <w:tcPr>
            <w:tcW w:w="845" w:type="dxa"/>
          </w:tcPr>
          <w:p w14:paraId="4E2F2405" w14:textId="09491F3B" w:rsidR="006D7285" w:rsidRPr="00F05F23" w:rsidRDefault="00F120A2" w:rsidP="00432755">
            <w:pPr>
              <w:tabs>
                <w:tab w:val="center" w:pos="472"/>
                <w:tab w:val="right" w:pos="849"/>
              </w:tabs>
              <w:spacing w:after="0" w:line="259" w:lineRule="auto"/>
              <w:ind w:left="0" w:firstLine="0"/>
              <w:rPr>
                <w:rFonts w:eastAsia="Calibri"/>
              </w:rPr>
            </w:pPr>
            <w:r w:rsidRPr="00F05F23">
              <w:rPr>
                <w:lang w:val="nl-BE"/>
              </w:rPr>
              <w:t>77,39€</w:t>
            </w:r>
          </w:p>
        </w:tc>
      </w:tr>
    </w:tbl>
    <w:p w14:paraId="7743D0FC" w14:textId="77777777" w:rsidR="005832A6" w:rsidRPr="00F05F23" w:rsidRDefault="005832A6" w:rsidP="00F105AF">
      <w:pPr>
        <w:spacing w:after="0" w:line="259" w:lineRule="auto"/>
        <w:ind w:left="0" w:firstLine="0"/>
      </w:pPr>
    </w:p>
    <w:p w14:paraId="3B246228" w14:textId="38F131CC" w:rsidR="00590110" w:rsidRPr="00F05F23" w:rsidRDefault="00746451" w:rsidP="00746451">
      <w:pPr>
        <w:pStyle w:val="Kop3"/>
        <w:ind w:left="718"/>
        <w:rPr>
          <w:rFonts w:cs="Arial"/>
        </w:rPr>
      </w:pPr>
      <w:bookmarkStart w:id="160" w:name="_Toc143857021"/>
      <w:r w:rsidRPr="00F05F23">
        <w:rPr>
          <w:rFonts w:cs="Arial"/>
        </w:rPr>
        <w:t>3.4 Sécurité</w:t>
      </w:r>
      <w:bookmarkEnd w:id="160"/>
    </w:p>
    <w:p w14:paraId="0970A6B1" w14:textId="77777777" w:rsidR="00387872" w:rsidRPr="00F05F23" w:rsidRDefault="00387872" w:rsidP="00387872">
      <w:pPr>
        <w:tabs>
          <w:tab w:val="center" w:pos="1695"/>
          <w:tab w:val="center" w:pos="8761"/>
        </w:tabs>
        <w:spacing w:after="4" w:line="254" w:lineRule="auto"/>
        <w:rPr>
          <w:i/>
        </w:rPr>
      </w:pPr>
    </w:p>
    <w:tbl>
      <w:tblPr>
        <w:tblW w:w="8982" w:type="dxa"/>
        <w:tblLook w:val="04A0" w:firstRow="1" w:lastRow="0" w:firstColumn="1" w:lastColumn="0" w:noHBand="0" w:noVBand="1"/>
      </w:tblPr>
      <w:tblGrid>
        <w:gridCol w:w="6906"/>
        <w:gridCol w:w="683"/>
        <w:gridCol w:w="890"/>
        <w:gridCol w:w="503"/>
      </w:tblGrid>
      <w:tr w:rsidR="00387872" w:rsidRPr="00F05F23" w14:paraId="39DAF7FC" w14:textId="77777777" w:rsidTr="00FA5727">
        <w:trPr>
          <w:trHeight w:val="375"/>
        </w:trPr>
        <w:tc>
          <w:tcPr>
            <w:tcW w:w="7439" w:type="dxa"/>
          </w:tcPr>
          <w:p w14:paraId="21654A0C" w14:textId="77777777" w:rsidR="00387872" w:rsidRDefault="005343D8" w:rsidP="00432755">
            <w:pPr>
              <w:tabs>
                <w:tab w:val="center" w:pos="3769"/>
              </w:tabs>
              <w:spacing w:after="0" w:line="259" w:lineRule="auto"/>
              <w:ind w:left="0" w:firstLine="0"/>
            </w:pPr>
            <w:bookmarkStart w:id="161" w:name="_Hlk2075276"/>
            <w:r w:rsidRPr="00F05F23">
              <w:t>413375</w:t>
            </w:r>
            <w:r w:rsidR="00387872" w:rsidRPr="00F05F23">
              <w:t xml:space="preserve"> </w:t>
            </w:r>
            <w:r w:rsidR="00694DD6">
              <w:t xml:space="preserve">- </w:t>
            </w:r>
            <w:r w:rsidRPr="00F05F23">
              <w:t>413386</w:t>
            </w:r>
            <w:r w:rsidR="00387872" w:rsidRPr="00F05F23">
              <w:t xml:space="preserve"> Coquille pour pied (par pièce)</w:t>
            </w:r>
          </w:p>
          <w:p w14:paraId="30262AEC" w14:textId="0DE19030" w:rsidR="00A903A2" w:rsidRPr="00F05F23" w:rsidRDefault="00A903A2" w:rsidP="00432755">
            <w:pPr>
              <w:tabs>
                <w:tab w:val="center" w:pos="3769"/>
              </w:tabs>
              <w:spacing w:after="0" w:line="259" w:lineRule="auto"/>
              <w:ind w:left="0" w:firstLine="0"/>
            </w:pPr>
          </w:p>
        </w:tc>
        <w:tc>
          <w:tcPr>
            <w:tcW w:w="654" w:type="dxa"/>
          </w:tcPr>
          <w:p w14:paraId="43497F45" w14:textId="1980E032" w:rsidR="00387872" w:rsidRPr="00F05F23" w:rsidRDefault="00050A75" w:rsidP="00432755">
            <w:pPr>
              <w:spacing w:after="0" w:line="259" w:lineRule="auto"/>
            </w:pPr>
            <w:r w:rsidRPr="00F05F23">
              <w:lastRenderedPageBreak/>
              <w:t xml:space="preserve"> </w:t>
            </w:r>
          </w:p>
        </w:tc>
        <w:tc>
          <w:tcPr>
            <w:tcW w:w="889" w:type="dxa"/>
            <w:gridSpan w:val="2"/>
          </w:tcPr>
          <w:p w14:paraId="75A4443E" w14:textId="2F3D365C" w:rsidR="00387872" w:rsidRPr="00F05F23" w:rsidRDefault="00A63222" w:rsidP="00432755">
            <w:pPr>
              <w:tabs>
                <w:tab w:val="center" w:pos="472"/>
                <w:tab w:val="right" w:pos="849"/>
              </w:tabs>
              <w:spacing w:after="0" w:line="259" w:lineRule="auto"/>
              <w:ind w:left="0" w:firstLine="0"/>
            </w:pPr>
            <w:r w:rsidRPr="00F05F23">
              <w:t>36,52€</w:t>
            </w:r>
          </w:p>
        </w:tc>
      </w:tr>
      <w:bookmarkEnd w:id="161"/>
      <w:tr w:rsidR="004A04F5" w:rsidRPr="00F05F23" w14:paraId="6048CE5B" w14:textId="77777777" w:rsidTr="00FA5727">
        <w:trPr>
          <w:gridAfter w:val="1"/>
          <w:wAfter w:w="168" w:type="dxa"/>
          <w:trHeight w:val="471"/>
        </w:trPr>
        <w:tc>
          <w:tcPr>
            <w:tcW w:w="7751" w:type="dxa"/>
          </w:tcPr>
          <w:p w14:paraId="48A22628" w14:textId="77777777" w:rsidR="00590110" w:rsidRDefault="003579F5" w:rsidP="00F105AF">
            <w:pPr>
              <w:tabs>
                <w:tab w:val="center" w:pos="2467"/>
              </w:tabs>
              <w:spacing w:after="0" w:line="259" w:lineRule="auto"/>
              <w:ind w:left="0" w:firstLine="0"/>
            </w:pPr>
            <w:r w:rsidRPr="00F05F23">
              <w:t>411334</w:t>
            </w:r>
            <w:r w:rsidR="001826A8" w:rsidRPr="00F05F23">
              <w:t xml:space="preserve"> </w:t>
            </w:r>
            <w:r w:rsidR="00694DD6">
              <w:t xml:space="preserve">- </w:t>
            </w:r>
            <w:r w:rsidR="00E33420" w:rsidRPr="00F05F23">
              <w:t>411345</w:t>
            </w:r>
            <w:r w:rsidR="001826A8" w:rsidRPr="00F05F23">
              <w:t xml:space="preserve"> Ceinture de sécurité </w:t>
            </w:r>
          </w:p>
          <w:p w14:paraId="20202FEF" w14:textId="5FA49983" w:rsidR="00FA5727" w:rsidRPr="00F05F23" w:rsidRDefault="00FA5727" w:rsidP="00F105AF">
            <w:pPr>
              <w:tabs>
                <w:tab w:val="center" w:pos="2467"/>
              </w:tabs>
              <w:spacing w:after="0" w:line="259" w:lineRule="auto"/>
              <w:ind w:left="0" w:firstLine="0"/>
            </w:pPr>
          </w:p>
        </w:tc>
        <w:tc>
          <w:tcPr>
            <w:tcW w:w="749" w:type="dxa"/>
          </w:tcPr>
          <w:p w14:paraId="0DDBAB29" w14:textId="3F99B695" w:rsidR="00590110" w:rsidRPr="00F05F23" w:rsidRDefault="00050A75" w:rsidP="00F105AF">
            <w:pPr>
              <w:spacing w:after="0" w:line="259" w:lineRule="auto"/>
              <w:ind w:left="1" w:firstLine="0"/>
            </w:pPr>
            <w:r w:rsidRPr="00F05F23">
              <w:t xml:space="preserve"> </w:t>
            </w:r>
          </w:p>
        </w:tc>
        <w:tc>
          <w:tcPr>
            <w:tcW w:w="314" w:type="dxa"/>
          </w:tcPr>
          <w:p w14:paraId="3F41F460" w14:textId="56A0704A" w:rsidR="00590110" w:rsidRPr="00F05F23" w:rsidRDefault="001E5926" w:rsidP="00F105AF">
            <w:pPr>
              <w:spacing w:after="0" w:line="259" w:lineRule="auto"/>
              <w:ind w:left="1" w:firstLine="0"/>
            </w:pPr>
            <w:r w:rsidRPr="00F05F23">
              <w:rPr>
                <w:lang w:val="nl-BE"/>
              </w:rPr>
              <w:t>37,45€</w:t>
            </w:r>
          </w:p>
        </w:tc>
      </w:tr>
      <w:tr w:rsidR="004A04F5" w:rsidRPr="00F05F23" w14:paraId="77D54A49" w14:textId="77777777" w:rsidTr="00FA5727">
        <w:trPr>
          <w:gridAfter w:val="1"/>
          <w:wAfter w:w="168" w:type="dxa"/>
          <w:trHeight w:val="226"/>
        </w:trPr>
        <w:tc>
          <w:tcPr>
            <w:tcW w:w="7751" w:type="dxa"/>
          </w:tcPr>
          <w:p w14:paraId="6F613A36" w14:textId="6001B995" w:rsidR="00590110" w:rsidRPr="00F05F23" w:rsidRDefault="00E33420" w:rsidP="00F105AF">
            <w:pPr>
              <w:tabs>
                <w:tab w:val="center" w:pos="2174"/>
              </w:tabs>
              <w:spacing w:after="0" w:line="259" w:lineRule="auto"/>
              <w:ind w:left="0" w:firstLine="0"/>
            </w:pPr>
            <w:r w:rsidRPr="00F05F23">
              <w:t>411356</w:t>
            </w:r>
            <w:r w:rsidR="001826A8" w:rsidRPr="00F05F23">
              <w:t xml:space="preserve"> </w:t>
            </w:r>
            <w:r w:rsidR="00694DD6">
              <w:t xml:space="preserve">- </w:t>
            </w:r>
            <w:r w:rsidRPr="00F05F23">
              <w:t>411367</w:t>
            </w:r>
            <w:r w:rsidR="001826A8" w:rsidRPr="00F05F23">
              <w:t xml:space="preserve"> Siège-culotte </w:t>
            </w:r>
          </w:p>
        </w:tc>
        <w:tc>
          <w:tcPr>
            <w:tcW w:w="749" w:type="dxa"/>
          </w:tcPr>
          <w:p w14:paraId="00032E2B" w14:textId="7924BB9E" w:rsidR="00590110" w:rsidRPr="00F05F23" w:rsidRDefault="00050A75" w:rsidP="00F105AF">
            <w:pPr>
              <w:spacing w:after="0" w:line="259" w:lineRule="auto"/>
              <w:ind w:left="0" w:firstLine="0"/>
            </w:pPr>
            <w:r w:rsidRPr="00F05F23">
              <w:t xml:space="preserve"> </w:t>
            </w:r>
          </w:p>
        </w:tc>
        <w:tc>
          <w:tcPr>
            <w:tcW w:w="314" w:type="dxa"/>
          </w:tcPr>
          <w:p w14:paraId="150EE78A" w14:textId="04845834" w:rsidR="00590110" w:rsidRPr="00F05F23" w:rsidRDefault="001E5926" w:rsidP="00F105AF">
            <w:pPr>
              <w:spacing w:after="0" w:line="259" w:lineRule="auto"/>
              <w:ind w:left="0" w:firstLine="0"/>
            </w:pPr>
            <w:r w:rsidRPr="00F05F23">
              <w:t>86,12€</w:t>
            </w:r>
          </w:p>
        </w:tc>
      </w:tr>
    </w:tbl>
    <w:p w14:paraId="2E6B8038" w14:textId="77777777" w:rsidR="00387872" w:rsidRPr="00F05F23" w:rsidRDefault="00387872" w:rsidP="00F105AF">
      <w:pPr>
        <w:ind w:left="181" w:right="263" w:hanging="196"/>
      </w:pPr>
    </w:p>
    <w:p w14:paraId="644DB702" w14:textId="3C857B89" w:rsidR="00590110" w:rsidRPr="00F05F23" w:rsidRDefault="001826A8" w:rsidP="00387872">
      <w:r w:rsidRPr="00F05F23">
        <w:t xml:space="preserve">Les prestations </w:t>
      </w:r>
      <w:r w:rsidR="003579F5" w:rsidRPr="00F05F23">
        <w:t>411334</w:t>
      </w:r>
      <w:r w:rsidRPr="00F05F23">
        <w:t xml:space="preserve"> - </w:t>
      </w:r>
      <w:r w:rsidR="00E33420" w:rsidRPr="00F05F23">
        <w:t>411345</w:t>
      </w:r>
      <w:r w:rsidRPr="00F05F23">
        <w:t xml:space="preserve"> et </w:t>
      </w:r>
      <w:r w:rsidR="00E33420" w:rsidRPr="00F05F23">
        <w:t>411356</w:t>
      </w:r>
      <w:r w:rsidRPr="00F05F23">
        <w:t xml:space="preserve"> - </w:t>
      </w:r>
      <w:r w:rsidR="00E33420" w:rsidRPr="00F05F23">
        <w:t>411367</w:t>
      </w:r>
      <w:r w:rsidRPr="00F05F23">
        <w:t xml:space="preserve"> ne peuvent être remboursées que pour les utilisateurs mentionnés au point 1.2, b). </w:t>
      </w:r>
    </w:p>
    <w:p w14:paraId="0D3E7EB6" w14:textId="419BB2BB" w:rsidR="00387872" w:rsidRPr="00F05F23" w:rsidRDefault="00387872" w:rsidP="00F105AF">
      <w:pPr>
        <w:ind w:left="-5" w:right="263"/>
      </w:pPr>
    </w:p>
    <w:p w14:paraId="1472A29E" w14:textId="30B8994B" w:rsidR="00590110" w:rsidRPr="00F05F23" w:rsidRDefault="001826A8" w:rsidP="00387872">
      <w:r w:rsidRPr="00F05F23">
        <w:t xml:space="preserve">Les prestations </w:t>
      </w:r>
      <w:r w:rsidR="003579F5" w:rsidRPr="00F05F23">
        <w:t>411334</w:t>
      </w:r>
      <w:r w:rsidRPr="00F05F23">
        <w:t xml:space="preserve"> - </w:t>
      </w:r>
      <w:r w:rsidR="00E33420" w:rsidRPr="00F05F23">
        <w:t>411345</w:t>
      </w:r>
      <w:r w:rsidRPr="00F05F23">
        <w:t xml:space="preserve"> et </w:t>
      </w:r>
      <w:r w:rsidR="00E33420" w:rsidRPr="00F05F23">
        <w:t>411356</w:t>
      </w:r>
      <w:r w:rsidRPr="00F05F23">
        <w:t xml:space="preserve"> - </w:t>
      </w:r>
      <w:r w:rsidR="00E33420" w:rsidRPr="00F05F23">
        <w:t>411367</w:t>
      </w:r>
      <w:r w:rsidRPr="00F05F23">
        <w:t xml:space="preserve"> ne sont pas cumulables entre elles. </w:t>
      </w:r>
    </w:p>
    <w:p w14:paraId="4BC004A9" w14:textId="62E51007" w:rsidR="00387872" w:rsidRPr="00F05F23" w:rsidRDefault="00387872" w:rsidP="00387872"/>
    <w:tbl>
      <w:tblPr>
        <w:tblW w:w="8981" w:type="dxa"/>
        <w:tblLook w:val="04A0" w:firstRow="1" w:lastRow="0" w:firstColumn="1" w:lastColumn="0" w:noHBand="0" w:noVBand="1"/>
      </w:tblPr>
      <w:tblGrid>
        <w:gridCol w:w="7597"/>
        <w:gridCol w:w="484"/>
        <w:gridCol w:w="900"/>
      </w:tblGrid>
      <w:tr w:rsidR="00387872" w:rsidRPr="00F05F23" w14:paraId="440627F7" w14:textId="77777777" w:rsidTr="00FA5727">
        <w:trPr>
          <w:trHeight w:val="218"/>
        </w:trPr>
        <w:tc>
          <w:tcPr>
            <w:tcW w:w="7597" w:type="dxa"/>
          </w:tcPr>
          <w:p w14:paraId="68E57677" w14:textId="77777777" w:rsidR="00387872" w:rsidRDefault="00E33420" w:rsidP="00432755">
            <w:pPr>
              <w:tabs>
                <w:tab w:val="center" w:pos="2524"/>
              </w:tabs>
              <w:spacing w:after="0" w:line="259" w:lineRule="auto"/>
              <w:ind w:left="0" w:firstLine="0"/>
            </w:pPr>
            <w:r w:rsidRPr="00F05F23">
              <w:t>411378</w:t>
            </w:r>
            <w:r w:rsidR="00387872" w:rsidRPr="00F05F23">
              <w:t xml:space="preserve"> </w:t>
            </w:r>
            <w:r w:rsidR="00694DD6">
              <w:t xml:space="preserve">- </w:t>
            </w:r>
            <w:r w:rsidRPr="00F05F23">
              <w:t>411389</w:t>
            </w:r>
            <w:r w:rsidR="00387872" w:rsidRPr="00F05F23">
              <w:t xml:space="preserve"> Système anti-bascule </w:t>
            </w:r>
          </w:p>
          <w:p w14:paraId="7115870F" w14:textId="02433F71" w:rsidR="00FA5727" w:rsidRPr="00F05F23" w:rsidRDefault="00FA5727" w:rsidP="00432755">
            <w:pPr>
              <w:tabs>
                <w:tab w:val="center" w:pos="2524"/>
              </w:tabs>
              <w:spacing w:after="0" w:line="259" w:lineRule="auto"/>
              <w:ind w:left="0" w:firstLine="0"/>
            </w:pPr>
          </w:p>
        </w:tc>
        <w:tc>
          <w:tcPr>
            <w:tcW w:w="484" w:type="dxa"/>
          </w:tcPr>
          <w:p w14:paraId="61EB4195" w14:textId="3C5DF727" w:rsidR="00387872" w:rsidRPr="00F05F23" w:rsidRDefault="00050A75" w:rsidP="00432755">
            <w:pPr>
              <w:spacing w:after="0" w:line="259" w:lineRule="auto"/>
              <w:ind w:left="0" w:firstLine="0"/>
            </w:pPr>
            <w:r w:rsidRPr="00F05F23">
              <w:t xml:space="preserve"> </w:t>
            </w:r>
          </w:p>
        </w:tc>
        <w:tc>
          <w:tcPr>
            <w:tcW w:w="900" w:type="dxa"/>
          </w:tcPr>
          <w:p w14:paraId="193FEA24" w14:textId="21B18D38" w:rsidR="00387872" w:rsidRPr="00F05F23" w:rsidRDefault="001E5926" w:rsidP="00432755">
            <w:pPr>
              <w:spacing w:after="0" w:line="259" w:lineRule="auto"/>
              <w:ind w:left="0" w:right="11" w:firstLine="0"/>
            </w:pPr>
            <w:r w:rsidRPr="00F05F23">
              <w:t>62,41€</w:t>
            </w:r>
          </w:p>
        </w:tc>
      </w:tr>
      <w:tr w:rsidR="00387872" w:rsidRPr="00F05F23" w14:paraId="0C8A7A98" w14:textId="77777777" w:rsidTr="00FA5727">
        <w:trPr>
          <w:trHeight w:val="452"/>
        </w:trPr>
        <w:tc>
          <w:tcPr>
            <w:tcW w:w="7597" w:type="dxa"/>
          </w:tcPr>
          <w:p w14:paraId="716846CB" w14:textId="25F610EB" w:rsidR="00387872" w:rsidRPr="00F05F23" w:rsidRDefault="00F2287A" w:rsidP="00694DD6">
            <w:pPr>
              <w:spacing w:after="0" w:line="259" w:lineRule="auto"/>
              <w:ind w:left="0" w:firstLine="0"/>
            </w:pPr>
            <w:r w:rsidRPr="00F05F23">
              <w:t>412793</w:t>
            </w:r>
            <w:r w:rsidR="00387872" w:rsidRPr="00F05F23">
              <w:t xml:space="preserve"> </w:t>
            </w:r>
            <w:r w:rsidR="00694DD6">
              <w:t xml:space="preserve">- </w:t>
            </w:r>
            <w:r w:rsidRPr="00F05F23">
              <w:t>412804</w:t>
            </w:r>
            <w:r w:rsidR="00387872" w:rsidRPr="00F05F23">
              <w:t xml:space="preserve"> Système anti-bascule escamotable ou système anti-bascule </w:t>
            </w:r>
            <w:r w:rsidR="00694DD6" w:rsidRPr="00694DD6">
              <w:t>central amovible, pour voiturette active</w:t>
            </w:r>
          </w:p>
        </w:tc>
        <w:tc>
          <w:tcPr>
            <w:tcW w:w="484" w:type="dxa"/>
          </w:tcPr>
          <w:p w14:paraId="4870C4AB" w14:textId="77777777" w:rsidR="00387872" w:rsidRPr="00F05F23" w:rsidRDefault="00387872" w:rsidP="00432755">
            <w:pPr>
              <w:spacing w:after="0" w:line="259" w:lineRule="auto"/>
              <w:ind w:left="127" w:firstLine="0"/>
            </w:pPr>
            <w:r w:rsidRPr="00F05F23">
              <w:t xml:space="preserve"> </w:t>
            </w:r>
          </w:p>
        </w:tc>
        <w:tc>
          <w:tcPr>
            <w:tcW w:w="900" w:type="dxa"/>
          </w:tcPr>
          <w:p w14:paraId="2935B5C1" w14:textId="03B7CAFE" w:rsidR="00387872" w:rsidRPr="00F05F23" w:rsidRDefault="00694DD6" w:rsidP="00432755">
            <w:pPr>
              <w:spacing w:after="160" w:line="259" w:lineRule="auto"/>
              <w:ind w:left="0" w:firstLine="0"/>
            </w:pPr>
            <w:r w:rsidRPr="00694DD6">
              <w:t>171€</w:t>
            </w:r>
          </w:p>
        </w:tc>
      </w:tr>
    </w:tbl>
    <w:p w14:paraId="3BB09D61" w14:textId="4334107E" w:rsidR="004410FB" w:rsidRPr="00F05F23" w:rsidRDefault="004410FB" w:rsidP="001C2E8D">
      <w:pPr>
        <w:ind w:left="0" w:firstLine="0"/>
      </w:pPr>
    </w:p>
    <w:p w14:paraId="0CD5478A" w14:textId="2924A5EC" w:rsidR="00590110" w:rsidRDefault="00387872" w:rsidP="00A73A67">
      <w:pPr>
        <w:pStyle w:val="Kop3"/>
        <w:ind w:left="718"/>
        <w:rPr>
          <w:rFonts w:cs="Arial"/>
        </w:rPr>
      </w:pPr>
      <w:bookmarkStart w:id="162" w:name="_Toc143857022"/>
      <w:r w:rsidRPr="00F05F23">
        <w:rPr>
          <w:rFonts w:cs="Arial"/>
        </w:rPr>
        <w:t>3.5 Conduite/propulsion</w:t>
      </w:r>
      <w:bookmarkEnd w:id="162"/>
    </w:p>
    <w:p w14:paraId="7DFE12B1" w14:textId="77777777" w:rsidR="00884C0F" w:rsidRPr="00884C0F" w:rsidRDefault="00884C0F" w:rsidP="00884C0F"/>
    <w:tbl>
      <w:tblPr>
        <w:tblW w:w="8981" w:type="dxa"/>
        <w:tblLook w:val="04A0" w:firstRow="1" w:lastRow="0" w:firstColumn="1" w:lastColumn="0" w:noHBand="0" w:noVBand="1"/>
      </w:tblPr>
      <w:tblGrid>
        <w:gridCol w:w="7145"/>
        <w:gridCol w:w="473"/>
        <w:gridCol w:w="1363"/>
      </w:tblGrid>
      <w:tr w:rsidR="004A04F5" w:rsidRPr="00F05F23" w14:paraId="5928A16E" w14:textId="77777777" w:rsidTr="00884C0F">
        <w:trPr>
          <w:trHeight w:val="441"/>
        </w:trPr>
        <w:tc>
          <w:tcPr>
            <w:tcW w:w="7145" w:type="dxa"/>
          </w:tcPr>
          <w:p w14:paraId="341E4689" w14:textId="77777777" w:rsidR="009B1EAB" w:rsidRPr="009B1EAB" w:rsidRDefault="00E271FB" w:rsidP="009B1EAB">
            <w:pPr>
              <w:tabs>
                <w:tab w:val="center" w:pos="4172"/>
              </w:tabs>
              <w:spacing w:after="0" w:line="259" w:lineRule="auto"/>
              <w:ind w:left="0" w:firstLine="0"/>
            </w:pPr>
            <w:r w:rsidRPr="00F05F23">
              <w:t>413537</w:t>
            </w:r>
            <w:r w:rsidR="001826A8" w:rsidRPr="00F05F23">
              <w:t xml:space="preserve"> </w:t>
            </w:r>
            <w:r w:rsidR="009B1EAB">
              <w:t xml:space="preserve">- </w:t>
            </w:r>
            <w:r w:rsidRPr="00F05F23">
              <w:t>413548</w:t>
            </w:r>
            <w:r w:rsidR="001826A8" w:rsidRPr="00F05F23">
              <w:t xml:space="preserve"> Système de propulsion et de conduite à </w:t>
            </w:r>
            <w:r w:rsidR="00A830C7" w:rsidRPr="00F05F23">
              <w:t>"</w:t>
            </w:r>
            <w:r w:rsidR="001826A8" w:rsidRPr="00F05F23">
              <w:t>double cerceau</w:t>
            </w:r>
            <w:r w:rsidR="00A830C7" w:rsidRPr="00F05F23">
              <w:t>"</w:t>
            </w:r>
            <w:r w:rsidR="001826A8" w:rsidRPr="00F05F23">
              <w:t xml:space="preserve"> </w:t>
            </w:r>
            <w:r w:rsidR="009B1EAB" w:rsidRPr="009B1EAB">
              <w:t>pour voiturette active</w:t>
            </w:r>
          </w:p>
          <w:p w14:paraId="7821497C" w14:textId="0884B89C" w:rsidR="00590110" w:rsidRPr="00F05F23" w:rsidRDefault="00590110" w:rsidP="00F105AF">
            <w:pPr>
              <w:tabs>
                <w:tab w:val="center" w:pos="4172"/>
              </w:tabs>
              <w:spacing w:after="0" w:line="259" w:lineRule="auto"/>
              <w:ind w:left="0" w:firstLine="0"/>
            </w:pPr>
          </w:p>
        </w:tc>
        <w:tc>
          <w:tcPr>
            <w:tcW w:w="473" w:type="dxa"/>
          </w:tcPr>
          <w:p w14:paraId="300D19F3" w14:textId="77777777" w:rsidR="00590110" w:rsidRPr="00F05F23" w:rsidRDefault="00590110" w:rsidP="00F105AF">
            <w:pPr>
              <w:spacing w:after="160" w:line="259" w:lineRule="auto"/>
              <w:ind w:left="0" w:firstLine="0"/>
            </w:pPr>
          </w:p>
        </w:tc>
        <w:tc>
          <w:tcPr>
            <w:tcW w:w="1363" w:type="dxa"/>
          </w:tcPr>
          <w:p w14:paraId="01A95B85" w14:textId="72E74AC6" w:rsidR="00590110" w:rsidRPr="009B1EAB" w:rsidRDefault="009B1EAB" w:rsidP="00F105AF">
            <w:pPr>
              <w:spacing w:after="0" w:line="259" w:lineRule="auto"/>
              <w:ind w:left="351" w:firstLine="0"/>
              <w:rPr>
                <w:iCs/>
              </w:rPr>
            </w:pPr>
            <w:r w:rsidRPr="009B1EAB">
              <w:rPr>
                <w:iCs/>
              </w:rPr>
              <w:t>873,73€</w:t>
            </w:r>
            <w:r w:rsidR="001826A8" w:rsidRPr="009B1EAB">
              <w:rPr>
                <w:iCs/>
              </w:rPr>
              <w:t xml:space="preserve"> </w:t>
            </w:r>
          </w:p>
        </w:tc>
      </w:tr>
      <w:tr w:rsidR="004A04F5" w:rsidRPr="00F05F23" w14:paraId="0C58DD43" w14:textId="77777777" w:rsidTr="00884C0F">
        <w:trPr>
          <w:trHeight w:val="451"/>
        </w:trPr>
        <w:tc>
          <w:tcPr>
            <w:tcW w:w="7145" w:type="dxa"/>
          </w:tcPr>
          <w:p w14:paraId="42B3275E" w14:textId="77777777" w:rsidR="00590110" w:rsidRDefault="00E33420" w:rsidP="00F105AF">
            <w:pPr>
              <w:tabs>
                <w:tab w:val="center" w:pos="4173"/>
              </w:tabs>
              <w:spacing w:after="0" w:line="259" w:lineRule="auto"/>
              <w:ind w:left="0" w:firstLine="0"/>
            </w:pPr>
            <w:r w:rsidRPr="00F05F23">
              <w:t>411474</w:t>
            </w:r>
            <w:r w:rsidR="009B1EAB">
              <w:t xml:space="preserve"> - </w:t>
            </w:r>
            <w:r w:rsidRPr="00F05F23">
              <w:t>411485</w:t>
            </w:r>
            <w:r w:rsidR="001826A8" w:rsidRPr="00F05F23">
              <w:t xml:space="preserve"> Adaptation des cerceaux en cas de diminution de la fonction </w:t>
            </w:r>
            <w:r w:rsidR="00884C0F" w:rsidRPr="00884C0F">
              <w:t>de préhension (la paire)</w:t>
            </w:r>
          </w:p>
          <w:p w14:paraId="392C408C" w14:textId="172006D7" w:rsidR="00884C0F" w:rsidRPr="00F05F23" w:rsidRDefault="00884C0F" w:rsidP="00F105AF">
            <w:pPr>
              <w:tabs>
                <w:tab w:val="center" w:pos="4173"/>
              </w:tabs>
              <w:spacing w:after="0" w:line="259" w:lineRule="auto"/>
              <w:ind w:left="0" w:firstLine="0"/>
            </w:pPr>
          </w:p>
        </w:tc>
        <w:tc>
          <w:tcPr>
            <w:tcW w:w="473" w:type="dxa"/>
          </w:tcPr>
          <w:p w14:paraId="71B51F30" w14:textId="77777777" w:rsidR="00590110" w:rsidRPr="00F05F23" w:rsidRDefault="001826A8" w:rsidP="00F105AF">
            <w:pPr>
              <w:spacing w:after="0" w:line="259" w:lineRule="auto"/>
              <w:ind w:left="127" w:firstLine="0"/>
            </w:pPr>
            <w:r w:rsidRPr="00F05F23">
              <w:t xml:space="preserve"> </w:t>
            </w:r>
          </w:p>
        </w:tc>
        <w:tc>
          <w:tcPr>
            <w:tcW w:w="1363" w:type="dxa"/>
          </w:tcPr>
          <w:p w14:paraId="4C7A5698" w14:textId="706CCE2B" w:rsidR="00590110" w:rsidRPr="00F05F23" w:rsidRDefault="00884C0F" w:rsidP="00F105AF">
            <w:pPr>
              <w:spacing w:after="160" w:line="259" w:lineRule="auto"/>
              <w:ind w:left="0" w:firstLine="0"/>
            </w:pPr>
            <w:r>
              <w:t xml:space="preserve">       </w:t>
            </w:r>
            <w:r w:rsidRPr="00884C0F">
              <w:t>93,61€</w:t>
            </w:r>
          </w:p>
        </w:tc>
      </w:tr>
      <w:tr w:rsidR="004A04F5" w:rsidRPr="00F05F23" w14:paraId="553DFB97" w14:textId="77777777" w:rsidTr="00456612">
        <w:trPr>
          <w:trHeight w:val="452"/>
        </w:trPr>
        <w:tc>
          <w:tcPr>
            <w:tcW w:w="7145" w:type="dxa"/>
          </w:tcPr>
          <w:p w14:paraId="301DBFBF" w14:textId="77777777" w:rsidR="00590110" w:rsidRDefault="00F2287A" w:rsidP="004410FB">
            <w:pPr>
              <w:spacing w:after="0" w:line="259" w:lineRule="auto"/>
              <w:ind w:left="0" w:firstLine="0"/>
            </w:pPr>
            <w:r w:rsidRPr="00F05F23">
              <w:t>412815</w:t>
            </w:r>
            <w:r w:rsidR="001826A8" w:rsidRPr="00F05F23">
              <w:t xml:space="preserve"> </w:t>
            </w:r>
            <w:r w:rsidR="009B1EAB">
              <w:t xml:space="preserve">- </w:t>
            </w:r>
            <w:r w:rsidRPr="00F05F23">
              <w:t>412826</w:t>
            </w:r>
            <w:r w:rsidR="001826A8" w:rsidRPr="00F05F23">
              <w:t xml:space="preserve"> Adaptation des cerceaux de la voiturette active en cas de </w:t>
            </w:r>
            <w:r w:rsidR="00884C0F" w:rsidRPr="00884C0F">
              <w:t>diminution de la fonction de préhension (la paire)</w:t>
            </w:r>
          </w:p>
          <w:p w14:paraId="6295FD00" w14:textId="6DFA2301" w:rsidR="00884C0F" w:rsidRPr="00F05F23" w:rsidRDefault="00884C0F" w:rsidP="004410FB">
            <w:pPr>
              <w:spacing w:after="0" w:line="259" w:lineRule="auto"/>
              <w:ind w:left="0" w:firstLine="0"/>
            </w:pPr>
          </w:p>
        </w:tc>
        <w:tc>
          <w:tcPr>
            <w:tcW w:w="473" w:type="dxa"/>
          </w:tcPr>
          <w:p w14:paraId="2F17E47C" w14:textId="08B0A23D" w:rsidR="00590110" w:rsidRPr="00F05F23" w:rsidRDefault="00596C44" w:rsidP="00F105AF">
            <w:pPr>
              <w:spacing w:after="0" w:line="259" w:lineRule="auto"/>
              <w:ind w:left="127" w:firstLine="0"/>
            </w:pPr>
            <w:r w:rsidRPr="00F05F23">
              <w:t xml:space="preserve">   </w:t>
            </w:r>
          </w:p>
        </w:tc>
        <w:tc>
          <w:tcPr>
            <w:tcW w:w="1363" w:type="dxa"/>
          </w:tcPr>
          <w:p w14:paraId="42A529B6" w14:textId="550DC3FC" w:rsidR="00590110" w:rsidRPr="00F05F23" w:rsidRDefault="00884C0F" w:rsidP="00F105AF">
            <w:pPr>
              <w:spacing w:after="160" w:line="259" w:lineRule="auto"/>
              <w:ind w:left="0" w:firstLine="0"/>
            </w:pPr>
            <w:r w:rsidRPr="00884C0F">
              <w:t xml:space="preserve">     </w:t>
            </w:r>
            <w:r w:rsidRPr="00884C0F">
              <w:rPr>
                <w:lang w:val="nl-BE"/>
              </w:rPr>
              <w:t>177,87€</w:t>
            </w:r>
          </w:p>
        </w:tc>
      </w:tr>
      <w:tr w:rsidR="004A04F5" w:rsidRPr="00F05F23" w14:paraId="1DCF9A7D" w14:textId="77777777" w:rsidTr="00456612">
        <w:trPr>
          <w:trHeight w:val="226"/>
        </w:trPr>
        <w:tc>
          <w:tcPr>
            <w:tcW w:w="7145" w:type="dxa"/>
          </w:tcPr>
          <w:p w14:paraId="3884DF19" w14:textId="4E7F0190" w:rsidR="00590110" w:rsidRPr="00F05F23" w:rsidRDefault="00E33420" w:rsidP="00F105AF">
            <w:pPr>
              <w:tabs>
                <w:tab w:val="center" w:pos="2869"/>
              </w:tabs>
              <w:spacing w:after="0" w:line="259" w:lineRule="auto"/>
              <w:ind w:left="0" w:firstLine="0"/>
            </w:pPr>
            <w:r w:rsidRPr="00F05F23">
              <w:t>411673</w:t>
            </w:r>
            <w:r w:rsidR="001826A8" w:rsidRPr="00F05F23">
              <w:t xml:space="preserve"> </w:t>
            </w:r>
            <w:r w:rsidR="009B1EAB">
              <w:t xml:space="preserve">- </w:t>
            </w:r>
            <w:r w:rsidRPr="00F05F23">
              <w:t>411684</w:t>
            </w:r>
            <w:r w:rsidR="001826A8" w:rsidRPr="00F05F23">
              <w:t xml:space="preserve"> </w:t>
            </w:r>
            <w:proofErr w:type="spellStart"/>
            <w:r w:rsidR="001826A8" w:rsidRPr="00F05F23">
              <w:t>Prolongeurs</w:t>
            </w:r>
            <w:proofErr w:type="spellEnd"/>
            <w:r w:rsidR="001826A8" w:rsidRPr="00F05F23">
              <w:t xml:space="preserve"> de frein (la paire) </w:t>
            </w:r>
          </w:p>
        </w:tc>
        <w:tc>
          <w:tcPr>
            <w:tcW w:w="473" w:type="dxa"/>
          </w:tcPr>
          <w:p w14:paraId="5C6F83B8" w14:textId="4635E11D" w:rsidR="00590110" w:rsidRPr="00F05F23" w:rsidRDefault="00050A75" w:rsidP="00F105AF">
            <w:pPr>
              <w:spacing w:after="0" w:line="259" w:lineRule="auto"/>
              <w:ind w:left="0" w:firstLine="0"/>
            </w:pPr>
            <w:r w:rsidRPr="00F05F23">
              <w:t xml:space="preserve"> </w:t>
            </w:r>
          </w:p>
        </w:tc>
        <w:tc>
          <w:tcPr>
            <w:tcW w:w="1363" w:type="dxa"/>
          </w:tcPr>
          <w:p w14:paraId="3D1D082E" w14:textId="01F89CDB" w:rsidR="00590110" w:rsidRPr="00F05F23" w:rsidRDefault="00456612" w:rsidP="00F105AF">
            <w:pPr>
              <w:tabs>
                <w:tab w:val="center" w:pos="366"/>
                <w:tab w:val="right" w:pos="744"/>
              </w:tabs>
              <w:spacing w:after="0" w:line="259" w:lineRule="auto"/>
              <w:ind w:left="0" w:firstLine="0"/>
            </w:pPr>
            <w:r w:rsidRPr="00676709">
              <w:t xml:space="preserve">       </w:t>
            </w:r>
            <w:r w:rsidR="004B4C81" w:rsidRPr="00F05F23">
              <w:rPr>
                <w:lang w:val="nl-BE"/>
              </w:rPr>
              <w:t>18,72€</w:t>
            </w:r>
          </w:p>
        </w:tc>
      </w:tr>
    </w:tbl>
    <w:p w14:paraId="4DE70C95" w14:textId="77777777" w:rsidR="004410FB" w:rsidRPr="00F05F23" w:rsidRDefault="004410FB" w:rsidP="00F105AF">
      <w:pPr>
        <w:spacing w:after="0" w:line="259" w:lineRule="auto"/>
        <w:ind w:left="0" w:firstLine="0"/>
      </w:pPr>
    </w:p>
    <w:p w14:paraId="6524D11F" w14:textId="1D96E7A7" w:rsidR="004410FB" w:rsidRPr="00F05F23" w:rsidRDefault="004410FB" w:rsidP="004410FB">
      <w:pPr>
        <w:pStyle w:val="Kop3"/>
        <w:ind w:left="718"/>
        <w:rPr>
          <w:rFonts w:cs="Arial"/>
        </w:rPr>
      </w:pPr>
      <w:bookmarkStart w:id="163" w:name="_Toc143857023"/>
      <w:r w:rsidRPr="00F05F23">
        <w:rPr>
          <w:rFonts w:cs="Arial"/>
        </w:rPr>
        <w:t>3.6 Adaptations spécifiques</w:t>
      </w:r>
      <w:bookmarkEnd w:id="163"/>
    </w:p>
    <w:p w14:paraId="5E2D29E9" w14:textId="02C1207F" w:rsidR="004410FB" w:rsidRPr="00F05F23" w:rsidRDefault="004410FB" w:rsidP="00F105AF">
      <w:pPr>
        <w:spacing w:after="0" w:line="259" w:lineRule="auto"/>
        <w:ind w:left="0" w:firstLine="0"/>
      </w:pPr>
    </w:p>
    <w:tbl>
      <w:tblPr>
        <w:tblW w:w="8981" w:type="dxa"/>
        <w:tblLook w:val="04A0" w:firstRow="1" w:lastRow="0" w:firstColumn="1" w:lastColumn="0" w:noHBand="0" w:noVBand="1"/>
      </w:tblPr>
      <w:tblGrid>
        <w:gridCol w:w="7492"/>
        <w:gridCol w:w="477"/>
        <w:gridCol w:w="1012"/>
      </w:tblGrid>
      <w:tr w:rsidR="004410FB" w:rsidRPr="00F05F23" w14:paraId="5DC941BF" w14:textId="77777777" w:rsidTr="00E35C68">
        <w:trPr>
          <w:trHeight w:val="226"/>
        </w:trPr>
        <w:tc>
          <w:tcPr>
            <w:tcW w:w="7750" w:type="dxa"/>
          </w:tcPr>
          <w:p w14:paraId="52DBDDA4" w14:textId="38913D3B" w:rsidR="004410FB" w:rsidRPr="00F05F23" w:rsidRDefault="00E271FB" w:rsidP="00432755">
            <w:pPr>
              <w:tabs>
                <w:tab w:val="center" w:pos="2142"/>
              </w:tabs>
              <w:spacing w:after="0" w:line="259" w:lineRule="auto"/>
              <w:ind w:left="0" w:firstLine="0"/>
            </w:pPr>
            <w:r w:rsidRPr="00F05F23">
              <w:t>413618</w:t>
            </w:r>
            <w:r w:rsidR="004410FB" w:rsidRPr="00F05F23">
              <w:t xml:space="preserve"> </w:t>
            </w:r>
            <w:r w:rsidR="009B1EAB">
              <w:t xml:space="preserve">- </w:t>
            </w:r>
            <w:r w:rsidRPr="00F05F23">
              <w:t>413629</w:t>
            </w:r>
            <w:r w:rsidR="004410FB" w:rsidRPr="00F05F23">
              <w:t xml:space="preserve"> Porte-sérum </w:t>
            </w:r>
          </w:p>
        </w:tc>
        <w:tc>
          <w:tcPr>
            <w:tcW w:w="487" w:type="dxa"/>
          </w:tcPr>
          <w:p w14:paraId="57D2C87A" w14:textId="641A0AC6" w:rsidR="004410FB" w:rsidRPr="00F05F23" w:rsidRDefault="00050A75" w:rsidP="00432755">
            <w:pPr>
              <w:spacing w:after="0" w:line="259" w:lineRule="auto"/>
              <w:ind w:left="1" w:firstLine="0"/>
            </w:pPr>
            <w:r w:rsidRPr="00F05F23">
              <w:t xml:space="preserve"> </w:t>
            </w:r>
          </w:p>
        </w:tc>
        <w:tc>
          <w:tcPr>
            <w:tcW w:w="744" w:type="dxa"/>
          </w:tcPr>
          <w:p w14:paraId="4C61C4D7" w14:textId="0D81EC06" w:rsidR="004410FB" w:rsidRPr="00F05F23" w:rsidRDefault="00050A75" w:rsidP="00432755">
            <w:pPr>
              <w:tabs>
                <w:tab w:val="right" w:pos="744"/>
              </w:tabs>
              <w:spacing w:after="0" w:line="259" w:lineRule="auto"/>
              <w:ind w:left="0" w:firstLine="0"/>
            </w:pPr>
            <w:r w:rsidRPr="00F05F23">
              <w:t>109,57€</w:t>
            </w:r>
          </w:p>
        </w:tc>
      </w:tr>
    </w:tbl>
    <w:p w14:paraId="66FFD0B6" w14:textId="26D30FB1" w:rsidR="00A73A67" w:rsidRPr="00F05F23" w:rsidRDefault="00A73A67" w:rsidP="00F105AF">
      <w:pPr>
        <w:spacing w:after="0" w:line="259" w:lineRule="auto"/>
        <w:ind w:left="0" w:firstLine="0"/>
      </w:pPr>
    </w:p>
    <w:p w14:paraId="133A0766" w14:textId="51A9EEE4" w:rsidR="004410FB" w:rsidRPr="00F05F23" w:rsidRDefault="004410FB" w:rsidP="00650705">
      <w:pPr>
        <w:pStyle w:val="Kop2"/>
        <w:numPr>
          <w:ilvl w:val="0"/>
          <w:numId w:val="151"/>
        </w:numPr>
        <w:rPr>
          <w:rFonts w:cs="Arial"/>
        </w:rPr>
      </w:pPr>
      <w:bookmarkStart w:id="164" w:name="_Toc143857024"/>
      <w:r w:rsidRPr="00F05F23">
        <w:rPr>
          <w:rFonts w:cs="Arial"/>
        </w:rPr>
        <w:t>Conditions spécifiques</w:t>
      </w:r>
      <w:bookmarkEnd w:id="164"/>
    </w:p>
    <w:p w14:paraId="2BFC0862" w14:textId="77777777" w:rsidR="004410FB" w:rsidRPr="00F05F23" w:rsidRDefault="004410FB" w:rsidP="004410FB">
      <w:pPr>
        <w:ind w:left="0" w:firstLine="0"/>
      </w:pPr>
    </w:p>
    <w:p w14:paraId="7F7FDFF3" w14:textId="641E96B9" w:rsidR="00590110" w:rsidRPr="00F05F23" w:rsidRDefault="00E35C68" w:rsidP="00E35C68">
      <w:pPr>
        <w:pStyle w:val="Kop3"/>
        <w:ind w:left="718"/>
        <w:rPr>
          <w:rFonts w:cs="Arial"/>
        </w:rPr>
      </w:pPr>
      <w:bookmarkStart w:id="165" w:name="_Toc143857025"/>
      <w:r w:rsidRPr="00F05F23">
        <w:rPr>
          <w:rFonts w:cs="Arial"/>
        </w:rPr>
        <w:t>4.1</w:t>
      </w:r>
      <w:r w:rsidR="001826A8" w:rsidRPr="00F05F23">
        <w:rPr>
          <w:rFonts w:cs="Arial"/>
        </w:rPr>
        <w:t xml:space="preserve"> D</w:t>
      </w:r>
      <w:r w:rsidRPr="00F05F23">
        <w:rPr>
          <w:rFonts w:cs="Arial"/>
        </w:rPr>
        <w:t>élai de renouvellement</w:t>
      </w:r>
      <w:bookmarkEnd w:id="165"/>
    </w:p>
    <w:p w14:paraId="4F9940A5" w14:textId="77777777" w:rsidR="00E35C68" w:rsidRPr="007D5E90" w:rsidRDefault="00E35C68" w:rsidP="00F105AF">
      <w:pPr>
        <w:spacing w:after="0" w:line="259" w:lineRule="auto"/>
        <w:ind w:left="0" w:firstLine="0"/>
      </w:pPr>
    </w:p>
    <w:p w14:paraId="1E548D0B" w14:textId="0169CE67" w:rsidR="00E35C68" w:rsidRPr="007D5E90" w:rsidRDefault="001826A8" w:rsidP="008447A5">
      <w:pPr>
        <w:pStyle w:val="Ballontekst"/>
        <w:numPr>
          <w:ilvl w:val="0"/>
          <w:numId w:val="29"/>
        </w:numPr>
        <w:ind w:right="583"/>
        <w:rPr>
          <w:rFonts w:ascii="Arial" w:hAnsi="Arial" w:cs="Arial"/>
          <w:sz w:val="22"/>
          <w:szCs w:val="22"/>
        </w:rPr>
      </w:pPr>
      <w:r w:rsidRPr="007D5E90">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7D5E90">
        <w:rPr>
          <w:rFonts w:ascii="Arial" w:hAnsi="Arial" w:cs="Arial"/>
          <w:sz w:val="22"/>
          <w:szCs w:val="22"/>
        </w:rPr>
        <w:t xml:space="preserve"> anniversaire, le délai de re</w:t>
      </w:r>
      <w:r w:rsidR="00E35C68" w:rsidRPr="007D5E90">
        <w:rPr>
          <w:rFonts w:ascii="Arial" w:hAnsi="Arial" w:cs="Arial"/>
          <w:sz w:val="22"/>
          <w:szCs w:val="22"/>
        </w:rPr>
        <w:t xml:space="preserve">nouvellement est fixé à 4 </w:t>
      </w:r>
      <w:r w:rsidR="00C569DE" w:rsidRPr="007D5E90">
        <w:rPr>
          <w:rFonts w:ascii="Arial" w:hAnsi="Arial" w:cs="Arial"/>
          <w:sz w:val="22"/>
          <w:szCs w:val="22"/>
        </w:rPr>
        <w:t>ans ;</w:t>
      </w:r>
      <w:r w:rsidR="00E35C68" w:rsidRPr="007D5E90">
        <w:rPr>
          <w:rFonts w:ascii="Arial" w:hAnsi="Arial" w:cs="Arial"/>
          <w:sz w:val="22"/>
          <w:szCs w:val="22"/>
        </w:rPr>
        <w:t xml:space="preserve"> </w:t>
      </w:r>
    </w:p>
    <w:p w14:paraId="67BF616A" w14:textId="0D069615" w:rsidR="00590110" w:rsidRPr="007D5E90" w:rsidRDefault="001826A8" w:rsidP="008447A5">
      <w:pPr>
        <w:pStyle w:val="Ballontekst"/>
        <w:numPr>
          <w:ilvl w:val="0"/>
          <w:numId w:val="29"/>
        </w:numPr>
        <w:ind w:right="583"/>
        <w:rPr>
          <w:rFonts w:ascii="Arial" w:hAnsi="Arial" w:cs="Arial"/>
          <w:sz w:val="22"/>
          <w:szCs w:val="22"/>
        </w:rPr>
      </w:pPr>
      <w:r w:rsidRPr="007D5E90">
        <w:rPr>
          <w:rFonts w:ascii="Arial" w:hAnsi="Arial" w:cs="Arial"/>
          <w:sz w:val="22"/>
          <w:szCs w:val="22"/>
        </w:rPr>
        <w:t xml:space="preserve">pour les utilisateurs 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Pr="007D5E90">
        <w:rPr>
          <w:rFonts w:ascii="Arial" w:hAnsi="Arial" w:cs="Arial"/>
          <w:sz w:val="22"/>
          <w:szCs w:val="22"/>
        </w:rPr>
        <w:t xml:space="preserve"> anniversaire, le délai de renouvellement est fixé à 6 ans. </w:t>
      </w:r>
    </w:p>
    <w:p w14:paraId="34090E54" w14:textId="0D248C66" w:rsidR="00590110" w:rsidRPr="00F05F23" w:rsidRDefault="00590110" w:rsidP="00F105AF">
      <w:pPr>
        <w:spacing w:after="0" w:line="259" w:lineRule="auto"/>
        <w:ind w:left="0" w:firstLine="0"/>
      </w:pPr>
    </w:p>
    <w:p w14:paraId="5A7778CB" w14:textId="23F01E78" w:rsidR="00590110" w:rsidRPr="00F05F23" w:rsidRDefault="00E35C68" w:rsidP="00E35C68">
      <w:pPr>
        <w:pStyle w:val="Kop3"/>
        <w:ind w:left="718"/>
        <w:rPr>
          <w:rFonts w:cs="Arial"/>
        </w:rPr>
      </w:pPr>
      <w:bookmarkStart w:id="166" w:name="_Toc143857026"/>
      <w:r w:rsidRPr="00F05F23">
        <w:rPr>
          <w:rFonts w:cs="Arial"/>
        </w:rPr>
        <w:t>4.2</w:t>
      </w:r>
      <w:r w:rsidR="001826A8" w:rsidRPr="00F05F23">
        <w:rPr>
          <w:rFonts w:cs="Arial"/>
        </w:rPr>
        <w:t xml:space="preserve"> Cumuls autorisés</w:t>
      </w:r>
      <w:bookmarkEnd w:id="166"/>
      <w:r w:rsidR="001826A8" w:rsidRPr="00F05F23">
        <w:rPr>
          <w:rFonts w:cs="Arial"/>
        </w:rPr>
        <w:t xml:space="preserve"> </w:t>
      </w:r>
    </w:p>
    <w:p w14:paraId="2F390ADE" w14:textId="77777777" w:rsidR="00E35C68" w:rsidRPr="00F05F23" w:rsidRDefault="00E35C68" w:rsidP="00E35C68">
      <w:pPr>
        <w:ind w:left="-15" w:right="1399" w:firstLine="0"/>
      </w:pPr>
    </w:p>
    <w:p w14:paraId="401C20C6" w14:textId="77777777" w:rsidR="00E35C68" w:rsidRPr="00F05F23" w:rsidRDefault="001826A8" w:rsidP="00E35C68">
      <w:pPr>
        <w:ind w:left="-15" w:right="1399" w:firstLine="0"/>
        <w:rPr>
          <w:rFonts w:eastAsia="Times New Roman"/>
        </w:rPr>
      </w:pPr>
      <w:r w:rsidRPr="00F05F23">
        <w:t xml:space="preserve">La voiturette manuelle active aux dimensions individualisées peut être cumulée avec :  </w:t>
      </w:r>
    </w:p>
    <w:p w14:paraId="460EDBC3" w14:textId="06D5E67C" w:rsidR="00E35C68" w:rsidRPr="007D5E90" w:rsidRDefault="001826A8" w:rsidP="008447A5">
      <w:pPr>
        <w:pStyle w:val="Ballontekst"/>
        <w:numPr>
          <w:ilvl w:val="0"/>
          <w:numId w:val="30"/>
        </w:numPr>
        <w:ind w:right="1399"/>
        <w:rPr>
          <w:rFonts w:ascii="Arial" w:hAnsi="Arial" w:cs="Arial"/>
          <w:sz w:val="22"/>
          <w:szCs w:val="22"/>
        </w:rPr>
      </w:pPr>
      <w:r w:rsidRPr="007D5E90">
        <w:rPr>
          <w:rFonts w:ascii="Arial" w:hAnsi="Arial" w:cs="Arial"/>
          <w:sz w:val="22"/>
          <w:szCs w:val="22"/>
        </w:rPr>
        <w:t>une table de station debout électrique</w:t>
      </w:r>
      <w:r w:rsidR="00E802B4">
        <w:rPr>
          <w:rFonts w:ascii="Arial" w:hAnsi="Arial" w:cs="Arial"/>
          <w:sz w:val="22"/>
          <w:szCs w:val="22"/>
        </w:rPr>
        <w:t xml:space="preserve"> ;</w:t>
      </w:r>
      <w:r w:rsidRPr="007D5E90">
        <w:rPr>
          <w:rFonts w:ascii="Arial" w:hAnsi="Arial" w:cs="Arial"/>
          <w:sz w:val="22"/>
          <w:szCs w:val="22"/>
        </w:rPr>
        <w:t xml:space="preserve"> </w:t>
      </w:r>
    </w:p>
    <w:p w14:paraId="234A5841" w14:textId="28C7C5E1" w:rsidR="00E35C68" w:rsidRPr="007D5E90" w:rsidRDefault="001826A8" w:rsidP="008447A5">
      <w:pPr>
        <w:pStyle w:val="Ballontekst"/>
        <w:numPr>
          <w:ilvl w:val="0"/>
          <w:numId w:val="30"/>
        </w:numPr>
        <w:ind w:right="1399"/>
        <w:rPr>
          <w:rFonts w:ascii="Arial" w:hAnsi="Arial" w:cs="Arial"/>
          <w:sz w:val="22"/>
          <w:szCs w:val="22"/>
        </w:rPr>
      </w:pPr>
      <w:r w:rsidRPr="007D5E90">
        <w:rPr>
          <w:rFonts w:ascii="Arial" w:hAnsi="Arial" w:cs="Arial"/>
          <w:sz w:val="22"/>
          <w:szCs w:val="22"/>
        </w:rPr>
        <w:lastRenderedPageBreak/>
        <w:t>un tricycle orthopédique. La procédure de demande à suivre est reprise sous le point I., 3.3.3.</w:t>
      </w:r>
      <w:r w:rsidR="00E802B4">
        <w:rPr>
          <w:rFonts w:ascii="Arial" w:hAnsi="Arial" w:cs="Arial"/>
          <w:sz w:val="22"/>
          <w:szCs w:val="22"/>
        </w:rPr>
        <w:t xml:space="preserve"> ;</w:t>
      </w:r>
    </w:p>
    <w:p w14:paraId="7956EBA4" w14:textId="332EE303" w:rsidR="00C07ECF" w:rsidRPr="007D5E90" w:rsidRDefault="001826A8" w:rsidP="008447A5">
      <w:pPr>
        <w:pStyle w:val="Ballontekst"/>
        <w:numPr>
          <w:ilvl w:val="0"/>
          <w:numId w:val="30"/>
        </w:numPr>
        <w:ind w:right="1399"/>
        <w:rPr>
          <w:rFonts w:ascii="Arial" w:hAnsi="Arial" w:cs="Arial"/>
          <w:sz w:val="22"/>
          <w:szCs w:val="22"/>
        </w:rPr>
      </w:pPr>
      <w:r w:rsidRPr="007D5E90">
        <w:rPr>
          <w:rFonts w:ascii="Arial" w:hAnsi="Arial" w:cs="Arial"/>
          <w:sz w:val="22"/>
          <w:szCs w:val="22"/>
        </w:rPr>
        <w:t>un cadre de marche. La procédure de demande à suivre est rep</w:t>
      </w:r>
      <w:r w:rsidR="00C07ECF" w:rsidRPr="007D5E90">
        <w:rPr>
          <w:rFonts w:ascii="Arial" w:hAnsi="Arial" w:cs="Arial"/>
          <w:sz w:val="22"/>
          <w:szCs w:val="22"/>
        </w:rPr>
        <w:t>rise sous le point I., 3.3.3.</w:t>
      </w:r>
      <w:r w:rsidR="00E802B4">
        <w:rPr>
          <w:rFonts w:ascii="Arial" w:hAnsi="Arial" w:cs="Arial"/>
          <w:sz w:val="22"/>
          <w:szCs w:val="22"/>
        </w:rPr>
        <w:t xml:space="preserve"> ;</w:t>
      </w:r>
    </w:p>
    <w:p w14:paraId="787C6E6A" w14:textId="0CBAC2A1" w:rsidR="00C07ECF" w:rsidRPr="007D5E90" w:rsidRDefault="001826A8" w:rsidP="008447A5">
      <w:pPr>
        <w:pStyle w:val="Ballontekst"/>
        <w:numPr>
          <w:ilvl w:val="0"/>
          <w:numId w:val="30"/>
        </w:numPr>
        <w:ind w:right="1399"/>
        <w:rPr>
          <w:rFonts w:ascii="Arial" w:hAnsi="Arial" w:cs="Arial"/>
          <w:sz w:val="22"/>
          <w:szCs w:val="22"/>
        </w:rPr>
      </w:pPr>
      <w:r w:rsidRPr="007D5E90">
        <w:rPr>
          <w:rFonts w:ascii="Arial" w:hAnsi="Arial" w:cs="Arial"/>
          <w:sz w:val="22"/>
          <w:szCs w:val="22"/>
        </w:rPr>
        <w:t>un coussin anti-esca</w:t>
      </w:r>
      <w:r w:rsidR="00C07ECF" w:rsidRPr="007D5E90">
        <w:rPr>
          <w:rFonts w:ascii="Arial" w:hAnsi="Arial" w:cs="Arial"/>
          <w:sz w:val="22"/>
          <w:szCs w:val="22"/>
        </w:rPr>
        <w:t>rres du sous-groupe 1, 3 ou 4</w:t>
      </w:r>
      <w:r w:rsidR="00E802B4">
        <w:rPr>
          <w:rFonts w:ascii="Arial" w:hAnsi="Arial" w:cs="Arial"/>
          <w:sz w:val="22"/>
          <w:szCs w:val="22"/>
        </w:rPr>
        <w:t xml:space="preserve"> ;</w:t>
      </w:r>
      <w:r w:rsidR="00C07ECF" w:rsidRPr="007D5E90">
        <w:rPr>
          <w:rFonts w:ascii="Arial" w:hAnsi="Arial" w:cs="Arial"/>
          <w:sz w:val="22"/>
          <w:szCs w:val="22"/>
        </w:rPr>
        <w:t xml:space="preserve"> </w:t>
      </w:r>
    </w:p>
    <w:p w14:paraId="27863EAE" w14:textId="3662F0C0" w:rsidR="00590110" w:rsidRDefault="001826A8" w:rsidP="008447A5">
      <w:pPr>
        <w:pStyle w:val="Ballontekst"/>
        <w:numPr>
          <w:ilvl w:val="0"/>
          <w:numId w:val="30"/>
        </w:numPr>
        <w:ind w:right="1399"/>
        <w:rPr>
          <w:rFonts w:ascii="Arial" w:hAnsi="Arial" w:cs="Arial"/>
          <w:sz w:val="22"/>
          <w:szCs w:val="22"/>
        </w:rPr>
      </w:pPr>
      <w:r w:rsidRPr="007D5E90">
        <w:rPr>
          <w:rFonts w:ascii="Arial" w:hAnsi="Arial" w:cs="Arial"/>
          <w:sz w:val="22"/>
          <w:szCs w:val="22"/>
        </w:rPr>
        <w:t>un système de dossier modulaire adaptable</w:t>
      </w:r>
      <w:r w:rsidR="00E802B4">
        <w:rPr>
          <w:rFonts w:ascii="Arial" w:hAnsi="Arial" w:cs="Arial"/>
          <w:sz w:val="22"/>
          <w:szCs w:val="22"/>
        </w:rPr>
        <w:t xml:space="preserve"> ;</w:t>
      </w:r>
      <w:r w:rsidRPr="007D5E90">
        <w:rPr>
          <w:rFonts w:ascii="Arial" w:hAnsi="Arial" w:cs="Arial"/>
          <w:sz w:val="22"/>
          <w:szCs w:val="22"/>
        </w:rPr>
        <w:t xml:space="preserve"> </w:t>
      </w:r>
    </w:p>
    <w:p w14:paraId="59B32380" w14:textId="6A44EF0E" w:rsidR="00985844" w:rsidRDefault="00985844" w:rsidP="008447A5">
      <w:pPr>
        <w:pStyle w:val="Ballontekst"/>
        <w:numPr>
          <w:ilvl w:val="0"/>
          <w:numId w:val="30"/>
        </w:numPr>
        <w:ind w:right="1399"/>
        <w:rPr>
          <w:rFonts w:ascii="Arial" w:hAnsi="Arial" w:cs="Arial"/>
          <w:sz w:val="22"/>
          <w:szCs w:val="22"/>
        </w:rPr>
      </w:pPr>
      <w:r>
        <w:rPr>
          <w:rFonts w:ascii="Arial" w:hAnsi="Arial" w:cs="Arial"/>
          <w:sz w:val="22"/>
          <w:szCs w:val="22"/>
        </w:rPr>
        <w:t>une canne de marche sur roues</w:t>
      </w:r>
      <w:r w:rsidR="00C85046">
        <w:rPr>
          <w:rFonts w:ascii="Arial" w:hAnsi="Arial" w:cs="Arial"/>
          <w:sz w:val="22"/>
          <w:szCs w:val="22"/>
        </w:rPr>
        <w:t>.</w:t>
      </w:r>
    </w:p>
    <w:p w14:paraId="3EFDE4F5" w14:textId="77777777" w:rsidR="00985844" w:rsidRPr="007D5E90" w:rsidRDefault="00985844" w:rsidP="00985844">
      <w:pPr>
        <w:pStyle w:val="Ballontekst"/>
        <w:ind w:right="1399"/>
        <w:rPr>
          <w:rFonts w:ascii="Arial" w:hAnsi="Arial" w:cs="Arial"/>
          <w:sz w:val="22"/>
          <w:szCs w:val="22"/>
        </w:rPr>
      </w:pPr>
    </w:p>
    <w:p w14:paraId="1661B831" w14:textId="72344AB1" w:rsidR="001D7752" w:rsidRPr="00B57EBB" w:rsidRDefault="001D7752" w:rsidP="00C85046">
      <w:pPr>
        <w:rPr>
          <w:rFonts w:eastAsiaTheme="minorHAnsi"/>
          <w:lang w:eastAsia="en-US"/>
        </w:rPr>
      </w:pPr>
      <w:r w:rsidRPr="00B57EBB">
        <w:rPr>
          <w:rFonts w:eastAsiaTheme="minorHAnsi"/>
          <w:lang w:eastAsia="en-US"/>
        </w:rPr>
        <w:t>Pour les utilisateurs d’une orthèse d’assise, une voiturette manuelle active aux dimensions individualisées peut être remboursée afin d’être utilisé</w:t>
      </w:r>
      <w:r w:rsidR="00FD20CF">
        <w:rPr>
          <w:rFonts w:eastAsiaTheme="minorHAnsi"/>
          <w:lang w:eastAsia="en-US"/>
        </w:rPr>
        <w:t>e</w:t>
      </w:r>
      <w:r w:rsidRPr="00B57EBB">
        <w:rPr>
          <w:rFonts w:eastAsiaTheme="minorHAnsi"/>
          <w:lang w:eastAsia="en-US"/>
        </w:rPr>
        <w:t xml:space="preserve"> comme châssis. </w:t>
      </w:r>
      <w:r w:rsidR="00D2741E" w:rsidRPr="00D2741E">
        <w:rPr>
          <w:rFonts w:eastAsiaTheme="minorHAnsi"/>
          <w:lang w:eastAsia="en-US"/>
        </w:rPr>
        <w:t xml:space="preserve">Cependant, pour toute demande d'une orthèse d'assise combinée à une voiturette, un cumul d'adaptations reprises dans </w:t>
      </w:r>
      <w:r w:rsidR="00C569DE" w:rsidRPr="00D2741E">
        <w:rPr>
          <w:rFonts w:eastAsiaTheme="minorHAnsi"/>
          <w:lang w:eastAsia="en-US"/>
        </w:rPr>
        <w:t>l'article</w:t>
      </w:r>
      <w:r w:rsidR="00D2741E" w:rsidRPr="00D2741E">
        <w:rPr>
          <w:rFonts w:eastAsiaTheme="minorHAnsi"/>
          <w:bCs/>
          <w:lang w:eastAsia="en-US"/>
        </w:rPr>
        <w:t xml:space="preserve"> 29 de l'annexe à l'arrêté royal du 14 septembre 1984 établissant la nomenclature des prestations de santé en matière d'assurance obligatoire soins de santé et indemnités</w:t>
      </w:r>
      <w:r w:rsidR="00D2741E" w:rsidRPr="00D2741E">
        <w:rPr>
          <w:rFonts w:eastAsiaTheme="minorHAnsi"/>
          <w:lang w:eastAsia="en-US"/>
        </w:rPr>
        <w:t xml:space="preserve"> avec des adaptations reprises dans le point II et III, qui ont le même objectif d'utilisation, n'est pas autorisé. </w:t>
      </w:r>
    </w:p>
    <w:p w14:paraId="5134FE41" w14:textId="33B65054" w:rsidR="00A73A67" w:rsidRPr="007D5E90" w:rsidRDefault="00A73A67" w:rsidP="00F105AF">
      <w:pPr>
        <w:spacing w:after="0" w:line="251" w:lineRule="auto"/>
        <w:ind w:left="0" w:right="8734" w:firstLine="0"/>
      </w:pPr>
    </w:p>
    <w:p w14:paraId="6A443B2C" w14:textId="3EA273C4" w:rsidR="00590110" w:rsidRPr="00F05F23" w:rsidRDefault="00E35C68" w:rsidP="00E35C68">
      <w:pPr>
        <w:pStyle w:val="Kop3"/>
        <w:ind w:left="715"/>
        <w:rPr>
          <w:rFonts w:cs="Arial"/>
        </w:rPr>
      </w:pPr>
      <w:bookmarkStart w:id="167" w:name="_Toc143857027"/>
      <w:r w:rsidRPr="00F05F23">
        <w:rPr>
          <w:rFonts w:cs="Arial"/>
        </w:rPr>
        <w:t xml:space="preserve">4.3 </w:t>
      </w:r>
      <w:r w:rsidR="001826A8" w:rsidRPr="00F05F23">
        <w:rPr>
          <w:rFonts w:cs="Arial"/>
        </w:rPr>
        <w:t>Intervention</w:t>
      </w:r>
      <w:bookmarkEnd w:id="167"/>
      <w:r w:rsidR="001826A8" w:rsidRPr="00F05F23">
        <w:rPr>
          <w:rFonts w:cs="Arial"/>
        </w:rPr>
        <w:t xml:space="preserve"> </w:t>
      </w:r>
    </w:p>
    <w:p w14:paraId="4EDA197A" w14:textId="4E2ADE13" w:rsidR="00E35C68" w:rsidRPr="00F05F23" w:rsidRDefault="00E35C68" w:rsidP="00F105AF">
      <w:pPr>
        <w:ind w:left="181" w:right="263" w:hanging="196"/>
      </w:pPr>
    </w:p>
    <w:p w14:paraId="569F04CA" w14:textId="6E0B6BD8" w:rsidR="00590110" w:rsidRPr="00F05F23" w:rsidRDefault="001826A8" w:rsidP="00E35C68">
      <w:r w:rsidRPr="00F05F23">
        <w:t xml:space="preserve">Une intervention peut être obtenue pour la voiturette manuelle active aux dimensions individualisées (prestation </w:t>
      </w:r>
      <w:r w:rsidR="00F2287A" w:rsidRPr="00F05F23">
        <w:t>412837</w:t>
      </w:r>
      <w:r w:rsidR="00FF34B8">
        <w:t xml:space="preserve"> </w:t>
      </w:r>
      <w:r w:rsidRPr="00F05F23">
        <w:t>-</w:t>
      </w:r>
      <w:r w:rsidR="00FF34B8">
        <w:t xml:space="preserve"> </w:t>
      </w:r>
      <w:r w:rsidR="00F2287A" w:rsidRPr="00F05F23">
        <w:t>412848</w:t>
      </w:r>
      <w:r w:rsidRPr="00F05F23">
        <w:t xml:space="preserve">) et les adaptations individuelles demandées, à condition que la voiturette figure dans la liste des produits admis au remboursement. </w:t>
      </w:r>
    </w:p>
    <w:p w14:paraId="7FF0F899" w14:textId="77777777" w:rsidR="00A73A67" w:rsidRPr="00F05F23" w:rsidRDefault="00A73A67" w:rsidP="00E35C68"/>
    <w:p w14:paraId="4502650F" w14:textId="3A8C7806" w:rsidR="00590110" w:rsidRPr="00F05F23" w:rsidRDefault="0020633A" w:rsidP="0020633A">
      <w:pPr>
        <w:pStyle w:val="Kop3"/>
        <w:ind w:left="718"/>
        <w:rPr>
          <w:rFonts w:cs="Arial"/>
        </w:rPr>
      </w:pPr>
      <w:bookmarkStart w:id="168" w:name="_Toc143857028"/>
      <w:r w:rsidRPr="00F05F23">
        <w:rPr>
          <w:rFonts w:cs="Arial"/>
        </w:rPr>
        <w:t>4.4</w:t>
      </w:r>
      <w:r w:rsidR="001826A8" w:rsidRPr="00F05F23">
        <w:rPr>
          <w:rFonts w:cs="Arial"/>
        </w:rPr>
        <w:t xml:space="preserve"> Demande d'intervention</w:t>
      </w:r>
      <w:bookmarkEnd w:id="168"/>
      <w:r w:rsidR="001826A8" w:rsidRPr="00F05F23">
        <w:rPr>
          <w:rFonts w:cs="Arial"/>
        </w:rPr>
        <w:t xml:space="preserve"> </w:t>
      </w:r>
    </w:p>
    <w:p w14:paraId="5DB48260" w14:textId="77777777" w:rsidR="0020633A" w:rsidRPr="007D5E90" w:rsidRDefault="0020633A" w:rsidP="00F105AF">
      <w:pPr>
        <w:ind w:left="-5" w:right="263"/>
      </w:pPr>
    </w:p>
    <w:p w14:paraId="07EBD90E" w14:textId="610025BC" w:rsidR="00590110" w:rsidRPr="007D5E90" w:rsidRDefault="001826A8" w:rsidP="00F105AF">
      <w:pPr>
        <w:ind w:left="-5" w:right="263"/>
      </w:pPr>
      <w:r w:rsidRPr="007D5E90">
        <w:t xml:space="preserve">L'intervention peut uniquement être octroyée sur la base : </w:t>
      </w:r>
    </w:p>
    <w:p w14:paraId="3EFFDE71" w14:textId="77777777" w:rsidR="0020633A" w:rsidRPr="007D5E90" w:rsidRDefault="001826A8" w:rsidP="008447A5">
      <w:pPr>
        <w:pStyle w:val="Ballontekst"/>
        <w:numPr>
          <w:ilvl w:val="0"/>
          <w:numId w:val="31"/>
        </w:numPr>
        <w:ind w:right="263"/>
        <w:rPr>
          <w:rFonts w:ascii="Arial" w:hAnsi="Arial" w:cs="Arial"/>
          <w:sz w:val="22"/>
          <w:szCs w:val="22"/>
        </w:rPr>
      </w:pPr>
      <w:r w:rsidRPr="007D5E90">
        <w:rPr>
          <w:rFonts w:ascii="Arial" w:hAnsi="Arial" w:cs="Arial"/>
          <w:sz w:val="22"/>
          <w:szCs w:val="22"/>
        </w:rPr>
        <w:t>de la prescription médicale complétée par le médecin prescripteur</w:t>
      </w:r>
      <w:r w:rsidR="00CD505B" w:rsidRPr="007D5E90">
        <w:rPr>
          <w:rFonts w:ascii="Arial" w:hAnsi="Arial" w:cs="Arial"/>
          <w:sz w:val="22"/>
          <w:szCs w:val="22"/>
        </w:rPr>
        <w:t xml:space="preserve"> </w:t>
      </w:r>
      <w:r w:rsidRPr="007D5E90">
        <w:rPr>
          <w:rFonts w:ascii="Arial" w:hAnsi="Arial" w:cs="Arial"/>
          <w:sz w:val="22"/>
          <w:szCs w:val="22"/>
        </w:rPr>
        <w:t xml:space="preserve">; </w:t>
      </w:r>
    </w:p>
    <w:p w14:paraId="5DD5B56F" w14:textId="77777777" w:rsidR="0020633A" w:rsidRPr="007D5E90" w:rsidRDefault="001826A8" w:rsidP="008447A5">
      <w:pPr>
        <w:pStyle w:val="Ballontekst"/>
        <w:numPr>
          <w:ilvl w:val="0"/>
          <w:numId w:val="31"/>
        </w:numPr>
        <w:ind w:right="263"/>
        <w:rPr>
          <w:rFonts w:ascii="Arial" w:hAnsi="Arial" w:cs="Arial"/>
          <w:sz w:val="22"/>
          <w:szCs w:val="22"/>
        </w:rPr>
      </w:pPr>
      <w:r w:rsidRPr="007D5E90">
        <w:rPr>
          <w:rFonts w:ascii="Arial" w:hAnsi="Arial" w:cs="Arial"/>
          <w:sz w:val="22"/>
          <w:szCs w:val="22"/>
        </w:rPr>
        <w:t>du rapport de fonctionnement élaboré de façon multidisciplinaire</w:t>
      </w:r>
      <w:r w:rsidR="00CD505B" w:rsidRPr="007D5E90">
        <w:rPr>
          <w:rFonts w:ascii="Arial" w:hAnsi="Arial" w:cs="Arial"/>
          <w:sz w:val="22"/>
          <w:szCs w:val="22"/>
        </w:rPr>
        <w:t xml:space="preserve"> </w:t>
      </w:r>
      <w:r w:rsidRPr="007D5E90">
        <w:rPr>
          <w:rFonts w:ascii="Arial" w:hAnsi="Arial" w:cs="Arial"/>
          <w:sz w:val="22"/>
          <w:szCs w:val="22"/>
        </w:rPr>
        <w:t xml:space="preserve">; </w:t>
      </w:r>
    </w:p>
    <w:p w14:paraId="2DBCA130" w14:textId="56F7C9EF" w:rsidR="0020633A" w:rsidRPr="007D5E90" w:rsidRDefault="001826A8" w:rsidP="008447A5">
      <w:pPr>
        <w:pStyle w:val="Ballontekst"/>
        <w:numPr>
          <w:ilvl w:val="0"/>
          <w:numId w:val="31"/>
        </w:numPr>
        <w:ind w:right="263"/>
        <w:rPr>
          <w:rFonts w:ascii="Arial" w:hAnsi="Arial" w:cs="Arial"/>
          <w:sz w:val="22"/>
          <w:szCs w:val="22"/>
        </w:rPr>
      </w:pPr>
      <w:r w:rsidRPr="007D5E90">
        <w:rPr>
          <w:rFonts w:ascii="Arial" w:hAnsi="Arial" w:cs="Arial"/>
          <w:sz w:val="22"/>
          <w:szCs w:val="22"/>
        </w:rPr>
        <w:t xml:space="preserve">du rapport de motivation détaillé rempli par le </w:t>
      </w:r>
      <w:r w:rsidR="00BC3B66" w:rsidRPr="00BC3B66">
        <w:rPr>
          <w:rFonts w:ascii="Arial" w:hAnsi="Arial" w:cs="Arial"/>
          <w:sz w:val="22"/>
          <w:szCs w:val="22"/>
        </w:rPr>
        <w:t>prestataire</w:t>
      </w:r>
      <w:r w:rsidR="00CD505B" w:rsidRPr="007D5E90">
        <w:rPr>
          <w:rFonts w:ascii="Arial" w:hAnsi="Arial" w:cs="Arial"/>
          <w:sz w:val="22"/>
          <w:szCs w:val="22"/>
        </w:rPr>
        <w:t xml:space="preserve"> </w:t>
      </w:r>
      <w:r w:rsidRPr="007D5E90">
        <w:rPr>
          <w:rFonts w:ascii="Arial" w:hAnsi="Arial" w:cs="Arial"/>
          <w:sz w:val="22"/>
          <w:szCs w:val="22"/>
        </w:rPr>
        <w:t xml:space="preserve">; </w:t>
      </w:r>
    </w:p>
    <w:p w14:paraId="46092871" w14:textId="7B0ABA13" w:rsidR="0020633A" w:rsidRPr="007D5E90" w:rsidRDefault="001826A8" w:rsidP="008447A5">
      <w:pPr>
        <w:pStyle w:val="Ballontekst"/>
        <w:numPr>
          <w:ilvl w:val="0"/>
          <w:numId w:val="31"/>
        </w:numPr>
        <w:ind w:right="263"/>
        <w:rPr>
          <w:rFonts w:ascii="Arial" w:hAnsi="Arial" w:cs="Arial"/>
          <w:sz w:val="22"/>
          <w:szCs w:val="22"/>
        </w:rPr>
      </w:pPr>
      <w:r w:rsidRPr="007D5E90">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7D5E90">
        <w:rPr>
          <w:rFonts w:ascii="Arial" w:hAnsi="Arial" w:cs="Arial"/>
          <w:sz w:val="22"/>
          <w:szCs w:val="22"/>
        </w:rPr>
        <w:t xml:space="preserve">. </w:t>
      </w:r>
    </w:p>
    <w:p w14:paraId="1A9AF343" w14:textId="77777777" w:rsidR="0020633A" w:rsidRPr="00F05F23" w:rsidRDefault="0020633A" w:rsidP="0020633A">
      <w:pPr>
        <w:ind w:left="0" w:right="263" w:firstLine="0"/>
      </w:pPr>
    </w:p>
    <w:p w14:paraId="36BEE403" w14:textId="274DC49A" w:rsidR="00590110" w:rsidRDefault="001826A8" w:rsidP="0020633A">
      <w:pPr>
        <w:ind w:left="0" w:right="263" w:firstLine="0"/>
      </w:pPr>
      <w:r w:rsidRPr="00F05F23">
        <w:t xml:space="preserve">La procédure de demande à suivre est reprise dans le point I.; 3.3.3. </w:t>
      </w:r>
    </w:p>
    <w:p w14:paraId="6D7C01A3" w14:textId="77777777" w:rsidR="006675B8" w:rsidRPr="00F05F23" w:rsidRDefault="006675B8" w:rsidP="0020633A">
      <w:pPr>
        <w:ind w:left="0" w:right="263" w:firstLine="0"/>
      </w:pPr>
    </w:p>
    <w:p w14:paraId="543E281F" w14:textId="67247734" w:rsidR="00590110" w:rsidRPr="00F05F23" w:rsidRDefault="001826A8" w:rsidP="0020633A">
      <w:r w:rsidRPr="00F05F23">
        <w:t>Pour la demande du renouvellement anticipé d'une voiturette ou d'adaptations supplémentaires à la voiturette déjà délivrée, la procédure de demande reprise aux points I., 3.3.5. ou I., 3.3.6. est d</w:t>
      </w:r>
      <w:r w:rsidR="00163A10" w:rsidRPr="00F05F23">
        <w:t>'</w:t>
      </w:r>
      <w:r w:rsidRPr="00F05F23">
        <w:t>application.</w:t>
      </w:r>
    </w:p>
    <w:p w14:paraId="4904D60E" w14:textId="388DC9AD" w:rsidR="00A73A67" w:rsidRPr="00F05F23" w:rsidRDefault="00A73A67" w:rsidP="001C2E8D">
      <w:pPr>
        <w:ind w:left="0" w:firstLine="0"/>
      </w:pPr>
    </w:p>
    <w:p w14:paraId="59FC773E" w14:textId="77777777" w:rsidR="00C21E28" w:rsidRPr="00F05F23" w:rsidRDefault="00C21E28" w:rsidP="0020633A"/>
    <w:p w14:paraId="0CB85D0C" w14:textId="58332DC6" w:rsidR="00E919A2" w:rsidRPr="00F05F23" w:rsidRDefault="00E919A2" w:rsidP="00E919A2">
      <w:pPr>
        <w:pStyle w:val="Kop3"/>
        <w:rPr>
          <w:rFonts w:cs="Arial"/>
        </w:rPr>
      </w:pPr>
      <w:bookmarkStart w:id="169" w:name="_Toc143857029"/>
      <w:r w:rsidRPr="00F05F23">
        <w:rPr>
          <w:rFonts w:cs="Arial"/>
        </w:rPr>
        <w:t xml:space="preserve">GROUPE PRINCIPAL 2 : </w:t>
      </w:r>
      <w:r w:rsidR="008820D1">
        <w:rPr>
          <w:rFonts w:cs="Arial"/>
        </w:rPr>
        <w:t>V</w:t>
      </w:r>
      <w:r w:rsidRPr="00F05F23">
        <w:rPr>
          <w:rFonts w:cs="Arial"/>
        </w:rPr>
        <w:t>oiturettes électroniques</w:t>
      </w:r>
      <w:bookmarkEnd w:id="169"/>
    </w:p>
    <w:p w14:paraId="287A370E" w14:textId="627699DC" w:rsidR="00E919A2" w:rsidRPr="00F05F23" w:rsidRDefault="00E919A2" w:rsidP="00E919A2"/>
    <w:tbl>
      <w:tblPr>
        <w:tblW w:w="9784" w:type="dxa"/>
        <w:tblLook w:val="04A0" w:firstRow="1" w:lastRow="0" w:firstColumn="1" w:lastColumn="0" w:noHBand="0" w:noVBand="1"/>
      </w:tblPr>
      <w:tblGrid>
        <w:gridCol w:w="8373"/>
        <w:gridCol w:w="277"/>
        <w:gridCol w:w="1134"/>
      </w:tblGrid>
      <w:tr w:rsidR="004A04F5" w:rsidRPr="00F05F23" w14:paraId="1D71E7A9" w14:textId="77777777" w:rsidTr="00EB01D3">
        <w:trPr>
          <w:trHeight w:val="444"/>
        </w:trPr>
        <w:tc>
          <w:tcPr>
            <w:tcW w:w="9002" w:type="dxa"/>
          </w:tcPr>
          <w:p w14:paraId="79641F75" w14:textId="1F288204" w:rsidR="00590110" w:rsidRPr="00EB01D3" w:rsidRDefault="00EB01D3" w:rsidP="00EB01D3">
            <w:pPr>
              <w:pStyle w:val="Kop3"/>
            </w:pPr>
            <w:bookmarkStart w:id="170" w:name="_Toc143857030"/>
            <w:r w:rsidRPr="00EB01D3">
              <w:rPr>
                <w:u w:val="single"/>
              </w:rPr>
              <w:t>Sous-groupe 1</w:t>
            </w:r>
            <w:r w:rsidRPr="00EB01D3">
              <w:t xml:space="preserve"> : </w:t>
            </w:r>
            <w:r w:rsidR="002A13B2" w:rsidRPr="00EB01D3">
              <w:t>410096</w:t>
            </w:r>
            <w:r w:rsidR="00E919A2" w:rsidRPr="00EB01D3">
              <w:t xml:space="preserve"> - </w:t>
            </w:r>
            <w:r w:rsidR="000C1613" w:rsidRPr="00EB01D3">
              <w:t>410107</w:t>
            </w:r>
            <w:r w:rsidR="00E919A2" w:rsidRPr="00EB01D3">
              <w:t xml:space="preserve"> </w:t>
            </w:r>
            <w:r w:rsidR="008820D1" w:rsidRPr="00EB01D3">
              <w:t>: V</w:t>
            </w:r>
            <w:r w:rsidR="00E919A2" w:rsidRPr="00EB01D3">
              <w:t>oiturette électronique pour l’intérieur</w:t>
            </w:r>
            <w:bookmarkEnd w:id="170"/>
          </w:p>
        </w:tc>
        <w:tc>
          <w:tcPr>
            <w:tcW w:w="282" w:type="dxa"/>
          </w:tcPr>
          <w:p w14:paraId="1117B53B" w14:textId="0A806061" w:rsidR="00590110" w:rsidRPr="00F05F23" w:rsidRDefault="00050A75" w:rsidP="00E919A2">
            <w:pPr>
              <w:spacing w:after="0" w:line="259" w:lineRule="auto"/>
            </w:pPr>
            <w:r w:rsidRPr="00F05F23">
              <w:t xml:space="preserve"> </w:t>
            </w:r>
          </w:p>
        </w:tc>
        <w:tc>
          <w:tcPr>
            <w:tcW w:w="500" w:type="dxa"/>
          </w:tcPr>
          <w:p w14:paraId="5590574C" w14:textId="3C9B7D41" w:rsidR="00590110" w:rsidRPr="00F05F23" w:rsidRDefault="00C669F4" w:rsidP="00F105AF">
            <w:pPr>
              <w:spacing w:after="160" w:line="259" w:lineRule="auto"/>
              <w:ind w:left="0" w:firstLine="0"/>
            </w:pPr>
            <w:r w:rsidRPr="00F05F23">
              <w:t>5616,81€</w:t>
            </w:r>
          </w:p>
        </w:tc>
      </w:tr>
    </w:tbl>
    <w:p w14:paraId="5D685871" w14:textId="2DEC0F30" w:rsidR="00E919A2" w:rsidRPr="00F05F23" w:rsidRDefault="00E919A2" w:rsidP="00F105AF">
      <w:pPr>
        <w:spacing w:after="0" w:line="259" w:lineRule="auto"/>
        <w:ind w:left="0" w:firstLine="0"/>
      </w:pPr>
    </w:p>
    <w:p w14:paraId="35D10B32" w14:textId="79BF82E1" w:rsidR="00590110" w:rsidRPr="00F05F23" w:rsidRDefault="00E919A2" w:rsidP="00650705">
      <w:pPr>
        <w:pStyle w:val="Kop2"/>
        <w:numPr>
          <w:ilvl w:val="0"/>
          <w:numId w:val="152"/>
        </w:numPr>
        <w:rPr>
          <w:rFonts w:cs="Arial"/>
        </w:rPr>
      </w:pPr>
      <w:bookmarkStart w:id="171" w:name="_Toc143857031"/>
      <w:r w:rsidRPr="00F05F23">
        <w:rPr>
          <w:rFonts w:cs="Arial"/>
        </w:rPr>
        <w:t>Indications fonctionnelles pour l’utilisateur</w:t>
      </w:r>
      <w:bookmarkEnd w:id="171"/>
    </w:p>
    <w:p w14:paraId="7A49D6E1" w14:textId="77777777" w:rsidR="00E919A2" w:rsidRPr="00F05F23" w:rsidRDefault="00E919A2" w:rsidP="00F105AF">
      <w:pPr>
        <w:ind w:left="-5" w:right="263"/>
      </w:pPr>
    </w:p>
    <w:p w14:paraId="2FA75DF9" w14:textId="04F724F3" w:rsidR="00590110" w:rsidRPr="00F05F23" w:rsidRDefault="001826A8" w:rsidP="00E919A2">
      <w:pPr>
        <w:pStyle w:val="Kop3"/>
        <w:ind w:left="718"/>
        <w:rPr>
          <w:rFonts w:cs="Arial"/>
        </w:rPr>
      </w:pPr>
      <w:bookmarkStart w:id="172" w:name="_Toc143857032"/>
      <w:r w:rsidRPr="00F05F23">
        <w:rPr>
          <w:rFonts w:cs="Arial"/>
        </w:rPr>
        <w:t>1.1 Objectif d’utilisation</w:t>
      </w:r>
      <w:bookmarkEnd w:id="172"/>
      <w:r w:rsidRPr="00F05F23">
        <w:rPr>
          <w:rFonts w:cs="Arial"/>
        </w:rPr>
        <w:t xml:space="preserve"> </w:t>
      </w:r>
    </w:p>
    <w:p w14:paraId="336A55F0" w14:textId="77777777" w:rsidR="00E919A2" w:rsidRPr="00F05F23" w:rsidRDefault="00E919A2" w:rsidP="00F105AF">
      <w:pPr>
        <w:ind w:left="181" w:right="263" w:hanging="196"/>
      </w:pPr>
    </w:p>
    <w:p w14:paraId="42CCE702" w14:textId="41F01BE1" w:rsidR="00590110" w:rsidRPr="00F05F23" w:rsidRDefault="001826A8" w:rsidP="00E919A2">
      <w:r w:rsidRPr="00F05F23">
        <w:lastRenderedPageBreak/>
        <w:t>La voiturette électronique pour l’intérieur est destinée aux utilisateurs qui se déplacent essentiellement à l’intérieur au moyen de cette voiturette et qui ne peuvent se déplacer avec une voiturette manuelle. L’utilisation de la voiturette électronique pour l’intérieur doit aider l’utilisateur, quelle que soit sa limitation d'activité, à être le plus autonome et actif possible sur le plan e.a. de l’entretien personnel, des travaux ménagers et de la participation à la vie sociale. Un usage quotidien définitif et pendant une grande partie de la journée s’impose.</w:t>
      </w:r>
    </w:p>
    <w:p w14:paraId="49C7117E" w14:textId="540F61BA" w:rsidR="00590110" w:rsidRPr="00F05F23" w:rsidRDefault="00590110" w:rsidP="00F105AF">
      <w:pPr>
        <w:spacing w:after="0" w:line="259" w:lineRule="auto"/>
        <w:ind w:left="0" w:firstLine="0"/>
      </w:pPr>
    </w:p>
    <w:p w14:paraId="74F6D979" w14:textId="1EE04BAA" w:rsidR="00590110" w:rsidRPr="00F05F23" w:rsidRDefault="00E919A2" w:rsidP="00E919A2">
      <w:pPr>
        <w:pStyle w:val="Kop3"/>
        <w:ind w:left="718"/>
        <w:rPr>
          <w:rFonts w:cs="Arial"/>
        </w:rPr>
      </w:pPr>
      <w:bookmarkStart w:id="173" w:name="_Toc143857033"/>
      <w:r w:rsidRPr="00F05F23">
        <w:rPr>
          <w:rFonts w:cs="Arial"/>
        </w:rPr>
        <w:t>1.2 Indications spécifiques</w:t>
      </w:r>
      <w:bookmarkEnd w:id="173"/>
    </w:p>
    <w:p w14:paraId="65B8E893" w14:textId="77777777" w:rsidR="00E919A2" w:rsidRPr="00F05F23" w:rsidRDefault="00E919A2" w:rsidP="00F105AF">
      <w:pPr>
        <w:ind w:left="-5" w:right="263"/>
      </w:pPr>
    </w:p>
    <w:p w14:paraId="7FEA25B4" w14:textId="5C7BC8D6" w:rsidR="00590110" w:rsidRPr="00F05F23" w:rsidRDefault="004D6554" w:rsidP="002C229B">
      <w:r>
        <w:t xml:space="preserve">a) </w:t>
      </w:r>
      <w:r w:rsidR="001826A8" w:rsidRPr="00F05F23">
        <w:t>La voiturette électronique pour l'intérieur est uniquement remboursable pour les utilisateurs présentant des difficultés de déplacement complètes, démontrées et définitives (code qualificatif 4). L’utilisateur ne peut se tenir debout ou marcher (code qualificatif 4). Un transfert autonome de la voiturette vers une chaise, un fauteuil ou le lit et inversement est extrêmement limité sans l’aide d'une tierce personne (code qualificatif minimal 3)</w:t>
      </w:r>
      <w:r w:rsidR="002C229B" w:rsidRPr="00F05F23">
        <w:t xml:space="preserve">. </w:t>
      </w:r>
      <w:r w:rsidR="001826A8" w:rsidRPr="00F05F23">
        <w:t>L’utilisateur ne dispose pas au niveau des membres supérieurs, de la force, la coordination ou l’endurance nécessaire pour propulser et conduire une voiturette manuelle (code qualificatif 4). La conduite d’une voiturette électronique est par contre possible.</w:t>
      </w:r>
      <w:r w:rsidR="002C229B" w:rsidRPr="00F05F23">
        <w:t xml:space="preserve"> </w:t>
      </w:r>
      <w:r w:rsidR="001826A8" w:rsidRPr="00F05F23">
        <w:t>L’utilisateur dispose de facultés intellectuelles et cognitives suffisantes ainsi que d'assez d'endurance pour utiliser la voiturette d’une façon sûre et judicieuse tant à l’intérieur qu’à l’extérieur.</w:t>
      </w:r>
    </w:p>
    <w:p w14:paraId="54B57156" w14:textId="6D250CBC" w:rsidR="00590110" w:rsidRPr="00F05F23" w:rsidRDefault="00590110" w:rsidP="00F105AF">
      <w:pPr>
        <w:spacing w:after="4" w:line="254" w:lineRule="auto"/>
        <w:ind w:left="-5"/>
      </w:pPr>
    </w:p>
    <w:p w14:paraId="4FC9CF53" w14:textId="53526E54" w:rsidR="00590110" w:rsidRPr="00F05F23" w:rsidRDefault="004D6554" w:rsidP="002C229B">
      <w:r>
        <w:t xml:space="preserve">b) </w:t>
      </w:r>
      <w:r w:rsidR="001826A8" w:rsidRPr="00F05F23">
        <w:t>La voiturette électronique pour l’intérieur est</w:t>
      </w:r>
      <w:r w:rsidR="001826A8" w:rsidRPr="00F05F23">
        <w:rPr>
          <w:b/>
          <w:i/>
        </w:rPr>
        <w:t xml:space="preserve"> </w:t>
      </w:r>
      <w:r w:rsidR="001826A8" w:rsidRPr="00F05F23">
        <w:t>également remboursable pour l’utilisateur satisfaisant aux indications fonctionnelles spécifiques d’une voiturette manuelle modulaire à condition qu’il fréquente l’école, suive une formation professionnelle ou une rééducation professionnelle, qu’il travaille ou exerce une activité professionnelle indépendante. Ces activités ne sont pas possibles sans l’utilisation d’une voiturette électronique. Le rapport d’avis multidisciplinaire doit l’attester.</w:t>
      </w:r>
    </w:p>
    <w:p w14:paraId="0C239040" w14:textId="41668547" w:rsidR="00590110" w:rsidRPr="00F05F23" w:rsidRDefault="00590110" w:rsidP="00F105AF">
      <w:pPr>
        <w:spacing w:after="4" w:line="254" w:lineRule="auto"/>
        <w:ind w:left="-5"/>
      </w:pPr>
    </w:p>
    <w:p w14:paraId="4B61ACB5" w14:textId="0EC4EE47" w:rsidR="00590110" w:rsidRPr="00F05F23" w:rsidRDefault="004D6554" w:rsidP="002C229B">
      <w:pPr>
        <w:ind w:left="-15" w:right="263" w:firstLine="0"/>
      </w:pPr>
      <w:r>
        <w:t xml:space="preserve">c) </w:t>
      </w:r>
      <w:r w:rsidR="001826A8" w:rsidRPr="00F05F23">
        <w:t xml:space="preserve">Pour les utilisateurs souffrant d’une maladie neuromusculaire évolutive, d’une myopathie évolutive, de sclérose en plaques, d’une polyarthrite chronique inflammatoire d’origine immunitaire selon les définitions acceptées par la Société Royale Belge de Rhumatologie (arthrite rhumatoïde, spondylarthropathie, arthrite rhumatoïde juvénile, lupus </w:t>
      </w:r>
      <w:r w:rsidR="00CF7F78" w:rsidRPr="00F05F23">
        <w:t>é</w:t>
      </w:r>
      <w:r w:rsidR="001826A8" w:rsidRPr="00F05F23">
        <w:t>rythémateux et sclérodermie) et pour les utilisateurs avec tétraparésie ou quadriparésie, les codes qualificatifs du trouble du déplacement, de la station debout ou de la marche à l’intérieur et du déplacement à l’extérieur sans voiturette sont réduits au code qualificatif minimal 3. Pour ces utilisateurs, il faut apporter une preuve qu’ils peuvent effectivement utiliser cette voiturette.</w:t>
      </w:r>
    </w:p>
    <w:p w14:paraId="1E860476" w14:textId="77777777" w:rsidR="002C229B" w:rsidRPr="00F05F23" w:rsidRDefault="002C229B" w:rsidP="00F105AF">
      <w:pPr>
        <w:ind w:left="181" w:right="263" w:hanging="196"/>
      </w:pPr>
    </w:p>
    <w:p w14:paraId="7D2B8433" w14:textId="3AE97CC7" w:rsidR="00590110" w:rsidRPr="00F05F23" w:rsidRDefault="004D6554" w:rsidP="002C229B">
      <w:r>
        <w:t xml:space="preserve">d) </w:t>
      </w:r>
      <w:r w:rsidR="001826A8" w:rsidRPr="00F05F23">
        <w:t>La voiturette électronique pour l’intérieur est également remboursable pour un utilisateur qui a reçu une intervention aux conditions mentionnées sous le point b), lors de la délivrance antérieure d’une voiturette électronique et pour laquelle le délai de renouvellement de la voiturette précédente est écoulé.</w:t>
      </w:r>
    </w:p>
    <w:p w14:paraId="097BA0AD" w14:textId="1513CDBC" w:rsidR="00590110" w:rsidRPr="00F05F23" w:rsidRDefault="00590110" w:rsidP="00F105AF">
      <w:pPr>
        <w:spacing w:after="16" w:line="259" w:lineRule="auto"/>
        <w:ind w:left="0" w:firstLine="0"/>
      </w:pPr>
    </w:p>
    <w:p w14:paraId="4B513EFB" w14:textId="01FC6C2F" w:rsidR="00590110" w:rsidRDefault="001826A8" w:rsidP="00F105AF">
      <w:pPr>
        <w:spacing w:after="4" w:line="254" w:lineRule="auto"/>
        <w:ind w:left="-5"/>
        <w:rPr>
          <w:b/>
        </w:rPr>
      </w:pPr>
      <w:r w:rsidRPr="00F05F23">
        <w:rPr>
          <w:b/>
        </w:rPr>
        <w:t xml:space="preserve">Adaptations </w:t>
      </w:r>
    </w:p>
    <w:p w14:paraId="4BCEF561" w14:textId="77777777" w:rsidR="00092533" w:rsidRPr="00F05F23" w:rsidRDefault="00092533" w:rsidP="00F105AF">
      <w:pPr>
        <w:spacing w:after="4" w:line="254" w:lineRule="auto"/>
        <w:ind w:left="-5"/>
        <w:rPr>
          <w:b/>
        </w:rPr>
      </w:pPr>
    </w:p>
    <w:p w14:paraId="06E9EEA4" w14:textId="785B96BB" w:rsidR="00590110" w:rsidRPr="00F05F23" w:rsidRDefault="001826A8" w:rsidP="002C229B">
      <w:r w:rsidRPr="00F05F23">
        <w:t>Une adaptation de la voiturette électronique pour l'intérieur à l'aide de repose-jambes réglables électriquement ou d'un siège basculant électriquement ou d'un dossier électrique inclinable n'est autorisée que</w:t>
      </w:r>
      <w:r w:rsidR="00925BE7" w:rsidRPr="00F05F23">
        <w:t xml:space="preserve"> soit</w:t>
      </w:r>
      <w:r w:rsidRPr="00F05F23">
        <w:t xml:space="preserve"> si l'utilisateur dispose d'une position d'assise déficiente </w:t>
      </w:r>
      <w:r w:rsidRPr="00F05F23">
        <w:lastRenderedPageBreak/>
        <w:t>(code qualificatif minimal 3), qui doit être soutenue par un ajustement spécifique de la voiturette</w:t>
      </w:r>
      <w:r w:rsidR="00925BE7" w:rsidRPr="00F05F23">
        <w:t xml:space="preserve"> soit si</w:t>
      </w:r>
      <w:r w:rsidRPr="00F05F23">
        <w:t xml:space="preserve"> </w:t>
      </w:r>
      <w:r w:rsidR="00925BE7" w:rsidRPr="00F05F23">
        <w:t>u</w:t>
      </w:r>
      <w:r w:rsidRPr="00F05F23">
        <w:t>n changement de la position générale d'assise s'impose sur le plan médical ou est indiqué pour prévenir les escarres qui apparaissent lorsque l'utilisateur reste longtemps assis dans la même position.</w:t>
      </w:r>
    </w:p>
    <w:p w14:paraId="5774B9AE" w14:textId="33C87014" w:rsidR="00590110" w:rsidRPr="00291A2C" w:rsidRDefault="00590110" w:rsidP="00F105AF">
      <w:pPr>
        <w:tabs>
          <w:tab w:val="center" w:pos="1695"/>
          <w:tab w:val="center" w:pos="8761"/>
        </w:tabs>
        <w:spacing w:after="4" w:line="254" w:lineRule="auto"/>
        <w:ind w:left="-15" w:firstLine="0"/>
        <w:rPr>
          <w:iCs/>
        </w:rPr>
      </w:pPr>
    </w:p>
    <w:p w14:paraId="34043994" w14:textId="1729C1E4" w:rsidR="00590110" w:rsidRPr="00F05F23" w:rsidRDefault="001826A8" w:rsidP="002C229B">
      <w:r w:rsidRPr="00F05F23">
        <w:t xml:space="preserve">Une adaptation de la voiturette électronique pour l’intérieur à l’aide d’une unité d’assise électrique réglable en hauteur (prestation </w:t>
      </w:r>
      <w:r w:rsidR="00F25815" w:rsidRPr="00F05F23">
        <w:t>411054</w:t>
      </w:r>
      <w:r w:rsidR="00FF34B8">
        <w:t xml:space="preserve"> </w:t>
      </w:r>
      <w:r w:rsidRPr="00F05F23">
        <w:t>-</w:t>
      </w:r>
      <w:r w:rsidR="00FF34B8">
        <w:t xml:space="preserve"> </w:t>
      </w:r>
      <w:r w:rsidR="00F25815" w:rsidRPr="00F05F23">
        <w:t>411065</w:t>
      </w:r>
      <w:r w:rsidRPr="00F05F23">
        <w:t xml:space="preserve">) ou d’une fonction électrique de station debout (prestation </w:t>
      </w:r>
      <w:r w:rsidR="00F25815" w:rsidRPr="00F05F23">
        <w:t>411098</w:t>
      </w:r>
      <w:r w:rsidR="00FF34B8">
        <w:t xml:space="preserve"> </w:t>
      </w:r>
      <w:r w:rsidRPr="00F05F23">
        <w:t>-</w:t>
      </w:r>
      <w:r w:rsidR="00FF34B8">
        <w:t xml:space="preserve"> </w:t>
      </w:r>
      <w:r w:rsidR="00F25815" w:rsidRPr="00F05F23">
        <w:t>411109</w:t>
      </w:r>
      <w:r w:rsidRPr="00F05F23">
        <w:t xml:space="preserve">) n’est autorisée que pour les utilisateurs qui habitent dans un domicile non adapté, qui vivent de manière autonome ou qui ont besoin de cette adaptation sur le lieu de travail ou au bureau pour pouvoir accéder aux différents éléments de l’aménagement intérieur du domicile ou du lieu de travail (armoires, etc.). </w:t>
      </w:r>
    </w:p>
    <w:p w14:paraId="74D4385C" w14:textId="77777777" w:rsidR="002C229B" w:rsidRPr="00F05F23" w:rsidRDefault="002C229B" w:rsidP="002C229B"/>
    <w:p w14:paraId="2121B5CA" w14:textId="0F10D808" w:rsidR="00590110" w:rsidRPr="00F05F23" w:rsidRDefault="001826A8" w:rsidP="002C229B">
      <w:pPr>
        <w:ind w:left="0" w:firstLine="0"/>
      </w:pPr>
      <w:r w:rsidRPr="00F05F23">
        <w:t xml:space="preserve">Une adaptation de la voiturette électronique pour l’intérieur à l’aide de coussin(s) d’accoudoir (prestation </w:t>
      </w:r>
      <w:r w:rsidR="00F2287A" w:rsidRPr="00F05F23">
        <w:t>413014</w:t>
      </w:r>
      <w:r w:rsidR="00FF34B8">
        <w:t xml:space="preserve"> </w:t>
      </w:r>
      <w:r w:rsidRPr="00F05F23">
        <w:t>-</w:t>
      </w:r>
      <w:r w:rsidR="00FF34B8">
        <w:t xml:space="preserve"> </w:t>
      </w:r>
      <w:r w:rsidR="00F2287A" w:rsidRPr="00F05F23">
        <w:t>413025</w:t>
      </w:r>
      <w:r w:rsidRPr="00F05F23">
        <w:t xml:space="preserve"> ou </w:t>
      </w:r>
      <w:r w:rsidR="00F2287A" w:rsidRPr="00F05F23">
        <w:t>413036</w:t>
      </w:r>
      <w:r w:rsidR="00FF34B8">
        <w:t xml:space="preserve"> </w:t>
      </w:r>
      <w:r w:rsidRPr="00F05F23">
        <w:t>-</w:t>
      </w:r>
      <w:r w:rsidR="00FF34B8">
        <w:t xml:space="preserve"> </w:t>
      </w:r>
      <w:r w:rsidR="00F2287A" w:rsidRPr="00F05F23">
        <w:t>413047</w:t>
      </w:r>
      <w:r w:rsidRPr="00F05F23">
        <w:t xml:space="preserve">) n’est autorisée que si l’utilisateur présente une perte totale de la fonction d’un ou des deux membres supérieurs (code qualificatif 4).   Une adaptation de la voiturette électronique pour l’intérieur à l’aide d’un dossier biomécanique (prestation </w:t>
      </w:r>
      <w:r w:rsidR="00F2287A" w:rsidRPr="00F05F23">
        <w:t>413095</w:t>
      </w:r>
      <w:r w:rsidR="00FF34B8">
        <w:t xml:space="preserve"> </w:t>
      </w:r>
      <w:r w:rsidRPr="00F05F23">
        <w:t>-</w:t>
      </w:r>
      <w:r w:rsidR="00FF34B8">
        <w:t xml:space="preserve"> </w:t>
      </w:r>
      <w:r w:rsidR="00F2287A" w:rsidRPr="00F05F23">
        <w:t>413106</w:t>
      </w:r>
      <w:r w:rsidRPr="00F05F23">
        <w:t>) n’est autorisée que si l’utilisateur présente une perte totale de la stabilité du tronc et éventuellement aussi de la nuque et de la tête (code qualificatif 4).</w:t>
      </w:r>
    </w:p>
    <w:p w14:paraId="42C5BE25" w14:textId="77777777" w:rsidR="002C229B" w:rsidRPr="00F05F23" w:rsidRDefault="002C229B" w:rsidP="002C229B">
      <w:pPr>
        <w:ind w:left="0" w:firstLine="0"/>
      </w:pPr>
    </w:p>
    <w:p w14:paraId="4D2D6D86" w14:textId="6914FD42" w:rsidR="00590110" w:rsidRPr="00F05F23" w:rsidRDefault="001826A8" w:rsidP="00FD484D">
      <w:r w:rsidRPr="00F05F23">
        <w:t xml:space="preserve">Une adaptation de la voiturette électronique pour l’intérieur à l’aide d’un appui-tête avec positionnement fonctionnel (prestation </w:t>
      </w:r>
      <w:r w:rsidR="00F2287A" w:rsidRPr="00F05F23">
        <w:t>413139</w:t>
      </w:r>
      <w:r w:rsidR="00FF34B8">
        <w:t xml:space="preserve"> </w:t>
      </w:r>
      <w:r w:rsidRPr="00F05F23">
        <w:t>-</w:t>
      </w:r>
      <w:r w:rsidR="00FF34B8">
        <w:t xml:space="preserve"> </w:t>
      </w:r>
      <w:r w:rsidR="00F2287A" w:rsidRPr="00F05F23">
        <w:t>413143</w:t>
      </w:r>
      <w:r w:rsidRPr="00F05F23">
        <w:t>) n’est autorisée que si l’utilisateur présente une perte totale de la stabilité de la ceinture scapulaire, de la tête et du cou (code qualificatif 4), si bien qu’il est impossible de maintenir la tête dans une position correcte pendant la station assise. L’adaptation s’adresse aux utilisateurs qui ne sont pas capables de tenir leur tête droite pour une</w:t>
      </w:r>
      <w:r w:rsidR="002C229B" w:rsidRPr="00F05F23">
        <w:t xml:space="preserve"> </w:t>
      </w:r>
      <w:r w:rsidRPr="00F05F23">
        <w:t xml:space="preserve">période longue ou aux utilisateurs présentant des spasmes et n’arrivant pas à bien contrôler la position de la tête. </w:t>
      </w:r>
      <w:r w:rsidRPr="00F05F23">
        <w:tab/>
        <w:t xml:space="preserve"> </w:t>
      </w:r>
    </w:p>
    <w:p w14:paraId="17ECCA97" w14:textId="2B806D62" w:rsidR="00FD484D" w:rsidRPr="00F05F23" w:rsidRDefault="00FD484D" w:rsidP="00F105AF">
      <w:pPr>
        <w:ind w:left="181" w:right="263" w:hanging="196"/>
      </w:pPr>
    </w:p>
    <w:p w14:paraId="20199C04" w14:textId="1730610C" w:rsidR="00590110" w:rsidRPr="00F05F23" w:rsidRDefault="001826A8" w:rsidP="00FD484D">
      <w:r w:rsidRPr="00F05F23">
        <w:t xml:space="preserve">Une adaptation de la voiturette électronique pour l’intérieur à l’aide d’un élément chauffant pour le bras ou la main (prestation </w:t>
      </w:r>
      <w:r w:rsidR="00E271FB" w:rsidRPr="00F05F23">
        <w:t>413559</w:t>
      </w:r>
      <w:r w:rsidR="00FF34B8">
        <w:t xml:space="preserve"> </w:t>
      </w:r>
      <w:r w:rsidRPr="00F05F23">
        <w:t>-</w:t>
      </w:r>
      <w:r w:rsidR="00FF34B8">
        <w:t xml:space="preserve"> </w:t>
      </w:r>
      <w:r w:rsidR="00E271FB" w:rsidRPr="00F05F23">
        <w:t>413563</w:t>
      </w:r>
      <w:r w:rsidRPr="00F05F23">
        <w:t>) n’est autorisée que si l’utilisateur présente un trouble de la thermorégulation. Cette adaptation est nécessaire pour conduire la voiturette de manière autonome.</w:t>
      </w:r>
    </w:p>
    <w:p w14:paraId="1FDF4526" w14:textId="77777777" w:rsidR="00A73A67" w:rsidRPr="00F05F23" w:rsidRDefault="00A73A67" w:rsidP="00FD484D"/>
    <w:p w14:paraId="11831554" w14:textId="0A42AC2D" w:rsidR="00590110" w:rsidRPr="00F05F23" w:rsidRDefault="001826A8" w:rsidP="00650705">
      <w:pPr>
        <w:pStyle w:val="Kop2"/>
        <w:numPr>
          <w:ilvl w:val="0"/>
          <w:numId w:val="152"/>
        </w:numPr>
        <w:rPr>
          <w:rFonts w:cs="Arial"/>
        </w:rPr>
      </w:pPr>
      <w:bookmarkStart w:id="174" w:name="_Toc143857034"/>
      <w:r w:rsidRPr="00F05F23">
        <w:rPr>
          <w:rFonts w:cs="Arial"/>
        </w:rPr>
        <w:t>Spécifications fonctionnelles de la voiturette</w:t>
      </w:r>
      <w:bookmarkEnd w:id="174"/>
      <w:r w:rsidRPr="00F05F23">
        <w:rPr>
          <w:rFonts w:cs="Arial"/>
        </w:rPr>
        <w:t xml:space="preserve"> </w:t>
      </w:r>
    </w:p>
    <w:p w14:paraId="6CD6031E" w14:textId="391BF303" w:rsidR="00590110" w:rsidRPr="00F05F23" w:rsidRDefault="00590110" w:rsidP="00F105AF">
      <w:pPr>
        <w:spacing w:after="0" w:line="259" w:lineRule="auto"/>
        <w:ind w:left="0" w:firstLine="0"/>
      </w:pPr>
    </w:p>
    <w:p w14:paraId="69427A4D" w14:textId="6F217430" w:rsidR="00590110" w:rsidRPr="00F05F23" w:rsidRDefault="001826A8" w:rsidP="00E15047">
      <w:pPr>
        <w:pStyle w:val="Kop3"/>
        <w:ind w:left="718"/>
        <w:rPr>
          <w:rFonts w:cs="Arial"/>
        </w:rPr>
      </w:pPr>
      <w:bookmarkStart w:id="175" w:name="_Toc143857035"/>
      <w:r w:rsidRPr="00F05F23">
        <w:rPr>
          <w:rFonts w:cs="Arial"/>
        </w:rPr>
        <w:t>2.1 Spécifications fonctionnelles des membres inférieurs</w:t>
      </w:r>
      <w:bookmarkEnd w:id="175"/>
      <w:r w:rsidRPr="00F05F23">
        <w:rPr>
          <w:rFonts w:cs="Arial"/>
        </w:rPr>
        <w:t xml:space="preserve"> </w:t>
      </w:r>
    </w:p>
    <w:p w14:paraId="3FFFBFD0" w14:textId="77777777" w:rsidR="00E15047" w:rsidRPr="00F05F23" w:rsidRDefault="00E15047" w:rsidP="00E15047"/>
    <w:p w14:paraId="365AC519" w14:textId="4E4173AE" w:rsidR="00590110" w:rsidRPr="00F05F23" w:rsidRDefault="001826A8" w:rsidP="00E15047">
      <w:r w:rsidRPr="00F05F23">
        <w:t>La voiturette électronique pour l’intérieur est équipée de repose-pieds ou de repose-jambes, qui peuvent être retirés ou escamotés par l’utilisateur ou l’accompagnateur afin de permettre à l’utilisateur de se lever et de s’asseoir plus facilement ou de faciliter le transfert dans et hors de la voiturette Les repose-pieds ou repose-jambes doivent pouvoir être ajustés individuellement en fonction de la longueur de la jambe de l’utilisateur et de la position générale d’assise. Si la voiturette est équipée de repose-pieds, une sangle pour mollet ou un arrête-talon ou un système alternatif doit être prévu sur chaque repose-pied. Si la voiturette est équipée de repose-jambes, chaque repose</w:t>
      </w:r>
      <w:r w:rsidR="00544A1E" w:rsidRPr="00F05F23">
        <w:t>-</w:t>
      </w:r>
      <w:r w:rsidRPr="00F05F23">
        <w:t>jambe doit être pourvu d'un repose-mollet.</w:t>
      </w:r>
    </w:p>
    <w:p w14:paraId="534823DA" w14:textId="00468B51" w:rsidR="00590110" w:rsidRPr="00F05F23" w:rsidRDefault="00590110" w:rsidP="00F105AF">
      <w:pPr>
        <w:spacing w:after="0" w:line="259" w:lineRule="auto"/>
        <w:ind w:left="0" w:firstLine="0"/>
      </w:pPr>
    </w:p>
    <w:p w14:paraId="11943EE3" w14:textId="6EA99D58" w:rsidR="00590110" w:rsidRPr="00F05F23" w:rsidRDefault="00E15047" w:rsidP="00E15047">
      <w:pPr>
        <w:pStyle w:val="Kop3"/>
        <w:ind w:left="718"/>
        <w:rPr>
          <w:rFonts w:cs="Arial"/>
        </w:rPr>
      </w:pPr>
      <w:bookmarkStart w:id="176" w:name="_Toc143857036"/>
      <w:r w:rsidRPr="00F05F23">
        <w:rPr>
          <w:rFonts w:cs="Arial"/>
        </w:rPr>
        <w:t>2.2</w:t>
      </w:r>
      <w:r w:rsidR="001826A8" w:rsidRPr="00F05F23">
        <w:rPr>
          <w:rFonts w:cs="Arial"/>
        </w:rPr>
        <w:t xml:space="preserve"> Spécifications fonctionnelles des membres supérieurs</w:t>
      </w:r>
      <w:bookmarkEnd w:id="176"/>
      <w:r w:rsidR="001826A8" w:rsidRPr="00F05F23">
        <w:rPr>
          <w:rFonts w:cs="Arial"/>
        </w:rPr>
        <w:t xml:space="preserve"> </w:t>
      </w:r>
    </w:p>
    <w:p w14:paraId="13007678" w14:textId="2D5B5202" w:rsidR="00E15047" w:rsidRPr="00F05F23" w:rsidRDefault="00E15047" w:rsidP="00F105AF">
      <w:pPr>
        <w:ind w:left="181" w:right="263" w:hanging="196"/>
      </w:pPr>
    </w:p>
    <w:p w14:paraId="7F3D3206" w14:textId="1FB8E39B" w:rsidR="00590110" w:rsidRPr="00F05F23" w:rsidRDefault="001826A8" w:rsidP="00E15047">
      <w:r w:rsidRPr="00F05F23">
        <w:t>La voiturette électronique pour l’intérieur est équipée d’accoudoirs ajustables en hauteur, de telle sorte que les bras de l’utilisateur puissent être adéquatement soutenus. Les accoudoirs sont amovibles ou escamotables, de sorte que l’accompagnateur puisse effectuer un transfert accompagné avec l’utilisateur.</w:t>
      </w:r>
      <w:r w:rsidRPr="00F05F23">
        <w:rPr>
          <w:b/>
        </w:rPr>
        <w:t xml:space="preserve"> </w:t>
      </w:r>
    </w:p>
    <w:p w14:paraId="42F9FB28" w14:textId="2365D751" w:rsidR="00E15047" w:rsidRPr="00F05F23" w:rsidRDefault="00E15047" w:rsidP="00F105AF">
      <w:pPr>
        <w:ind w:left="-5" w:right="263"/>
      </w:pPr>
    </w:p>
    <w:p w14:paraId="69B50CC9" w14:textId="3B2CD01A" w:rsidR="00590110" w:rsidRPr="00F05F23" w:rsidRDefault="00E15047" w:rsidP="00E15047">
      <w:pPr>
        <w:pStyle w:val="Kop3"/>
        <w:ind w:left="718"/>
        <w:rPr>
          <w:rFonts w:cs="Arial"/>
        </w:rPr>
      </w:pPr>
      <w:bookmarkStart w:id="177" w:name="_Toc143857037"/>
      <w:r w:rsidRPr="00F05F23">
        <w:rPr>
          <w:rFonts w:cs="Arial"/>
        </w:rPr>
        <w:t>2.3</w:t>
      </w:r>
      <w:r w:rsidR="001826A8" w:rsidRPr="00F05F23">
        <w:rPr>
          <w:rFonts w:cs="Arial"/>
        </w:rPr>
        <w:t xml:space="preserve"> Spécifications fonctionnelles de la position générale d’assise et du positionnement</w:t>
      </w:r>
      <w:bookmarkEnd w:id="177"/>
      <w:r w:rsidR="001826A8" w:rsidRPr="00F05F23">
        <w:rPr>
          <w:rFonts w:cs="Arial"/>
        </w:rPr>
        <w:t xml:space="preserve"> </w:t>
      </w:r>
    </w:p>
    <w:p w14:paraId="413839C8" w14:textId="77777777" w:rsidR="00E15047" w:rsidRPr="00F05F23" w:rsidRDefault="00E15047" w:rsidP="00F105AF">
      <w:pPr>
        <w:ind w:left="-5" w:right="263"/>
      </w:pPr>
    </w:p>
    <w:p w14:paraId="61B8578E" w14:textId="15021652" w:rsidR="00590110" w:rsidRPr="00F05F23" w:rsidRDefault="001826A8" w:rsidP="00F105AF">
      <w:pPr>
        <w:ind w:left="-5" w:right="263"/>
      </w:pPr>
      <w:r w:rsidRPr="00F05F23">
        <w:t>La voiturette électronique pour l’intérieur est au moins équipée d’un siège et d’un dossier souples.</w:t>
      </w:r>
    </w:p>
    <w:p w14:paraId="7803C8EF" w14:textId="0C1EFDBE" w:rsidR="00590110" w:rsidRPr="00F05F23" w:rsidRDefault="00590110" w:rsidP="00F105AF">
      <w:pPr>
        <w:spacing w:after="0" w:line="259" w:lineRule="auto"/>
        <w:ind w:left="0" w:firstLine="0"/>
      </w:pPr>
    </w:p>
    <w:p w14:paraId="44407DAC" w14:textId="11BB8D8D" w:rsidR="00590110" w:rsidRPr="00F05F23" w:rsidRDefault="00E15047" w:rsidP="00E15047">
      <w:pPr>
        <w:pStyle w:val="Kop3"/>
        <w:ind w:left="718"/>
        <w:rPr>
          <w:rFonts w:cs="Arial"/>
        </w:rPr>
      </w:pPr>
      <w:bookmarkStart w:id="178" w:name="_Toc143857038"/>
      <w:r w:rsidRPr="00F05F23">
        <w:rPr>
          <w:rFonts w:cs="Arial"/>
        </w:rPr>
        <w:t>2.4</w:t>
      </w:r>
      <w:r w:rsidR="001826A8" w:rsidRPr="00F05F23">
        <w:rPr>
          <w:rFonts w:cs="Arial"/>
        </w:rPr>
        <w:t xml:space="preserve"> Spécifications fonctionnelles de la propulsion/conduite</w:t>
      </w:r>
      <w:bookmarkEnd w:id="178"/>
      <w:r w:rsidR="001826A8" w:rsidRPr="00F05F23">
        <w:rPr>
          <w:rFonts w:cs="Arial"/>
        </w:rPr>
        <w:t xml:space="preserve"> </w:t>
      </w:r>
    </w:p>
    <w:p w14:paraId="0E8FF5D5" w14:textId="77777777" w:rsidR="00E15047" w:rsidRPr="00F05F23" w:rsidRDefault="00E15047" w:rsidP="00F105AF">
      <w:pPr>
        <w:ind w:left="-5" w:right="263"/>
      </w:pPr>
    </w:p>
    <w:p w14:paraId="79220B45" w14:textId="1BFB94DD" w:rsidR="00590110" w:rsidRPr="00F05F23" w:rsidRDefault="001826A8" w:rsidP="00E15047">
      <w:pPr>
        <w:rPr>
          <w:b/>
        </w:rPr>
      </w:pPr>
      <w:r w:rsidRPr="00F05F23">
        <w:t>La voiturette électronique pour l’intérieur est propulsée par 2 moteurs électriques pourvus d’un système de freinage électromagnétique. La voiturette est équipée d’une unité de commande avec un joystick. La voiturette est équipée d’une unité de commande comprenant les boutons qui doivent permettre à l’utilisateur de commander et de conduire la voiturette dans son ensemble. L’électronique doit être programmable individuellement en fonction de l’utilisateur, e.a. la vitesse de réaction du joystick, la vitesse de la voiturette, l’accélération progressive, etc. L’unité de commande est amovible (avec l’accoudoir ou non), de sorte que l’utilisateur puisse prendre place à table ou à un bureau. De série, l’unité de commande électronique est placée à droite ou à gauche à hauteur des accoudoirs de façon à ce que l’utilisateur puisse s’en servir en position assise, adossé au dossier et avec l’avant</w:t>
      </w:r>
      <w:r w:rsidR="00544A1E" w:rsidRPr="00F05F23">
        <w:t>-</w:t>
      </w:r>
      <w:r w:rsidRPr="00F05F23">
        <w:t>bras appuyé sur l’accoudoir.</w:t>
      </w:r>
    </w:p>
    <w:p w14:paraId="622E87A0" w14:textId="77777777" w:rsidR="00A73A67" w:rsidRPr="00F05F23" w:rsidRDefault="00A73A67" w:rsidP="00E15047"/>
    <w:p w14:paraId="3449677F" w14:textId="45FE40C4" w:rsidR="00590110" w:rsidRPr="00F05F23" w:rsidRDefault="005D5ECF" w:rsidP="005D5ECF">
      <w:pPr>
        <w:pStyle w:val="Kop3"/>
        <w:ind w:left="718"/>
        <w:rPr>
          <w:rFonts w:cs="Arial"/>
        </w:rPr>
      </w:pPr>
      <w:bookmarkStart w:id="179" w:name="_Toc143857039"/>
      <w:r w:rsidRPr="00F05F23">
        <w:rPr>
          <w:rFonts w:cs="Arial"/>
        </w:rPr>
        <w:t>2.5</w:t>
      </w:r>
      <w:r w:rsidR="001826A8" w:rsidRPr="00F05F23">
        <w:rPr>
          <w:rFonts w:cs="Arial"/>
        </w:rPr>
        <w:t xml:space="preserve"> Spécifications fonctionnelles des objectifs d’utilisation</w:t>
      </w:r>
      <w:bookmarkEnd w:id="179"/>
      <w:r w:rsidR="001826A8" w:rsidRPr="00F05F23">
        <w:rPr>
          <w:rFonts w:cs="Arial"/>
        </w:rPr>
        <w:t xml:space="preserve"> </w:t>
      </w:r>
    </w:p>
    <w:p w14:paraId="42657AE8" w14:textId="1BF90D1C" w:rsidR="005D5ECF" w:rsidRPr="00F05F23" w:rsidRDefault="005D5ECF" w:rsidP="00F105AF">
      <w:pPr>
        <w:ind w:left="181" w:right="263" w:hanging="196"/>
      </w:pPr>
    </w:p>
    <w:p w14:paraId="7F14300D" w14:textId="1B5C26AF" w:rsidR="00590110" w:rsidRPr="00F05F23" w:rsidRDefault="001826A8" w:rsidP="005D5ECF">
      <w:r w:rsidRPr="00F05F23">
        <w:t>La voiturette électronique pour l’intérieur est conçue spécifiquement pour être utilisée à l’intérieur et convient à un usage très limité à l’extérieur sur sol dur. Grâce à la propulsion au moyen de deux moteurs électriques, la voiturette est particulièrement maniable. La voiturette est compacte et le rayon de braquage est inférieur à 100 cm. La voiturette électronique pour l’intérieur est pliable ou fortement réductible, de telle sorte que l’utilisateur puisse aisément l'emporter en voiture.</w:t>
      </w:r>
    </w:p>
    <w:p w14:paraId="44845669" w14:textId="3C78AFA8" w:rsidR="00590110" w:rsidRPr="00F05F23" w:rsidRDefault="00590110" w:rsidP="00F105AF">
      <w:pPr>
        <w:spacing w:after="4" w:line="254" w:lineRule="auto"/>
        <w:ind w:left="-5"/>
      </w:pPr>
    </w:p>
    <w:p w14:paraId="23F3E55E" w14:textId="3E5DB964" w:rsidR="00590110" w:rsidRPr="00F05F23" w:rsidRDefault="001826A8" w:rsidP="005D5ECF">
      <w:r w:rsidRPr="00F05F23">
        <w:t>La vitesse de la voiturette électronique pour l’intérieur est programmable et réglable, au moins de 0 à 6 km/heure, de telle sorte que la vitesse peut être adaptée pour des déplacements à l’intérieur. Le rayon d’action ou autonomie de la voiturette est de minimum 20 km, si bien que l’utilisateur peut se déplacer de façon continue, sûre et autonome. La voiturette est pourvue d’une ceinture de sécurité.</w:t>
      </w:r>
    </w:p>
    <w:p w14:paraId="5EB31E37" w14:textId="7CF79A9E" w:rsidR="00590110" w:rsidRPr="00F05F23" w:rsidRDefault="00590110" w:rsidP="00F105AF">
      <w:pPr>
        <w:spacing w:after="0" w:line="259" w:lineRule="auto"/>
        <w:ind w:left="0" w:firstLine="0"/>
      </w:pPr>
    </w:p>
    <w:p w14:paraId="189B005F" w14:textId="129A99D3" w:rsidR="00590110" w:rsidRPr="00F05F23" w:rsidRDefault="005D5ECF" w:rsidP="005D5ECF">
      <w:pPr>
        <w:pStyle w:val="Kop3"/>
        <w:ind w:left="718"/>
        <w:rPr>
          <w:rFonts w:cs="Arial"/>
        </w:rPr>
      </w:pPr>
      <w:bookmarkStart w:id="180" w:name="_Toc143857040"/>
      <w:r w:rsidRPr="00F05F23">
        <w:rPr>
          <w:rFonts w:cs="Arial"/>
        </w:rPr>
        <w:t>2.6</w:t>
      </w:r>
      <w:r w:rsidR="001826A8" w:rsidRPr="00F05F23">
        <w:rPr>
          <w:rFonts w:cs="Arial"/>
        </w:rPr>
        <w:t xml:space="preserve"> Spécifications fonctionnelles – aspects techniques</w:t>
      </w:r>
      <w:bookmarkEnd w:id="180"/>
      <w:r w:rsidR="001826A8" w:rsidRPr="00F05F23">
        <w:rPr>
          <w:rFonts w:cs="Arial"/>
        </w:rPr>
        <w:t xml:space="preserve"> </w:t>
      </w:r>
    </w:p>
    <w:p w14:paraId="0F1161EF" w14:textId="41F39064" w:rsidR="005D5ECF" w:rsidRPr="00F05F23" w:rsidRDefault="005D5ECF" w:rsidP="00F105AF">
      <w:pPr>
        <w:ind w:left="181" w:right="263" w:hanging="196"/>
      </w:pPr>
    </w:p>
    <w:p w14:paraId="0D69EE91" w14:textId="65CB6E25" w:rsidR="00590110" w:rsidRPr="00F05F23" w:rsidRDefault="001826A8" w:rsidP="005D5ECF">
      <w:r w:rsidRPr="00F05F23">
        <w:lastRenderedPageBreak/>
        <w:t>La voiturette électronique pour l’intérieur est équipée de roues avant et arrière équipées de pneus gonflables ou de pneus pleins avec un système de freinage électromagnétique. La voiturette dispose d’un point mort, afin qu’elle puisse être déplacée manuellement par l‘accompagnateur. La voiturette électronique pour l’intérieur doit être livrée avec des batteries et un chargeur.</w:t>
      </w:r>
    </w:p>
    <w:p w14:paraId="33F1F10A" w14:textId="37F722DF" w:rsidR="00590110" w:rsidRPr="00F05F23" w:rsidRDefault="00590110" w:rsidP="00F105AF">
      <w:pPr>
        <w:spacing w:after="0" w:line="259" w:lineRule="auto"/>
        <w:ind w:left="0" w:firstLine="0"/>
      </w:pPr>
    </w:p>
    <w:p w14:paraId="63B8E798" w14:textId="54F5AFA1" w:rsidR="00590110" w:rsidRPr="00F05F23" w:rsidRDefault="001826A8" w:rsidP="00650705">
      <w:pPr>
        <w:pStyle w:val="Kop2"/>
        <w:numPr>
          <w:ilvl w:val="0"/>
          <w:numId w:val="152"/>
        </w:numPr>
        <w:rPr>
          <w:rFonts w:cs="Arial"/>
        </w:rPr>
      </w:pPr>
      <w:bookmarkStart w:id="181" w:name="_Toc143857041"/>
      <w:r w:rsidRPr="00F05F23">
        <w:rPr>
          <w:rFonts w:cs="Arial"/>
        </w:rPr>
        <w:t>Adaptations</w:t>
      </w:r>
      <w:bookmarkEnd w:id="181"/>
      <w:r w:rsidRPr="00F05F23">
        <w:rPr>
          <w:rFonts w:cs="Arial"/>
        </w:rPr>
        <w:t xml:space="preserve"> </w:t>
      </w:r>
    </w:p>
    <w:p w14:paraId="78C37207" w14:textId="1F0196FC" w:rsidR="00E105FD" w:rsidRPr="00F05F23" w:rsidRDefault="00E105FD" w:rsidP="00F105AF">
      <w:pPr>
        <w:spacing w:after="0" w:line="259" w:lineRule="auto"/>
        <w:ind w:left="0" w:firstLine="0"/>
      </w:pPr>
    </w:p>
    <w:p w14:paraId="47999FB0" w14:textId="58BCFA24" w:rsidR="00590110" w:rsidRPr="00F05F23" w:rsidRDefault="00E105FD" w:rsidP="00E105FD">
      <w:pPr>
        <w:pStyle w:val="Kop3"/>
        <w:ind w:left="718"/>
        <w:rPr>
          <w:rFonts w:cs="Arial"/>
        </w:rPr>
      </w:pPr>
      <w:bookmarkStart w:id="182" w:name="_Toc143857042"/>
      <w:r w:rsidRPr="00F05F23">
        <w:rPr>
          <w:rFonts w:cs="Arial"/>
        </w:rPr>
        <w:t>3.1 Membres inférieurs</w:t>
      </w:r>
      <w:bookmarkEnd w:id="182"/>
    </w:p>
    <w:p w14:paraId="64D522D3" w14:textId="77777777" w:rsidR="00E105FD" w:rsidRPr="00F05F23" w:rsidRDefault="00E105FD" w:rsidP="00E105FD"/>
    <w:tbl>
      <w:tblPr>
        <w:tblW w:w="8983" w:type="dxa"/>
        <w:tblLook w:val="04A0" w:firstRow="1" w:lastRow="0" w:firstColumn="1" w:lastColumn="0" w:noHBand="0" w:noVBand="1"/>
      </w:tblPr>
      <w:tblGrid>
        <w:gridCol w:w="7107"/>
        <w:gridCol w:w="520"/>
        <w:gridCol w:w="1134"/>
        <w:gridCol w:w="222"/>
      </w:tblGrid>
      <w:tr w:rsidR="004A04F5" w:rsidRPr="00F05F23" w14:paraId="1DF1DE62" w14:textId="77777777" w:rsidTr="006E35C0">
        <w:trPr>
          <w:trHeight w:val="445"/>
        </w:trPr>
        <w:tc>
          <w:tcPr>
            <w:tcW w:w="7107" w:type="dxa"/>
          </w:tcPr>
          <w:p w14:paraId="1DD27B2C" w14:textId="77777777" w:rsidR="00590110" w:rsidRDefault="001826A8" w:rsidP="00ED5322">
            <w:pPr>
              <w:spacing w:after="0" w:line="259" w:lineRule="auto"/>
              <w:ind w:left="0" w:firstLine="0"/>
            </w:pPr>
            <w:r w:rsidRPr="00F05F23">
              <w:t xml:space="preserve"> </w:t>
            </w:r>
            <w:r w:rsidR="00092AC4" w:rsidRPr="00F05F23">
              <w:t>410619</w:t>
            </w:r>
            <w:r w:rsidR="00ED5322">
              <w:t xml:space="preserve"> - </w:t>
            </w:r>
            <w:r w:rsidR="00092AC4" w:rsidRPr="00F05F23">
              <w:t>410623</w:t>
            </w:r>
            <w:r w:rsidRPr="00F05F23">
              <w:t xml:space="preserve"> Repose-jambe (mécanique - ajustable en longueur et</w:t>
            </w:r>
            <w:r w:rsidR="00ED5322">
              <w:t xml:space="preserve"> </w:t>
            </w:r>
            <w:r w:rsidR="00ED5322" w:rsidRPr="00ED5322">
              <w:t>réglable jusqu'à l'horizontale, par repose-jambe)</w:t>
            </w:r>
          </w:p>
          <w:p w14:paraId="100BF702" w14:textId="511B427C" w:rsidR="006E35C0" w:rsidRPr="00F05F23" w:rsidRDefault="006E35C0" w:rsidP="00ED5322">
            <w:pPr>
              <w:spacing w:after="0" w:line="259" w:lineRule="auto"/>
              <w:ind w:left="0" w:firstLine="0"/>
            </w:pPr>
          </w:p>
        </w:tc>
        <w:tc>
          <w:tcPr>
            <w:tcW w:w="520" w:type="dxa"/>
          </w:tcPr>
          <w:p w14:paraId="360FC518" w14:textId="77777777" w:rsidR="00590110" w:rsidRPr="00F05F23" w:rsidRDefault="00590110" w:rsidP="00F105AF">
            <w:pPr>
              <w:spacing w:after="160" w:line="259" w:lineRule="auto"/>
              <w:ind w:left="0" w:firstLine="0"/>
            </w:pPr>
          </w:p>
        </w:tc>
        <w:tc>
          <w:tcPr>
            <w:tcW w:w="1134" w:type="dxa"/>
          </w:tcPr>
          <w:p w14:paraId="1608FA7F" w14:textId="0D93C2D3" w:rsidR="00590110" w:rsidRPr="00F05F23" w:rsidRDefault="00ED5322" w:rsidP="00F105AF">
            <w:pPr>
              <w:spacing w:after="160" w:line="259" w:lineRule="auto"/>
              <w:ind w:left="0" w:firstLine="0"/>
            </w:pPr>
            <w:r w:rsidRPr="00ED5322">
              <w:rPr>
                <w:lang w:val="nl-BE"/>
              </w:rPr>
              <w:t>124,82€</w:t>
            </w:r>
          </w:p>
        </w:tc>
        <w:tc>
          <w:tcPr>
            <w:tcW w:w="222" w:type="dxa"/>
          </w:tcPr>
          <w:p w14:paraId="717E8644" w14:textId="77777777" w:rsidR="00590110" w:rsidRPr="00F05F23" w:rsidRDefault="00590110" w:rsidP="00F105AF">
            <w:pPr>
              <w:spacing w:after="160" w:line="259" w:lineRule="auto"/>
              <w:ind w:left="0" w:firstLine="0"/>
            </w:pPr>
          </w:p>
        </w:tc>
      </w:tr>
      <w:tr w:rsidR="004A04F5" w:rsidRPr="00F05F23" w14:paraId="1151E615" w14:textId="77777777" w:rsidTr="006E35C0">
        <w:trPr>
          <w:trHeight w:val="451"/>
        </w:trPr>
        <w:tc>
          <w:tcPr>
            <w:tcW w:w="7107" w:type="dxa"/>
          </w:tcPr>
          <w:p w14:paraId="62F26B6D" w14:textId="77777777" w:rsidR="00590110" w:rsidRDefault="00092AC4" w:rsidP="00F105AF">
            <w:pPr>
              <w:tabs>
                <w:tab w:val="center" w:pos="4173"/>
              </w:tabs>
              <w:spacing w:after="0" w:line="259" w:lineRule="auto"/>
              <w:ind w:left="0" w:firstLine="0"/>
            </w:pPr>
            <w:r w:rsidRPr="00F05F23">
              <w:t>410656</w:t>
            </w:r>
            <w:r w:rsidR="001826A8" w:rsidRPr="00F05F23">
              <w:t xml:space="preserve"> </w:t>
            </w:r>
            <w:r w:rsidR="00ED5322">
              <w:t xml:space="preserve">- </w:t>
            </w:r>
            <w:r w:rsidRPr="00F05F23">
              <w:t>410667</w:t>
            </w:r>
            <w:r w:rsidR="001826A8" w:rsidRPr="00F05F23">
              <w:t xml:space="preserve"> Repose-jambe de confort (mécanique - correction de la </w:t>
            </w:r>
            <w:r w:rsidR="00ED5322" w:rsidRPr="00F05F23">
              <w:t>longueur, par repose-jambe)</w:t>
            </w:r>
          </w:p>
          <w:p w14:paraId="012353FB" w14:textId="2ECBFE95" w:rsidR="006E35C0" w:rsidRPr="00F05F23" w:rsidRDefault="006E35C0" w:rsidP="00F105AF">
            <w:pPr>
              <w:tabs>
                <w:tab w:val="center" w:pos="4173"/>
              </w:tabs>
              <w:spacing w:after="0" w:line="259" w:lineRule="auto"/>
              <w:ind w:left="0" w:firstLine="0"/>
            </w:pPr>
          </w:p>
        </w:tc>
        <w:tc>
          <w:tcPr>
            <w:tcW w:w="520" w:type="dxa"/>
          </w:tcPr>
          <w:p w14:paraId="43596BD2" w14:textId="77777777" w:rsidR="00590110" w:rsidRPr="00F05F23" w:rsidRDefault="001826A8" w:rsidP="00F105AF">
            <w:pPr>
              <w:spacing w:after="0" w:line="259" w:lineRule="auto"/>
              <w:ind w:left="126" w:firstLine="0"/>
            </w:pPr>
            <w:r w:rsidRPr="00F05F23">
              <w:t xml:space="preserve"> </w:t>
            </w:r>
          </w:p>
        </w:tc>
        <w:tc>
          <w:tcPr>
            <w:tcW w:w="1134" w:type="dxa"/>
          </w:tcPr>
          <w:p w14:paraId="588A3480" w14:textId="4B96D9CE" w:rsidR="00590110" w:rsidRPr="00F05F23" w:rsidRDefault="00ED5322" w:rsidP="00F105AF">
            <w:pPr>
              <w:spacing w:after="160" w:line="259" w:lineRule="auto"/>
              <w:ind w:left="0" w:firstLine="0"/>
            </w:pPr>
            <w:r w:rsidRPr="00ED5322">
              <w:rPr>
                <w:lang w:val="nl-BE"/>
              </w:rPr>
              <w:t>143,54€</w:t>
            </w:r>
          </w:p>
        </w:tc>
        <w:tc>
          <w:tcPr>
            <w:tcW w:w="222" w:type="dxa"/>
          </w:tcPr>
          <w:p w14:paraId="490CF64E" w14:textId="77777777" w:rsidR="00590110" w:rsidRPr="00F05F23" w:rsidRDefault="00590110" w:rsidP="00F105AF">
            <w:pPr>
              <w:spacing w:after="160" w:line="259" w:lineRule="auto"/>
              <w:ind w:left="0" w:firstLine="0"/>
            </w:pPr>
          </w:p>
        </w:tc>
      </w:tr>
      <w:tr w:rsidR="004A04F5" w:rsidRPr="00F05F23" w14:paraId="2FECE570" w14:textId="77777777" w:rsidTr="006E35C0">
        <w:trPr>
          <w:trHeight w:val="678"/>
        </w:trPr>
        <w:tc>
          <w:tcPr>
            <w:tcW w:w="7107" w:type="dxa"/>
          </w:tcPr>
          <w:p w14:paraId="487C8B0F" w14:textId="77777777" w:rsidR="006E35C0" w:rsidRDefault="008956BE" w:rsidP="00F105AF">
            <w:pPr>
              <w:tabs>
                <w:tab w:val="center" w:pos="4173"/>
              </w:tabs>
              <w:spacing w:after="0" w:line="259" w:lineRule="auto"/>
              <w:ind w:left="0" w:firstLine="0"/>
            </w:pPr>
            <w:r w:rsidRPr="00F05F23">
              <w:t>412594</w:t>
            </w:r>
            <w:r w:rsidR="001826A8" w:rsidRPr="00F05F23">
              <w:t xml:space="preserve"> </w:t>
            </w:r>
            <w:r w:rsidR="00ED5322">
              <w:t xml:space="preserve">- </w:t>
            </w:r>
            <w:r w:rsidR="00AD1EE1" w:rsidRPr="00F05F23">
              <w:t>412605</w:t>
            </w:r>
            <w:r w:rsidR="001826A8" w:rsidRPr="00F05F23">
              <w:t xml:space="preserve"> Repose-jambes d'une pièce (mécanique - ajustable en</w:t>
            </w:r>
            <w:r w:rsidR="00ED5322" w:rsidRPr="00F05F23">
              <w:t xml:space="preserve"> longueur et réglable jusqu'à l'horizontale)</w:t>
            </w:r>
          </w:p>
          <w:p w14:paraId="6EEF9E62" w14:textId="09101183" w:rsidR="00590110" w:rsidRPr="00F05F23" w:rsidRDefault="00ED5322" w:rsidP="00F105AF">
            <w:pPr>
              <w:tabs>
                <w:tab w:val="center" w:pos="4173"/>
              </w:tabs>
              <w:spacing w:after="0" w:line="259" w:lineRule="auto"/>
              <w:ind w:left="0" w:firstLine="0"/>
            </w:pPr>
            <w:r w:rsidRPr="00F05F23">
              <w:t xml:space="preserve"> </w:t>
            </w:r>
            <w:r w:rsidR="001826A8" w:rsidRPr="00F05F23">
              <w:t xml:space="preserve"> </w:t>
            </w:r>
          </w:p>
        </w:tc>
        <w:tc>
          <w:tcPr>
            <w:tcW w:w="520" w:type="dxa"/>
          </w:tcPr>
          <w:p w14:paraId="799C0D55" w14:textId="77777777" w:rsidR="00590110" w:rsidRPr="00F05F23" w:rsidRDefault="001826A8" w:rsidP="00F105AF">
            <w:pPr>
              <w:spacing w:after="0" w:line="259" w:lineRule="auto"/>
              <w:ind w:left="126" w:firstLine="0"/>
            </w:pPr>
            <w:r w:rsidRPr="00F05F23">
              <w:t xml:space="preserve"> </w:t>
            </w:r>
          </w:p>
        </w:tc>
        <w:tc>
          <w:tcPr>
            <w:tcW w:w="1134" w:type="dxa"/>
          </w:tcPr>
          <w:p w14:paraId="72B88045" w14:textId="5EB49FFE" w:rsidR="00590110" w:rsidRPr="00F05F23" w:rsidRDefault="00ED5322" w:rsidP="00F105AF">
            <w:pPr>
              <w:spacing w:after="160" w:line="259" w:lineRule="auto"/>
              <w:ind w:left="0" w:firstLine="0"/>
            </w:pPr>
            <w:r w:rsidRPr="00ED5322">
              <w:t>249,64€</w:t>
            </w:r>
          </w:p>
        </w:tc>
        <w:tc>
          <w:tcPr>
            <w:tcW w:w="222" w:type="dxa"/>
          </w:tcPr>
          <w:p w14:paraId="2B1DC3CA" w14:textId="77777777" w:rsidR="00590110" w:rsidRPr="00F05F23" w:rsidRDefault="00590110" w:rsidP="00F105AF">
            <w:pPr>
              <w:spacing w:after="160" w:line="259" w:lineRule="auto"/>
              <w:ind w:left="0" w:firstLine="0"/>
            </w:pPr>
          </w:p>
        </w:tc>
      </w:tr>
      <w:tr w:rsidR="004A04F5" w:rsidRPr="00F05F23" w14:paraId="49A65769" w14:textId="77777777" w:rsidTr="006E35C0">
        <w:trPr>
          <w:trHeight w:val="451"/>
        </w:trPr>
        <w:tc>
          <w:tcPr>
            <w:tcW w:w="7107" w:type="dxa"/>
          </w:tcPr>
          <w:p w14:paraId="3C4DDC1A" w14:textId="77777777" w:rsidR="00590110" w:rsidRDefault="00AD1EE1" w:rsidP="00F105AF">
            <w:pPr>
              <w:tabs>
                <w:tab w:val="center" w:pos="4173"/>
              </w:tabs>
              <w:spacing w:after="0" w:line="259" w:lineRule="auto"/>
              <w:ind w:left="0" w:firstLine="0"/>
            </w:pPr>
            <w:r w:rsidRPr="00F05F23">
              <w:t>412616</w:t>
            </w:r>
            <w:r w:rsidR="00ED5322">
              <w:t xml:space="preserve"> - </w:t>
            </w:r>
            <w:r w:rsidR="008956BE" w:rsidRPr="00F05F23">
              <w:t>412627</w:t>
            </w:r>
            <w:r w:rsidR="001826A8" w:rsidRPr="00F05F23">
              <w:t xml:space="preserve"> Repose-jambes d'une pièce avec côtés latéraux (mécanique </w:t>
            </w:r>
            <w:r w:rsidR="00ED5322" w:rsidRPr="00ED5322">
              <w:t>ajustable en longueur et réglable jusqu'à l'horizontale)</w:t>
            </w:r>
          </w:p>
          <w:p w14:paraId="7824A84E" w14:textId="6CEF8853" w:rsidR="006E35C0" w:rsidRPr="00F05F23" w:rsidRDefault="006E35C0" w:rsidP="00F105AF">
            <w:pPr>
              <w:tabs>
                <w:tab w:val="center" w:pos="4173"/>
              </w:tabs>
              <w:spacing w:after="0" w:line="259" w:lineRule="auto"/>
              <w:ind w:left="0" w:firstLine="0"/>
            </w:pPr>
          </w:p>
        </w:tc>
        <w:tc>
          <w:tcPr>
            <w:tcW w:w="520" w:type="dxa"/>
          </w:tcPr>
          <w:p w14:paraId="3159A38F" w14:textId="77777777" w:rsidR="00590110" w:rsidRPr="00F05F23" w:rsidRDefault="001826A8" w:rsidP="00F105AF">
            <w:pPr>
              <w:spacing w:after="0" w:line="259" w:lineRule="auto"/>
              <w:ind w:left="126" w:firstLine="0"/>
            </w:pPr>
            <w:r w:rsidRPr="00F05F23">
              <w:t xml:space="preserve"> </w:t>
            </w:r>
          </w:p>
        </w:tc>
        <w:tc>
          <w:tcPr>
            <w:tcW w:w="1134" w:type="dxa"/>
          </w:tcPr>
          <w:p w14:paraId="56E47C17" w14:textId="265C14F0" w:rsidR="00590110" w:rsidRPr="00F05F23" w:rsidRDefault="00ED5322" w:rsidP="00F105AF">
            <w:pPr>
              <w:spacing w:after="160" w:line="259" w:lineRule="auto"/>
              <w:ind w:left="0" w:firstLine="0"/>
            </w:pPr>
            <w:r w:rsidRPr="00ED5322">
              <w:t>287,08€</w:t>
            </w:r>
          </w:p>
        </w:tc>
        <w:tc>
          <w:tcPr>
            <w:tcW w:w="222" w:type="dxa"/>
          </w:tcPr>
          <w:p w14:paraId="167961B7" w14:textId="77777777" w:rsidR="00590110" w:rsidRPr="00F05F23" w:rsidRDefault="00590110" w:rsidP="00F105AF">
            <w:pPr>
              <w:spacing w:after="160" w:line="259" w:lineRule="auto"/>
              <w:ind w:left="0" w:firstLine="0"/>
            </w:pPr>
          </w:p>
        </w:tc>
      </w:tr>
      <w:tr w:rsidR="004A04F5" w:rsidRPr="00F05F23" w14:paraId="078403AC" w14:textId="77777777" w:rsidTr="006E35C0">
        <w:trPr>
          <w:trHeight w:val="677"/>
        </w:trPr>
        <w:tc>
          <w:tcPr>
            <w:tcW w:w="7107" w:type="dxa"/>
          </w:tcPr>
          <w:p w14:paraId="0F6C859F" w14:textId="66B870BE" w:rsidR="00590110" w:rsidRPr="00F05F23" w:rsidRDefault="00092AC4" w:rsidP="00F105AF">
            <w:pPr>
              <w:tabs>
                <w:tab w:val="center" w:pos="4172"/>
              </w:tabs>
              <w:spacing w:after="0" w:line="259" w:lineRule="auto"/>
              <w:ind w:left="0" w:firstLine="0"/>
            </w:pPr>
            <w:r w:rsidRPr="00F05F23">
              <w:t>410693</w:t>
            </w:r>
            <w:r w:rsidR="00ED5322">
              <w:t xml:space="preserve"> - </w:t>
            </w:r>
            <w:r w:rsidRPr="00F05F23">
              <w:t>410704</w:t>
            </w:r>
            <w:r w:rsidR="001826A8" w:rsidRPr="00F05F23">
              <w:t xml:space="preserve"> Repose-jambes de confort réglables électriquement (avec </w:t>
            </w:r>
            <w:r w:rsidR="00ED5322" w:rsidRPr="00ED5322">
              <w:t>correction de la longueur, la paire)</w:t>
            </w:r>
          </w:p>
        </w:tc>
        <w:tc>
          <w:tcPr>
            <w:tcW w:w="520" w:type="dxa"/>
          </w:tcPr>
          <w:p w14:paraId="514ED4DD" w14:textId="77777777" w:rsidR="00590110" w:rsidRPr="00F05F23" w:rsidRDefault="001826A8" w:rsidP="00F105AF">
            <w:pPr>
              <w:spacing w:after="0" w:line="259" w:lineRule="auto"/>
              <w:ind w:left="126" w:firstLine="0"/>
            </w:pPr>
            <w:r w:rsidRPr="00F05F23">
              <w:t xml:space="preserve"> </w:t>
            </w:r>
          </w:p>
        </w:tc>
        <w:tc>
          <w:tcPr>
            <w:tcW w:w="1134" w:type="dxa"/>
          </w:tcPr>
          <w:p w14:paraId="584913A7" w14:textId="0D3D3F87" w:rsidR="00590110" w:rsidRPr="00F05F23" w:rsidRDefault="00ED5322" w:rsidP="00F105AF">
            <w:pPr>
              <w:spacing w:after="160" w:line="259" w:lineRule="auto"/>
              <w:ind w:left="0" w:firstLine="0"/>
            </w:pPr>
            <w:r w:rsidRPr="00ED5322">
              <w:t>1248,18€</w:t>
            </w:r>
          </w:p>
        </w:tc>
        <w:tc>
          <w:tcPr>
            <w:tcW w:w="222" w:type="dxa"/>
          </w:tcPr>
          <w:p w14:paraId="0683C0B1" w14:textId="77777777" w:rsidR="00590110" w:rsidRPr="00F05F23" w:rsidRDefault="00590110" w:rsidP="00F105AF">
            <w:pPr>
              <w:spacing w:after="160" w:line="259" w:lineRule="auto"/>
              <w:ind w:left="0" w:firstLine="0"/>
            </w:pPr>
          </w:p>
        </w:tc>
      </w:tr>
    </w:tbl>
    <w:p w14:paraId="3643C2BC" w14:textId="77777777" w:rsidR="00ED5322" w:rsidRDefault="00ED5322" w:rsidP="006737AC">
      <w:pPr>
        <w:spacing w:after="0" w:line="259" w:lineRule="auto"/>
        <w:ind w:left="0" w:firstLine="0"/>
      </w:pPr>
    </w:p>
    <w:p w14:paraId="15C165FF" w14:textId="1B0A1073" w:rsidR="00590110" w:rsidRPr="00F05F23" w:rsidRDefault="001826A8" w:rsidP="006737AC">
      <w:pPr>
        <w:spacing w:after="0" w:line="259" w:lineRule="auto"/>
        <w:ind w:left="0" w:firstLine="0"/>
      </w:pPr>
      <w:r w:rsidRPr="00F05F23">
        <w:t xml:space="preserve">Les prestations </w:t>
      </w:r>
      <w:r w:rsidR="00092AC4" w:rsidRPr="00F05F23">
        <w:t>410619</w:t>
      </w:r>
      <w:r w:rsidRPr="00F05F23">
        <w:t xml:space="preserve"> - </w:t>
      </w:r>
      <w:r w:rsidR="00092AC4" w:rsidRPr="00F05F23">
        <w:t>410623</w:t>
      </w:r>
      <w:r w:rsidRPr="00F05F23">
        <w:t xml:space="preserve">, </w:t>
      </w:r>
      <w:r w:rsidR="00092AC4" w:rsidRPr="00F05F23">
        <w:t>410656</w:t>
      </w:r>
      <w:r w:rsidRPr="00F05F23">
        <w:t xml:space="preserve"> - </w:t>
      </w:r>
      <w:r w:rsidR="00092AC4" w:rsidRPr="00F05F23">
        <w:t>410667</w:t>
      </w:r>
      <w:r w:rsidRPr="00F05F23">
        <w:t xml:space="preserve">, </w:t>
      </w:r>
      <w:r w:rsidR="00092AC4" w:rsidRPr="00F05F23">
        <w:t>410693</w:t>
      </w:r>
      <w:r w:rsidRPr="00F05F23">
        <w:t xml:space="preserve"> - </w:t>
      </w:r>
      <w:r w:rsidR="00092AC4" w:rsidRPr="00F05F23">
        <w:t>410704</w:t>
      </w:r>
      <w:r w:rsidRPr="00F05F23">
        <w:t xml:space="preserve">, </w:t>
      </w:r>
      <w:r w:rsidR="008956BE" w:rsidRPr="00F05F23">
        <w:t>412594</w:t>
      </w:r>
      <w:r w:rsidRPr="00F05F23">
        <w:t xml:space="preserve"> - </w:t>
      </w:r>
      <w:r w:rsidR="00AD1EE1" w:rsidRPr="00F05F23">
        <w:t>412605</w:t>
      </w:r>
      <w:r w:rsidRPr="00F05F23">
        <w:t xml:space="preserve"> et </w:t>
      </w:r>
      <w:r w:rsidR="00ED5322">
        <w:t xml:space="preserve"> </w:t>
      </w:r>
      <w:r w:rsidR="00861B84">
        <w:t xml:space="preserve">  </w:t>
      </w:r>
      <w:r w:rsidR="00AD1EE1" w:rsidRPr="00F05F23">
        <w:t>412616</w:t>
      </w:r>
      <w:r w:rsidR="00ED5322">
        <w:t xml:space="preserve"> - </w:t>
      </w:r>
      <w:r w:rsidR="008956BE" w:rsidRPr="00F05F23">
        <w:t>412627</w:t>
      </w:r>
      <w:r w:rsidRPr="00F05F23">
        <w:t xml:space="preserve"> ne sont pas cumulables entre elles.</w:t>
      </w:r>
    </w:p>
    <w:p w14:paraId="37729D5C" w14:textId="6C25C984" w:rsidR="00590110" w:rsidRPr="00F05F23" w:rsidRDefault="00590110" w:rsidP="00F105AF">
      <w:pPr>
        <w:spacing w:after="0" w:line="259" w:lineRule="auto"/>
        <w:ind w:left="0" w:firstLine="0"/>
      </w:pPr>
    </w:p>
    <w:tbl>
      <w:tblPr>
        <w:tblW w:w="8808" w:type="dxa"/>
        <w:tblLook w:val="04A0" w:firstRow="1" w:lastRow="0" w:firstColumn="1" w:lastColumn="0" w:noHBand="0" w:noVBand="1"/>
      </w:tblPr>
      <w:tblGrid>
        <w:gridCol w:w="7310"/>
        <w:gridCol w:w="381"/>
        <w:gridCol w:w="1117"/>
      </w:tblGrid>
      <w:tr w:rsidR="004A04F5" w:rsidRPr="00F05F23" w14:paraId="7246D971" w14:textId="77777777" w:rsidTr="00A26FD9">
        <w:trPr>
          <w:trHeight w:val="218"/>
        </w:trPr>
        <w:tc>
          <w:tcPr>
            <w:tcW w:w="7310" w:type="dxa"/>
          </w:tcPr>
          <w:p w14:paraId="65E44A0B" w14:textId="77777777" w:rsidR="00590110" w:rsidRDefault="00092AC4" w:rsidP="00F105AF">
            <w:pPr>
              <w:tabs>
                <w:tab w:val="center" w:pos="4173"/>
              </w:tabs>
              <w:spacing w:after="0" w:line="259" w:lineRule="auto"/>
              <w:ind w:left="0" w:firstLine="0"/>
            </w:pPr>
            <w:r w:rsidRPr="00F05F23">
              <w:t>410737</w:t>
            </w:r>
            <w:r w:rsidR="00ED5322">
              <w:t xml:space="preserve"> - </w:t>
            </w:r>
            <w:r w:rsidRPr="00F05F23">
              <w:t>410748</w:t>
            </w:r>
            <w:r w:rsidR="001826A8" w:rsidRPr="00F05F23">
              <w:t xml:space="preserve"> Palettes pose-pieds ajustables en inclinaison (la paire) (ou </w:t>
            </w:r>
            <w:r w:rsidR="00ED5322" w:rsidRPr="00ED5322">
              <w:t xml:space="preserve">plaque pose-pieds en une pièce ajustable en inclinaison)  </w:t>
            </w:r>
          </w:p>
          <w:p w14:paraId="430BB554" w14:textId="6F6A8E5C" w:rsidR="006E35C0" w:rsidRPr="00F05F23" w:rsidRDefault="006E35C0" w:rsidP="00F105AF">
            <w:pPr>
              <w:tabs>
                <w:tab w:val="center" w:pos="4173"/>
              </w:tabs>
              <w:spacing w:after="0" w:line="259" w:lineRule="auto"/>
              <w:ind w:left="0" w:firstLine="0"/>
            </w:pPr>
          </w:p>
        </w:tc>
        <w:tc>
          <w:tcPr>
            <w:tcW w:w="381" w:type="dxa"/>
          </w:tcPr>
          <w:p w14:paraId="3338285D" w14:textId="77777777" w:rsidR="00590110" w:rsidRPr="00F05F23" w:rsidRDefault="00590110" w:rsidP="00F105AF">
            <w:pPr>
              <w:spacing w:after="160" w:line="259" w:lineRule="auto"/>
              <w:ind w:left="0" w:firstLine="0"/>
            </w:pPr>
          </w:p>
        </w:tc>
        <w:tc>
          <w:tcPr>
            <w:tcW w:w="1117" w:type="dxa"/>
          </w:tcPr>
          <w:p w14:paraId="0C715141" w14:textId="29134203" w:rsidR="00590110" w:rsidRPr="00F05F23" w:rsidRDefault="00ED5322" w:rsidP="00F105AF">
            <w:pPr>
              <w:spacing w:after="160" w:line="259" w:lineRule="auto"/>
              <w:ind w:left="0" w:firstLine="0"/>
            </w:pPr>
            <w:r w:rsidRPr="00ED5322">
              <w:rPr>
                <w:lang w:val="nl-BE"/>
              </w:rPr>
              <w:t>112,34€</w:t>
            </w:r>
          </w:p>
        </w:tc>
      </w:tr>
      <w:tr w:rsidR="004A04F5" w:rsidRPr="00F05F23" w14:paraId="78698501" w14:textId="77777777" w:rsidTr="00A26FD9">
        <w:trPr>
          <w:trHeight w:val="226"/>
        </w:trPr>
        <w:tc>
          <w:tcPr>
            <w:tcW w:w="7310" w:type="dxa"/>
          </w:tcPr>
          <w:p w14:paraId="544E96EB" w14:textId="09AA73EF" w:rsidR="00590110" w:rsidRPr="00F05F23" w:rsidRDefault="00F2287A" w:rsidP="00F105AF">
            <w:pPr>
              <w:tabs>
                <w:tab w:val="center" w:pos="3686"/>
              </w:tabs>
              <w:spacing w:after="0" w:line="259" w:lineRule="auto"/>
              <w:ind w:left="0" w:firstLine="0"/>
            </w:pPr>
            <w:r w:rsidRPr="00F05F23">
              <w:t>412896</w:t>
            </w:r>
            <w:r w:rsidR="001826A8" w:rsidRPr="00F05F23">
              <w:t xml:space="preserve"> </w:t>
            </w:r>
            <w:r w:rsidR="00861B84">
              <w:t xml:space="preserve">- </w:t>
            </w:r>
            <w:r w:rsidRPr="00F05F23">
              <w:t>412907</w:t>
            </w:r>
            <w:r w:rsidR="001826A8" w:rsidRPr="00F05F23">
              <w:t xml:space="preserve"> Coussin pour genou sur repose-jambe (par paire) </w:t>
            </w:r>
          </w:p>
        </w:tc>
        <w:tc>
          <w:tcPr>
            <w:tcW w:w="381" w:type="dxa"/>
          </w:tcPr>
          <w:p w14:paraId="66008D56" w14:textId="46306B4B" w:rsidR="00590110" w:rsidRPr="00F05F23" w:rsidRDefault="00050A75" w:rsidP="00F105AF">
            <w:pPr>
              <w:spacing w:after="0" w:line="259" w:lineRule="auto"/>
              <w:ind w:left="3" w:firstLine="0"/>
            </w:pPr>
            <w:r w:rsidRPr="00F05F23">
              <w:t xml:space="preserve"> </w:t>
            </w:r>
          </w:p>
        </w:tc>
        <w:tc>
          <w:tcPr>
            <w:tcW w:w="1117" w:type="dxa"/>
          </w:tcPr>
          <w:p w14:paraId="3A9DF85B" w14:textId="77777777" w:rsidR="00590110" w:rsidRDefault="00551EB2" w:rsidP="00F105AF">
            <w:pPr>
              <w:spacing w:after="0" w:line="259" w:lineRule="auto"/>
              <w:ind w:left="105" w:firstLine="0"/>
            </w:pPr>
            <w:r w:rsidRPr="00F05F23">
              <w:t>51,25€</w:t>
            </w:r>
          </w:p>
          <w:p w14:paraId="3E3AFF86" w14:textId="62BE53B3" w:rsidR="00E6054D" w:rsidRPr="00F05F23" w:rsidRDefault="00E6054D" w:rsidP="00F105AF">
            <w:pPr>
              <w:spacing w:after="0" w:line="259" w:lineRule="auto"/>
              <w:ind w:left="105" w:firstLine="0"/>
            </w:pPr>
          </w:p>
        </w:tc>
      </w:tr>
      <w:tr w:rsidR="004A04F5" w:rsidRPr="00F05F23" w14:paraId="57642048" w14:textId="77777777" w:rsidTr="00A26FD9">
        <w:trPr>
          <w:trHeight w:val="451"/>
        </w:trPr>
        <w:tc>
          <w:tcPr>
            <w:tcW w:w="7310" w:type="dxa"/>
          </w:tcPr>
          <w:p w14:paraId="03206297" w14:textId="3405099F" w:rsidR="00590110" w:rsidRPr="00F05F23" w:rsidRDefault="00E6054D" w:rsidP="00F105AF">
            <w:pPr>
              <w:spacing w:after="0" w:line="259" w:lineRule="auto"/>
              <w:ind w:left="0" w:firstLine="0"/>
            </w:pPr>
            <w:r w:rsidRPr="00F05F23">
              <w:t xml:space="preserve">412918 </w:t>
            </w:r>
            <w:r>
              <w:t xml:space="preserve">- </w:t>
            </w:r>
            <w:r w:rsidRPr="00F05F23">
              <w:t xml:space="preserve">412929 Intervention forfaitaire pour repose-mollet pour repose-jambe </w:t>
            </w:r>
            <w:r w:rsidRPr="00E6054D">
              <w:t>central (par pièce)</w:t>
            </w:r>
            <w:r w:rsidR="001826A8" w:rsidRPr="00F05F23">
              <w:tab/>
              <w:t xml:space="preserve"> </w:t>
            </w:r>
            <w:r w:rsidR="001826A8" w:rsidRPr="00F05F23">
              <w:tab/>
              <w:t xml:space="preserve"> </w:t>
            </w:r>
            <w:r w:rsidR="001826A8" w:rsidRPr="00F05F23">
              <w:tab/>
              <w:t xml:space="preserve"> </w:t>
            </w:r>
          </w:p>
          <w:p w14:paraId="0C72EBA3" w14:textId="1C96D231" w:rsidR="00590110" w:rsidRPr="00F05F23" w:rsidRDefault="00590110" w:rsidP="00F105AF">
            <w:pPr>
              <w:tabs>
                <w:tab w:val="center" w:pos="4174"/>
              </w:tabs>
              <w:spacing w:after="0" w:line="259" w:lineRule="auto"/>
              <w:ind w:left="0" w:firstLine="0"/>
            </w:pPr>
          </w:p>
        </w:tc>
        <w:tc>
          <w:tcPr>
            <w:tcW w:w="381" w:type="dxa"/>
          </w:tcPr>
          <w:p w14:paraId="2FC68936" w14:textId="77777777" w:rsidR="00590110" w:rsidRPr="00F05F23" w:rsidRDefault="001826A8" w:rsidP="00F105AF">
            <w:pPr>
              <w:spacing w:after="0" w:line="259" w:lineRule="auto"/>
              <w:ind w:left="128" w:firstLine="0"/>
            </w:pPr>
            <w:r w:rsidRPr="00F05F23">
              <w:t xml:space="preserve"> </w:t>
            </w:r>
          </w:p>
        </w:tc>
        <w:tc>
          <w:tcPr>
            <w:tcW w:w="1117" w:type="dxa"/>
          </w:tcPr>
          <w:p w14:paraId="6E8AA18A" w14:textId="33CEDE58" w:rsidR="00590110" w:rsidRPr="00F05F23" w:rsidRDefault="00E6054D" w:rsidP="00F105AF">
            <w:pPr>
              <w:spacing w:after="160" w:line="259" w:lineRule="auto"/>
              <w:ind w:left="0" w:firstLine="0"/>
            </w:pPr>
            <w:r>
              <w:t xml:space="preserve">  71,46€</w:t>
            </w:r>
          </w:p>
        </w:tc>
      </w:tr>
      <w:tr w:rsidR="0035694F" w:rsidRPr="00F05F23" w14:paraId="39B93CAA" w14:textId="77777777" w:rsidTr="00A26FD9">
        <w:trPr>
          <w:trHeight w:val="218"/>
        </w:trPr>
        <w:tc>
          <w:tcPr>
            <w:tcW w:w="7310" w:type="dxa"/>
          </w:tcPr>
          <w:p w14:paraId="607C77E2" w14:textId="77777777" w:rsidR="0035694F" w:rsidRDefault="00F2287A" w:rsidP="004511C3">
            <w:pPr>
              <w:spacing w:after="0" w:line="259" w:lineRule="auto"/>
            </w:pPr>
            <w:r w:rsidRPr="00F05F23">
              <w:t>412933</w:t>
            </w:r>
            <w:r w:rsidR="0035694F" w:rsidRPr="00F05F23">
              <w:t xml:space="preserve"> </w:t>
            </w:r>
            <w:r w:rsidR="00E6054D">
              <w:t xml:space="preserve">- </w:t>
            </w:r>
            <w:r w:rsidRPr="00F05F23">
              <w:t>412944</w:t>
            </w:r>
            <w:r w:rsidR="0035694F" w:rsidRPr="00F05F23">
              <w:t xml:space="preserve"> Intervention forfaitaire pour système de fixation pour</w:t>
            </w:r>
            <w:r w:rsidR="006E35C0">
              <w:t xml:space="preserve"> </w:t>
            </w:r>
            <w:r w:rsidR="006E35C0" w:rsidRPr="006E35C0">
              <w:t>les deux genoux</w:t>
            </w:r>
          </w:p>
          <w:p w14:paraId="6E6CC69F" w14:textId="39A3EB09" w:rsidR="006E35C0" w:rsidRPr="00F05F23" w:rsidRDefault="006E35C0" w:rsidP="004511C3">
            <w:pPr>
              <w:spacing w:after="0" w:line="259" w:lineRule="auto"/>
            </w:pPr>
          </w:p>
        </w:tc>
        <w:tc>
          <w:tcPr>
            <w:tcW w:w="381" w:type="dxa"/>
          </w:tcPr>
          <w:p w14:paraId="5E0CA531" w14:textId="77777777" w:rsidR="0035694F" w:rsidRPr="00F05F23" w:rsidRDefault="0035694F" w:rsidP="00F105AF">
            <w:pPr>
              <w:spacing w:after="0" w:line="259" w:lineRule="auto"/>
              <w:ind w:left="3" w:firstLine="0"/>
            </w:pPr>
          </w:p>
        </w:tc>
        <w:tc>
          <w:tcPr>
            <w:tcW w:w="1117" w:type="dxa"/>
          </w:tcPr>
          <w:p w14:paraId="262A2424" w14:textId="0C1A05FA" w:rsidR="0035694F" w:rsidRPr="00F05F23" w:rsidRDefault="00E6054D" w:rsidP="00F105AF">
            <w:pPr>
              <w:spacing w:after="0" w:line="259" w:lineRule="auto"/>
              <w:ind w:left="105" w:firstLine="0"/>
            </w:pPr>
            <w:r w:rsidRPr="00E6054D">
              <w:t>253,88€</w:t>
            </w:r>
          </w:p>
        </w:tc>
      </w:tr>
      <w:tr w:rsidR="0035694F" w:rsidRPr="00F05F23" w14:paraId="01AB234A" w14:textId="77777777" w:rsidTr="00A26FD9">
        <w:trPr>
          <w:trHeight w:val="552"/>
        </w:trPr>
        <w:tc>
          <w:tcPr>
            <w:tcW w:w="7310" w:type="dxa"/>
          </w:tcPr>
          <w:p w14:paraId="37E70C71" w14:textId="4030A425" w:rsidR="0035694F" w:rsidRDefault="00F2287A" w:rsidP="004511C3">
            <w:pPr>
              <w:spacing w:after="0" w:line="259" w:lineRule="auto"/>
            </w:pPr>
            <w:r w:rsidRPr="00F05F23">
              <w:t>412955</w:t>
            </w:r>
            <w:r w:rsidR="00E6054D">
              <w:t xml:space="preserve"> - </w:t>
            </w:r>
            <w:r w:rsidRPr="00F05F23">
              <w:t>412966</w:t>
            </w:r>
            <w:r w:rsidR="0035694F" w:rsidRPr="00F05F23">
              <w:t xml:space="preserve"> Intervention forfaitaire pour repose-pied renforcé (par pièce)</w:t>
            </w:r>
          </w:p>
          <w:p w14:paraId="6EEB8D38" w14:textId="19E66CC2" w:rsidR="00E6054D" w:rsidRPr="00F05F23" w:rsidRDefault="00E6054D" w:rsidP="004511C3">
            <w:pPr>
              <w:spacing w:after="0" w:line="259" w:lineRule="auto"/>
            </w:pPr>
          </w:p>
        </w:tc>
        <w:tc>
          <w:tcPr>
            <w:tcW w:w="381" w:type="dxa"/>
          </w:tcPr>
          <w:p w14:paraId="5D958D5C" w14:textId="39AB2D28" w:rsidR="0035694F" w:rsidRPr="00F05F23" w:rsidRDefault="0035694F" w:rsidP="00F105AF">
            <w:pPr>
              <w:spacing w:after="0" w:line="259" w:lineRule="auto"/>
              <w:ind w:left="3" w:firstLine="0"/>
            </w:pPr>
          </w:p>
        </w:tc>
        <w:tc>
          <w:tcPr>
            <w:tcW w:w="1117" w:type="dxa"/>
          </w:tcPr>
          <w:p w14:paraId="4D5CF18A" w14:textId="7C84C08C" w:rsidR="0035694F" w:rsidRPr="00F05F23" w:rsidRDefault="00551EB2" w:rsidP="00F105AF">
            <w:pPr>
              <w:spacing w:after="0" w:line="259" w:lineRule="auto"/>
              <w:ind w:left="105" w:firstLine="0"/>
            </w:pPr>
            <w:r w:rsidRPr="00F05F23">
              <w:t>44,26€</w:t>
            </w:r>
          </w:p>
        </w:tc>
      </w:tr>
      <w:tr w:rsidR="0035694F" w:rsidRPr="00F05F23" w14:paraId="3B83C4C2" w14:textId="77777777" w:rsidTr="00A26FD9">
        <w:trPr>
          <w:trHeight w:val="218"/>
        </w:trPr>
        <w:tc>
          <w:tcPr>
            <w:tcW w:w="7310" w:type="dxa"/>
          </w:tcPr>
          <w:p w14:paraId="1D756D6E" w14:textId="4A1DBA45" w:rsidR="0035694F" w:rsidRPr="00F05F23" w:rsidRDefault="00F2287A" w:rsidP="004511C3">
            <w:pPr>
              <w:spacing w:after="0" w:line="259" w:lineRule="auto"/>
            </w:pPr>
            <w:r w:rsidRPr="00F05F23">
              <w:t>412977</w:t>
            </w:r>
            <w:r w:rsidR="00E6054D">
              <w:t xml:space="preserve"> - </w:t>
            </w:r>
            <w:r w:rsidRPr="00F05F23">
              <w:t>412988</w:t>
            </w:r>
            <w:r w:rsidR="0035694F" w:rsidRPr="00F05F23">
              <w:t xml:space="preserve"> Intervention forfaitaire pour repose-jambe renforcé</w:t>
            </w:r>
            <w:r w:rsidR="006E35C0">
              <w:t xml:space="preserve"> </w:t>
            </w:r>
            <w:r w:rsidR="006E35C0" w:rsidRPr="006E35C0">
              <w:t>(par pièce)</w:t>
            </w:r>
          </w:p>
        </w:tc>
        <w:tc>
          <w:tcPr>
            <w:tcW w:w="381" w:type="dxa"/>
          </w:tcPr>
          <w:p w14:paraId="3CF3DA7F" w14:textId="77777777" w:rsidR="0035694F" w:rsidRPr="00F05F23" w:rsidRDefault="0035694F" w:rsidP="00F105AF">
            <w:pPr>
              <w:spacing w:after="0" w:line="259" w:lineRule="auto"/>
              <w:ind w:left="3" w:firstLine="0"/>
            </w:pPr>
          </w:p>
        </w:tc>
        <w:tc>
          <w:tcPr>
            <w:tcW w:w="1117" w:type="dxa"/>
          </w:tcPr>
          <w:p w14:paraId="72121A31" w14:textId="6675CF7D" w:rsidR="0035694F" w:rsidRPr="00F05F23" w:rsidRDefault="00E6054D" w:rsidP="00F105AF">
            <w:pPr>
              <w:spacing w:after="0" w:line="259" w:lineRule="auto"/>
              <w:ind w:left="105" w:firstLine="0"/>
            </w:pPr>
            <w:r w:rsidRPr="00E6054D">
              <w:t>126,17€</w:t>
            </w:r>
          </w:p>
        </w:tc>
      </w:tr>
    </w:tbl>
    <w:p w14:paraId="17B00A4A" w14:textId="6D0A9BAF" w:rsidR="00590110" w:rsidRPr="00F05F23" w:rsidRDefault="001826A8" w:rsidP="0035694F">
      <w:pPr>
        <w:tabs>
          <w:tab w:val="center" w:pos="4118"/>
          <w:tab w:val="center" w:pos="7812"/>
          <w:tab w:val="center" w:pos="8471"/>
        </w:tabs>
        <w:ind w:left="-15" w:firstLine="0"/>
      </w:pPr>
      <w:r w:rsidRPr="00F05F23">
        <w:tab/>
      </w:r>
    </w:p>
    <w:p w14:paraId="7402EAF6" w14:textId="54329A68" w:rsidR="0035694F" w:rsidRPr="00F05F23" w:rsidRDefault="00B34B72" w:rsidP="00B34B72">
      <w:pPr>
        <w:pStyle w:val="Kop3"/>
        <w:ind w:left="718"/>
        <w:rPr>
          <w:rFonts w:cs="Arial"/>
        </w:rPr>
      </w:pPr>
      <w:bookmarkStart w:id="183" w:name="_Toc143857043"/>
      <w:r w:rsidRPr="00F05F23">
        <w:rPr>
          <w:rFonts w:cs="Arial"/>
        </w:rPr>
        <w:lastRenderedPageBreak/>
        <w:t>3.2 Membres supérieurs</w:t>
      </w:r>
      <w:bookmarkEnd w:id="183"/>
    </w:p>
    <w:p w14:paraId="345A6478" w14:textId="262F18A4" w:rsidR="00B34B72" w:rsidRPr="00F05F23" w:rsidRDefault="00B34B72" w:rsidP="0035694F">
      <w:pPr>
        <w:tabs>
          <w:tab w:val="center" w:pos="4118"/>
          <w:tab w:val="center" w:pos="7812"/>
          <w:tab w:val="center" w:pos="8471"/>
        </w:tabs>
        <w:ind w:left="-15" w:firstLine="0"/>
      </w:pPr>
    </w:p>
    <w:tbl>
      <w:tblPr>
        <w:tblW w:w="8982" w:type="dxa"/>
        <w:tblLook w:val="04A0" w:firstRow="1" w:lastRow="0" w:firstColumn="1" w:lastColumn="0" w:noHBand="0" w:noVBand="1"/>
      </w:tblPr>
      <w:tblGrid>
        <w:gridCol w:w="7369"/>
        <w:gridCol w:w="379"/>
        <w:gridCol w:w="1012"/>
        <w:gridCol w:w="222"/>
      </w:tblGrid>
      <w:tr w:rsidR="00B34B72" w:rsidRPr="00F05F23" w14:paraId="0523A627" w14:textId="77777777" w:rsidTr="004D45DF">
        <w:trPr>
          <w:trHeight w:val="429"/>
        </w:trPr>
        <w:tc>
          <w:tcPr>
            <w:tcW w:w="7369" w:type="dxa"/>
          </w:tcPr>
          <w:p w14:paraId="034E56DF" w14:textId="77777777" w:rsidR="00B34B72" w:rsidRDefault="00F2287A" w:rsidP="00432755">
            <w:pPr>
              <w:spacing w:after="0" w:line="259" w:lineRule="auto"/>
              <w:ind w:left="0" w:firstLine="0"/>
            </w:pPr>
            <w:bookmarkStart w:id="184" w:name="_Hlk2083578"/>
            <w:r w:rsidRPr="00F05F23">
              <w:t>413014</w:t>
            </w:r>
            <w:r w:rsidR="00B23ABD">
              <w:t xml:space="preserve"> -</w:t>
            </w:r>
            <w:r w:rsidR="00B34B72" w:rsidRPr="00F05F23">
              <w:t xml:space="preserve"> </w:t>
            </w:r>
            <w:r w:rsidRPr="00F05F23">
              <w:t>413025</w:t>
            </w:r>
            <w:r w:rsidR="00B34B72" w:rsidRPr="00F05F23">
              <w:t xml:space="preserve"> Intervention forfaitaire pour coussin d’accoudoir en forme de </w:t>
            </w:r>
            <w:r w:rsidR="00B23ABD" w:rsidRPr="00B23ABD">
              <w:t>gouttière, renforcé ou élargi (par pièce)</w:t>
            </w:r>
          </w:p>
          <w:p w14:paraId="435C954C" w14:textId="4EE6B22D" w:rsidR="00A26FD9" w:rsidRPr="00F05F23" w:rsidRDefault="00A26FD9" w:rsidP="00432755">
            <w:pPr>
              <w:spacing w:after="0" w:line="259" w:lineRule="auto"/>
              <w:ind w:left="0" w:firstLine="0"/>
            </w:pPr>
          </w:p>
        </w:tc>
        <w:tc>
          <w:tcPr>
            <w:tcW w:w="379" w:type="dxa"/>
          </w:tcPr>
          <w:p w14:paraId="51D8635B" w14:textId="77777777" w:rsidR="00B34B72" w:rsidRPr="00F05F23" w:rsidRDefault="00B34B72" w:rsidP="00432755">
            <w:pPr>
              <w:spacing w:after="0" w:line="259" w:lineRule="auto"/>
              <w:ind w:left="126" w:firstLine="0"/>
            </w:pPr>
            <w:r w:rsidRPr="00F05F23">
              <w:t xml:space="preserve"> </w:t>
            </w:r>
          </w:p>
        </w:tc>
        <w:tc>
          <w:tcPr>
            <w:tcW w:w="1012" w:type="dxa"/>
          </w:tcPr>
          <w:p w14:paraId="75687B03" w14:textId="0FB37B7A" w:rsidR="00B34B72" w:rsidRPr="00F05F23" w:rsidRDefault="00B23ABD" w:rsidP="00432755">
            <w:pPr>
              <w:spacing w:after="160" w:line="259" w:lineRule="auto"/>
              <w:ind w:left="0" w:firstLine="0"/>
            </w:pPr>
            <w:r w:rsidRPr="00B23ABD">
              <w:t>138,34€</w:t>
            </w:r>
          </w:p>
        </w:tc>
        <w:tc>
          <w:tcPr>
            <w:tcW w:w="222" w:type="dxa"/>
          </w:tcPr>
          <w:p w14:paraId="444423F1" w14:textId="77777777" w:rsidR="00B34B72" w:rsidRPr="00F05F23" w:rsidRDefault="00B34B72" w:rsidP="00432755">
            <w:pPr>
              <w:spacing w:after="160" w:line="259" w:lineRule="auto"/>
              <w:ind w:left="0" w:firstLine="0"/>
            </w:pPr>
          </w:p>
        </w:tc>
      </w:tr>
      <w:tr w:rsidR="00B34B72" w:rsidRPr="00F05F23" w14:paraId="5B01C2E7" w14:textId="77777777" w:rsidTr="004D45DF">
        <w:trPr>
          <w:trHeight w:val="451"/>
        </w:trPr>
        <w:tc>
          <w:tcPr>
            <w:tcW w:w="7369" w:type="dxa"/>
          </w:tcPr>
          <w:p w14:paraId="3DF20A11" w14:textId="08D55C2D" w:rsidR="00B34B72" w:rsidRPr="00F05F23" w:rsidRDefault="00F2287A" w:rsidP="00432755">
            <w:pPr>
              <w:spacing w:after="0" w:line="259" w:lineRule="auto"/>
              <w:ind w:left="0" w:firstLine="0"/>
            </w:pPr>
            <w:r w:rsidRPr="00F05F23">
              <w:t>413036</w:t>
            </w:r>
            <w:r w:rsidR="00B34B72" w:rsidRPr="00F05F23">
              <w:t xml:space="preserve"> </w:t>
            </w:r>
            <w:r w:rsidR="00B23ABD">
              <w:t xml:space="preserve">- </w:t>
            </w:r>
            <w:r w:rsidRPr="00F05F23">
              <w:t>413047</w:t>
            </w:r>
            <w:r w:rsidR="00B34B72" w:rsidRPr="00F05F23">
              <w:t xml:space="preserve"> Intervention forfaitaire pour coussin d’accoudoir en forme de </w:t>
            </w:r>
            <w:r w:rsidR="00B23ABD" w:rsidRPr="00B23ABD">
              <w:t>gouttière et articulé (par pièce)</w:t>
            </w:r>
          </w:p>
        </w:tc>
        <w:tc>
          <w:tcPr>
            <w:tcW w:w="379" w:type="dxa"/>
          </w:tcPr>
          <w:p w14:paraId="0979138F" w14:textId="77777777" w:rsidR="00B34B72" w:rsidRPr="00F05F23" w:rsidRDefault="00B34B72" w:rsidP="00432755">
            <w:pPr>
              <w:spacing w:after="0" w:line="259" w:lineRule="auto"/>
              <w:ind w:left="126" w:firstLine="0"/>
            </w:pPr>
            <w:r w:rsidRPr="00F05F23">
              <w:t xml:space="preserve"> </w:t>
            </w:r>
          </w:p>
        </w:tc>
        <w:tc>
          <w:tcPr>
            <w:tcW w:w="1012" w:type="dxa"/>
          </w:tcPr>
          <w:p w14:paraId="04EFFF36" w14:textId="3922D432" w:rsidR="00B34B72" w:rsidRPr="00F05F23" w:rsidRDefault="00B23ABD" w:rsidP="00432755">
            <w:pPr>
              <w:spacing w:after="160" w:line="259" w:lineRule="auto"/>
              <w:ind w:left="0" w:firstLine="0"/>
            </w:pPr>
            <w:r w:rsidRPr="00B23ABD">
              <w:t>179,83€</w:t>
            </w:r>
          </w:p>
        </w:tc>
        <w:tc>
          <w:tcPr>
            <w:tcW w:w="222" w:type="dxa"/>
          </w:tcPr>
          <w:p w14:paraId="061E7F2E" w14:textId="77777777" w:rsidR="00B34B72" w:rsidRPr="00F05F23" w:rsidRDefault="00B34B72" w:rsidP="00432755">
            <w:pPr>
              <w:spacing w:after="160" w:line="259" w:lineRule="auto"/>
              <w:ind w:left="0" w:firstLine="0"/>
            </w:pPr>
          </w:p>
        </w:tc>
      </w:tr>
      <w:bookmarkEnd w:id="184"/>
    </w:tbl>
    <w:p w14:paraId="4A6EF2A9" w14:textId="77777777" w:rsidR="00A26FD9" w:rsidRDefault="00A26FD9" w:rsidP="004D45DF"/>
    <w:p w14:paraId="17CBAA7A" w14:textId="4B8863F1" w:rsidR="00B34B72" w:rsidRPr="00F05F23" w:rsidRDefault="00B34B72" w:rsidP="00B34B72">
      <w:pPr>
        <w:pStyle w:val="Kop3"/>
        <w:ind w:left="718"/>
        <w:rPr>
          <w:rFonts w:cs="Arial"/>
        </w:rPr>
      </w:pPr>
      <w:bookmarkStart w:id="185" w:name="_Toc143857044"/>
      <w:r w:rsidRPr="00F05F23">
        <w:rPr>
          <w:rFonts w:cs="Arial"/>
        </w:rPr>
        <w:t>3.3 Positionnement (siège-dossier)</w:t>
      </w:r>
      <w:bookmarkEnd w:id="185"/>
    </w:p>
    <w:p w14:paraId="25A471EF" w14:textId="0F1E75E5" w:rsidR="00B34B72" w:rsidRPr="00F05F23" w:rsidRDefault="00B34B72" w:rsidP="0035694F">
      <w:pPr>
        <w:tabs>
          <w:tab w:val="center" w:pos="4118"/>
          <w:tab w:val="center" w:pos="7812"/>
          <w:tab w:val="center" w:pos="8471"/>
        </w:tabs>
        <w:ind w:left="-15" w:firstLine="0"/>
      </w:pPr>
    </w:p>
    <w:tbl>
      <w:tblPr>
        <w:tblW w:w="8982" w:type="dxa"/>
        <w:tblLook w:val="04A0" w:firstRow="1" w:lastRow="0" w:firstColumn="1" w:lastColumn="0" w:noHBand="0" w:noVBand="1"/>
      </w:tblPr>
      <w:tblGrid>
        <w:gridCol w:w="7369"/>
        <w:gridCol w:w="379"/>
        <w:gridCol w:w="1012"/>
        <w:gridCol w:w="222"/>
      </w:tblGrid>
      <w:tr w:rsidR="00B34B72" w:rsidRPr="00F05F23" w14:paraId="58A7BE22" w14:textId="77777777" w:rsidTr="006E35C0">
        <w:trPr>
          <w:trHeight w:val="226"/>
        </w:trPr>
        <w:tc>
          <w:tcPr>
            <w:tcW w:w="7369" w:type="dxa"/>
          </w:tcPr>
          <w:p w14:paraId="25ABD550" w14:textId="3A6684A1" w:rsidR="00B34B72" w:rsidRPr="00F05F23" w:rsidRDefault="00092AC4" w:rsidP="00432755">
            <w:pPr>
              <w:tabs>
                <w:tab w:val="center" w:pos="3769"/>
              </w:tabs>
              <w:spacing w:after="0" w:line="259" w:lineRule="auto"/>
              <w:ind w:left="0" w:firstLine="0"/>
            </w:pPr>
            <w:bookmarkStart w:id="186" w:name="_Hlk2083663"/>
            <w:r w:rsidRPr="00F05F23">
              <w:t>410877</w:t>
            </w:r>
            <w:r w:rsidR="00C42523">
              <w:t xml:space="preserve"> -</w:t>
            </w:r>
            <w:r w:rsidR="00B34B72" w:rsidRPr="00F05F23">
              <w:t xml:space="preserve"> </w:t>
            </w:r>
            <w:r w:rsidRPr="00F05F23">
              <w:t>410888</w:t>
            </w:r>
            <w:r w:rsidR="00B34B72" w:rsidRPr="00F05F23">
              <w:t xml:space="preserve"> Plaque de base réglable pour coussin anti-escarres  </w:t>
            </w:r>
          </w:p>
        </w:tc>
        <w:tc>
          <w:tcPr>
            <w:tcW w:w="379" w:type="dxa"/>
          </w:tcPr>
          <w:p w14:paraId="4C231B6E" w14:textId="33A2A42A" w:rsidR="00B34B72" w:rsidRPr="00F05F23" w:rsidRDefault="00050A75" w:rsidP="00432755">
            <w:pPr>
              <w:spacing w:after="0" w:line="259" w:lineRule="auto"/>
              <w:ind w:left="1" w:firstLine="0"/>
            </w:pPr>
            <w:r w:rsidRPr="00F05F23">
              <w:t xml:space="preserve"> </w:t>
            </w:r>
          </w:p>
        </w:tc>
        <w:tc>
          <w:tcPr>
            <w:tcW w:w="1012" w:type="dxa"/>
          </w:tcPr>
          <w:p w14:paraId="79E01BBB" w14:textId="41BBF8D6" w:rsidR="00B34B72" w:rsidRPr="00F05F23" w:rsidRDefault="00A9188A" w:rsidP="00B34B72">
            <w:pPr>
              <w:spacing w:after="0" w:line="259" w:lineRule="auto"/>
              <w:ind w:left="0" w:firstLine="0"/>
            </w:pPr>
            <w:r w:rsidRPr="00F05F23">
              <w:t>108,59€</w:t>
            </w:r>
          </w:p>
        </w:tc>
        <w:tc>
          <w:tcPr>
            <w:tcW w:w="222" w:type="dxa"/>
          </w:tcPr>
          <w:p w14:paraId="2594CDCB" w14:textId="77777777" w:rsidR="00B34B72" w:rsidRPr="00F05F23" w:rsidRDefault="00B34B72" w:rsidP="00432755">
            <w:pPr>
              <w:spacing w:after="160" w:line="259" w:lineRule="auto"/>
              <w:ind w:left="0" w:firstLine="0"/>
            </w:pPr>
          </w:p>
        </w:tc>
      </w:tr>
      <w:tr w:rsidR="00B34B72" w:rsidRPr="00F05F23" w14:paraId="6B37A231" w14:textId="77777777" w:rsidTr="006E35C0">
        <w:trPr>
          <w:trHeight w:val="226"/>
        </w:trPr>
        <w:tc>
          <w:tcPr>
            <w:tcW w:w="7369" w:type="dxa"/>
          </w:tcPr>
          <w:p w14:paraId="488003F8" w14:textId="7B5395A6" w:rsidR="00B34B72" w:rsidRPr="00F05F23" w:rsidRDefault="00092AC4" w:rsidP="00432755">
            <w:pPr>
              <w:tabs>
                <w:tab w:val="center" w:pos="2268"/>
              </w:tabs>
              <w:spacing w:after="0" w:line="259" w:lineRule="auto"/>
              <w:ind w:left="0" w:firstLine="0"/>
            </w:pPr>
            <w:r w:rsidRPr="00F05F23">
              <w:t>410899</w:t>
            </w:r>
            <w:r w:rsidR="00C42523">
              <w:t xml:space="preserve"> -</w:t>
            </w:r>
            <w:r w:rsidR="00B34B72" w:rsidRPr="00F05F23">
              <w:t xml:space="preserve"> </w:t>
            </w:r>
            <w:r w:rsidRPr="00F05F23">
              <w:t>410903</w:t>
            </w:r>
            <w:r w:rsidR="00B34B72" w:rsidRPr="00F05F23">
              <w:t xml:space="preserve"> Siège préformé  </w:t>
            </w:r>
          </w:p>
        </w:tc>
        <w:tc>
          <w:tcPr>
            <w:tcW w:w="379" w:type="dxa"/>
          </w:tcPr>
          <w:p w14:paraId="72250C2B" w14:textId="6F228133" w:rsidR="00B34B72" w:rsidRPr="00F05F23" w:rsidRDefault="00050A75" w:rsidP="00432755">
            <w:pPr>
              <w:spacing w:after="0" w:line="259" w:lineRule="auto"/>
              <w:ind w:left="0" w:firstLine="0"/>
            </w:pPr>
            <w:r w:rsidRPr="00F05F23">
              <w:t xml:space="preserve"> </w:t>
            </w:r>
          </w:p>
        </w:tc>
        <w:tc>
          <w:tcPr>
            <w:tcW w:w="1012" w:type="dxa"/>
          </w:tcPr>
          <w:p w14:paraId="1250CDFA" w14:textId="19C36183" w:rsidR="00B34B72" w:rsidRPr="00F05F23" w:rsidRDefault="00775590" w:rsidP="00B34B72">
            <w:pPr>
              <w:spacing w:after="0" w:line="259" w:lineRule="auto"/>
            </w:pPr>
            <w:r w:rsidRPr="00F05F23">
              <w:t>218,43€</w:t>
            </w:r>
          </w:p>
        </w:tc>
        <w:tc>
          <w:tcPr>
            <w:tcW w:w="222" w:type="dxa"/>
          </w:tcPr>
          <w:p w14:paraId="40FAA924" w14:textId="77777777" w:rsidR="00B34B72" w:rsidRPr="00F05F23" w:rsidRDefault="00B34B72" w:rsidP="00432755">
            <w:pPr>
              <w:spacing w:after="160" w:line="259" w:lineRule="auto"/>
              <w:ind w:left="0" w:firstLine="0"/>
            </w:pPr>
          </w:p>
        </w:tc>
      </w:tr>
      <w:bookmarkEnd w:id="186"/>
    </w:tbl>
    <w:p w14:paraId="1E9D890B" w14:textId="65985FDD" w:rsidR="00B34B72" w:rsidRPr="00F05F23" w:rsidRDefault="00B34B72" w:rsidP="0035694F">
      <w:pPr>
        <w:tabs>
          <w:tab w:val="center" w:pos="4118"/>
          <w:tab w:val="center" w:pos="7812"/>
          <w:tab w:val="center" w:pos="8471"/>
        </w:tabs>
        <w:ind w:left="-15" w:firstLine="0"/>
      </w:pPr>
    </w:p>
    <w:p w14:paraId="21A29820" w14:textId="00B0C092" w:rsidR="00B34B72" w:rsidRPr="00F05F23" w:rsidRDefault="00B34B72" w:rsidP="0035694F">
      <w:pPr>
        <w:tabs>
          <w:tab w:val="center" w:pos="4118"/>
          <w:tab w:val="center" w:pos="7812"/>
          <w:tab w:val="center" w:pos="8471"/>
        </w:tabs>
        <w:ind w:left="-15" w:firstLine="0"/>
      </w:pPr>
      <w:r w:rsidRPr="00F05F23">
        <w:t xml:space="preserve">Les prestations </w:t>
      </w:r>
      <w:r w:rsidR="00092AC4" w:rsidRPr="00F05F23">
        <w:t>410877</w:t>
      </w:r>
      <w:r w:rsidRPr="00F05F23">
        <w:t xml:space="preserve"> - </w:t>
      </w:r>
      <w:r w:rsidR="00092AC4" w:rsidRPr="00F05F23">
        <w:t>410888</w:t>
      </w:r>
      <w:r w:rsidRPr="00F05F23">
        <w:t xml:space="preserve"> et </w:t>
      </w:r>
      <w:r w:rsidR="00092AC4" w:rsidRPr="00F05F23">
        <w:t>410899</w:t>
      </w:r>
      <w:r w:rsidRPr="00F05F23">
        <w:t xml:space="preserve"> - </w:t>
      </w:r>
      <w:r w:rsidR="00092AC4" w:rsidRPr="00F05F23">
        <w:t>410903</w:t>
      </w:r>
      <w:r w:rsidRPr="00F05F23">
        <w:rPr>
          <w:i/>
        </w:rPr>
        <w:t xml:space="preserve"> </w:t>
      </w:r>
      <w:r w:rsidRPr="00F05F23">
        <w:t>ne sont pas cumulables entre elles.</w:t>
      </w:r>
    </w:p>
    <w:p w14:paraId="2B31C079" w14:textId="77777777" w:rsidR="00B34B72" w:rsidRPr="00F05F23" w:rsidRDefault="00B34B72" w:rsidP="0035694F">
      <w:pPr>
        <w:tabs>
          <w:tab w:val="center" w:pos="4118"/>
          <w:tab w:val="center" w:pos="7812"/>
          <w:tab w:val="center" w:pos="8471"/>
        </w:tabs>
        <w:ind w:left="-15" w:firstLine="0"/>
      </w:pPr>
    </w:p>
    <w:tbl>
      <w:tblPr>
        <w:tblW w:w="9342" w:type="dxa"/>
        <w:tblLook w:val="04A0" w:firstRow="1" w:lastRow="0" w:firstColumn="1" w:lastColumn="0" w:noHBand="0" w:noVBand="1"/>
      </w:tblPr>
      <w:tblGrid>
        <w:gridCol w:w="7040"/>
        <w:gridCol w:w="569"/>
        <w:gridCol w:w="1069"/>
        <w:gridCol w:w="442"/>
        <w:gridCol w:w="222"/>
      </w:tblGrid>
      <w:tr w:rsidR="00B34B72" w:rsidRPr="00F05F23" w14:paraId="5F523E25" w14:textId="77777777" w:rsidTr="006E35C0">
        <w:trPr>
          <w:trHeight w:val="226"/>
        </w:trPr>
        <w:tc>
          <w:tcPr>
            <w:tcW w:w="7040" w:type="dxa"/>
          </w:tcPr>
          <w:p w14:paraId="2B282BA5" w14:textId="77777777" w:rsidR="006E35C0" w:rsidRDefault="00F25815" w:rsidP="00F105AF">
            <w:pPr>
              <w:tabs>
                <w:tab w:val="center" w:pos="2347"/>
              </w:tabs>
              <w:spacing w:after="0" w:line="259" w:lineRule="auto"/>
              <w:ind w:left="0" w:firstLine="0"/>
            </w:pPr>
            <w:bookmarkStart w:id="187" w:name="_Hlk2083710"/>
            <w:r w:rsidRPr="00F05F23">
              <w:t>410914</w:t>
            </w:r>
            <w:r w:rsidR="00C42523">
              <w:t xml:space="preserve"> -</w:t>
            </w:r>
            <w:r w:rsidR="00B34B72" w:rsidRPr="00F05F23">
              <w:t xml:space="preserve"> </w:t>
            </w:r>
            <w:r w:rsidRPr="00F05F23">
              <w:t>410925</w:t>
            </w:r>
            <w:r w:rsidR="00B34B72" w:rsidRPr="00F05F23">
              <w:t xml:space="preserve"> Dossier préformé </w:t>
            </w:r>
          </w:p>
          <w:p w14:paraId="2A1BA756" w14:textId="02C351CB" w:rsidR="00B34B72" w:rsidRPr="00F05F23" w:rsidRDefault="00B34B72" w:rsidP="00F105AF">
            <w:pPr>
              <w:tabs>
                <w:tab w:val="center" w:pos="2347"/>
              </w:tabs>
              <w:spacing w:after="0" w:line="259" w:lineRule="auto"/>
              <w:ind w:left="0" w:firstLine="0"/>
            </w:pPr>
          </w:p>
        </w:tc>
        <w:tc>
          <w:tcPr>
            <w:tcW w:w="569" w:type="dxa"/>
          </w:tcPr>
          <w:p w14:paraId="01EF6649" w14:textId="03D1DB9A" w:rsidR="00B34B72" w:rsidRPr="00F05F23" w:rsidRDefault="00050A75" w:rsidP="00F105AF">
            <w:pPr>
              <w:spacing w:after="0" w:line="259" w:lineRule="auto"/>
              <w:ind w:left="1" w:firstLine="0"/>
            </w:pPr>
            <w:r w:rsidRPr="00F05F23">
              <w:t xml:space="preserve"> </w:t>
            </w:r>
          </w:p>
        </w:tc>
        <w:tc>
          <w:tcPr>
            <w:tcW w:w="1069" w:type="dxa"/>
          </w:tcPr>
          <w:p w14:paraId="5833C267" w14:textId="41723D5F" w:rsidR="00B34B72" w:rsidRPr="00F05F23" w:rsidRDefault="00624AEF" w:rsidP="00F105AF">
            <w:pPr>
              <w:spacing w:after="0" w:line="259" w:lineRule="auto"/>
              <w:ind w:left="57" w:firstLine="0"/>
            </w:pPr>
            <w:r w:rsidRPr="00F05F23">
              <w:t>230,91€</w:t>
            </w:r>
          </w:p>
        </w:tc>
        <w:tc>
          <w:tcPr>
            <w:tcW w:w="442" w:type="dxa"/>
          </w:tcPr>
          <w:p w14:paraId="24D5913E" w14:textId="77777777" w:rsidR="00B34B72" w:rsidRPr="00F05F23" w:rsidRDefault="00B34B72" w:rsidP="00F105AF">
            <w:pPr>
              <w:spacing w:after="0" w:line="259" w:lineRule="auto"/>
              <w:ind w:left="0" w:firstLine="0"/>
            </w:pPr>
          </w:p>
        </w:tc>
        <w:tc>
          <w:tcPr>
            <w:tcW w:w="222" w:type="dxa"/>
          </w:tcPr>
          <w:p w14:paraId="54B5D8FD" w14:textId="165BCD66" w:rsidR="00B34B72" w:rsidRPr="00F05F23" w:rsidRDefault="00B34B72" w:rsidP="00F105AF">
            <w:pPr>
              <w:spacing w:after="0" w:line="259" w:lineRule="auto"/>
              <w:ind w:left="0" w:firstLine="0"/>
            </w:pPr>
          </w:p>
        </w:tc>
      </w:tr>
      <w:tr w:rsidR="00734D07" w:rsidRPr="00F05F23" w14:paraId="46409213" w14:textId="77777777" w:rsidTr="006E35C0">
        <w:trPr>
          <w:gridAfter w:val="1"/>
          <w:wAfter w:w="222" w:type="dxa"/>
          <w:trHeight w:val="224"/>
        </w:trPr>
        <w:tc>
          <w:tcPr>
            <w:tcW w:w="7040" w:type="dxa"/>
          </w:tcPr>
          <w:p w14:paraId="33EE473F" w14:textId="4B6BF27C" w:rsidR="00734D07" w:rsidRPr="00F05F23" w:rsidRDefault="00F2287A" w:rsidP="00946DDA">
            <w:pPr>
              <w:tabs>
                <w:tab w:val="center" w:pos="2347"/>
              </w:tabs>
              <w:spacing w:after="0" w:line="259" w:lineRule="auto"/>
              <w:ind w:left="0" w:firstLine="0"/>
            </w:pPr>
            <w:r w:rsidRPr="00F05F23">
              <w:t>412859</w:t>
            </w:r>
            <w:r w:rsidR="00734D07" w:rsidRPr="00F05F23">
              <w:t xml:space="preserve"> </w:t>
            </w:r>
            <w:r w:rsidR="00C42523">
              <w:t xml:space="preserve">- </w:t>
            </w:r>
            <w:r w:rsidRPr="00F05F23">
              <w:t>412863</w:t>
            </w:r>
            <w:r w:rsidR="00734D07" w:rsidRPr="00F05F23">
              <w:t xml:space="preserve"> Siège réglable par sangles</w:t>
            </w:r>
          </w:p>
        </w:tc>
        <w:tc>
          <w:tcPr>
            <w:tcW w:w="569" w:type="dxa"/>
          </w:tcPr>
          <w:p w14:paraId="572FFBCD" w14:textId="00A9B9E1" w:rsidR="00734D07" w:rsidRPr="00F05F23" w:rsidRDefault="00050A75" w:rsidP="00946DDA">
            <w:pPr>
              <w:tabs>
                <w:tab w:val="center" w:pos="2347"/>
              </w:tabs>
              <w:spacing w:after="0" w:line="259" w:lineRule="auto"/>
              <w:ind w:left="0" w:firstLine="0"/>
            </w:pPr>
            <w:r w:rsidRPr="00F05F23">
              <w:t xml:space="preserve"> </w:t>
            </w:r>
          </w:p>
        </w:tc>
        <w:tc>
          <w:tcPr>
            <w:tcW w:w="1069" w:type="dxa"/>
          </w:tcPr>
          <w:p w14:paraId="66DBBEFD" w14:textId="1353F4D3" w:rsidR="00734D07" w:rsidRPr="00F05F23" w:rsidRDefault="00A9188A" w:rsidP="00946DDA">
            <w:pPr>
              <w:tabs>
                <w:tab w:val="center" w:pos="2347"/>
              </w:tabs>
              <w:spacing w:after="0" w:line="259" w:lineRule="auto"/>
              <w:ind w:left="0" w:firstLine="0"/>
            </w:pPr>
            <w:r w:rsidRPr="00946DDA">
              <w:t>149,78€</w:t>
            </w:r>
          </w:p>
        </w:tc>
        <w:tc>
          <w:tcPr>
            <w:tcW w:w="442" w:type="dxa"/>
          </w:tcPr>
          <w:p w14:paraId="7835E076" w14:textId="77777777" w:rsidR="00734D07" w:rsidRPr="00F05F23" w:rsidRDefault="00734D07" w:rsidP="00946DDA">
            <w:pPr>
              <w:tabs>
                <w:tab w:val="center" w:pos="2347"/>
              </w:tabs>
              <w:spacing w:after="0" w:line="259" w:lineRule="auto"/>
              <w:ind w:left="0" w:firstLine="0"/>
            </w:pPr>
          </w:p>
        </w:tc>
      </w:tr>
      <w:tr w:rsidR="00946DDA" w:rsidRPr="00F05F23" w14:paraId="3F874ADE" w14:textId="77777777" w:rsidTr="006E35C0">
        <w:trPr>
          <w:gridAfter w:val="1"/>
          <w:wAfter w:w="222" w:type="dxa"/>
          <w:trHeight w:val="224"/>
        </w:trPr>
        <w:tc>
          <w:tcPr>
            <w:tcW w:w="7040" w:type="dxa"/>
          </w:tcPr>
          <w:p w14:paraId="4D255276" w14:textId="77777777" w:rsidR="00946DDA" w:rsidRPr="00F05F23" w:rsidRDefault="00946DDA" w:rsidP="00946DDA">
            <w:pPr>
              <w:tabs>
                <w:tab w:val="center" w:pos="2347"/>
              </w:tabs>
              <w:spacing w:after="0" w:line="259" w:lineRule="auto"/>
              <w:ind w:left="0" w:firstLine="0"/>
            </w:pPr>
          </w:p>
        </w:tc>
        <w:tc>
          <w:tcPr>
            <w:tcW w:w="569" w:type="dxa"/>
          </w:tcPr>
          <w:p w14:paraId="2BD9564E" w14:textId="77777777" w:rsidR="00946DDA" w:rsidRPr="00F05F23" w:rsidRDefault="00946DDA" w:rsidP="00946DDA">
            <w:pPr>
              <w:tabs>
                <w:tab w:val="center" w:pos="2347"/>
              </w:tabs>
              <w:spacing w:after="0" w:line="259" w:lineRule="auto"/>
              <w:ind w:left="0" w:firstLine="0"/>
            </w:pPr>
          </w:p>
        </w:tc>
        <w:tc>
          <w:tcPr>
            <w:tcW w:w="1069" w:type="dxa"/>
          </w:tcPr>
          <w:p w14:paraId="4BD0B538" w14:textId="77777777" w:rsidR="00946DDA" w:rsidRPr="00946DDA" w:rsidRDefault="00946DDA" w:rsidP="00946DDA">
            <w:pPr>
              <w:tabs>
                <w:tab w:val="center" w:pos="2347"/>
              </w:tabs>
              <w:spacing w:after="0" w:line="259" w:lineRule="auto"/>
              <w:ind w:left="0" w:firstLine="0"/>
            </w:pPr>
          </w:p>
        </w:tc>
        <w:tc>
          <w:tcPr>
            <w:tcW w:w="442" w:type="dxa"/>
          </w:tcPr>
          <w:p w14:paraId="20C4F8BE" w14:textId="77777777" w:rsidR="00946DDA" w:rsidRPr="00F05F23" w:rsidRDefault="00946DDA" w:rsidP="00946DDA">
            <w:pPr>
              <w:tabs>
                <w:tab w:val="center" w:pos="2347"/>
              </w:tabs>
              <w:spacing w:after="0" w:line="259" w:lineRule="auto"/>
              <w:ind w:left="0" w:firstLine="0"/>
            </w:pPr>
          </w:p>
        </w:tc>
      </w:tr>
      <w:tr w:rsidR="00734D07" w:rsidRPr="00F05F23" w14:paraId="465B0F5F" w14:textId="77777777" w:rsidTr="006E35C0">
        <w:trPr>
          <w:gridAfter w:val="1"/>
          <w:wAfter w:w="222" w:type="dxa"/>
          <w:trHeight w:val="226"/>
        </w:trPr>
        <w:tc>
          <w:tcPr>
            <w:tcW w:w="7040" w:type="dxa"/>
          </w:tcPr>
          <w:p w14:paraId="7AEB0400" w14:textId="19BD1298" w:rsidR="00734D07" w:rsidRPr="00F05F23" w:rsidRDefault="00F2287A" w:rsidP="00946DDA">
            <w:pPr>
              <w:tabs>
                <w:tab w:val="center" w:pos="2347"/>
              </w:tabs>
              <w:spacing w:after="0" w:line="259" w:lineRule="auto"/>
              <w:ind w:left="0" w:firstLine="0"/>
            </w:pPr>
            <w:r w:rsidRPr="00F05F23">
              <w:t>412874</w:t>
            </w:r>
            <w:r w:rsidR="00734D07" w:rsidRPr="00F05F23">
              <w:t xml:space="preserve"> </w:t>
            </w:r>
            <w:r w:rsidR="00C42523">
              <w:t xml:space="preserve">- </w:t>
            </w:r>
            <w:r w:rsidRPr="00F05F23">
              <w:t>412885</w:t>
            </w:r>
            <w:r w:rsidR="00734D07" w:rsidRPr="00F05F23">
              <w:t xml:space="preserve"> Dossier réglable par sangles </w:t>
            </w:r>
          </w:p>
        </w:tc>
        <w:tc>
          <w:tcPr>
            <w:tcW w:w="569" w:type="dxa"/>
          </w:tcPr>
          <w:p w14:paraId="25057601" w14:textId="03A9DFBF" w:rsidR="00734D07" w:rsidRPr="00F05F23" w:rsidRDefault="00050A75" w:rsidP="00946DDA">
            <w:pPr>
              <w:tabs>
                <w:tab w:val="center" w:pos="2347"/>
              </w:tabs>
              <w:spacing w:after="0" w:line="259" w:lineRule="auto"/>
              <w:ind w:left="0" w:firstLine="0"/>
            </w:pPr>
            <w:r w:rsidRPr="00F05F23">
              <w:t xml:space="preserve"> </w:t>
            </w:r>
          </w:p>
        </w:tc>
        <w:tc>
          <w:tcPr>
            <w:tcW w:w="1069" w:type="dxa"/>
          </w:tcPr>
          <w:p w14:paraId="5D8CBD88" w14:textId="15D256DF" w:rsidR="00734D07" w:rsidRPr="00F05F23" w:rsidRDefault="00A9188A" w:rsidP="00946DDA">
            <w:pPr>
              <w:tabs>
                <w:tab w:val="center" w:pos="2347"/>
              </w:tabs>
              <w:spacing w:after="0" w:line="259" w:lineRule="auto"/>
              <w:ind w:left="0" w:firstLine="0"/>
            </w:pPr>
            <w:r w:rsidRPr="00946DDA">
              <w:t>149,78€</w:t>
            </w:r>
          </w:p>
        </w:tc>
        <w:tc>
          <w:tcPr>
            <w:tcW w:w="442" w:type="dxa"/>
          </w:tcPr>
          <w:p w14:paraId="31E785E7" w14:textId="5062F031" w:rsidR="00734D07" w:rsidRPr="00F05F23" w:rsidRDefault="00734D07" w:rsidP="00946DDA">
            <w:pPr>
              <w:tabs>
                <w:tab w:val="center" w:pos="2347"/>
              </w:tabs>
              <w:spacing w:after="0" w:line="259" w:lineRule="auto"/>
              <w:ind w:left="0" w:firstLine="0"/>
            </w:pPr>
          </w:p>
        </w:tc>
      </w:tr>
      <w:tr w:rsidR="00946DDA" w:rsidRPr="00F05F23" w14:paraId="6BF074F2" w14:textId="77777777" w:rsidTr="006E35C0">
        <w:trPr>
          <w:gridAfter w:val="1"/>
          <w:wAfter w:w="222" w:type="dxa"/>
          <w:trHeight w:val="226"/>
        </w:trPr>
        <w:tc>
          <w:tcPr>
            <w:tcW w:w="7040" w:type="dxa"/>
          </w:tcPr>
          <w:p w14:paraId="2F0456D5" w14:textId="77777777" w:rsidR="00946DDA" w:rsidRPr="00F05F23" w:rsidRDefault="00946DDA" w:rsidP="00946DDA">
            <w:pPr>
              <w:tabs>
                <w:tab w:val="center" w:pos="2347"/>
              </w:tabs>
              <w:spacing w:after="0" w:line="259" w:lineRule="auto"/>
              <w:ind w:left="0" w:firstLine="0"/>
            </w:pPr>
          </w:p>
        </w:tc>
        <w:tc>
          <w:tcPr>
            <w:tcW w:w="569" w:type="dxa"/>
          </w:tcPr>
          <w:p w14:paraId="5483EEFD" w14:textId="77777777" w:rsidR="00946DDA" w:rsidRPr="00F05F23" w:rsidRDefault="00946DDA" w:rsidP="00946DDA">
            <w:pPr>
              <w:tabs>
                <w:tab w:val="center" w:pos="2347"/>
              </w:tabs>
              <w:spacing w:after="0" w:line="259" w:lineRule="auto"/>
              <w:ind w:left="0" w:firstLine="0"/>
            </w:pPr>
          </w:p>
        </w:tc>
        <w:tc>
          <w:tcPr>
            <w:tcW w:w="1069" w:type="dxa"/>
          </w:tcPr>
          <w:p w14:paraId="64742FEF" w14:textId="77777777" w:rsidR="00946DDA" w:rsidRPr="00946DDA" w:rsidRDefault="00946DDA" w:rsidP="00946DDA">
            <w:pPr>
              <w:tabs>
                <w:tab w:val="center" w:pos="2347"/>
              </w:tabs>
              <w:spacing w:after="0" w:line="259" w:lineRule="auto"/>
              <w:ind w:left="0" w:firstLine="0"/>
            </w:pPr>
          </w:p>
        </w:tc>
        <w:tc>
          <w:tcPr>
            <w:tcW w:w="442" w:type="dxa"/>
          </w:tcPr>
          <w:p w14:paraId="585FBD5D" w14:textId="77777777" w:rsidR="00946DDA" w:rsidRPr="00F05F23" w:rsidRDefault="00946DDA" w:rsidP="00946DDA">
            <w:pPr>
              <w:tabs>
                <w:tab w:val="center" w:pos="2347"/>
              </w:tabs>
              <w:spacing w:after="0" w:line="259" w:lineRule="auto"/>
              <w:ind w:left="0" w:firstLine="0"/>
            </w:pPr>
          </w:p>
        </w:tc>
      </w:tr>
      <w:tr w:rsidR="00734D07" w:rsidRPr="00F05F23" w14:paraId="5026DC6E" w14:textId="77777777" w:rsidTr="006E35C0">
        <w:trPr>
          <w:gridAfter w:val="2"/>
          <w:wAfter w:w="664" w:type="dxa"/>
          <w:trHeight w:val="226"/>
        </w:trPr>
        <w:tc>
          <w:tcPr>
            <w:tcW w:w="7040" w:type="dxa"/>
          </w:tcPr>
          <w:p w14:paraId="269C25FE" w14:textId="77777777" w:rsidR="006E35C0" w:rsidRDefault="00F2287A" w:rsidP="00946DDA">
            <w:pPr>
              <w:tabs>
                <w:tab w:val="center" w:pos="2347"/>
              </w:tabs>
              <w:spacing w:after="0" w:line="259" w:lineRule="auto"/>
              <w:ind w:left="0" w:firstLine="0"/>
            </w:pPr>
            <w:r w:rsidRPr="00F05F23">
              <w:t>413073</w:t>
            </w:r>
            <w:r w:rsidR="00734D07" w:rsidRPr="00F05F23">
              <w:t xml:space="preserve"> </w:t>
            </w:r>
            <w:r w:rsidR="00C42523">
              <w:t xml:space="preserve">- </w:t>
            </w:r>
            <w:r w:rsidRPr="00F05F23">
              <w:t>413084</w:t>
            </w:r>
            <w:r w:rsidR="00734D07" w:rsidRPr="00F05F23">
              <w:t xml:space="preserve"> Support fémoral (par paire)</w:t>
            </w:r>
          </w:p>
          <w:p w14:paraId="529DD434" w14:textId="3F1F1602" w:rsidR="00734D07" w:rsidRPr="00F05F23" w:rsidRDefault="00734D07" w:rsidP="00946DDA">
            <w:pPr>
              <w:tabs>
                <w:tab w:val="center" w:pos="2347"/>
              </w:tabs>
              <w:spacing w:after="0" w:line="259" w:lineRule="auto"/>
              <w:ind w:left="0" w:firstLine="0"/>
            </w:pPr>
            <w:r w:rsidRPr="00F05F23">
              <w:t xml:space="preserve"> </w:t>
            </w:r>
          </w:p>
        </w:tc>
        <w:tc>
          <w:tcPr>
            <w:tcW w:w="569" w:type="dxa"/>
          </w:tcPr>
          <w:p w14:paraId="0BE2C2F5" w14:textId="44E08D88" w:rsidR="00734D07" w:rsidRPr="00F05F23" w:rsidRDefault="00050A75" w:rsidP="00946DDA">
            <w:pPr>
              <w:tabs>
                <w:tab w:val="center" w:pos="2347"/>
              </w:tabs>
              <w:spacing w:after="0" w:line="259" w:lineRule="auto"/>
              <w:ind w:left="0" w:firstLine="0"/>
            </w:pPr>
            <w:r w:rsidRPr="00F05F23">
              <w:t xml:space="preserve"> </w:t>
            </w:r>
          </w:p>
        </w:tc>
        <w:tc>
          <w:tcPr>
            <w:tcW w:w="1069" w:type="dxa"/>
          </w:tcPr>
          <w:p w14:paraId="155DF258" w14:textId="21B9A15F" w:rsidR="00734D07" w:rsidRPr="00F05F23" w:rsidRDefault="00A63222" w:rsidP="00946DDA">
            <w:pPr>
              <w:tabs>
                <w:tab w:val="center" w:pos="2347"/>
              </w:tabs>
              <w:spacing w:after="0" w:line="259" w:lineRule="auto"/>
              <w:ind w:left="0" w:firstLine="0"/>
            </w:pPr>
            <w:r w:rsidRPr="00F05F23">
              <w:t>276,68€</w:t>
            </w:r>
          </w:p>
        </w:tc>
      </w:tr>
      <w:tr w:rsidR="00734D07" w:rsidRPr="00F05F23" w14:paraId="0DAC5D7C" w14:textId="77777777" w:rsidTr="006E35C0">
        <w:trPr>
          <w:gridAfter w:val="2"/>
          <w:wAfter w:w="664" w:type="dxa"/>
          <w:trHeight w:val="226"/>
        </w:trPr>
        <w:tc>
          <w:tcPr>
            <w:tcW w:w="7040" w:type="dxa"/>
          </w:tcPr>
          <w:p w14:paraId="27294A61" w14:textId="77777777" w:rsidR="00734D07" w:rsidRDefault="00F2287A" w:rsidP="00946DDA">
            <w:pPr>
              <w:tabs>
                <w:tab w:val="center" w:pos="2347"/>
              </w:tabs>
              <w:spacing w:after="0" w:line="259" w:lineRule="auto"/>
              <w:ind w:left="0" w:firstLine="0"/>
            </w:pPr>
            <w:r w:rsidRPr="00F05F23">
              <w:t>413095</w:t>
            </w:r>
            <w:r w:rsidR="00734D07" w:rsidRPr="00F05F23">
              <w:t xml:space="preserve"> </w:t>
            </w:r>
            <w:r w:rsidR="00C42523">
              <w:t xml:space="preserve">- </w:t>
            </w:r>
            <w:r w:rsidRPr="00F05F23">
              <w:t>413106</w:t>
            </w:r>
            <w:r w:rsidR="00734D07" w:rsidRPr="00F05F23">
              <w:t xml:space="preserve"> Dossier biomécanique </w:t>
            </w:r>
          </w:p>
          <w:p w14:paraId="23CE8EB9" w14:textId="3AC15D69" w:rsidR="006E35C0" w:rsidRPr="00F05F23" w:rsidRDefault="006E35C0" w:rsidP="00946DDA">
            <w:pPr>
              <w:tabs>
                <w:tab w:val="center" w:pos="2347"/>
              </w:tabs>
              <w:spacing w:after="0" w:line="259" w:lineRule="auto"/>
              <w:ind w:left="0" w:firstLine="0"/>
            </w:pPr>
          </w:p>
        </w:tc>
        <w:tc>
          <w:tcPr>
            <w:tcW w:w="569" w:type="dxa"/>
          </w:tcPr>
          <w:p w14:paraId="4646278C" w14:textId="7BEF18C6" w:rsidR="00734D07" w:rsidRPr="00F05F23" w:rsidRDefault="00050A75" w:rsidP="00946DDA">
            <w:pPr>
              <w:tabs>
                <w:tab w:val="center" w:pos="2347"/>
              </w:tabs>
              <w:spacing w:after="0" w:line="259" w:lineRule="auto"/>
              <w:ind w:left="0" w:firstLine="0"/>
            </w:pPr>
            <w:r w:rsidRPr="00F05F23">
              <w:t xml:space="preserve"> </w:t>
            </w:r>
          </w:p>
        </w:tc>
        <w:tc>
          <w:tcPr>
            <w:tcW w:w="1069" w:type="dxa"/>
          </w:tcPr>
          <w:p w14:paraId="0C68059F" w14:textId="61E54D32" w:rsidR="00734D07" w:rsidRPr="00F05F23" w:rsidRDefault="00A63222" w:rsidP="00946DDA">
            <w:pPr>
              <w:tabs>
                <w:tab w:val="center" w:pos="2347"/>
              </w:tabs>
              <w:spacing w:after="0" w:line="259" w:lineRule="auto"/>
              <w:ind w:left="0" w:firstLine="0"/>
            </w:pPr>
            <w:r w:rsidRPr="00F05F23">
              <w:t>265,62€</w:t>
            </w:r>
          </w:p>
        </w:tc>
      </w:tr>
      <w:tr w:rsidR="00734D07" w:rsidRPr="00F05F23" w14:paraId="38BF3F60" w14:textId="77777777" w:rsidTr="006E35C0">
        <w:trPr>
          <w:gridAfter w:val="2"/>
          <w:wAfter w:w="664" w:type="dxa"/>
          <w:trHeight w:val="226"/>
        </w:trPr>
        <w:tc>
          <w:tcPr>
            <w:tcW w:w="7040" w:type="dxa"/>
          </w:tcPr>
          <w:p w14:paraId="59287CAB" w14:textId="153C0F05" w:rsidR="00734D07" w:rsidRPr="00F05F23" w:rsidRDefault="00F2287A" w:rsidP="00946DDA">
            <w:pPr>
              <w:tabs>
                <w:tab w:val="center" w:pos="2347"/>
              </w:tabs>
              <w:spacing w:after="0" w:line="259" w:lineRule="auto"/>
              <w:ind w:left="0" w:firstLine="0"/>
            </w:pPr>
            <w:r w:rsidRPr="00F05F23">
              <w:t>413117</w:t>
            </w:r>
            <w:r w:rsidR="00734D07" w:rsidRPr="00F05F23">
              <w:t xml:space="preserve"> </w:t>
            </w:r>
            <w:r w:rsidR="00E924DF">
              <w:t xml:space="preserve">- </w:t>
            </w:r>
            <w:r w:rsidRPr="00F05F23">
              <w:t>413128</w:t>
            </w:r>
            <w:r w:rsidR="00734D07" w:rsidRPr="00F05F23">
              <w:t xml:space="preserve"> Support coxal (par paire) </w:t>
            </w:r>
          </w:p>
        </w:tc>
        <w:tc>
          <w:tcPr>
            <w:tcW w:w="569" w:type="dxa"/>
          </w:tcPr>
          <w:p w14:paraId="014394CD" w14:textId="5A87EEE8" w:rsidR="00734D07" w:rsidRPr="00F05F23" w:rsidRDefault="00050A75" w:rsidP="00946DDA">
            <w:pPr>
              <w:tabs>
                <w:tab w:val="center" w:pos="2347"/>
              </w:tabs>
              <w:spacing w:after="0" w:line="259" w:lineRule="auto"/>
              <w:ind w:left="0" w:firstLine="0"/>
            </w:pPr>
            <w:r w:rsidRPr="00F05F23">
              <w:t xml:space="preserve"> </w:t>
            </w:r>
          </w:p>
        </w:tc>
        <w:tc>
          <w:tcPr>
            <w:tcW w:w="1069" w:type="dxa"/>
          </w:tcPr>
          <w:p w14:paraId="18B0266F" w14:textId="44610A43" w:rsidR="00734D07" w:rsidRPr="00F05F23" w:rsidRDefault="00A63222" w:rsidP="00946DDA">
            <w:pPr>
              <w:tabs>
                <w:tab w:val="center" w:pos="2347"/>
              </w:tabs>
              <w:spacing w:after="0" w:line="259" w:lineRule="auto"/>
              <w:ind w:left="0" w:firstLine="0"/>
            </w:pPr>
            <w:r w:rsidRPr="00F05F23">
              <w:t>276,68€</w:t>
            </w:r>
          </w:p>
        </w:tc>
      </w:tr>
      <w:bookmarkEnd w:id="187"/>
    </w:tbl>
    <w:p w14:paraId="1CF82453" w14:textId="17D85F02" w:rsidR="00590110" w:rsidRPr="00F05F23" w:rsidRDefault="00590110" w:rsidP="00F105AF">
      <w:pPr>
        <w:spacing w:after="4" w:line="254" w:lineRule="auto"/>
        <w:ind w:left="-5"/>
      </w:pPr>
    </w:p>
    <w:p w14:paraId="0C032F51" w14:textId="2371C88B" w:rsidR="00734D07" w:rsidRPr="00F05F23" w:rsidRDefault="00734D07" w:rsidP="00F105AF">
      <w:pPr>
        <w:spacing w:after="4" w:line="254" w:lineRule="auto"/>
        <w:ind w:left="-5"/>
      </w:pPr>
      <w:r w:rsidRPr="00F05F23">
        <w:t xml:space="preserve">Les prestations </w:t>
      </w:r>
      <w:r w:rsidR="00F2287A" w:rsidRPr="00F05F23">
        <w:t>413073</w:t>
      </w:r>
      <w:r w:rsidR="00E924DF">
        <w:t xml:space="preserve"> </w:t>
      </w:r>
      <w:r w:rsidRPr="00F05F23">
        <w:t>-</w:t>
      </w:r>
      <w:r w:rsidR="00E924DF">
        <w:t xml:space="preserve"> </w:t>
      </w:r>
      <w:r w:rsidR="00F2287A" w:rsidRPr="00F05F23">
        <w:t>413084</w:t>
      </w:r>
      <w:r w:rsidRPr="00F05F23">
        <w:t xml:space="preserve"> et </w:t>
      </w:r>
      <w:r w:rsidR="00F2287A" w:rsidRPr="00F05F23">
        <w:t>413117</w:t>
      </w:r>
      <w:r w:rsidR="00E924DF">
        <w:t xml:space="preserve"> </w:t>
      </w:r>
      <w:r w:rsidRPr="00F05F23">
        <w:t>-</w:t>
      </w:r>
      <w:r w:rsidR="00E924DF">
        <w:t xml:space="preserve"> </w:t>
      </w:r>
      <w:r w:rsidR="00F2287A" w:rsidRPr="00F05F23">
        <w:t>413128</w:t>
      </w:r>
      <w:r w:rsidRPr="00F05F23">
        <w:t xml:space="preserve"> ne sont pas cumulables entre elles.</w:t>
      </w:r>
    </w:p>
    <w:p w14:paraId="31FB4511" w14:textId="77777777" w:rsidR="00734D07" w:rsidRPr="00F05F23" w:rsidRDefault="00734D07" w:rsidP="00F105AF">
      <w:pPr>
        <w:spacing w:after="4" w:line="254" w:lineRule="auto"/>
        <w:ind w:left="-5"/>
      </w:pPr>
    </w:p>
    <w:tbl>
      <w:tblPr>
        <w:tblW w:w="8982" w:type="dxa"/>
        <w:tblLook w:val="04A0" w:firstRow="1" w:lastRow="0" w:firstColumn="1" w:lastColumn="0" w:noHBand="0" w:noVBand="1"/>
      </w:tblPr>
      <w:tblGrid>
        <w:gridCol w:w="7004"/>
        <w:gridCol w:w="518"/>
        <w:gridCol w:w="1238"/>
        <w:gridCol w:w="222"/>
      </w:tblGrid>
      <w:tr w:rsidR="004A04F5" w:rsidRPr="00F05F23" w14:paraId="12542CD9" w14:textId="77777777" w:rsidTr="00A26FD9">
        <w:trPr>
          <w:trHeight w:val="218"/>
        </w:trPr>
        <w:tc>
          <w:tcPr>
            <w:tcW w:w="7004" w:type="dxa"/>
          </w:tcPr>
          <w:p w14:paraId="7BE67076" w14:textId="77777777" w:rsidR="00E924DF" w:rsidRDefault="00F25815" w:rsidP="00F105AF">
            <w:pPr>
              <w:tabs>
                <w:tab w:val="center" w:pos="4172"/>
              </w:tabs>
              <w:spacing w:after="0" w:line="259" w:lineRule="auto"/>
              <w:ind w:left="0" w:firstLine="0"/>
            </w:pPr>
            <w:r w:rsidRPr="00F05F23">
              <w:t>410936</w:t>
            </w:r>
            <w:r w:rsidR="001826A8" w:rsidRPr="00F05F23">
              <w:t xml:space="preserve"> </w:t>
            </w:r>
            <w:r w:rsidR="00E924DF">
              <w:t xml:space="preserve">- </w:t>
            </w:r>
            <w:r w:rsidRPr="00F05F23">
              <w:t>410947</w:t>
            </w:r>
            <w:r w:rsidR="001826A8" w:rsidRPr="00F05F23">
              <w:t xml:space="preserve"> Réglage de l'inclinaison du dossier (angle du dossier</w:t>
            </w:r>
          </w:p>
          <w:p w14:paraId="530BFE25" w14:textId="77777777" w:rsidR="00590110" w:rsidRDefault="00E924DF" w:rsidP="00F105AF">
            <w:pPr>
              <w:tabs>
                <w:tab w:val="center" w:pos="4172"/>
              </w:tabs>
              <w:spacing w:after="0" w:line="259" w:lineRule="auto"/>
              <w:ind w:left="0" w:firstLine="0"/>
            </w:pPr>
            <w:r w:rsidRPr="00F05F23">
              <w:t>ajustable ou réglable jusque 30° minimum</w:t>
            </w:r>
            <w:r>
              <w:t>)</w:t>
            </w:r>
            <w:r w:rsidR="001826A8" w:rsidRPr="00F05F23">
              <w:t xml:space="preserve"> </w:t>
            </w:r>
          </w:p>
          <w:p w14:paraId="769652D3" w14:textId="3EB22396" w:rsidR="00E924DF" w:rsidRPr="00F05F23" w:rsidRDefault="00E924DF" w:rsidP="00F105AF">
            <w:pPr>
              <w:tabs>
                <w:tab w:val="center" w:pos="4172"/>
              </w:tabs>
              <w:spacing w:after="0" w:line="259" w:lineRule="auto"/>
              <w:ind w:left="0" w:firstLine="0"/>
            </w:pPr>
          </w:p>
        </w:tc>
        <w:tc>
          <w:tcPr>
            <w:tcW w:w="518" w:type="dxa"/>
          </w:tcPr>
          <w:p w14:paraId="7FF45E36" w14:textId="77777777" w:rsidR="00590110" w:rsidRPr="00F05F23" w:rsidRDefault="00590110" w:rsidP="00F105AF">
            <w:pPr>
              <w:spacing w:after="160" w:line="259" w:lineRule="auto"/>
              <w:ind w:left="0" w:firstLine="0"/>
            </w:pPr>
          </w:p>
        </w:tc>
        <w:tc>
          <w:tcPr>
            <w:tcW w:w="1238" w:type="dxa"/>
          </w:tcPr>
          <w:p w14:paraId="5CCF3DAB" w14:textId="25478492" w:rsidR="00590110" w:rsidRPr="00F05F23" w:rsidRDefault="00E924DF" w:rsidP="006E35C0">
            <w:pPr>
              <w:spacing w:after="160" w:line="259" w:lineRule="auto"/>
              <w:ind w:left="0" w:firstLine="0"/>
              <w:jc w:val="right"/>
            </w:pPr>
            <w:r w:rsidRPr="00E924DF">
              <w:t>312,04€</w:t>
            </w:r>
          </w:p>
        </w:tc>
        <w:tc>
          <w:tcPr>
            <w:tcW w:w="222" w:type="dxa"/>
          </w:tcPr>
          <w:p w14:paraId="157DB34C" w14:textId="77777777" w:rsidR="00590110" w:rsidRPr="00F05F23" w:rsidRDefault="00590110" w:rsidP="00F105AF">
            <w:pPr>
              <w:spacing w:after="160" w:line="259" w:lineRule="auto"/>
              <w:ind w:left="0" w:firstLine="0"/>
            </w:pPr>
          </w:p>
        </w:tc>
      </w:tr>
      <w:tr w:rsidR="004A04F5" w:rsidRPr="00F05F23" w14:paraId="067E8D6B" w14:textId="77777777" w:rsidTr="00A26FD9">
        <w:trPr>
          <w:trHeight w:val="223"/>
        </w:trPr>
        <w:tc>
          <w:tcPr>
            <w:tcW w:w="7004" w:type="dxa"/>
          </w:tcPr>
          <w:p w14:paraId="3559D03A" w14:textId="10DD9D95" w:rsidR="00590110" w:rsidRPr="00F05F23" w:rsidRDefault="00F25815" w:rsidP="00F105AF">
            <w:pPr>
              <w:tabs>
                <w:tab w:val="center" w:pos="2937"/>
              </w:tabs>
              <w:spacing w:after="0" w:line="259" w:lineRule="auto"/>
              <w:ind w:left="0" w:firstLine="0"/>
            </w:pPr>
            <w:r w:rsidRPr="00F05F23">
              <w:t>411017</w:t>
            </w:r>
            <w:r w:rsidR="00E924DF">
              <w:t xml:space="preserve"> - </w:t>
            </w:r>
            <w:r w:rsidRPr="00F05F23">
              <w:t>411028</w:t>
            </w:r>
            <w:r w:rsidR="001826A8" w:rsidRPr="00F05F23">
              <w:t xml:space="preserve"> Siège basculant électriquement </w:t>
            </w:r>
          </w:p>
        </w:tc>
        <w:tc>
          <w:tcPr>
            <w:tcW w:w="518" w:type="dxa"/>
          </w:tcPr>
          <w:p w14:paraId="51962207" w14:textId="2AE43828" w:rsidR="00590110" w:rsidRPr="00F05F23" w:rsidRDefault="00050A75" w:rsidP="00F105AF">
            <w:pPr>
              <w:spacing w:after="0" w:line="259" w:lineRule="auto"/>
              <w:ind w:left="2" w:firstLine="0"/>
            </w:pPr>
            <w:r w:rsidRPr="00F05F23">
              <w:t xml:space="preserve"> </w:t>
            </w:r>
          </w:p>
        </w:tc>
        <w:tc>
          <w:tcPr>
            <w:tcW w:w="1238" w:type="dxa"/>
          </w:tcPr>
          <w:p w14:paraId="14E716F5" w14:textId="77777777" w:rsidR="00590110" w:rsidRDefault="00A9188A" w:rsidP="00F105AF">
            <w:pPr>
              <w:spacing w:after="0" w:line="259" w:lineRule="auto"/>
              <w:ind w:left="104" w:firstLine="0"/>
              <w:rPr>
                <w:lang w:val="nl-BE"/>
              </w:rPr>
            </w:pPr>
            <w:r w:rsidRPr="00F05F23">
              <w:rPr>
                <w:lang w:val="nl-BE"/>
              </w:rPr>
              <w:t>1185,77€</w:t>
            </w:r>
          </w:p>
          <w:p w14:paraId="07A44209" w14:textId="764374DC" w:rsidR="00E924DF" w:rsidRPr="00F05F23" w:rsidRDefault="00E924DF" w:rsidP="00F105AF">
            <w:pPr>
              <w:spacing w:after="0" w:line="259" w:lineRule="auto"/>
              <w:ind w:left="104" w:firstLine="0"/>
            </w:pPr>
          </w:p>
        </w:tc>
        <w:tc>
          <w:tcPr>
            <w:tcW w:w="222" w:type="dxa"/>
          </w:tcPr>
          <w:p w14:paraId="4385FE6E" w14:textId="77777777" w:rsidR="00590110" w:rsidRPr="00F05F23" w:rsidRDefault="00590110" w:rsidP="00F105AF">
            <w:pPr>
              <w:spacing w:after="160" w:line="259" w:lineRule="auto"/>
              <w:ind w:left="0" w:firstLine="0"/>
            </w:pPr>
          </w:p>
        </w:tc>
      </w:tr>
      <w:tr w:rsidR="004A04F5" w:rsidRPr="00F05F23" w14:paraId="2ABA918E" w14:textId="77777777" w:rsidTr="00A26FD9">
        <w:trPr>
          <w:trHeight w:val="452"/>
        </w:trPr>
        <w:tc>
          <w:tcPr>
            <w:tcW w:w="7004" w:type="dxa"/>
          </w:tcPr>
          <w:p w14:paraId="7E91C726" w14:textId="77777777" w:rsidR="00590110" w:rsidRDefault="00F25815" w:rsidP="00E924DF">
            <w:pPr>
              <w:spacing w:after="0" w:line="259" w:lineRule="auto"/>
              <w:ind w:left="0" w:firstLine="0"/>
            </w:pPr>
            <w:r w:rsidRPr="00F05F23">
              <w:t>411039</w:t>
            </w:r>
            <w:r w:rsidR="001826A8" w:rsidRPr="00F05F23">
              <w:t xml:space="preserve"> </w:t>
            </w:r>
            <w:r w:rsidR="00E924DF">
              <w:t xml:space="preserve">- </w:t>
            </w:r>
            <w:r w:rsidRPr="00F05F23">
              <w:t>411043</w:t>
            </w:r>
            <w:r w:rsidR="001826A8" w:rsidRPr="00F05F23">
              <w:t xml:space="preserve"> Réglage électrique de l'inclinaison du dossier (angle du </w:t>
            </w:r>
            <w:r w:rsidR="00E924DF" w:rsidRPr="00E924DF">
              <w:t>dossier réglable)</w:t>
            </w:r>
          </w:p>
          <w:p w14:paraId="7266CED2" w14:textId="7404FE04" w:rsidR="00E924DF" w:rsidRPr="00F05F23" w:rsidRDefault="00E924DF" w:rsidP="00E924DF">
            <w:pPr>
              <w:spacing w:after="0" w:line="259" w:lineRule="auto"/>
              <w:ind w:left="0" w:firstLine="0"/>
            </w:pPr>
          </w:p>
        </w:tc>
        <w:tc>
          <w:tcPr>
            <w:tcW w:w="518" w:type="dxa"/>
          </w:tcPr>
          <w:p w14:paraId="6D1947AC" w14:textId="77777777" w:rsidR="00590110" w:rsidRPr="00F05F23" w:rsidRDefault="001826A8" w:rsidP="00F105AF">
            <w:pPr>
              <w:spacing w:after="0" w:line="259" w:lineRule="auto"/>
              <w:ind w:left="129" w:firstLine="0"/>
            </w:pPr>
            <w:r w:rsidRPr="00F05F23">
              <w:t xml:space="preserve"> </w:t>
            </w:r>
          </w:p>
        </w:tc>
        <w:tc>
          <w:tcPr>
            <w:tcW w:w="1238" w:type="dxa"/>
          </w:tcPr>
          <w:p w14:paraId="7DDF7536" w14:textId="566EF3DF" w:rsidR="00590110" w:rsidRPr="00F05F23" w:rsidRDefault="00E924DF" w:rsidP="00F105AF">
            <w:pPr>
              <w:spacing w:after="160" w:line="259" w:lineRule="auto"/>
              <w:ind w:left="0" w:firstLine="0"/>
            </w:pPr>
            <w:r>
              <w:t xml:space="preserve"> </w:t>
            </w:r>
            <w:r w:rsidRPr="00E924DF">
              <w:t>1185,77€</w:t>
            </w:r>
          </w:p>
        </w:tc>
        <w:tc>
          <w:tcPr>
            <w:tcW w:w="222" w:type="dxa"/>
          </w:tcPr>
          <w:p w14:paraId="00A08FD5" w14:textId="77777777" w:rsidR="00590110" w:rsidRPr="00F05F23" w:rsidRDefault="00590110" w:rsidP="00F105AF">
            <w:pPr>
              <w:spacing w:after="160" w:line="259" w:lineRule="auto"/>
              <w:ind w:left="0" w:firstLine="0"/>
            </w:pPr>
          </w:p>
        </w:tc>
      </w:tr>
      <w:tr w:rsidR="004A04F5" w:rsidRPr="00F05F23" w14:paraId="2832D847" w14:textId="77777777" w:rsidTr="00A26FD9">
        <w:trPr>
          <w:trHeight w:val="226"/>
        </w:trPr>
        <w:tc>
          <w:tcPr>
            <w:tcW w:w="7004" w:type="dxa"/>
          </w:tcPr>
          <w:p w14:paraId="5DC3455F" w14:textId="77777777" w:rsidR="006E35C0" w:rsidRDefault="00F25815" w:rsidP="00F105AF">
            <w:pPr>
              <w:tabs>
                <w:tab w:val="center" w:pos="3045"/>
              </w:tabs>
              <w:spacing w:after="0" w:line="259" w:lineRule="auto"/>
              <w:ind w:left="0" w:firstLine="0"/>
            </w:pPr>
            <w:r w:rsidRPr="00F05F23">
              <w:t>411054</w:t>
            </w:r>
            <w:r w:rsidR="001826A8" w:rsidRPr="00F05F23">
              <w:t xml:space="preserve"> </w:t>
            </w:r>
            <w:r w:rsidR="00E924DF">
              <w:t xml:space="preserve">- </w:t>
            </w:r>
            <w:r w:rsidRPr="00F05F23">
              <w:t>411065</w:t>
            </w:r>
            <w:r w:rsidR="001826A8" w:rsidRPr="00F05F23">
              <w:t xml:space="preserve"> Unité d'assise réglable en hauteur</w:t>
            </w:r>
          </w:p>
          <w:p w14:paraId="37A49681" w14:textId="5711B7C1" w:rsidR="00590110" w:rsidRPr="00F05F23" w:rsidRDefault="001826A8" w:rsidP="00F105AF">
            <w:pPr>
              <w:tabs>
                <w:tab w:val="center" w:pos="3045"/>
              </w:tabs>
              <w:spacing w:after="0" w:line="259" w:lineRule="auto"/>
              <w:ind w:left="0" w:firstLine="0"/>
            </w:pPr>
            <w:r w:rsidRPr="00F05F23">
              <w:t xml:space="preserve"> </w:t>
            </w:r>
          </w:p>
        </w:tc>
        <w:tc>
          <w:tcPr>
            <w:tcW w:w="518" w:type="dxa"/>
          </w:tcPr>
          <w:p w14:paraId="402EABA7" w14:textId="72CAB958" w:rsidR="00590110" w:rsidRPr="00F05F23" w:rsidRDefault="00050A75" w:rsidP="00F105AF">
            <w:pPr>
              <w:spacing w:after="0" w:line="259" w:lineRule="auto"/>
              <w:ind w:left="3" w:firstLine="0"/>
            </w:pPr>
            <w:r w:rsidRPr="00F05F23">
              <w:t xml:space="preserve"> </w:t>
            </w:r>
          </w:p>
        </w:tc>
        <w:tc>
          <w:tcPr>
            <w:tcW w:w="1238" w:type="dxa"/>
          </w:tcPr>
          <w:p w14:paraId="597C08DF" w14:textId="165B4D23" w:rsidR="00590110" w:rsidRPr="00F05F23" w:rsidRDefault="00551EB2" w:rsidP="00775590">
            <w:r w:rsidRPr="00F05F23">
              <w:t>2745,99€</w:t>
            </w:r>
          </w:p>
        </w:tc>
        <w:tc>
          <w:tcPr>
            <w:tcW w:w="222" w:type="dxa"/>
          </w:tcPr>
          <w:p w14:paraId="066D3FBD" w14:textId="538792A8" w:rsidR="00590110" w:rsidRPr="00F05F23" w:rsidRDefault="00590110" w:rsidP="00F105AF">
            <w:pPr>
              <w:spacing w:after="0" w:line="259" w:lineRule="auto"/>
              <w:ind w:left="0" w:firstLine="0"/>
            </w:pPr>
          </w:p>
        </w:tc>
      </w:tr>
      <w:tr w:rsidR="004A04F5" w:rsidRPr="00F05F23" w14:paraId="552B3606" w14:textId="77777777" w:rsidTr="00A26FD9">
        <w:trPr>
          <w:trHeight w:val="224"/>
        </w:trPr>
        <w:tc>
          <w:tcPr>
            <w:tcW w:w="7004" w:type="dxa"/>
          </w:tcPr>
          <w:p w14:paraId="0FC81E95" w14:textId="383F89AF" w:rsidR="00590110" w:rsidRPr="00F05F23" w:rsidRDefault="00F25815" w:rsidP="00F105AF">
            <w:pPr>
              <w:tabs>
                <w:tab w:val="center" w:pos="3167"/>
              </w:tabs>
              <w:spacing w:after="0" w:line="259" w:lineRule="auto"/>
              <w:ind w:left="0" w:firstLine="0"/>
            </w:pPr>
            <w:r w:rsidRPr="00F05F23">
              <w:t>411098</w:t>
            </w:r>
            <w:r w:rsidR="001826A8" w:rsidRPr="00F05F23">
              <w:t xml:space="preserve"> </w:t>
            </w:r>
            <w:r w:rsidR="00E924DF">
              <w:t xml:space="preserve">- </w:t>
            </w:r>
            <w:r w:rsidRPr="00F05F23">
              <w:t>411109</w:t>
            </w:r>
            <w:r w:rsidR="001826A8" w:rsidRPr="00F05F23">
              <w:t xml:space="preserve"> Fonction électrique de station debout</w:t>
            </w:r>
          </w:p>
        </w:tc>
        <w:tc>
          <w:tcPr>
            <w:tcW w:w="518" w:type="dxa"/>
          </w:tcPr>
          <w:p w14:paraId="0B49F2EE" w14:textId="3DE809DC" w:rsidR="00590110" w:rsidRPr="00F05F23" w:rsidRDefault="00050A75" w:rsidP="00F105AF">
            <w:pPr>
              <w:spacing w:after="0" w:line="259" w:lineRule="auto"/>
              <w:ind w:left="2" w:firstLine="0"/>
            </w:pPr>
            <w:r w:rsidRPr="00F05F23">
              <w:t xml:space="preserve"> </w:t>
            </w:r>
          </w:p>
        </w:tc>
        <w:tc>
          <w:tcPr>
            <w:tcW w:w="1238" w:type="dxa"/>
          </w:tcPr>
          <w:p w14:paraId="3BA966DB" w14:textId="77777777" w:rsidR="00590110" w:rsidRDefault="00551EB2" w:rsidP="00F105AF">
            <w:pPr>
              <w:spacing w:after="0" w:line="259" w:lineRule="auto"/>
              <w:ind w:left="0" w:firstLine="0"/>
            </w:pPr>
            <w:r w:rsidRPr="00F05F23">
              <w:t>2745,99€</w:t>
            </w:r>
          </w:p>
          <w:p w14:paraId="2EF93BCD" w14:textId="0E21A451" w:rsidR="00E924DF" w:rsidRPr="00F05F23" w:rsidRDefault="00E924DF" w:rsidP="00F105AF">
            <w:pPr>
              <w:spacing w:after="0" w:line="259" w:lineRule="auto"/>
              <w:ind w:left="0" w:firstLine="0"/>
            </w:pPr>
          </w:p>
        </w:tc>
        <w:tc>
          <w:tcPr>
            <w:tcW w:w="222" w:type="dxa"/>
          </w:tcPr>
          <w:p w14:paraId="2A77E8D0" w14:textId="2DBBE875" w:rsidR="00590110" w:rsidRPr="00F05F23" w:rsidRDefault="00590110" w:rsidP="00F105AF">
            <w:pPr>
              <w:spacing w:after="0" w:line="259" w:lineRule="auto"/>
              <w:ind w:left="0" w:firstLine="0"/>
            </w:pPr>
          </w:p>
        </w:tc>
      </w:tr>
      <w:tr w:rsidR="004A04F5" w:rsidRPr="00F05F23" w14:paraId="7166675D" w14:textId="77777777" w:rsidTr="00A26FD9">
        <w:trPr>
          <w:trHeight w:val="677"/>
        </w:trPr>
        <w:tc>
          <w:tcPr>
            <w:tcW w:w="7004" w:type="dxa"/>
          </w:tcPr>
          <w:p w14:paraId="3AD187C8" w14:textId="0F531EBC" w:rsidR="00E924DF" w:rsidRDefault="00F25815" w:rsidP="00F105AF">
            <w:pPr>
              <w:tabs>
                <w:tab w:val="center" w:pos="4174"/>
              </w:tabs>
              <w:spacing w:after="0" w:line="259" w:lineRule="auto"/>
              <w:ind w:left="0" w:firstLine="0"/>
            </w:pPr>
            <w:r w:rsidRPr="00F05F23">
              <w:t>411113</w:t>
            </w:r>
            <w:r w:rsidR="001826A8" w:rsidRPr="00F05F23">
              <w:t xml:space="preserve"> </w:t>
            </w:r>
            <w:r w:rsidR="00E924DF">
              <w:t xml:space="preserve">- </w:t>
            </w:r>
            <w:r w:rsidRPr="00F05F23">
              <w:t>411124</w:t>
            </w:r>
            <w:r w:rsidR="001826A8" w:rsidRPr="00F05F23">
              <w:t xml:space="preserve"> Appui-tête (réglable en hauteur, en profondeur, et en</w:t>
            </w:r>
          </w:p>
          <w:p w14:paraId="697A145A" w14:textId="77777777" w:rsidR="00590110" w:rsidRDefault="00E924DF" w:rsidP="00F105AF">
            <w:pPr>
              <w:tabs>
                <w:tab w:val="center" w:pos="4174"/>
              </w:tabs>
              <w:spacing w:after="0" w:line="259" w:lineRule="auto"/>
              <w:ind w:left="0" w:firstLine="0"/>
            </w:pPr>
            <w:r w:rsidRPr="00F05F23">
              <w:t xml:space="preserve">inclinaison)  </w:t>
            </w:r>
            <w:r w:rsidR="001826A8" w:rsidRPr="00F05F23">
              <w:t xml:space="preserve"> </w:t>
            </w:r>
          </w:p>
          <w:p w14:paraId="6F61776C" w14:textId="03297BAB" w:rsidR="006E35C0" w:rsidRPr="00F05F23" w:rsidRDefault="006E35C0" w:rsidP="00F105AF">
            <w:pPr>
              <w:tabs>
                <w:tab w:val="center" w:pos="4174"/>
              </w:tabs>
              <w:spacing w:after="0" w:line="259" w:lineRule="auto"/>
              <w:ind w:left="0" w:firstLine="0"/>
            </w:pPr>
          </w:p>
        </w:tc>
        <w:tc>
          <w:tcPr>
            <w:tcW w:w="518" w:type="dxa"/>
          </w:tcPr>
          <w:p w14:paraId="092F5589" w14:textId="77777777" w:rsidR="00590110" w:rsidRPr="00F05F23" w:rsidRDefault="001826A8" w:rsidP="00F105AF">
            <w:pPr>
              <w:spacing w:after="0" w:line="259" w:lineRule="auto"/>
              <w:ind w:left="128" w:firstLine="0"/>
            </w:pPr>
            <w:r w:rsidRPr="00F05F23">
              <w:rPr>
                <w:rFonts w:eastAsia="Times New Roman"/>
              </w:rPr>
              <w:t xml:space="preserve"> </w:t>
            </w:r>
          </w:p>
        </w:tc>
        <w:tc>
          <w:tcPr>
            <w:tcW w:w="1238" w:type="dxa"/>
          </w:tcPr>
          <w:p w14:paraId="77F12070" w14:textId="2B15A6AB" w:rsidR="00590110" w:rsidRPr="00F05F23" w:rsidRDefault="00E924DF" w:rsidP="00F105AF">
            <w:pPr>
              <w:spacing w:after="160" w:line="259" w:lineRule="auto"/>
              <w:ind w:left="0" w:firstLine="0"/>
            </w:pPr>
            <w:r w:rsidRPr="00E924DF">
              <w:t>187,23€</w:t>
            </w:r>
          </w:p>
        </w:tc>
        <w:tc>
          <w:tcPr>
            <w:tcW w:w="222" w:type="dxa"/>
          </w:tcPr>
          <w:p w14:paraId="78766750" w14:textId="77777777" w:rsidR="00590110" w:rsidRPr="00F05F23" w:rsidRDefault="00590110" w:rsidP="00F105AF">
            <w:pPr>
              <w:spacing w:after="160" w:line="259" w:lineRule="auto"/>
              <w:ind w:left="0" w:firstLine="0"/>
            </w:pPr>
          </w:p>
        </w:tc>
      </w:tr>
      <w:tr w:rsidR="004A04F5" w:rsidRPr="00F05F23" w14:paraId="7637B1DA" w14:textId="77777777" w:rsidTr="00A26FD9">
        <w:trPr>
          <w:trHeight w:val="559"/>
        </w:trPr>
        <w:tc>
          <w:tcPr>
            <w:tcW w:w="7004" w:type="dxa"/>
          </w:tcPr>
          <w:p w14:paraId="2F4B2258" w14:textId="507D9A80" w:rsidR="00590110" w:rsidRPr="00F05F23" w:rsidRDefault="00F2287A" w:rsidP="00F105AF">
            <w:pPr>
              <w:spacing w:after="0" w:line="259" w:lineRule="auto"/>
              <w:ind w:left="0" w:firstLine="0"/>
            </w:pPr>
            <w:r w:rsidRPr="00F05F23">
              <w:lastRenderedPageBreak/>
              <w:t>413139</w:t>
            </w:r>
            <w:r w:rsidR="00734D07" w:rsidRPr="00F05F23">
              <w:t xml:space="preserve"> </w:t>
            </w:r>
            <w:r w:rsidR="00E924DF">
              <w:t xml:space="preserve">- </w:t>
            </w:r>
            <w:r w:rsidRPr="00F05F23">
              <w:t>413143</w:t>
            </w:r>
            <w:r w:rsidR="00734D07" w:rsidRPr="00F05F23">
              <w:t xml:space="preserve"> Appui-tête avec positionnement fonctionnel</w:t>
            </w:r>
            <w:r w:rsidR="00734D07" w:rsidRPr="00F05F23">
              <w:tab/>
              <w:t xml:space="preserve"> </w:t>
            </w:r>
            <w:r w:rsidR="00734D07" w:rsidRPr="00F05F23">
              <w:tab/>
            </w:r>
          </w:p>
        </w:tc>
        <w:tc>
          <w:tcPr>
            <w:tcW w:w="518" w:type="dxa"/>
          </w:tcPr>
          <w:p w14:paraId="70714815" w14:textId="208D0892" w:rsidR="00590110" w:rsidRPr="00F05F23" w:rsidRDefault="00590110" w:rsidP="00734D07">
            <w:pPr>
              <w:spacing w:after="0" w:line="259" w:lineRule="auto"/>
              <w:ind w:left="0" w:firstLine="0"/>
            </w:pPr>
          </w:p>
        </w:tc>
        <w:tc>
          <w:tcPr>
            <w:tcW w:w="1460" w:type="dxa"/>
            <w:gridSpan w:val="2"/>
          </w:tcPr>
          <w:p w14:paraId="44E73DB9" w14:textId="737D9EF8" w:rsidR="00590110" w:rsidRPr="00F05F23" w:rsidRDefault="00A63222" w:rsidP="00F105AF">
            <w:pPr>
              <w:spacing w:after="160" w:line="259" w:lineRule="auto"/>
              <w:ind w:left="0" w:firstLine="0"/>
            </w:pPr>
            <w:r w:rsidRPr="00F05F23">
              <w:t>1706,83€</w:t>
            </w:r>
          </w:p>
        </w:tc>
      </w:tr>
      <w:tr w:rsidR="004A04F5" w:rsidRPr="00F05F23" w14:paraId="0F181219" w14:textId="77777777" w:rsidTr="00A26FD9">
        <w:trPr>
          <w:trHeight w:val="208"/>
        </w:trPr>
        <w:tc>
          <w:tcPr>
            <w:tcW w:w="7004" w:type="dxa"/>
          </w:tcPr>
          <w:p w14:paraId="3EE2AB18" w14:textId="77777777" w:rsidR="006E35C0" w:rsidRDefault="00734D07" w:rsidP="00F105AF">
            <w:pPr>
              <w:tabs>
                <w:tab w:val="center" w:pos="1695"/>
              </w:tabs>
              <w:spacing w:after="0" w:line="259" w:lineRule="auto"/>
              <w:ind w:left="0" w:firstLine="0"/>
            </w:pPr>
            <w:r w:rsidRPr="00F05F23">
              <w:tab/>
            </w:r>
            <w:r w:rsidR="00F25815" w:rsidRPr="00F05F23">
              <w:t>411135</w:t>
            </w:r>
            <w:r w:rsidRPr="00F05F23">
              <w:t xml:space="preserve"> </w:t>
            </w:r>
            <w:r w:rsidR="00E924DF">
              <w:t xml:space="preserve">- </w:t>
            </w:r>
            <w:r w:rsidR="00F25815" w:rsidRPr="00F05F23">
              <w:t>411146</w:t>
            </w:r>
            <w:r w:rsidRPr="00F05F23">
              <w:t xml:space="preserve"> Pelotes du dossier (par pelote)  </w:t>
            </w:r>
          </w:p>
          <w:p w14:paraId="51AEFB9E" w14:textId="0B6BBA9C" w:rsidR="00590110" w:rsidRPr="00F05F23" w:rsidRDefault="001826A8" w:rsidP="00F105AF">
            <w:pPr>
              <w:tabs>
                <w:tab w:val="center" w:pos="1695"/>
              </w:tabs>
              <w:spacing w:after="0" w:line="259" w:lineRule="auto"/>
              <w:ind w:left="0" w:firstLine="0"/>
            </w:pPr>
            <w:r w:rsidRPr="00F05F23">
              <w:t xml:space="preserve"> </w:t>
            </w:r>
            <w:r w:rsidRPr="00F05F23">
              <w:tab/>
              <w:t xml:space="preserve"> </w:t>
            </w:r>
          </w:p>
        </w:tc>
        <w:tc>
          <w:tcPr>
            <w:tcW w:w="518" w:type="dxa"/>
          </w:tcPr>
          <w:p w14:paraId="40F7CD51" w14:textId="33710F2B" w:rsidR="00590110" w:rsidRPr="00F05F23" w:rsidRDefault="00590110" w:rsidP="00F105AF">
            <w:pPr>
              <w:spacing w:after="160" w:line="259" w:lineRule="auto"/>
              <w:ind w:left="0" w:firstLine="0"/>
            </w:pPr>
          </w:p>
        </w:tc>
        <w:tc>
          <w:tcPr>
            <w:tcW w:w="1460" w:type="dxa"/>
            <w:gridSpan w:val="2"/>
          </w:tcPr>
          <w:p w14:paraId="7D8C6BFF" w14:textId="012CFB17" w:rsidR="00590110" w:rsidRPr="00F05F23" w:rsidRDefault="00F120A2" w:rsidP="00734D07">
            <w:pPr>
              <w:spacing w:after="0" w:line="259" w:lineRule="auto"/>
            </w:pPr>
            <w:r w:rsidRPr="00F05F23">
              <w:t>101,10€</w:t>
            </w:r>
          </w:p>
        </w:tc>
      </w:tr>
      <w:tr w:rsidR="00734D07" w:rsidRPr="00F05F23" w14:paraId="547735E5" w14:textId="77777777" w:rsidTr="00A26FD9">
        <w:trPr>
          <w:trHeight w:val="208"/>
        </w:trPr>
        <w:tc>
          <w:tcPr>
            <w:tcW w:w="7004" w:type="dxa"/>
          </w:tcPr>
          <w:p w14:paraId="2EEAE2B9" w14:textId="3C4E4639" w:rsidR="00734D07" w:rsidRPr="00F05F23" w:rsidRDefault="00F25815" w:rsidP="00F105AF">
            <w:pPr>
              <w:tabs>
                <w:tab w:val="center" w:pos="1695"/>
              </w:tabs>
              <w:spacing w:after="0" w:line="259" w:lineRule="auto"/>
              <w:ind w:left="0" w:firstLine="0"/>
              <w:rPr>
                <w:i/>
              </w:rPr>
            </w:pPr>
            <w:r w:rsidRPr="00F05F23">
              <w:t>411157</w:t>
            </w:r>
            <w:r w:rsidR="00734D07" w:rsidRPr="00F05F23">
              <w:t xml:space="preserve"> </w:t>
            </w:r>
            <w:r w:rsidR="00E924DF">
              <w:t xml:space="preserve">- </w:t>
            </w:r>
            <w:r w:rsidRPr="00F05F23">
              <w:t>411168</w:t>
            </w:r>
            <w:r w:rsidR="00734D07" w:rsidRPr="00F05F23">
              <w:t xml:space="preserve"> Selle d'abduction</w:t>
            </w:r>
          </w:p>
        </w:tc>
        <w:tc>
          <w:tcPr>
            <w:tcW w:w="518" w:type="dxa"/>
          </w:tcPr>
          <w:p w14:paraId="04089C31" w14:textId="1127F495" w:rsidR="00734D07" w:rsidRPr="00F05F23" w:rsidRDefault="00734D07" w:rsidP="00F105AF">
            <w:pPr>
              <w:spacing w:after="160" w:line="259" w:lineRule="auto"/>
              <w:ind w:left="0" w:firstLine="0"/>
            </w:pPr>
          </w:p>
        </w:tc>
        <w:tc>
          <w:tcPr>
            <w:tcW w:w="1460" w:type="dxa"/>
            <w:gridSpan w:val="2"/>
          </w:tcPr>
          <w:p w14:paraId="1CE6C559" w14:textId="77777777" w:rsidR="00734D07" w:rsidRDefault="00F120A2" w:rsidP="00734D07">
            <w:pPr>
              <w:spacing w:after="0" w:line="259" w:lineRule="auto"/>
              <w:rPr>
                <w:lang w:val="nl-BE"/>
              </w:rPr>
            </w:pPr>
            <w:r w:rsidRPr="00F05F23">
              <w:rPr>
                <w:lang w:val="nl-BE"/>
              </w:rPr>
              <w:t>77,39€</w:t>
            </w:r>
          </w:p>
          <w:p w14:paraId="595CB421" w14:textId="1B90CBCA" w:rsidR="00FC7FD7" w:rsidRPr="00F05F23" w:rsidRDefault="00FC7FD7" w:rsidP="00734D07">
            <w:pPr>
              <w:spacing w:after="0" w:line="259" w:lineRule="auto"/>
            </w:pPr>
          </w:p>
        </w:tc>
      </w:tr>
      <w:tr w:rsidR="00734D07" w:rsidRPr="00F05F23" w14:paraId="5866D5BD" w14:textId="77777777" w:rsidTr="00A26FD9">
        <w:trPr>
          <w:trHeight w:val="208"/>
        </w:trPr>
        <w:tc>
          <w:tcPr>
            <w:tcW w:w="7004" w:type="dxa"/>
          </w:tcPr>
          <w:p w14:paraId="1C81E5EC" w14:textId="797AF234" w:rsidR="00734D07" w:rsidRPr="00F05F23" w:rsidRDefault="00734D07" w:rsidP="00F105AF">
            <w:pPr>
              <w:tabs>
                <w:tab w:val="center" w:pos="1695"/>
              </w:tabs>
              <w:spacing w:after="0" w:line="259" w:lineRule="auto"/>
              <w:ind w:left="0" w:firstLine="0"/>
            </w:pPr>
            <w:r w:rsidRPr="00F05F23">
              <w:tab/>
            </w:r>
            <w:r w:rsidR="005343D8" w:rsidRPr="00F05F23">
              <w:t>413338</w:t>
            </w:r>
            <w:r w:rsidRPr="00F05F23">
              <w:t xml:space="preserve"> </w:t>
            </w:r>
            <w:r w:rsidR="00E924DF">
              <w:t xml:space="preserve">- </w:t>
            </w:r>
            <w:r w:rsidR="005343D8" w:rsidRPr="00F05F23">
              <w:t>413349</w:t>
            </w:r>
            <w:r w:rsidRPr="00F05F23">
              <w:t xml:space="preserve"> Intervention forfaitaire pour selle d’abduction sur-mesure</w:t>
            </w:r>
          </w:p>
        </w:tc>
        <w:tc>
          <w:tcPr>
            <w:tcW w:w="518" w:type="dxa"/>
          </w:tcPr>
          <w:p w14:paraId="3E5E5A90" w14:textId="04C1B158" w:rsidR="00734D07" w:rsidRPr="00F05F23" w:rsidRDefault="00734D07" w:rsidP="00F105AF">
            <w:pPr>
              <w:spacing w:after="160" w:line="259" w:lineRule="auto"/>
              <w:ind w:left="0" w:firstLine="0"/>
            </w:pPr>
          </w:p>
        </w:tc>
        <w:tc>
          <w:tcPr>
            <w:tcW w:w="1460" w:type="dxa"/>
            <w:gridSpan w:val="2"/>
          </w:tcPr>
          <w:p w14:paraId="44C51942" w14:textId="2EED3D74" w:rsidR="00734D07" w:rsidRPr="00F05F23" w:rsidRDefault="00A63222" w:rsidP="00734D07">
            <w:pPr>
              <w:spacing w:after="0" w:line="259" w:lineRule="auto"/>
            </w:pPr>
            <w:r w:rsidRPr="00F05F23">
              <w:t>137,24€</w:t>
            </w:r>
          </w:p>
        </w:tc>
      </w:tr>
    </w:tbl>
    <w:p w14:paraId="23B20A26" w14:textId="77777777" w:rsidR="00E924DF" w:rsidRDefault="00E924DF" w:rsidP="00734D07">
      <w:pPr>
        <w:spacing w:after="0" w:line="259" w:lineRule="auto"/>
        <w:ind w:left="0" w:firstLine="0"/>
      </w:pPr>
    </w:p>
    <w:p w14:paraId="1EB7E43C" w14:textId="2B743215" w:rsidR="00590110" w:rsidRPr="00F05F23" w:rsidRDefault="001826A8" w:rsidP="00734D07">
      <w:pPr>
        <w:spacing w:after="0" w:line="259" w:lineRule="auto"/>
        <w:ind w:left="0" w:firstLine="0"/>
      </w:pPr>
      <w:r w:rsidRPr="00F05F23">
        <w:t xml:space="preserve">Les prestations </w:t>
      </w:r>
      <w:r w:rsidR="00F25815" w:rsidRPr="00F05F23">
        <w:t>411157</w:t>
      </w:r>
      <w:r w:rsidR="00E924DF">
        <w:t xml:space="preserve"> </w:t>
      </w:r>
      <w:r w:rsidRPr="00F05F23">
        <w:t>-</w:t>
      </w:r>
      <w:r w:rsidR="00E924DF">
        <w:t xml:space="preserve"> </w:t>
      </w:r>
      <w:r w:rsidR="00F25815" w:rsidRPr="00F05F23">
        <w:t>411168</w:t>
      </w:r>
      <w:r w:rsidRPr="00F05F23">
        <w:t xml:space="preserve"> et </w:t>
      </w:r>
      <w:r w:rsidR="005343D8" w:rsidRPr="00F05F23">
        <w:t>413338</w:t>
      </w:r>
      <w:r w:rsidR="00E924DF">
        <w:t xml:space="preserve"> </w:t>
      </w:r>
      <w:r w:rsidRPr="00F05F23">
        <w:t>-</w:t>
      </w:r>
      <w:r w:rsidR="00E924DF">
        <w:t xml:space="preserve"> </w:t>
      </w:r>
      <w:r w:rsidR="005343D8" w:rsidRPr="00F05F23">
        <w:t>413349</w:t>
      </w:r>
      <w:r w:rsidRPr="00F05F23">
        <w:t xml:space="preserve"> ne sont pas cumulables entre elles.</w:t>
      </w:r>
    </w:p>
    <w:p w14:paraId="2A5044F2" w14:textId="62C18B85" w:rsidR="00590110" w:rsidRPr="00F05F23" w:rsidRDefault="00590110" w:rsidP="004416B5">
      <w:pPr>
        <w:spacing w:after="15" w:line="259" w:lineRule="auto"/>
        <w:ind w:left="0" w:firstLine="0"/>
      </w:pPr>
    </w:p>
    <w:tbl>
      <w:tblPr>
        <w:tblW w:w="8982" w:type="dxa"/>
        <w:tblLook w:val="04A0" w:firstRow="1" w:lastRow="0" w:firstColumn="1" w:lastColumn="0" w:noHBand="0" w:noVBand="1"/>
      </w:tblPr>
      <w:tblGrid>
        <w:gridCol w:w="7566"/>
        <w:gridCol w:w="381"/>
        <w:gridCol w:w="1035"/>
      </w:tblGrid>
      <w:tr w:rsidR="004A04F5" w:rsidRPr="00F05F23" w14:paraId="634CA13C" w14:textId="77777777" w:rsidTr="00A26FD9">
        <w:trPr>
          <w:trHeight w:val="218"/>
        </w:trPr>
        <w:tc>
          <w:tcPr>
            <w:tcW w:w="7566" w:type="dxa"/>
          </w:tcPr>
          <w:p w14:paraId="36A10976" w14:textId="4EA3CBDC" w:rsidR="00590110" w:rsidRDefault="00C569DE" w:rsidP="00F105AF">
            <w:pPr>
              <w:tabs>
                <w:tab w:val="center" w:pos="4173"/>
              </w:tabs>
              <w:spacing w:after="0" w:line="259" w:lineRule="auto"/>
              <w:ind w:left="0" w:firstLine="0"/>
            </w:pPr>
            <w:r w:rsidRPr="00F05F23">
              <w:t xml:space="preserve">411194 </w:t>
            </w:r>
            <w:r>
              <w:t>-</w:t>
            </w:r>
            <w:r w:rsidR="00E924DF">
              <w:t xml:space="preserve"> </w:t>
            </w:r>
            <w:r w:rsidR="003579F5" w:rsidRPr="00F05F23">
              <w:t>411205</w:t>
            </w:r>
            <w:r w:rsidR="001826A8" w:rsidRPr="00F05F23">
              <w:t xml:space="preserve"> Adaptation du châssis de la voiturette, largeur du siège de </w:t>
            </w:r>
            <w:r w:rsidR="00E924DF" w:rsidRPr="00F05F23">
              <w:t xml:space="preserve">48 cm à 52 cm inclus  </w:t>
            </w:r>
          </w:p>
          <w:p w14:paraId="6471BBDF" w14:textId="1116E6CD" w:rsidR="00A26FD9" w:rsidRPr="00F05F23" w:rsidRDefault="00A26FD9" w:rsidP="00F105AF">
            <w:pPr>
              <w:tabs>
                <w:tab w:val="center" w:pos="4173"/>
              </w:tabs>
              <w:spacing w:after="0" w:line="259" w:lineRule="auto"/>
              <w:ind w:left="0" w:firstLine="0"/>
            </w:pPr>
          </w:p>
        </w:tc>
        <w:tc>
          <w:tcPr>
            <w:tcW w:w="381" w:type="dxa"/>
          </w:tcPr>
          <w:p w14:paraId="7A41508C" w14:textId="77777777" w:rsidR="00590110" w:rsidRPr="00F05F23" w:rsidRDefault="00590110" w:rsidP="00F105AF">
            <w:pPr>
              <w:spacing w:after="160" w:line="259" w:lineRule="auto"/>
              <w:ind w:left="0" w:firstLine="0"/>
            </w:pPr>
          </w:p>
        </w:tc>
        <w:tc>
          <w:tcPr>
            <w:tcW w:w="1035" w:type="dxa"/>
          </w:tcPr>
          <w:p w14:paraId="36BBF256" w14:textId="0009C5DE" w:rsidR="00590110" w:rsidRPr="00F05F23" w:rsidRDefault="00E924DF" w:rsidP="00F105AF">
            <w:pPr>
              <w:spacing w:after="160" w:line="259" w:lineRule="auto"/>
              <w:ind w:left="0" w:firstLine="0"/>
            </w:pPr>
            <w:r w:rsidRPr="00E924DF">
              <w:t>230,91€</w:t>
            </w:r>
          </w:p>
        </w:tc>
      </w:tr>
      <w:tr w:rsidR="004A04F5" w:rsidRPr="00F05F23" w14:paraId="59B57EBD" w14:textId="77777777" w:rsidTr="00A26FD9">
        <w:trPr>
          <w:trHeight w:val="452"/>
        </w:trPr>
        <w:tc>
          <w:tcPr>
            <w:tcW w:w="7566" w:type="dxa"/>
          </w:tcPr>
          <w:p w14:paraId="24DAABF5" w14:textId="47423979" w:rsidR="00590110" w:rsidRDefault="00C569DE" w:rsidP="00E924DF">
            <w:pPr>
              <w:spacing w:after="0" w:line="259" w:lineRule="auto"/>
              <w:ind w:left="0" w:firstLine="0"/>
            </w:pPr>
            <w:r w:rsidRPr="00F05F23">
              <w:t xml:space="preserve">411216 </w:t>
            </w:r>
            <w:r>
              <w:t>-</w:t>
            </w:r>
            <w:r w:rsidR="00E924DF">
              <w:t xml:space="preserve"> </w:t>
            </w:r>
            <w:r w:rsidR="003579F5" w:rsidRPr="00F05F23">
              <w:t>411227</w:t>
            </w:r>
            <w:r w:rsidR="001826A8" w:rsidRPr="00F05F23">
              <w:t xml:space="preserve"> Adaptation du châssis de la voiturette, largeur du siège de </w:t>
            </w:r>
            <w:r w:rsidR="00E924DF" w:rsidRPr="00F05F23">
              <w:t>plus de 52 cm à 58 cm inclus</w:t>
            </w:r>
          </w:p>
          <w:p w14:paraId="2FA6DD40" w14:textId="672F83A8" w:rsidR="0031191F" w:rsidRPr="00F05F23" w:rsidRDefault="0031191F" w:rsidP="00E924DF">
            <w:pPr>
              <w:spacing w:after="0" w:line="259" w:lineRule="auto"/>
              <w:ind w:left="0" w:firstLine="0"/>
            </w:pPr>
          </w:p>
        </w:tc>
        <w:tc>
          <w:tcPr>
            <w:tcW w:w="381" w:type="dxa"/>
          </w:tcPr>
          <w:p w14:paraId="2F82AD34" w14:textId="77777777" w:rsidR="00590110" w:rsidRPr="00F05F23" w:rsidRDefault="001826A8" w:rsidP="00F105AF">
            <w:pPr>
              <w:spacing w:after="0" w:line="259" w:lineRule="auto"/>
              <w:ind w:left="129" w:firstLine="0"/>
            </w:pPr>
            <w:r w:rsidRPr="00F05F23">
              <w:t xml:space="preserve"> </w:t>
            </w:r>
          </w:p>
        </w:tc>
        <w:tc>
          <w:tcPr>
            <w:tcW w:w="1035" w:type="dxa"/>
          </w:tcPr>
          <w:p w14:paraId="433B6C46" w14:textId="412DAE56" w:rsidR="00590110" w:rsidRPr="00F05F23" w:rsidRDefault="00E924DF" w:rsidP="00F105AF">
            <w:pPr>
              <w:spacing w:after="160" w:line="259" w:lineRule="auto"/>
              <w:ind w:left="0" w:firstLine="0"/>
            </w:pPr>
            <w:r w:rsidRPr="00E924DF">
              <w:t>499,27€</w:t>
            </w:r>
          </w:p>
        </w:tc>
      </w:tr>
      <w:tr w:rsidR="004A04F5" w:rsidRPr="00F05F23" w14:paraId="4B967BB5" w14:textId="77777777" w:rsidTr="00A26FD9">
        <w:trPr>
          <w:trHeight w:val="226"/>
        </w:trPr>
        <w:tc>
          <w:tcPr>
            <w:tcW w:w="7566" w:type="dxa"/>
          </w:tcPr>
          <w:p w14:paraId="78FDD308" w14:textId="77777777" w:rsidR="00590110" w:rsidRDefault="003579F5" w:rsidP="00F105AF">
            <w:pPr>
              <w:tabs>
                <w:tab w:val="center" w:pos="3915"/>
              </w:tabs>
              <w:spacing w:after="0" w:line="259" w:lineRule="auto"/>
              <w:ind w:left="0" w:firstLine="0"/>
            </w:pPr>
            <w:r w:rsidRPr="00F05F23">
              <w:t>411275</w:t>
            </w:r>
            <w:r w:rsidR="001826A8" w:rsidRPr="00F05F23">
              <w:t xml:space="preserve"> </w:t>
            </w:r>
            <w:r w:rsidR="00870DF6">
              <w:t xml:space="preserve">- </w:t>
            </w:r>
            <w:r w:rsidRPr="00F05F23">
              <w:t>411286</w:t>
            </w:r>
            <w:r w:rsidR="001826A8" w:rsidRPr="00F05F23">
              <w:t xml:space="preserve"> Tablette ou demi-tablette (sans commande incorporée)  </w:t>
            </w:r>
          </w:p>
          <w:p w14:paraId="0EAE5B1C" w14:textId="5AF4B62D" w:rsidR="00A26FD9" w:rsidRPr="00F05F23" w:rsidRDefault="00A26FD9" w:rsidP="00F105AF">
            <w:pPr>
              <w:tabs>
                <w:tab w:val="center" w:pos="3915"/>
              </w:tabs>
              <w:spacing w:after="0" w:line="259" w:lineRule="auto"/>
              <w:ind w:left="0" w:firstLine="0"/>
            </w:pPr>
          </w:p>
        </w:tc>
        <w:tc>
          <w:tcPr>
            <w:tcW w:w="381" w:type="dxa"/>
          </w:tcPr>
          <w:p w14:paraId="51E9ED74" w14:textId="0C219BA8" w:rsidR="00590110" w:rsidRPr="00F05F23" w:rsidRDefault="00050A75" w:rsidP="00F105AF">
            <w:pPr>
              <w:spacing w:after="0" w:line="259" w:lineRule="auto"/>
              <w:ind w:left="3" w:firstLine="0"/>
            </w:pPr>
            <w:r w:rsidRPr="00F05F23">
              <w:t xml:space="preserve"> </w:t>
            </w:r>
          </w:p>
        </w:tc>
        <w:tc>
          <w:tcPr>
            <w:tcW w:w="1035" w:type="dxa"/>
          </w:tcPr>
          <w:p w14:paraId="16476265" w14:textId="522F3B40" w:rsidR="00590110" w:rsidRPr="00F05F23" w:rsidRDefault="001826A8" w:rsidP="00F105AF">
            <w:pPr>
              <w:tabs>
                <w:tab w:val="center" w:pos="421"/>
                <w:tab w:val="right" w:pos="851"/>
              </w:tabs>
              <w:spacing w:after="0" w:line="259" w:lineRule="auto"/>
              <w:ind w:left="0" w:firstLine="0"/>
            </w:pPr>
            <w:r w:rsidRPr="00F05F23">
              <w:rPr>
                <w:rFonts w:eastAsia="Calibri"/>
              </w:rPr>
              <w:tab/>
            </w:r>
            <w:r w:rsidR="001E5926" w:rsidRPr="00F05F23">
              <w:t>199,71€</w:t>
            </w:r>
          </w:p>
        </w:tc>
      </w:tr>
      <w:tr w:rsidR="004A04F5" w:rsidRPr="00F05F23" w14:paraId="4EAC32CC" w14:textId="77777777" w:rsidTr="00A26FD9">
        <w:trPr>
          <w:trHeight w:val="218"/>
        </w:trPr>
        <w:tc>
          <w:tcPr>
            <w:tcW w:w="7566" w:type="dxa"/>
          </w:tcPr>
          <w:p w14:paraId="007EA2E4" w14:textId="02D94313" w:rsidR="00590110" w:rsidRPr="00F05F23" w:rsidRDefault="005343D8" w:rsidP="00F105AF">
            <w:pPr>
              <w:tabs>
                <w:tab w:val="center" w:pos="4058"/>
              </w:tabs>
              <w:spacing w:after="0" w:line="259" w:lineRule="auto"/>
              <w:ind w:left="0" w:firstLine="0"/>
            </w:pPr>
            <w:r w:rsidRPr="00F05F23">
              <w:t>413353</w:t>
            </w:r>
            <w:r w:rsidR="001826A8" w:rsidRPr="00F05F23">
              <w:t xml:space="preserve"> </w:t>
            </w:r>
            <w:r w:rsidR="00870DF6">
              <w:t xml:space="preserve">- </w:t>
            </w:r>
            <w:r w:rsidRPr="00F05F23">
              <w:t>413364</w:t>
            </w:r>
            <w:r w:rsidR="001826A8" w:rsidRPr="00F05F23">
              <w:t xml:space="preserve"> Intervention forfaitaire pour support de thorax pour tablette </w:t>
            </w:r>
          </w:p>
        </w:tc>
        <w:tc>
          <w:tcPr>
            <w:tcW w:w="381" w:type="dxa"/>
          </w:tcPr>
          <w:p w14:paraId="153BA86C" w14:textId="442E1A02" w:rsidR="00590110" w:rsidRPr="00F05F23" w:rsidRDefault="00050A75" w:rsidP="00F105AF">
            <w:pPr>
              <w:spacing w:after="0" w:line="259" w:lineRule="auto"/>
              <w:ind w:left="2" w:firstLine="0"/>
            </w:pPr>
            <w:r w:rsidRPr="00F05F23">
              <w:t xml:space="preserve"> </w:t>
            </w:r>
          </w:p>
        </w:tc>
        <w:tc>
          <w:tcPr>
            <w:tcW w:w="1035" w:type="dxa"/>
          </w:tcPr>
          <w:p w14:paraId="2CB8F56D" w14:textId="56E9CF38" w:rsidR="00590110" w:rsidRPr="00F05F23" w:rsidRDefault="00A63222" w:rsidP="00F105AF">
            <w:pPr>
              <w:spacing w:after="0" w:line="259" w:lineRule="auto"/>
              <w:ind w:left="106" w:firstLine="0"/>
            </w:pPr>
            <w:r w:rsidRPr="00F05F23">
              <w:t>82,94€</w:t>
            </w:r>
          </w:p>
        </w:tc>
      </w:tr>
    </w:tbl>
    <w:p w14:paraId="39941C3D" w14:textId="77AF1AC0" w:rsidR="00590110" w:rsidRPr="00F05F23" w:rsidRDefault="00590110" w:rsidP="00F105AF">
      <w:pPr>
        <w:spacing w:after="14" w:line="259" w:lineRule="auto"/>
        <w:ind w:left="0" w:firstLine="0"/>
      </w:pPr>
    </w:p>
    <w:p w14:paraId="020C3551" w14:textId="1030009D" w:rsidR="00590110" w:rsidRPr="00F05F23" w:rsidRDefault="003B2931" w:rsidP="003B2931">
      <w:pPr>
        <w:pStyle w:val="Kop3"/>
        <w:ind w:left="718"/>
        <w:rPr>
          <w:rFonts w:cs="Arial"/>
        </w:rPr>
      </w:pPr>
      <w:bookmarkStart w:id="188" w:name="_Toc143857045"/>
      <w:r w:rsidRPr="00F05F23">
        <w:rPr>
          <w:rFonts w:cs="Arial"/>
        </w:rPr>
        <w:t>3.4 Sécurité</w:t>
      </w:r>
      <w:bookmarkEnd w:id="188"/>
    </w:p>
    <w:p w14:paraId="05B5B96D" w14:textId="13A22047" w:rsidR="003C0918" w:rsidRPr="00F05F23" w:rsidRDefault="003C0918" w:rsidP="00F105AF">
      <w:pPr>
        <w:tabs>
          <w:tab w:val="center" w:pos="1695"/>
          <w:tab w:val="center" w:pos="8761"/>
        </w:tabs>
        <w:spacing w:after="4" w:line="254" w:lineRule="auto"/>
        <w:ind w:left="-15" w:firstLine="0"/>
        <w:rPr>
          <w:i/>
        </w:rPr>
      </w:pPr>
    </w:p>
    <w:tbl>
      <w:tblPr>
        <w:tblW w:w="8981" w:type="dxa"/>
        <w:tblLook w:val="04A0" w:firstRow="1" w:lastRow="0" w:firstColumn="1" w:lastColumn="0" w:noHBand="0" w:noVBand="1"/>
      </w:tblPr>
      <w:tblGrid>
        <w:gridCol w:w="7330"/>
        <w:gridCol w:w="381"/>
        <w:gridCol w:w="1048"/>
        <w:gridCol w:w="222"/>
      </w:tblGrid>
      <w:tr w:rsidR="006E35C0" w:rsidRPr="00F05F23" w14:paraId="4268A263" w14:textId="77777777" w:rsidTr="00A26FD9">
        <w:trPr>
          <w:trHeight w:val="219"/>
        </w:trPr>
        <w:tc>
          <w:tcPr>
            <w:tcW w:w="7330" w:type="dxa"/>
          </w:tcPr>
          <w:p w14:paraId="4AF23FBC" w14:textId="77777777" w:rsidR="006E35C0" w:rsidRDefault="006E35C0" w:rsidP="00F105AF">
            <w:pPr>
              <w:tabs>
                <w:tab w:val="center" w:pos="4047"/>
              </w:tabs>
              <w:spacing w:after="0" w:line="259" w:lineRule="auto"/>
              <w:ind w:left="0" w:firstLine="0"/>
            </w:pPr>
            <w:r w:rsidRPr="00F05F23">
              <w:t xml:space="preserve">413375 </w:t>
            </w:r>
            <w:r>
              <w:t xml:space="preserve">- </w:t>
            </w:r>
            <w:r w:rsidRPr="00F05F23">
              <w:t>413386 Coquille pour pied (par pièce)</w:t>
            </w:r>
          </w:p>
          <w:p w14:paraId="480129AC" w14:textId="2190CC17" w:rsidR="00A26FD9" w:rsidRPr="00F05F23" w:rsidRDefault="00A26FD9" w:rsidP="00F105AF">
            <w:pPr>
              <w:tabs>
                <w:tab w:val="center" w:pos="4047"/>
              </w:tabs>
              <w:spacing w:after="0" w:line="259" w:lineRule="auto"/>
              <w:ind w:left="0" w:firstLine="0"/>
            </w:pPr>
          </w:p>
        </w:tc>
        <w:tc>
          <w:tcPr>
            <w:tcW w:w="381" w:type="dxa"/>
          </w:tcPr>
          <w:p w14:paraId="6FA892BC" w14:textId="77777777" w:rsidR="006E35C0" w:rsidRPr="00F05F23" w:rsidRDefault="006E35C0" w:rsidP="00F105AF">
            <w:pPr>
              <w:spacing w:after="0" w:line="259" w:lineRule="auto"/>
              <w:ind w:left="3" w:firstLine="0"/>
            </w:pPr>
          </w:p>
        </w:tc>
        <w:tc>
          <w:tcPr>
            <w:tcW w:w="1048" w:type="dxa"/>
          </w:tcPr>
          <w:p w14:paraId="31121BAD" w14:textId="68BF52E0" w:rsidR="006E35C0" w:rsidRPr="00F05F23" w:rsidRDefault="006E35C0" w:rsidP="00F105AF">
            <w:pPr>
              <w:spacing w:after="0" w:line="259" w:lineRule="auto"/>
              <w:ind w:left="0" w:firstLine="0"/>
            </w:pPr>
            <w:r w:rsidRPr="006E35C0">
              <w:t>36,52€</w:t>
            </w:r>
          </w:p>
        </w:tc>
        <w:tc>
          <w:tcPr>
            <w:tcW w:w="222" w:type="dxa"/>
          </w:tcPr>
          <w:p w14:paraId="1EBC8C8C" w14:textId="77777777" w:rsidR="006E35C0" w:rsidRPr="00F05F23" w:rsidRDefault="006E35C0" w:rsidP="00F105AF">
            <w:pPr>
              <w:spacing w:after="160" w:line="259" w:lineRule="auto"/>
              <w:ind w:left="0" w:firstLine="0"/>
            </w:pPr>
          </w:p>
        </w:tc>
      </w:tr>
      <w:tr w:rsidR="004A04F5" w:rsidRPr="00F05F23" w14:paraId="7974C446" w14:textId="77777777" w:rsidTr="00A26FD9">
        <w:trPr>
          <w:trHeight w:val="219"/>
        </w:trPr>
        <w:tc>
          <w:tcPr>
            <w:tcW w:w="7330" w:type="dxa"/>
          </w:tcPr>
          <w:p w14:paraId="56088ECB" w14:textId="77777777" w:rsidR="00590110" w:rsidRDefault="005343D8" w:rsidP="00F105AF">
            <w:pPr>
              <w:tabs>
                <w:tab w:val="center" w:pos="4047"/>
              </w:tabs>
              <w:spacing w:after="0" w:line="259" w:lineRule="auto"/>
              <w:ind w:left="0" w:firstLine="0"/>
            </w:pPr>
            <w:bookmarkStart w:id="189" w:name="_Hlk2084309"/>
            <w:r w:rsidRPr="00F05F23">
              <w:t>413397</w:t>
            </w:r>
            <w:r w:rsidR="009F1DD4">
              <w:t xml:space="preserve"> - </w:t>
            </w:r>
            <w:r w:rsidRPr="00F05F23">
              <w:t>413408</w:t>
            </w:r>
            <w:r w:rsidR="001826A8" w:rsidRPr="00F05F23">
              <w:t xml:space="preserve"> Ceinture de sécurité à quatre ou cinq points, avec auto</w:t>
            </w:r>
            <w:r w:rsidR="00544A1E" w:rsidRPr="00F05F23">
              <w:t>-</w:t>
            </w:r>
            <w:r w:rsidR="001826A8" w:rsidRPr="00F05F23">
              <w:t xml:space="preserve">clip </w:t>
            </w:r>
          </w:p>
          <w:p w14:paraId="6D4D4EF7" w14:textId="42BFE031" w:rsidR="009F1DD4" w:rsidRPr="00F05F23" w:rsidRDefault="009F1DD4" w:rsidP="00F105AF">
            <w:pPr>
              <w:tabs>
                <w:tab w:val="center" w:pos="4047"/>
              </w:tabs>
              <w:spacing w:after="0" w:line="259" w:lineRule="auto"/>
              <w:ind w:left="0" w:firstLine="0"/>
            </w:pPr>
          </w:p>
        </w:tc>
        <w:tc>
          <w:tcPr>
            <w:tcW w:w="381" w:type="dxa"/>
          </w:tcPr>
          <w:p w14:paraId="49DB4660" w14:textId="2B1A53F4" w:rsidR="00590110" w:rsidRPr="00F05F23" w:rsidRDefault="00050A75" w:rsidP="00F105AF">
            <w:pPr>
              <w:spacing w:after="0" w:line="259" w:lineRule="auto"/>
              <w:ind w:left="3" w:firstLine="0"/>
            </w:pPr>
            <w:r w:rsidRPr="00F05F23">
              <w:t xml:space="preserve"> </w:t>
            </w:r>
          </w:p>
        </w:tc>
        <w:tc>
          <w:tcPr>
            <w:tcW w:w="1048" w:type="dxa"/>
          </w:tcPr>
          <w:p w14:paraId="7C27B966" w14:textId="2C137EF9" w:rsidR="00590110" w:rsidRPr="00F05F23" w:rsidRDefault="00A63222" w:rsidP="00F105AF">
            <w:pPr>
              <w:spacing w:after="0" w:line="259" w:lineRule="auto"/>
              <w:ind w:left="0" w:firstLine="0"/>
            </w:pPr>
            <w:r w:rsidRPr="00F05F23">
              <w:t>193,22€</w:t>
            </w:r>
          </w:p>
        </w:tc>
        <w:tc>
          <w:tcPr>
            <w:tcW w:w="222" w:type="dxa"/>
          </w:tcPr>
          <w:p w14:paraId="1B0066CF" w14:textId="77777777" w:rsidR="00590110" w:rsidRPr="00F05F23" w:rsidRDefault="00590110" w:rsidP="00F105AF">
            <w:pPr>
              <w:spacing w:after="160" w:line="259" w:lineRule="auto"/>
              <w:ind w:left="0" w:firstLine="0"/>
            </w:pPr>
          </w:p>
        </w:tc>
      </w:tr>
      <w:tr w:rsidR="004A04F5" w:rsidRPr="00F05F23" w14:paraId="2831A8F0" w14:textId="77777777" w:rsidTr="00A26FD9">
        <w:trPr>
          <w:trHeight w:val="452"/>
        </w:trPr>
        <w:tc>
          <w:tcPr>
            <w:tcW w:w="7330" w:type="dxa"/>
          </w:tcPr>
          <w:p w14:paraId="3A8C3991" w14:textId="77777777" w:rsidR="00590110" w:rsidRDefault="005343D8" w:rsidP="00F105AF">
            <w:pPr>
              <w:tabs>
                <w:tab w:val="center" w:pos="4173"/>
              </w:tabs>
              <w:spacing w:after="0" w:line="259" w:lineRule="auto"/>
              <w:ind w:left="0" w:firstLine="0"/>
            </w:pPr>
            <w:r w:rsidRPr="00F05F23">
              <w:t>413419</w:t>
            </w:r>
            <w:r w:rsidR="009F1DD4">
              <w:t xml:space="preserve"> - </w:t>
            </w:r>
            <w:r w:rsidRPr="00F05F23">
              <w:t>413423</w:t>
            </w:r>
            <w:r w:rsidR="001826A8" w:rsidRPr="00F05F23">
              <w:t xml:space="preserve"> Ceinture de sécurité à quatre ou cinq points pour voiturette </w:t>
            </w:r>
            <w:r w:rsidR="009F1DD4" w:rsidRPr="009F1DD4">
              <w:t>électronique</w:t>
            </w:r>
          </w:p>
          <w:p w14:paraId="3C78075B" w14:textId="72F84C18" w:rsidR="009F1DD4" w:rsidRPr="00F05F23" w:rsidRDefault="009F1DD4" w:rsidP="00F105AF">
            <w:pPr>
              <w:tabs>
                <w:tab w:val="center" w:pos="4173"/>
              </w:tabs>
              <w:spacing w:after="0" w:line="259" w:lineRule="auto"/>
              <w:ind w:left="0" w:firstLine="0"/>
            </w:pPr>
          </w:p>
        </w:tc>
        <w:tc>
          <w:tcPr>
            <w:tcW w:w="381" w:type="dxa"/>
          </w:tcPr>
          <w:p w14:paraId="63BEFE3B" w14:textId="77777777" w:rsidR="00590110" w:rsidRPr="00F05F23" w:rsidRDefault="001826A8" w:rsidP="00F105AF">
            <w:pPr>
              <w:spacing w:after="0" w:line="259" w:lineRule="auto"/>
              <w:ind w:left="127" w:firstLine="0"/>
            </w:pPr>
            <w:r w:rsidRPr="00F05F23">
              <w:t xml:space="preserve"> </w:t>
            </w:r>
          </w:p>
        </w:tc>
        <w:tc>
          <w:tcPr>
            <w:tcW w:w="1048" w:type="dxa"/>
          </w:tcPr>
          <w:p w14:paraId="312C04E9" w14:textId="4C5E817E" w:rsidR="00590110" w:rsidRPr="00F05F23" w:rsidRDefault="007A2675" w:rsidP="00F105AF">
            <w:pPr>
              <w:spacing w:after="160" w:line="259" w:lineRule="auto"/>
              <w:ind w:left="0" w:firstLine="0"/>
            </w:pPr>
            <w:r>
              <w:t xml:space="preserve"> </w:t>
            </w:r>
            <w:r w:rsidR="009F1DD4" w:rsidRPr="009F1DD4">
              <w:t>68,80€</w:t>
            </w:r>
          </w:p>
        </w:tc>
        <w:tc>
          <w:tcPr>
            <w:tcW w:w="222" w:type="dxa"/>
          </w:tcPr>
          <w:p w14:paraId="00C53292" w14:textId="77777777" w:rsidR="00590110" w:rsidRPr="00F05F23" w:rsidRDefault="00590110" w:rsidP="00F105AF">
            <w:pPr>
              <w:spacing w:after="160" w:line="259" w:lineRule="auto"/>
              <w:ind w:left="0" w:firstLine="0"/>
            </w:pPr>
          </w:p>
        </w:tc>
      </w:tr>
      <w:tr w:rsidR="004A04F5" w:rsidRPr="00F05F23" w14:paraId="649C2869" w14:textId="77777777" w:rsidTr="00A26FD9">
        <w:trPr>
          <w:trHeight w:val="226"/>
        </w:trPr>
        <w:tc>
          <w:tcPr>
            <w:tcW w:w="7330" w:type="dxa"/>
          </w:tcPr>
          <w:p w14:paraId="587B01C5" w14:textId="49E0DBBA" w:rsidR="00590110" w:rsidRPr="00F05F23" w:rsidRDefault="00E271FB" w:rsidP="00F105AF">
            <w:pPr>
              <w:tabs>
                <w:tab w:val="center" w:pos="3026"/>
              </w:tabs>
              <w:spacing w:after="0" w:line="259" w:lineRule="auto"/>
              <w:ind w:left="0" w:firstLine="0"/>
            </w:pPr>
            <w:r w:rsidRPr="00F05F23">
              <w:t>413456</w:t>
            </w:r>
            <w:r w:rsidR="001826A8" w:rsidRPr="00F05F23">
              <w:t xml:space="preserve"> </w:t>
            </w:r>
            <w:r w:rsidR="009F1DD4">
              <w:t xml:space="preserve">- </w:t>
            </w:r>
            <w:r w:rsidRPr="00F05F23">
              <w:t>413467</w:t>
            </w:r>
            <w:r w:rsidR="001826A8" w:rsidRPr="00F05F23">
              <w:t xml:space="preserve"> Ceinture à enrouleur automatique </w:t>
            </w:r>
          </w:p>
        </w:tc>
        <w:tc>
          <w:tcPr>
            <w:tcW w:w="381" w:type="dxa"/>
          </w:tcPr>
          <w:p w14:paraId="01FFD6EF" w14:textId="55309D3F" w:rsidR="00590110" w:rsidRPr="00F05F23" w:rsidRDefault="00050A75" w:rsidP="00F105AF">
            <w:pPr>
              <w:spacing w:after="0" w:line="259" w:lineRule="auto"/>
              <w:ind w:left="0" w:firstLine="0"/>
            </w:pPr>
            <w:r w:rsidRPr="00F05F23">
              <w:t xml:space="preserve"> </w:t>
            </w:r>
          </w:p>
        </w:tc>
        <w:tc>
          <w:tcPr>
            <w:tcW w:w="1048" w:type="dxa"/>
          </w:tcPr>
          <w:p w14:paraId="1E20DB44" w14:textId="77777777" w:rsidR="00590110" w:rsidRDefault="00551EB2" w:rsidP="00F105AF">
            <w:pPr>
              <w:spacing w:after="0" w:line="259" w:lineRule="auto"/>
              <w:ind w:left="102" w:firstLine="0"/>
            </w:pPr>
            <w:r w:rsidRPr="00F05F23">
              <w:t>68,80€</w:t>
            </w:r>
          </w:p>
          <w:p w14:paraId="4EE545AC" w14:textId="30894B77" w:rsidR="009F1DD4" w:rsidRPr="00F05F23" w:rsidRDefault="009F1DD4" w:rsidP="00F105AF">
            <w:pPr>
              <w:spacing w:after="0" w:line="259" w:lineRule="auto"/>
              <w:ind w:left="102" w:firstLine="0"/>
            </w:pPr>
          </w:p>
        </w:tc>
        <w:tc>
          <w:tcPr>
            <w:tcW w:w="222" w:type="dxa"/>
          </w:tcPr>
          <w:p w14:paraId="4CAEAFD4" w14:textId="77777777" w:rsidR="00590110" w:rsidRPr="00F05F23" w:rsidRDefault="00590110" w:rsidP="00F105AF">
            <w:pPr>
              <w:spacing w:after="160" w:line="259" w:lineRule="auto"/>
              <w:ind w:left="0" w:firstLine="0"/>
            </w:pPr>
          </w:p>
        </w:tc>
      </w:tr>
      <w:tr w:rsidR="004A04F5" w:rsidRPr="00F05F23" w14:paraId="15DC1308" w14:textId="77777777" w:rsidTr="00A26FD9">
        <w:trPr>
          <w:trHeight w:val="224"/>
        </w:trPr>
        <w:tc>
          <w:tcPr>
            <w:tcW w:w="7330" w:type="dxa"/>
          </w:tcPr>
          <w:p w14:paraId="5CEBBD0F" w14:textId="0F73C32D" w:rsidR="00590110" w:rsidRPr="00F05F23" w:rsidRDefault="00E33420" w:rsidP="00F105AF">
            <w:pPr>
              <w:tabs>
                <w:tab w:val="center" w:pos="2174"/>
              </w:tabs>
              <w:spacing w:after="0" w:line="259" w:lineRule="auto"/>
              <w:ind w:left="0" w:firstLine="0"/>
            </w:pPr>
            <w:r w:rsidRPr="00F05F23">
              <w:t>411356</w:t>
            </w:r>
            <w:r w:rsidR="001826A8" w:rsidRPr="00F05F23">
              <w:t xml:space="preserve"> </w:t>
            </w:r>
            <w:r w:rsidR="009F1DD4">
              <w:t xml:space="preserve">- </w:t>
            </w:r>
            <w:r w:rsidRPr="00F05F23">
              <w:t>411367</w:t>
            </w:r>
            <w:r w:rsidR="001826A8" w:rsidRPr="00F05F23">
              <w:t xml:space="preserve"> Siège-culotte  </w:t>
            </w:r>
          </w:p>
        </w:tc>
        <w:tc>
          <w:tcPr>
            <w:tcW w:w="381" w:type="dxa"/>
          </w:tcPr>
          <w:p w14:paraId="5AC0CCA1" w14:textId="4D091EB2" w:rsidR="00590110" w:rsidRPr="00F05F23" w:rsidRDefault="00050A75" w:rsidP="00F105AF">
            <w:pPr>
              <w:spacing w:after="0" w:line="259" w:lineRule="auto"/>
              <w:ind w:left="1" w:firstLine="0"/>
            </w:pPr>
            <w:r w:rsidRPr="00F05F23">
              <w:t xml:space="preserve"> </w:t>
            </w:r>
          </w:p>
        </w:tc>
        <w:tc>
          <w:tcPr>
            <w:tcW w:w="1048" w:type="dxa"/>
          </w:tcPr>
          <w:p w14:paraId="317710B5" w14:textId="3A8ADB02" w:rsidR="00590110" w:rsidRPr="00F05F23" w:rsidRDefault="001E5926" w:rsidP="00F105AF">
            <w:pPr>
              <w:spacing w:after="0" w:line="259" w:lineRule="auto"/>
              <w:ind w:left="159" w:firstLine="0"/>
            </w:pPr>
            <w:r w:rsidRPr="00F05F23">
              <w:t>86,12€</w:t>
            </w:r>
          </w:p>
        </w:tc>
        <w:tc>
          <w:tcPr>
            <w:tcW w:w="222" w:type="dxa"/>
          </w:tcPr>
          <w:p w14:paraId="3FC8CFE3" w14:textId="77AF69C8" w:rsidR="00590110" w:rsidRPr="00F05F23" w:rsidRDefault="00590110" w:rsidP="00F105AF">
            <w:pPr>
              <w:spacing w:after="0" w:line="259" w:lineRule="auto"/>
              <w:ind w:left="0" w:firstLine="0"/>
            </w:pPr>
          </w:p>
        </w:tc>
      </w:tr>
      <w:bookmarkEnd w:id="189"/>
    </w:tbl>
    <w:p w14:paraId="717244F4" w14:textId="77777777" w:rsidR="00812C68" w:rsidRPr="00F05F23" w:rsidRDefault="00812C68" w:rsidP="009B7FB3"/>
    <w:p w14:paraId="547276D8" w14:textId="64F668FB" w:rsidR="00590110" w:rsidRPr="00F05F23" w:rsidRDefault="001826A8" w:rsidP="009B7FB3">
      <w:r w:rsidRPr="00F05F23">
        <w:t xml:space="preserve">Les prestations </w:t>
      </w:r>
      <w:r w:rsidR="005343D8" w:rsidRPr="00F05F23">
        <w:t>413397</w:t>
      </w:r>
      <w:r w:rsidR="009F1DD4">
        <w:t xml:space="preserve"> </w:t>
      </w:r>
      <w:r w:rsidRPr="00F05F23">
        <w:t>-</w:t>
      </w:r>
      <w:r w:rsidR="009F1DD4">
        <w:t xml:space="preserve"> </w:t>
      </w:r>
      <w:r w:rsidR="005343D8" w:rsidRPr="00F05F23">
        <w:t>413408</w:t>
      </w:r>
      <w:r w:rsidRPr="00F05F23">
        <w:t xml:space="preserve">, </w:t>
      </w:r>
      <w:r w:rsidR="005343D8" w:rsidRPr="00F05F23">
        <w:t>413419</w:t>
      </w:r>
      <w:r w:rsidR="009F1DD4">
        <w:t xml:space="preserve"> </w:t>
      </w:r>
      <w:r w:rsidRPr="00F05F23">
        <w:t>-</w:t>
      </w:r>
      <w:r w:rsidR="009F1DD4">
        <w:t xml:space="preserve"> </w:t>
      </w:r>
      <w:r w:rsidR="005343D8" w:rsidRPr="00F05F23">
        <w:t>413423</w:t>
      </w:r>
      <w:r w:rsidRPr="00F05F23">
        <w:t xml:space="preserve">, </w:t>
      </w:r>
      <w:r w:rsidR="00E271FB" w:rsidRPr="00F05F23">
        <w:t>413456</w:t>
      </w:r>
      <w:r w:rsidR="009F1DD4">
        <w:t xml:space="preserve"> </w:t>
      </w:r>
      <w:r w:rsidRPr="00F05F23">
        <w:t>-</w:t>
      </w:r>
      <w:r w:rsidR="009F1DD4">
        <w:t xml:space="preserve"> </w:t>
      </w:r>
      <w:r w:rsidR="00E271FB" w:rsidRPr="00F05F23">
        <w:t>413467</w:t>
      </w:r>
      <w:r w:rsidRPr="00F05F23">
        <w:t xml:space="preserve"> et </w:t>
      </w:r>
      <w:r w:rsidR="00E33420" w:rsidRPr="00F05F23">
        <w:t>411356</w:t>
      </w:r>
      <w:r w:rsidRPr="00F05F23">
        <w:t xml:space="preserve"> - </w:t>
      </w:r>
      <w:r w:rsidR="00E33420" w:rsidRPr="00F05F23">
        <w:t>411367</w:t>
      </w:r>
      <w:r w:rsidRPr="00F05F23">
        <w:t xml:space="preserve"> ne sont pas cumulables entre elles. </w:t>
      </w:r>
      <w:r w:rsidRPr="00F05F23">
        <w:tab/>
        <w:t xml:space="preserve"> </w:t>
      </w:r>
    </w:p>
    <w:p w14:paraId="746B51E0" w14:textId="4DBD0641" w:rsidR="009B7FB3" w:rsidRPr="00F05F23" w:rsidRDefault="009B7FB3" w:rsidP="00F105AF">
      <w:pPr>
        <w:ind w:left="-5" w:right="263"/>
      </w:pPr>
    </w:p>
    <w:tbl>
      <w:tblPr>
        <w:tblW w:w="8981" w:type="dxa"/>
        <w:tblLook w:val="04A0" w:firstRow="1" w:lastRow="0" w:firstColumn="1" w:lastColumn="0" w:noHBand="0" w:noVBand="1"/>
      </w:tblPr>
      <w:tblGrid>
        <w:gridCol w:w="7324"/>
        <w:gridCol w:w="423"/>
        <w:gridCol w:w="1012"/>
        <w:gridCol w:w="222"/>
      </w:tblGrid>
      <w:tr w:rsidR="009B7FB3" w:rsidRPr="00F05F23" w14:paraId="300CF467" w14:textId="77777777" w:rsidTr="00B66723">
        <w:trPr>
          <w:trHeight w:val="482"/>
        </w:trPr>
        <w:tc>
          <w:tcPr>
            <w:tcW w:w="7679" w:type="dxa"/>
          </w:tcPr>
          <w:p w14:paraId="73A30930" w14:textId="7BD34F34" w:rsidR="009B7FB3" w:rsidRPr="00F05F23" w:rsidRDefault="00E33420" w:rsidP="00432755">
            <w:pPr>
              <w:tabs>
                <w:tab w:val="center" w:pos="2184"/>
              </w:tabs>
              <w:spacing w:after="0" w:line="259" w:lineRule="auto"/>
              <w:ind w:left="0" w:firstLine="0"/>
            </w:pPr>
            <w:bookmarkStart w:id="190" w:name="_Hlk2084395"/>
            <w:r w:rsidRPr="00F05F23">
              <w:t>411393</w:t>
            </w:r>
            <w:r w:rsidR="009B7FB3" w:rsidRPr="00F05F23">
              <w:t xml:space="preserve"> </w:t>
            </w:r>
            <w:r w:rsidR="009F1DD4">
              <w:t xml:space="preserve">- </w:t>
            </w:r>
            <w:r w:rsidRPr="00F05F23">
              <w:t>411404</w:t>
            </w:r>
            <w:r w:rsidR="009B7FB3" w:rsidRPr="00F05F23">
              <w:t xml:space="preserve"> Monte-trottoir </w:t>
            </w:r>
          </w:p>
        </w:tc>
        <w:tc>
          <w:tcPr>
            <w:tcW w:w="432" w:type="dxa"/>
          </w:tcPr>
          <w:p w14:paraId="50A45A9E" w14:textId="49C8F327" w:rsidR="009B7FB3" w:rsidRPr="00F05F23" w:rsidRDefault="00050A75" w:rsidP="00432755">
            <w:pPr>
              <w:spacing w:after="0" w:line="259" w:lineRule="auto"/>
              <w:ind w:left="51" w:firstLine="0"/>
            </w:pPr>
            <w:r w:rsidRPr="00F05F23">
              <w:t xml:space="preserve"> </w:t>
            </w:r>
          </w:p>
        </w:tc>
        <w:tc>
          <w:tcPr>
            <w:tcW w:w="870" w:type="dxa"/>
            <w:gridSpan w:val="2"/>
          </w:tcPr>
          <w:p w14:paraId="4C3533B1" w14:textId="7BCE4574" w:rsidR="009B7FB3" w:rsidRPr="00F05F23" w:rsidRDefault="001E5926" w:rsidP="00432755">
            <w:pPr>
              <w:tabs>
                <w:tab w:val="center" w:pos="418"/>
                <w:tab w:val="right" w:pos="848"/>
              </w:tabs>
              <w:spacing w:after="0" w:line="259" w:lineRule="auto"/>
              <w:ind w:left="0" w:firstLine="0"/>
            </w:pPr>
            <w:r w:rsidRPr="00F05F23">
              <w:t>418,14</w:t>
            </w:r>
            <w:r w:rsidR="00961062" w:rsidRPr="00F05F23">
              <w:t>€</w:t>
            </w:r>
          </w:p>
        </w:tc>
      </w:tr>
      <w:tr w:rsidR="009B7FB3" w:rsidRPr="00F05F23" w14:paraId="2CCEC08C" w14:textId="77777777" w:rsidTr="00B66723">
        <w:trPr>
          <w:trHeight w:val="486"/>
        </w:trPr>
        <w:tc>
          <w:tcPr>
            <w:tcW w:w="7679" w:type="dxa"/>
          </w:tcPr>
          <w:p w14:paraId="7D26D2C9" w14:textId="3332CE16" w:rsidR="009B7FB3" w:rsidRPr="00F05F23" w:rsidRDefault="00E271FB" w:rsidP="00432755">
            <w:pPr>
              <w:tabs>
                <w:tab w:val="center" w:pos="2844"/>
              </w:tabs>
              <w:spacing w:after="0" w:line="259" w:lineRule="auto"/>
              <w:ind w:left="0" w:firstLine="0"/>
            </w:pPr>
            <w:r w:rsidRPr="00F05F23">
              <w:t>413515</w:t>
            </w:r>
            <w:r w:rsidR="009B7FB3" w:rsidRPr="00F05F23">
              <w:t xml:space="preserve"> </w:t>
            </w:r>
            <w:r w:rsidR="009F1DD4">
              <w:t xml:space="preserve">- </w:t>
            </w:r>
            <w:r w:rsidRPr="00F05F23">
              <w:t>413526</w:t>
            </w:r>
            <w:r w:rsidR="009B7FB3" w:rsidRPr="00F05F23">
              <w:t xml:space="preserve"> </w:t>
            </w:r>
            <w:r w:rsidR="00A73A67" w:rsidRPr="00F05F23">
              <w:t xml:space="preserve">Interrupteur d’arrêt d’urgence </w:t>
            </w:r>
          </w:p>
        </w:tc>
        <w:tc>
          <w:tcPr>
            <w:tcW w:w="432" w:type="dxa"/>
          </w:tcPr>
          <w:p w14:paraId="55715358" w14:textId="2E4BD2C5" w:rsidR="009B7FB3" w:rsidRPr="00F05F23" w:rsidRDefault="009B7FB3" w:rsidP="00432755">
            <w:pPr>
              <w:spacing w:after="0" w:line="259" w:lineRule="auto"/>
              <w:ind w:left="51" w:firstLine="0"/>
            </w:pPr>
          </w:p>
        </w:tc>
        <w:tc>
          <w:tcPr>
            <w:tcW w:w="781" w:type="dxa"/>
          </w:tcPr>
          <w:p w14:paraId="77972737" w14:textId="23169B58" w:rsidR="009B7FB3" w:rsidRPr="00F05F23" w:rsidRDefault="00551EB2" w:rsidP="00432755">
            <w:pPr>
              <w:spacing w:after="0" w:line="259" w:lineRule="auto"/>
              <w:ind w:left="0" w:firstLine="0"/>
            </w:pPr>
            <w:r w:rsidRPr="00F05F23">
              <w:t>285,27€</w:t>
            </w:r>
          </w:p>
        </w:tc>
        <w:tc>
          <w:tcPr>
            <w:tcW w:w="89" w:type="dxa"/>
          </w:tcPr>
          <w:p w14:paraId="7CC8576C" w14:textId="0A46EFA1" w:rsidR="009B7FB3" w:rsidRPr="00F05F23" w:rsidRDefault="009B7FB3" w:rsidP="00432755">
            <w:pPr>
              <w:spacing w:after="0" w:line="259" w:lineRule="auto"/>
              <w:ind w:left="0" w:firstLine="0"/>
            </w:pPr>
          </w:p>
        </w:tc>
      </w:tr>
      <w:bookmarkEnd w:id="190"/>
    </w:tbl>
    <w:p w14:paraId="2C8E2479" w14:textId="77777777" w:rsidR="009B7FB3" w:rsidRPr="00F05F23" w:rsidRDefault="009B7FB3" w:rsidP="00F105AF">
      <w:pPr>
        <w:ind w:left="-5" w:right="263"/>
      </w:pPr>
    </w:p>
    <w:p w14:paraId="2F6A8A92" w14:textId="370A6C70" w:rsidR="009B7FB3" w:rsidRPr="00F05F23" w:rsidRDefault="009B7FB3" w:rsidP="009B7FB3">
      <w:pPr>
        <w:pStyle w:val="Kop3"/>
        <w:ind w:left="718"/>
        <w:rPr>
          <w:rFonts w:cs="Arial"/>
        </w:rPr>
      </w:pPr>
      <w:bookmarkStart w:id="191" w:name="_Toc143857046"/>
      <w:r w:rsidRPr="00F05F23">
        <w:rPr>
          <w:rFonts w:cs="Arial"/>
        </w:rPr>
        <w:t>3.5 Conduite / propulsion</w:t>
      </w:r>
      <w:bookmarkEnd w:id="191"/>
    </w:p>
    <w:p w14:paraId="4A06AA0F" w14:textId="77777777" w:rsidR="009B7FB3" w:rsidRPr="00F05F23" w:rsidRDefault="009B7FB3" w:rsidP="00F105AF">
      <w:pPr>
        <w:ind w:left="-5" w:right="263"/>
      </w:pPr>
    </w:p>
    <w:tbl>
      <w:tblPr>
        <w:tblW w:w="8981" w:type="dxa"/>
        <w:tblLook w:val="04A0" w:firstRow="1" w:lastRow="0" w:firstColumn="1" w:lastColumn="0" w:noHBand="0" w:noVBand="1"/>
      </w:tblPr>
      <w:tblGrid>
        <w:gridCol w:w="7054"/>
        <w:gridCol w:w="414"/>
        <w:gridCol w:w="1291"/>
        <w:gridCol w:w="222"/>
      </w:tblGrid>
      <w:tr w:rsidR="004A04F5" w:rsidRPr="00F05F23" w14:paraId="0BCFB2B4" w14:textId="77777777" w:rsidTr="00A26FD9">
        <w:trPr>
          <w:trHeight w:val="267"/>
        </w:trPr>
        <w:tc>
          <w:tcPr>
            <w:tcW w:w="7054" w:type="dxa"/>
          </w:tcPr>
          <w:p w14:paraId="3E3EF740" w14:textId="3F415BBA" w:rsidR="00590110" w:rsidRDefault="00E33420" w:rsidP="00505B41">
            <w:pPr>
              <w:spacing w:after="16" w:line="259" w:lineRule="auto"/>
              <w:ind w:left="0" w:firstLine="0"/>
            </w:pPr>
            <w:bookmarkStart w:id="192" w:name="_Hlk131077347"/>
            <w:r w:rsidRPr="00F05F23">
              <w:t>411496</w:t>
            </w:r>
            <w:r w:rsidR="00FC7FD7">
              <w:t xml:space="preserve"> - </w:t>
            </w:r>
            <w:r w:rsidRPr="00F05F23">
              <w:t>411507</w:t>
            </w:r>
            <w:r w:rsidR="001826A8" w:rsidRPr="00F05F23">
              <w:t xml:space="preserve"> Commande dans la tablette (incorporée dans la tablette – </w:t>
            </w:r>
            <w:r w:rsidR="00771A09" w:rsidRPr="00771A09">
              <w:t>tablette comprise)</w:t>
            </w:r>
          </w:p>
          <w:bookmarkEnd w:id="192"/>
          <w:p w14:paraId="2ABF9BB5" w14:textId="67A19E33" w:rsidR="00771A09" w:rsidRPr="00F05F23" w:rsidRDefault="00771A09" w:rsidP="00505B41">
            <w:pPr>
              <w:spacing w:after="16" w:line="259" w:lineRule="auto"/>
              <w:ind w:left="0" w:firstLine="0"/>
            </w:pPr>
          </w:p>
        </w:tc>
        <w:tc>
          <w:tcPr>
            <w:tcW w:w="414" w:type="dxa"/>
          </w:tcPr>
          <w:p w14:paraId="13C54141" w14:textId="33BFB51A" w:rsidR="00590110" w:rsidRPr="00F05F23" w:rsidRDefault="00590110" w:rsidP="00F105AF">
            <w:pPr>
              <w:spacing w:after="0" w:line="259" w:lineRule="auto"/>
              <w:ind w:left="51" w:firstLine="0"/>
            </w:pPr>
          </w:p>
        </w:tc>
        <w:tc>
          <w:tcPr>
            <w:tcW w:w="1291" w:type="dxa"/>
          </w:tcPr>
          <w:p w14:paraId="11650D91" w14:textId="0F680B0B" w:rsidR="00590110" w:rsidRPr="00F05F23" w:rsidRDefault="00771A09" w:rsidP="00F105AF">
            <w:pPr>
              <w:spacing w:after="0" w:line="259" w:lineRule="auto"/>
              <w:ind w:left="0" w:firstLine="0"/>
            </w:pPr>
            <w:r w:rsidRPr="00771A09">
              <w:t>1934,68€</w:t>
            </w:r>
          </w:p>
        </w:tc>
        <w:tc>
          <w:tcPr>
            <w:tcW w:w="222" w:type="dxa"/>
          </w:tcPr>
          <w:p w14:paraId="6CC63AEE" w14:textId="58A4AF09" w:rsidR="00590110" w:rsidRPr="00F05F23" w:rsidRDefault="00590110" w:rsidP="00F105AF">
            <w:pPr>
              <w:spacing w:after="0" w:line="259" w:lineRule="auto"/>
              <w:ind w:left="0" w:firstLine="0"/>
            </w:pPr>
          </w:p>
        </w:tc>
      </w:tr>
      <w:tr w:rsidR="00771A09" w:rsidRPr="00F05F23" w14:paraId="30E76292" w14:textId="77777777" w:rsidTr="00A26FD9">
        <w:trPr>
          <w:trHeight w:val="226"/>
        </w:trPr>
        <w:tc>
          <w:tcPr>
            <w:tcW w:w="7054" w:type="dxa"/>
          </w:tcPr>
          <w:p w14:paraId="10AC7D38" w14:textId="77777777" w:rsidR="00771A09" w:rsidRDefault="00771A09" w:rsidP="00771A09">
            <w:pPr>
              <w:spacing w:after="0" w:line="259" w:lineRule="auto"/>
              <w:ind w:left="0" w:firstLine="0"/>
            </w:pPr>
            <w:bookmarkStart w:id="193" w:name="_Hlk131077360"/>
            <w:r w:rsidRPr="00F05F23">
              <w:t xml:space="preserve">411518 </w:t>
            </w:r>
            <w:r w:rsidR="00FC7FD7">
              <w:t xml:space="preserve">- </w:t>
            </w:r>
            <w:r w:rsidRPr="00F05F23">
              <w:t>411529 Joystick externe supplémentaire</w:t>
            </w:r>
            <w:r w:rsidRPr="00F05F23">
              <w:rPr>
                <w:i/>
              </w:rPr>
              <w:t xml:space="preserve"> </w:t>
            </w:r>
            <w:r w:rsidRPr="00F05F23">
              <w:t xml:space="preserve"> </w:t>
            </w:r>
            <w:bookmarkEnd w:id="193"/>
          </w:p>
          <w:p w14:paraId="3A0748C8" w14:textId="32235624" w:rsidR="00A26FD9" w:rsidRPr="00F05F23" w:rsidRDefault="00A26FD9" w:rsidP="00771A09">
            <w:pPr>
              <w:spacing w:after="0" w:line="259" w:lineRule="auto"/>
              <w:ind w:left="0" w:firstLine="0"/>
            </w:pPr>
          </w:p>
        </w:tc>
        <w:tc>
          <w:tcPr>
            <w:tcW w:w="414" w:type="dxa"/>
          </w:tcPr>
          <w:p w14:paraId="447FECA2" w14:textId="726FF55A" w:rsidR="00771A09" w:rsidRPr="00F05F23" w:rsidRDefault="00771A09" w:rsidP="00F105AF">
            <w:pPr>
              <w:spacing w:after="0" w:line="259" w:lineRule="auto"/>
              <w:ind w:left="53" w:firstLine="0"/>
            </w:pPr>
            <w:r w:rsidRPr="00F05F23">
              <w:t xml:space="preserve"> </w:t>
            </w:r>
          </w:p>
        </w:tc>
        <w:tc>
          <w:tcPr>
            <w:tcW w:w="1291" w:type="dxa"/>
          </w:tcPr>
          <w:p w14:paraId="69417D20" w14:textId="77777777" w:rsidR="00771A09" w:rsidRDefault="00771A09" w:rsidP="00505B41">
            <w:pPr>
              <w:spacing w:after="0" w:line="259" w:lineRule="auto"/>
              <w:rPr>
                <w:lang w:val="nl-NL"/>
              </w:rPr>
            </w:pPr>
            <w:r w:rsidRPr="00F05F23">
              <w:rPr>
                <w:lang w:val="nl-NL"/>
              </w:rPr>
              <w:t>742,67€</w:t>
            </w:r>
          </w:p>
          <w:p w14:paraId="7AA5E3BB" w14:textId="10A01B3C" w:rsidR="00771A09" w:rsidRPr="00F05F23" w:rsidRDefault="00771A09" w:rsidP="00505B41">
            <w:pPr>
              <w:spacing w:after="0" w:line="259" w:lineRule="auto"/>
            </w:pPr>
          </w:p>
        </w:tc>
        <w:tc>
          <w:tcPr>
            <w:tcW w:w="222" w:type="dxa"/>
          </w:tcPr>
          <w:p w14:paraId="491E77D1" w14:textId="77777777" w:rsidR="00771A09" w:rsidRPr="00F05F23" w:rsidRDefault="00771A09" w:rsidP="00F105AF">
            <w:pPr>
              <w:spacing w:after="160" w:line="259" w:lineRule="auto"/>
              <w:ind w:left="0" w:firstLine="0"/>
            </w:pPr>
          </w:p>
        </w:tc>
      </w:tr>
      <w:tr w:rsidR="00771A09" w:rsidRPr="00F05F23" w14:paraId="59E765B2" w14:textId="77777777" w:rsidTr="00A26FD9">
        <w:trPr>
          <w:trHeight w:val="226"/>
        </w:trPr>
        <w:tc>
          <w:tcPr>
            <w:tcW w:w="7054" w:type="dxa"/>
          </w:tcPr>
          <w:p w14:paraId="48EAC7F3" w14:textId="77777777" w:rsidR="00771A09" w:rsidRDefault="00771A09" w:rsidP="00F105AF">
            <w:pPr>
              <w:spacing w:after="0" w:line="259" w:lineRule="auto"/>
              <w:ind w:left="0" w:firstLine="0"/>
            </w:pPr>
            <w:bookmarkStart w:id="194" w:name="_Hlk131077371"/>
            <w:r w:rsidRPr="00F05F23">
              <w:t xml:space="preserve">411533 </w:t>
            </w:r>
            <w:r w:rsidR="00FC7FD7">
              <w:t xml:space="preserve">- </w:t>
            </w:r>
            <w:r w:rsidRPr="00F05F23">
              <w:t xml:space="preserve">411544 Commande au menton  </w:t>
            </w:r>
            <w:bookmarkEnd w:id="194"/>
          </w:p>
          <w:p w14:paraId="37BD461E" w14:textId="444C9487" w:rsidR="00A26FD9" w:rsidRPr="00F05F23" w:rsidRDefault="00A26FD9" w:rsidP="00F105AF">
            <w:pPr>
              <w:spacing w:after="0" w:line="259" w:lineRule="auto"/>
              <w:ind w:left="0" w:firstLine="0"/>
            </w:pPr>
          </w:p>
        </w:tc>
        <w:tc>
          <w:tcPr>
            <w:tcW w:w="414" w:type="dxa"/>
          </w:tcPr>
          <w:p w14:paraId="7337C6E2" w14:textId="004DD0EC" w:rsidR="00771A09" w:rsidRPr="00F05F23" w:rsidRDefault="00771A09" w:rsidP="00F105AF">
            <w:pPr>
              <w:spacing w:after="0" w:line="259" w:lineRule="auto"/>
              <w:ind w:left="0" w:right="26" w:firstLine="0"/>
            </w:pPr>
            <w:r w:rsidRPr="00F05F23">
              <w:t xml:space="preserve">  </w:t>
            </w:r>
          </w:p>
        </w:tc>
        <w:tc>
          <w:tcPr>
            <w:tcW w:w="1291" w:type="dxa"/>
          </w:tcPr>
          <w:p w14:paraId="3DD5D213" w14:textId="07D84474" w:rsidR="00771A09" w:rsidRPr="00F05F23" w:rsidRDefault="00771A09" w:rsidP="00F105AF">
            <w:pPr>
              <w:spacing w:after="160" w:line="259" w:lineRule="auto"/>
              <w:ind w:left="0" w:firstLine="0"/>
            </w:pPr>
            <w:r w:rsidRPr="00F05F23">
              <w:t>1622,63€</w:t>
            </w:r>
          </w:p>
        </w:tc>
        <w:tc>
          <w:tcPr>
            <w:tcW w:w="222" w:type="dxa"/>
          </w:tcPr>
          <w:p w14:paraId="4EE8F40D" w14:textId="77777777" w:rsidR="00771A09" w:rsidRPr="00F05F23" w:rsidRDefault="00771A09" w:rsidP="00F105AF">
            <w:pPr>
              <w:spacing w:after="160" w:line="259" w:lineRule="auto"/>
              <w:ind w:left="0" w:firstLine="0"/>
            </w:pPr>
          </w:p>
        </w:tc>
      </w:tr>
      <w:tr w:rsidR="00771A09" w:rsidRPr="00F05F23" w14:paraId="0149142E" w14:textId="77777777" w:rsidTr="00A26FD9">
        <w:trPr>
          <w:trHeight w:val="226"/>
        </w:trPr>
        <w:tc>
          <w:tcPr>
            <w:tcW w:w="7054" w:type="dxa"/>
          </w:tcPr>
          <w:p w14:paraId="58CC3507" w14:textId="77777777" w:rsidR="00771A09" w:rsidRDefault="00771A09" w:rsidP="00F105AF">
            <w:pPr>
              <w:spacing w:after="0" w:line="259" w:lineRule="auto"/>
              <w:ind w:left="0" w:firstLine="0"/>
            </w:pPr>
            <w:bookmarkStart w:id="195" w:name="_Hlk131077383"/>
            <w:r w:rsidRPr="00F05F23">
              <w:t xml:space="preserve">411555 </w:t>
            </w:r>
            <w:r w:rsidR="00FC7FD7">
              <w:t xml:space="preserve">- </w:t>
            </w:r>
            <w:r w:rsidRPr="00F05F23">
              <w:t xml:space="preserve">411566 Commande au menton (pivotant électriquement) </w:t>
            </w:r>
          </w:p>
          <w:p w14:paraId="02F12FEA" w14:textId="72058500" w:rsidR="00A26FD9" w:rsidRPr="00F05F23" w:rsidRDefault="00A26FD9" w:rsidP="00F105AF">
            <w:pPr>
              <w:spacing w:after="0" w:line="259" w:lineRule="auto"/>
              <w:ind w:left="0" w:firstLine="0"/>
            </w:pPr>
          </w:p>
        </w:tc>
        <w:tc>
          <w:tcPr>
            <w:tcW w:w="414" w:type="dxa"/>
          </w:tcPr>
          <w:p w14:paraId="79C7E75D" w14:textId="04A4FBD0" w:rsidR="00771A09" w:rsidRPr="00F05F23" w:rsidRDefault="00771A09" w:rsidP="00F105AF">
            <w:pPr>
              <w:spacing w:after="0" w:line="259" w:lineRule="auto"/>
              <w:ind w:left="0" w:right="26" w:firstLine="0"/>
            </w:pPr>
            <w:r w:rsidRPr="00F05F23">
              <w:t xml:space="preserve"> </w:t>
            </w:r>
          </w:p>
        </w:tc>
        <w:tc>
          <w:tcPr>
            <w:tcW w:w="1291" w:type="dxa"/>
          </w:tcPr>
          <w:p w14:paraId="0503E64F" w14:textId="7E355608" w:rsidR="00771A09" w:rsidRPr="00F05F23" w:rsidRDefault="00771A09" w:rsidP="00F105AF">
            <w:pPr>
              <w:spacing w:after="160" w:line="259" w:lineRule="auto"/>
              <w:ind w:left="0" w:firstLine="0"/>
            </w:pPr>
            <w:r w:rsidRPr="00F05F23">
              <w:rPr>
                <w:lang w:val="nl-BE"/>
              </w:rPr>
              <w:t>2090,70</w:t>
            </w:r>
            <w:r>
              <w:rPr>
                <w:lang w:val="nl-BE"/>
              </w:rPr>
              <w:t>€</w:t>
            </w:r>
          </w:p>
        </w:tc>
        <w:tc>
          <w:tcPr>
            <w:tcW w:w="222" w:type="dxa"/>
          </w:tcPr>
          <w:p w14:paraId="01A71123" w14:textId="77777777" w:rsidR="00771A09" w:rsidRPr="00F05F23" w:rsidRDefault="00771A09" w:rsidP="00F105AF">
            <w:pPr>
              <w:spacing w:after="160" w:line="259" w:lineRule="auto"/>
              <w:ind w:left="0" w:firstLine="0"/>
            </w:pPr>
          </w:p>
        </w:tc>
      </w:tr>
      <w:tr w:rsidR="00771A09" w:rsidRPr="00F05F23" w14:paraId="28449290" w14:textId="77777777" w:rsidTr="00A26FD9">
        <w:trPr>
          <w:trHeight w:val="226"/>
        </w:trPr>
        <w:tc>
          <w:tcPr>
            <w:tcW w:w="7054" w:type="dxa"/>
          </w:tcPr>
          <w:p w14:paraId="08970BB0" w14:textId="77777777" w:rsidR="00771A09" w:rsidRDefault="00771A09" w:rsidP="00F105AF">
            <w:pPr>
              <w:spacing w:after="0" w:line="259" w:lineRule="auto"/>
              <w:ind w:left="0" w:firstLine="0"/>
            </w:pPr>
            <w:bookmarkStart w:id="196" w:name="_Hlk131077393"/>
            <w:bookmarkEnd w:id="195"/>
            <w:r w:rsidRPr="00F05F23">
              <w:t xml:space="preserve">411577 </w:t>
            </w:r>
            <w:r w:rsidR="00FC7FD7">
              <w:t xml:space="preserve">- </w:t>
            </w:r>
            <w:r w:rsidRPr="00F05F23">
              <w:t xml:space="preserve">411588 Commande centrale  </w:t>
            </w:r>
            <w:bookmarkEnd w:id="196"/>
          </w:p>
          <w:p w14:paraId="12B8FA99" w14:textId="2D1B3A44" w:rsidR="00A26FD9" w:rsidRPr="00F05F23" w:rsidRDefault="00A26FD9" w:rsidP="00F105AF">
            <w:pPr>
              <w:spacing w:after="0" w:line="259" w:lineRule="auto"/>
              <w:ind w:left="0" w:firstLine="0"/>
            </w:pPr>
          </w:p>
        </w:tc>
        <w:tc>
          <w:tcPr>
            <w:tcW w:w="414" w:type="dxa"/>
          </w:tcPr>
          <w:p w14:paraId="5D728A95" w14:textId="5B3C0FBD" w:rsidR="00771A09" w:rsidRPr="00F05F23" w:rsidRDefault="00771A09" w:rsidP="00F105AF">
            <w:pPr>
              <w:spacing w:after="0" w:line="259" w:lineRule="auto"/>
              <w:ind w:left="0" w:right="26" w:firstLine="0"/>
            </w:pPr>
            <w:r w:rsidRPr="00F05F23">
              <w:t xml:space="preserve"> </w:t>
            </w:r>
          </w:p>
        </w:tc>
        <w:tc>
          <w:tcPr>
            <w:tcW w:w="1291" w:type="dxa"/>
          </w:tcPr>
          <w:p w14:paraId="0E3B6F84" w14:textId="2A34A545" w:rsidR="00771A09" w:rsidRPr="00F05F23" w:rsidRDefault="00771A09" w:rsidP="00F105AF">
            <w:pPr>
              <w:spacing w:after="160" w:line="259" w:lineRule="auto"/>
              <w:ind w:left="0" w:firstLine="0"/>
            </w:pPr>
            <w:r w:rsidRPr="00F05F23">
              <w:rPr>
                <w:lang w:val="nl-BE"/>
              </w:rPr>
              <w:t>619,10€</w:t>
            </w:r>
          </w:p>
        </w:tc>
        <w:tc>
          <w:tcPr>
            <w:tcW w:w="222" w:type="dxa"/>
          </w:tcPr>
          <w:p w14:paraId="1931D852" w14:textId="77777777" w:rsidR="00771A09" w:rsidRPr="00F05F23" w:rsidRDefault="00771A09" w:rsidP="00F105AF">
            <w:pPr>
              <w:spacing w:after="160" w:line="259" w:lineRule="auto"/>
              <w:ind w:left="0" w:firstLine="0"/>
            </w:pPr>
          </w:p>
        </w:tc>
      </w:tr>
      <w:tr w:rsidR="00771A09" w:rsidRPr="00F05F23" w14:paraId="0F39075A" w14:textId="77777777" w:rsidTr="00A26FD9">
        <w:trPr>
          <w:trHeight w:val="226"/>
        </w:trPr>
        <w:tc>
          <w:tcPr>
            <w:tcW w:w="7054" w:type="dxa"/>
          </w:tcPr>
          <w:p w14:paraId="3B5E839D" w14:textId="77777777" w:rsidR="00771A09" w:rsidRDefault="00771A09" w:rsidP="00F105AF">
            <w:pPr>
              <w:spacing w:after="0" w:line="259" w:lineRule="auto"/>
              <w:ind w:left="0" w:firstLine="0"/>
            </w:pPr>
            <w:bookmarkStart w:id="197" w:name="_Hlk131077403"/>
            <w:r w:rsidRPr="00F05F23">
              <w:t xml:space="preserve">411599 </w:t>
            </w:r>
            <w:r w:rsidR="00FC7FD7">
              <w:t xml:space="preserve">- </w:t>
            </w:r>
            <w:r w:rsidRPr="00F05F23">
              <w:t xml:space="preserve">411603 Commande au doigt  </w:t>
            </w:r>
            <w:bookmarkEnd w:id="197"/>
          </w:p>
          <w:p w14:paraId="52D4F805" w14:textId="25A80F45" w:rsidR="00A26FD9" w:rsidRPr="00F05F23" w:rsidRDefault="00A26FD9" w:rsidP="00F105AF">
            <w:pPr>
              <w:spacing w:after="0" w:line="259" w:lineRule="auto"/>
              <w:ind w:left="0" w:firstLine="0"/>
            </w:pPr>
          </w:p>
        </w:tc>
        <w:tc>
          <w:tcPr>
            <w:tcW w:w="414" w:type="dxa"/>
          </w:tcPr>
          <w:p w14:paraId="4F3BB8D9" w14:textId="1486F9B1" w:rsidR="00771A09" w:rsidRPr="00F05F23" w:rsidRDefault="00771A09" w:rsidP="00F105AF">
            <w:pPr>
              <w:spacing w:after="0" w:line="259" w:lineRule="auto"/>
              <w:ind w:left="0" w:right="26" w:firstLine="0"/>
            </w:pPr>
            <w:r w:rsidRPr="00F05F23">
              <w:t xml:space="preserve"> </w:t>
            </w:r>
          </w:p>
        </w:tc>
        <w:tc>
          <w:tcPr>
            <w:tcW w:w="1291" w:type="dxa"/>
          </w:tcPr>
          <w:p w14:paraId="412F3F4A" w14:textId="1925BBF7" w:rsidR="00771A09" w:rsidRPr="00F05F23" w:rsidRDefault="00771A09" w:rsidP="00F105AF">
            <w:pPr>
              <w:spacing w:after="160" w:line="259" w:lineRule="auto"/>
              <w:ind w:left="0" w:firstLine="0"/>
            </w:pPr>
            <w:r w:rsidRPr="00F05F23">
              <w:rPr>
                <w:lang w:val="nl-BE"/>
              </w:rPr>
              <w:t>2621,18€</w:t>
            </w:r>
          </w:p>
        </w:tc>
        <w:tc>
          <w:tcPr>
            <w:tcW w:w="222" w:type="dxa"/>
          </w:tcPr>
          <w:p w14:paraId="4C9BC749" w14:textId="77777777" w:rsidR="00771A09" w:rsidRPr="00F05F23" w:rsidRDefault="00771A09" w:rsidP="00F105AF">
            <w:pPr>
              <w:spacing w:after="160" w:line="259" w:lineRule="auto"/>
              <w:ind w:left="0" w:firstLine="0"/>
            </w:pPr>
          </w:p>
        </w:tc>
      </w:tr>
      <w:tr w:rsidR="00771A09" w:rsidRPr="00F05F23" w14:paraId="1A715D80" w14:textId="77777777" w:rsidTr="00A26FD9">
        <w:trPr>
          <w:trHeight w:val="226"/>
        </w:trPr>
        <w:tc>
          <w:tcPr>
            <w:tcW w:w="7054" w:type="dxa"/>
          </w:tcPr>
          <w:p w14:paraId="7BB13F27" w14:textId="77777777" w:rsidR="00771A09" w:rsidRDefault="00771A09" w:rsidP="00F105AF">
            <w:pPr>
              <w:spacing w:after="0" w:line="259" w:lineRule="auto"/>
              <w:ind w:left="0" w:firstLine="0"/>
            </w:pPr>
            <w:bookmarkStart w:id="198" w:name="_Hlk131077414"/>
            <w:r w:rsidRPr="00F05F23">
              <w:t xml:space="preserve">411614 </w:t>
            </w:r>
            <w:r w:rsidR="00FC7FD7">
              <w:t xml:space="preserve">- </w:t>
            </w:r>
            <w:r w:rsidRPr="00F05F23">
              <w:t xml:space="preserve">411625 Commande à la tête </w:t>
            </w:r>
            <w:bookmarkEnd w:id="198"/>
          </w:p>
          <w:p w14:paraId="0A64815A" w14:textId="33EBE4B2" w:rsidR="00A26FD9" w:rsidRPr="00F05F23" w:rsidRDefault="00A26FD9" w:rsidP="00F105AF">
            <w:pPr>
              <w:spacing w:after="0" w:line="259" w:lineRule="auto"/>
              <w:ind w:left="0" w:firstLine="0"/>
            </w:pPr>
          </w:p>
        </w:tc>
        <w:tc>
          <w:tcPr>
            <w:tcW w:w="414" w:type="dxa"/>
          </w:tcPr>
          <w:p w14:paraId="4CC30155" w14:textId="6276C5BB" w:rsidR="00771A09" w:rsidRPr="00F05F23" w:rsidRDefault="00771A09" w:rsidP="00F105AF">
            <w:pPr>
              <w:spacing w:after="0" w:line="259" w:lineRule="auto"/>
              <w:ind w:left="0" w:right="26" w:firstLine="0"/>
            </w:pPr>
            <w:r w:rsidRPr="00F05F23">
              <w:t xml:space="preserve"> </w:t>
            </w:r>
          </w:p>
        </w:tc>
        <w:tc>
          <w:tcPr>
            <w:tcW w:w="1291" w:type="dxa"/>
          </w:tcPr>
          <w:p w14:paraId="7016F716" w14:textId="018C817C" w:rsidR="00771A09" w:rsidRPr="00F05F23" w:rsidRDefault="00771A09" w:rsidP="00F105AF">
            <w:pPr>
              <w:spacing w:after="160" w:line="259" w:lineRule="auto"/>
              <w:ind w:left="0" w:firstLine="0"/>
            </w:pPr>
            <w:r w:rsidRPr="00F05F23">
              <w:t>2496,36€</w:t>
            </w:r>
          </w:p>
        </w:tc>
        <w:tc>
          <w:tcPr>
            <w:tcW w:w="222" w:type="dxa"/>
          </w:tcPr>
          <w:p w14:paraId="3C1205B2" w14:textId="77777777" w:rsidR="00771A09" w:rsidRPr="00F05F23" w:rsidRDefault="00771A09" w:rsidP="00F105AF">
            <w:pPr>
              <w:spacing w:after="160" w:line="259" w:lineRule="auto"/>
              <w:ind w:left="0" w:firstLine="0"/>
            </w:pPr>
          </w:p>
        </w:tc>
      </w:tr>
      <w:tr w:rsidR="00771A09" w:rsidRPr="00F05F23" w14:paraId="3A1FC271" w14:textId="77777777" w:rsidTr="00A26FD9">
        <w:trPr>
          <w:trHeight w:val="226"/>
        </w:trPr>
        <w:tc>
          <w:tcPr>
            <w:tcW w:w="7054" w:type="dxa"/>
          </w:tcPr>
          <w:p w14:paraId="34BFDF25" w14:textId="77777777" w:rsidR="00771A09" w:rsidRDefault="00771A09" w:rsidP="00F105AF">
            <w:pPr>
              <w:spacing w:after="0" w:line="259" w:lineRule="auto"/>
              <w:ind w:left="0" w:firstLine="0"/>
            </w:pPr>
            <w:bookmarkStart w:id="199" w:name="_Hlk131077425"/>
            <w:r w:rsidRPr="00F05F23">
              <w:t xml:space="preserve">411636 </w:t>
            </w:r>
            <w:r w:rsidR="00FC7FD7">
              <w:t xml:space="preserve">- </w:t>
            </w:r>
            <w:r w:rsidRPr="00F05F23">
              <w:t xml:space="preserve">411647 Commande au pied  </w:t>
            </w:r>
            <w:bookmarkEnd w:id="199"/>
          </w:p>
          <w:p w14:paraId="107E7034" w14:textId="59D0A7BD" w:rsidR="00A26FD9" w:rsidRPr="00F05F23" w:rsidRDefault="00A26FD9" w:rsidP="00F105AF">
            <w:pPr>
              <w:spacing w:after="0" w:line="259" w:lineRule="auto"/>
              <w:ind w:left="0" w:firstLine="0"/>
            </w:pPr>
          </w:p>
        </w:tc>
        <w:tc>
          <w:tcPr>
            <w:tcW w:w="414" w:type="dxa"/>
          </w:tcPr>
          <w:p w14:paraId="5DA333E9" w14:textId="5E02D3D9" w:rsidR="00771A09" w:rsidRPr="00F05F23" w:rsidRDefault="00771A09" w:rsidP="00F105AF">
            <w:pPr>
              <w:spacing w:after="0" w:line="259" w:lineRule="auto"/>
              <w:ind w:left="0" w:right="26" w:firstLine="0"/>
            </w:pPr>
            <w:r w:rsidRPr="00F05F23">
              <w:t xml:space="preserve"> </w:t>
            </w:r>
          </w:p>
        </w:tc>
        <w:tc>
          <w:tcPr>
            <w:tcW w:w="1291" w:type="dxa"/>
          </w:tcPr>
          <w:p w14:paraId="590B5440" w14:textId="2D86213F" w:rsidR="00771A09" w:rsidRPr="00F05F23" w:rsidRDefault="00771A09" w:rsidP="00F105AF">
            <w:pPr>
              <w:spacing w:after="160" w:line="259" w:lineRule="auto"/>
              <w:ind w:left="0" w:firstLine="0"/>
            </w:pPr>
            <w:r w:rsidRPr="00F05F23">
              <w:rPr>
                <w:lang w:val="nl-BE"/>
              </w:rPr>
              <w:t>1872,27€</w:t>
            </w:r>
          </w:p>
        </w:tc>
        <w:tc>
          <w:tcPr>
            <w:tcW w:w="222" w:type="dxa"/>
          </w:tcPr>
          <w:p w14:paraId="22ABF697" w14:textId="77777777" w:rsidR="00771A09" w:rsidRPr="00F05F23" w:rsidRDefault="00771A09" w:rsidP="00F105AF">
            <w:pPr>
              <w:spacing w:after="160" w:line="259" w:lineRule="auto"/>
              <w:ind w:left="0" w:firstLine="0"/>
            </w:pPr>
          </w:p>
        </w:tc>
      </w:tr>
      <w:tr w:rsidR="00771A09" w:rsidRPr="00F05F23" w14:paraId="0C52AABC" w14:textId="77777777" w:rsidTr="00A26FD9">
        <w:trPr>
          <w:trHeight w:val="226"/>
        </w:trPr>
        <w:tc>
          <w:tcPr>
            <w:tcW w:w="7054" w:type="dxa"/>
          </w:tcPr>
          <w:p w14:paraId="6F733CBE" w14:textId="29DE88B2" w:rsidR="00771A09" w:rsidRPr="00F05F23" w:rsidRDefault="00771A09" w:rsidP="00F105AF">
            <w:pPr>
              <w:tabs>
                <w:tab w:val="center" w:pos="2473"/>
              </w:tabs>
              <w:spacing w:after="0" w:line="259" w:lineRule="auto"/>
              <w:ind w:left="0" w:firstLine="0"/>
            </w:pPr>
            <w:bookmarkStart w:id="200" w:name="_Hlk131077440"/>
            <w:r w:rsidRPr="00F05F23">
              <w:t>411658</w:t>
            </w:r>
            <w:r w:rsidR="00FC7FD7">
              <w:t xml:space="preserve"> - </w:t>
            </w:r>
            <w:r w:rsidRPr="00F05F23">
              <w:t xml:space="preserve">411669 Remboursement forfaitaire pour une commande de voiturette </w:t>
            </w:r>
            <w:r w:rsidRPr="00771A09">
              <w:t xml:space="preserve">au moyen d'interrupteurs particuliers adaptés à l’utilisateur  </w:t>
            </w:r>
            <w:bookmarkEnd w:id="200"/>
          </w:p>
        </w:tc>
        <w:tc>
          <w:tcPr>
            <w:tcW w:w="414" w:type="dxa"/>
          </w:tcPr>
          <w:p w14:paraId="32EE411B" w14:textId="0881B2D0" w:rsidR="00771A09" w:rsidRPr="00F05F23" w:rsidRDefault="00771A09" w:rsidP="00F105AF">
            <w:pPr>
              <w:spacing w:after="0" w:line="259" w:lineRule="auto"/>
              <w:ind w:left="52" w:firstLine="0"/>
            </w:pPr>
            <w:r w:rsidRPr="00F05F23">
              <w:t xml:space="preserve"> </w:t>
            </w:r>
          </w:p>
        </w:tc>
        <w:tc>
          <w:tcPr>
            <w:tcW w:w="1291" w:type="dxa"/>
          </w:tcPr>
          <w:p w14:paraId="79447ADA" w14:textId="0032171E" w:rsidR="00771A09" w:rsidRPr="00F05F23" w:rsidRDefault="00771A09" w:rsidP="00505B41">
            <w:pPr>
              <w:spacing w:after="0" w:line="259" w:lineRule="auto"/>
            </w:pPr>
            <w:r w:rsidRPr="00771A09">
              <w:t>2496,36€</w:t>
            </w:r>
          </w:p>
        </w:tc>
        <w:tc>
          <w:tcPr>
            <w:tcW w:w="222" w:type="dxa"/>
          </w:tcPr>
          <w:p w14:paraId="5329F96D" w14:textId="77777777" w:rsidR="00771A09" w:rsidRPr="00F05F23" w:rsidRDefault="00771A09" w:rsidP="00F105AF">
            <w:pPr>
              <w:spacing w:after="160" w:line="259" w:lineRule="auto"/>
              <w:ind w:left="0" w:firstLine="0"/>
            </w:pPr>
          </w:p>
        </w:tc>
      </w:tr>
    </w:tbl>
    <w:p w14:paraId="50E66EDA" w14:textId="77777777" w:rsidR="00771A09" w:rsidRDefault="00771A09" w:rsidP="00505B41">
      <w:pPr>
        <w:ind w:left="0" w:firstLine="0"/>
      </w:pPr>
    </w:p>
    <w:p w14:paraId="66A13216" w14:textId="061AE596" w:rsidR="00590110" w:rsidRPr="00F05F23" w:rsidRDefault="001826A8" w:rsidP="00505B41">
      <w:pPr>
        <w:ind w:left="0" w:firstLine="0"/>
      </w:pPr>
      <w:r w:rsidRPr="00F05F23">
        <w:t xml:space="preserve">Les prestations </w:t>
      </w:r>
      <w:r w:rsidR="00E33420" w:rsidRPr="00F05F23">
        <w:t>411496</w:t>
      </w:r>
      <w:r w:rsidRPr="00F05F23">
        <w:t xml:space="preserve"> - </w:t>
      </w:r>
      <w:r w:rsidR="00E33420" w:rsidRPr="00F05F23">
        <w:t>411507</w:t>
      </w:r>
      <w:r w:rsidRPr="00F05F23">
        <w:t xml:space="preserve">, </w:t>
      </w:r>
      <w:r w:rsidR="00E33420" w:rsidRPr="00F05F23">
        <w:t>411518</w:t>
      </w:r>
      <w:r w:rsidRPr="00F05F23">
        <w:t xml:space="preserve"> - </w:t>
      </w:r>
      <w:r w:rsidR="00E33420" w:rsidRPr="00F05F23">
        <w:t>411529</w:t>
      </w:r>
      <w:r w:rsidRPr="00F05F23">
        <w:t xml:space="preserve">, </w:t>
      </w:r>
      <w:r w:rsidR="00E33420" w:rsidRPr="00F05F23">
        <w:t>411533</w:t>
      </w:r>
      <w:r w:rsidRPr="00F05F23">
        <w:t xml:space="preserve"> - </w:t>
      </w:r>
      <w:r w:rsidR="00E33420" w:rsidRPr="00F05F23">
        <w:t>411544</w:t>
      </w:r>
      <w:r w:rsidRPr="00F05F23">
        <w:t xml:space="preserve">, </w:t>
      </w:r>
      <w:r w:rsidR="00E33420" w:rsidRPr="00F05F23">
        <w:t>411555</w:t>
      </w:r>
      <w:r w:rsidRPr="00F05F23">
        <w:t xml:space="preserve"> - </w:t>
      </w:r>
      <w:r w:rsidR="00E33420" w:rsidRPr="00F05F23">
        <w:t>411566</w:t>
      </w:r>
      <w:r w:rsidRPr="00F05F23">
        <w:t xml:space="preserve">, </w:t>
      </w:r>
      <w:r w:rsidR="00E33420" w:rsidRPr="00F05F23">
        <w:t>411577</w:t>
      </w:r>
      <w:r w:rsidRPr="00F05F23">
        <w:t xml:space="preserve"> </w:t>
      </w:r>
      <w:r w:rsidR="00E33420" w:rsidRPr="00F05F23">
        <w:t>411588</w:t>
      </w:r>
      <w:r w:rsidRPr="00F05F23">
        <w:t xml:space="preserve">, </w:t>
      </w:r>
      <w:r w:rsidR="00E33420" w:rsidRPr="00F05F23">
        <w:t>411599</w:t>
      </w:r>
      <w:r w:rsidRPr="00F05F23">
        <w:t xml:space="preserve"> - </w:t>
      </w:r>
      <w:r w:rsidR="00E33420" w:rsidRPr="00F05F23">
        <w:t>411603</w:t>
      </w:r>
      <w:r w:rsidRPr="00F05F23">
        <w:t xml:space="preserve">, </w:t>
      </w:r>
      <w:r w:rsidR="00E33420" w:rsidRPr="00F05F23">
        <w:t>411614</w:t>
      </w:r>
      <w:r w:rsidRPr="00F05F23">
        <w:t xml:space="preserve"> - </w:t>
      </w:r>
      <w:r w:rsidR="00E33420" w:rsidRPr="00F05F23">
        <w:t>411625</w:t>
      </w:r>
      <w:r w:rsidRPr="00F05F23">
        <w:t xml:space="preserve">, </w:t>
      </w:r>
      <w:r w:rsidR="00E33420" w:rsidRPr="00F05F23">
        <w:t>411636</w:t>
      </w:r>
      <w:r w:rsidRPr="00F05F23">
        <w:t xml:space="preserve"> - </w:t>
      </w:r>
      <w:r w:rsidR="00E33420" w:rsidRPr="00F05F23">
        <w:t>411647</w:t>
      </w:r>
      <w:r w:rsidRPr="00F05F23">
        <w:t xml:space="preserve"> et </w:t>
      </w:r>
      <w:r w:rsidR="00E33420" w:rsidRPr="00F05F23">
        <w:t>411658</w:t>
      </w:r>
      <w:r w:rsidRPr="00F05F23">
        <w:t xml:space="preserve"> - </w:t>
      </w:r>
      <w:r w:rsidR="00E33420" w:rsidRPr="00F05F23">
        <w:t>411669</w:t>
      </w:r>
      <w:r w:rsidRPr="00F05F23">
        <w:t xml:space="preserve"> ne sont pas cumulables entre elles.</w:t>
      </w:r>
    </w:p>
    <w:p w14:paraId="298260C0" w14:textId="40ADD12C" w:rsidR="00505B41" w:rsidRPr="00F05F23" w:rsidRDefault="00505B41" w:rsidP="00F105AF">
      <w:pPr>
        <w:spacing w:after="0" w:line="259" w:lineRule="auto"/>
        <w:ind w:left="0" w:firstLine="0"/>
      </w:pPr>
    </w:p>
    <w:tbl>
      <w:tblPr>
        <w:tblW w:w="8981" w:type="dxa"/>
        <w:tblLook w:val="04A0" w:firstRow="1" w:lastRow="0" w:firstColumn="1" w:lastColumn="0" w:noHBand="0" w:noVBand="1"/>
      </w:tblPr>
      <w:tblGrid>
        <w:gridCol w:w="7324"/>
        <w:gridCol w:w="423"/>
        <w:gridCol w:w="1012"/>
        <w:gridCol w:w="222"/>
      </w:tblGrid>
      <w:tr w:rsidR="00505B41" w:rsidRPr="00F05F23" w14:paraId="78D6F1E9" w14:textId="77777777" w:rsidTr="00A73A67">
        <w:trPr>
          <w:trHeight w:val="226"/>
        </w:trPr>
        <w:tc>
          <w:tcPr>
            <w:tcW w:w="7679" w:type="dxa"/>
          </w:tcPr>
          <w:p w14:paraId="3470F14D" w14:textId="5B20AB7F" w:rsidR="00505B41" w:rsidRPr="00F05F23" w:rsidRDefault="00E271FB" w:rsidP="00432755">
            <w:pPr>
              <w:tabs>
                <w:tab w:val="center" w:pos="2447"/>
              </w:tabs>
              <w:spacing w:after="0" w:line="259" w:lineRule="auto"/>
              <w:ind w:left="0" w:firstLine="0"/>
            </w:pPr>
            <w:bookmarkStart w:id="201" w:name="_Hlk2084823"/>
            <w:r w:rsidRPr="00F05F23">
              <w:t>413559</w:t>
            </w:r>
            <w:r w:rsidR="00505B41" w:rsidRPr="00F05F23">
              <w:t xml:space="preserve"> </w:t>
            </w:r>
            <w:r w:rsidR="00771A09">
              <w:t xml:space="preserve">- </w:t>
            </w:r>
            <w:r w:rsidRPr="00F05F23">
              <w:t>413563</w:t>
            </w:r>
            <w:r w:rsidR="00505B41" w:rsidRPr="00F05F23">
              <w:t xml:space="preserve"> Elément chauffant pour le bras ou la main de commande</w:t>
            </w:r>
          </w:p>
        </w:tc>
        <w:tc>
          <w:tcPr>
            <w:tcW w:w="432" w:type="dxa"/>
          </w:tcPr>
          <w:p w14:paraId="6BE5F1B5" w14:textId="30003130" w:rsidR="00505B41" w:rsidRPr="00F05F23" w:rsidRDefault="00050A75" w:rsidP="00432755">
            <w:pPr>
              <w:spacing w:after="0" w:line="259" w:lineRule="auto"/>
              <w:ind w:left="53" w:firstLine="0"/>
            </w:pPr>
            <w:r w:rsidRPr="00F05F23">
              <w:t xml:space="preserve"> </w:t>
            </w:r>
          </w:p>
        </w:tc>
        <w:tc>
          <w:tcPr>
            <w:tcW w:w="781" w:type="dxa"/>
          </w:tcPr>
          <w:p w14:paraId="6F76ABAE" w14:textId="55E1B5E5" w:rsidR="00505B41" w:rsidRPr="00F05F23" w:rsidRDefault="00551EB2" w:rsidP="00432755">
            <w:pPr>
              <w:spacing w:after="0" w:line="259" w:lineRule="auto"/>
            </w:pPr>
            <w:r w:rsidRPr="00F05F23">
              <w:t>846,55€</w:t>
            </w:r>
          </w:p>
        </w:tc>
        <w:tc>
          <w:tcPr>
            <w:tcW w:w="89" w:type="dxa"/>
          </w:tcPr>
          <w:p w14:paraId="36A52706" w14:textId="77777777" w:rsidR="00505B41" w:rsidRPr="00F05F23" w:rsidRDefault="00505B41" w:rsidP="00432755">
            <w:pPr>
              <w:spacing w:after="160" w:line="259" w:lineRule="auto"/>
              <w:ind w:left="0" w:firstLine="0"/>
            </w:pPr>
          </w:p>
        </w:tc>
      </w:tr>
    </w:tbl>
    <w:bookmarkEnd w:id="201"/>
    <w:p w14:paraId="089D4419" w14:textId="203F7CF1" w:rsidR="00590110" w:rsidRPr="00F05F23" w:rsidRDefault="001826A8" w:rsidP="00505B41">
      <w:r w:rsidRPr="00F05F23">
        <w:t xml:space="preserve">La prestation </w:t>
      </w:r>
      <w:r w:rsidR="00E271FB" w:rsidRPr="00F05F23">
        <w:t>413559</w:t>
      </w:r>
      <w:r w:rsidR="00771A09">
        <w:t xml:space="preserve"> </w:t>
      </w:r>
      <w:r w:rsidRPr="00F05F23">
        <w:t>-</w:t>
      </w:r>
      <w:r w:rsidR="00771A09">
        <w:t xml:space="preserve"> </w:t>
      </w:r>
      <w:r w:rsidR="00E271FB" w:rsidRPr="00F05F23">
        <w:t>413563</w:t>
      </w:r>
      <w:r w:rsidRPr="00F05F23">
        <w:t xml:space="preserve"> ne peut être remboursée qu’en cumul avec une commande dans la tablette (</w:t>
      </w:r>
      <w:r w:rsidR="00E33420" w:rsidRPr="00F05F23">
        <w:t>411496</w:t>
      </w:r>
      <w:r w:rsidR="00771A09">
        <w:t xml:space="preserve"> </w:t>
      </w:r>
      <w:r w:rsidRPr="00F05F23">
        <w:t>-</w:t>
      </w:r>
      <w:r w:rsidR="00771A09">
        <w:t xml:space="preserve"> </w:t>
      </w:r>
      <w:r w:rsidR="00E33420" w:rsidRPr="00F05F23">
        <w:t>411507</w:t>
      </w:r>
      <w:r w:rsidRPr="00F05F23">
        <w:t>) ou une commande au doigt (</w:t>
      </w:r>
      <w:r w:rsidR="00E33420" w:rsidRPr="00F05F23">
        <w:t>411599</w:t>
      </w:r>
      <w:r w:rsidR="00771A09">
        <w:t xml:space="preserve"> </w:t>
      </w:r>
      <w:r w:rsidRPr="00F05F23">
        <w:t>-</w:t>
      </w:r>
      <w:r w:rsidR="00771A09">
        <w:t xml:space="preserve"> </w:t>
      </w:r>
      <w:r w:rsidR="00E33420" w:rsidRPr="00F05F23">
        <w:t>411603</w:t>
      </w:r>
      <w:r w:rsidRPr="00F05F23">
        <w:t xml:space="preserve">) ou une commande au moyen </w:t>
      </w:r>
      <w:r w:rsidR="00505B41" w:rsidRPr="00F05F23">
        <w:t>d’interrupteurs particuliers (</w:t>
      </w:r>
      <w:r w:rsidR="00E33420" w:rsidRPr="00F05F23">
        <w:t>411658</w:t>
      </w:r>
      <w:r w:rsidR="00771A09">
        <w:t xml:space="preserve"> </w:t>
      </w:r>
      <w:r w:rsidR="00505B41" w:rsidRPr="00F05F23">
        <w:t>-</w:t>
      </w:r>
      <w:r w:rsidR="00771A09">
        <w:t xml:space="preserve"> </w:t>
      </w:r>
      <w:r w:rsidR="00E33420" w:rsidRPr="00F05F23">
        <w:t>411669</w:t>
      </w:r>
      <w:r w:rsidR="00505B41" w:rsidRPr="00F05F23">
        <w:t>).</w:t>
      </w:r>
    </w:p>
    <w:p w14:paraId="06C9F50F" w14:textId="45D8EE6B" w:rsidR="00505B41" w:rsidRPr="00F05F23" w:rsidRDefault="00505B41" w:rsidP="00505B41"/>
    <w:tbl>
      <w:tblPr>
        <w:tblW w:w="8981" w:type="dxa"/>
        <w:tblLook w:val="04A0" w:firstRow="1" w:lastRow="0" w:firstColumn="1" w:lastColumn="0" w:noHBand="0" w:noVBand="1"/>
      </w:tblPr>
      <w:tblGrid>
        <w:gridCol w:w="7325"/>
        <w:gridCol w:w="422"/>
        <w:gridCol w:w="1012"/>
        <w:gridCol w:w="222"/>
      </w:tblGrid>
      <w:tr w:rsidR="00505B41" w:rsidRPr="00F05F23" w14:paraId="67701E0E" w14:textId="77777777" w:rsidTr="00A73A67">
        <w:trPr>
          <w:trHeight w:val="226"/>
        </w:trPr>
        <w:tc>
          <w:tcPr>
            <w:tcW w:w="7679" w:type="dxa"/>
          </w:tcPr>
          <w:p w14:paraId="0674FC36" w14:textId="724D8385" w:rsidR="00505B41" w:rsidRPr="00F05F23" w:rsidRDefault="00E271FB" w:rsidP="00432755">
            <w:pPr>
              <w:tabs>
                <w:tab w:val="center" w:pos="2447"/>
              </w:tabs>
              <w:spacing w:after="0" w:line="259" w:lineRule="auto"/>
              <w:ind w:left="0" w:firstLine="0"/>
            </w:pPr>
            <w:bookmarkStart w:id="202" w:name="_Hlk131077476"/>
            <w:bookmarkStart w:id="203" w:name="_Hlk2084857"/>
            <w:r w:rsidRPr="00F05F23">
              <w:t>413574</w:t>
            </w:r>
            <w:r w:rsidR="00505B41" w:rsidRPr="00F05F23">
              <w:t xml:space="preserve"> </w:t>
            </w:r>
            <w:r w:rsidR="00771A09">
              <w:t xml:space="preserve">- </w:t>
            </w:r>
            <w:r w:rsidRPr="00F05F23">
              <w:t>413585</w:t>
            </w:r>
            <w:r w:rsidR="00505B41" w:rsidRPr="00F05F23">
              <w:t xml:space="preserve"> Système de commande pour l’accompagnateur</w:t>
            </w:r>
            <w:bookmarkEnd w:id="202"/>
          </w:p>
        </w:tc>
        <w:tc>
          <w:tcPr>
            <w:tcW w:w="432" w:type="dxa"/>
          </w:tcPr>
          <w:p w14:paraId="50FC56B8" w14:textId="03C129AC" w:rsidR="00505B41" w:rsidRPr="00F05F23" w:rsidRDefault="00050A75" w:rsidP="00432755">
            <w:pPr>
              <w:spacing w:after="0" w:line="259" w:lineRule="auto"/>
              <w:ind w:left="53" w:firstLine="0"/>
            </w:pPr>
            <w:r w:rsidRPr="00F05F23">
              <w:t xml:space="preserve"> </w:t>
            </w:r>
          </w:p>
        </w:tc>
        <w:tc>
          <w:tcPr>
            <w:tcW w:w="781" w:type="dxa"/>
          </w:tcPr>
          <w:p w14:paraId="7B97A609" w14:textId="0307FC16" w:rsidR="00505B41" w:rsidRPr="00F05F23" w:rsidRDefault="00551EB2" w:rsidP="00432755">
            <w:pPr>
              <w:spacing w:after="0" w:line="259" w:lineRule="auto"/>
            </w:pPr>
            <w:r w:rsidRPr="00F05F23">
              <w:t>675,36€</w:t>
            </w:r>
          </w:p>
        </w:tc>
        <w:tc>
          <w:tcPr>
            <w:tcW w:w="89" w:type="dxa"/>
          </w:tcPr>
          <w:p w14:paraId="03C99545" w14:textId="77777777" w:rsidR="00505B41" w:rsidRPr="00F05F23" w:rsidRDefault="00505B41" w:rsidP="00432755">
            <w:pPr>
              <w:spacing w:after="160" w:line="259" w:lineRule="auto"/>
              <w:ind w:left="0" w:firstLine="0"/>
            </w:pPr>
          </w:p>
        </w:tc>
      </w:tr>
      <w:bookmarkEnd w:id="203"/>
    </w:tbl>
    <w:p w14:paraId="7E1F73FD" w14:textId="77777777" w:rsidR="00505B41" w:rsidRPr="00F05F23" w:rsidRDefault="00505B41" w:rsidP="00505B41">
      <w:pPr>
        <w:ind w:left="0" w:firstLine="0"/>
      </w:pPr>
    </w:p>
    <w:p w14:paraId="0D6E8182" w14:textId="6B3C34A5" w:rsidR="003A03D6" w:rsidRPr="003A03D6" w:rsidRDefault="001826A8" w:rsidP="003A03D6">
      <w:pPr>
        <w:rPr>
          <w:rFonts w:eastAsiaTheme="minorHAnsi"/>
          <w:lang w:eastAsia="en-US"/>
        </w:rPr>
      </w:pPr>
      <w:r w:rsidRPr="00F05F23">
        <w:t xml:space="preserve">La prestation </w:t>
      </w:r>
      <w:r w:rsidR="00E271FB" w:rsidRPr="00F05F23">
        <w:t>413574</w:t>
      </w:r>
      <w:r w:rsidR="00771A09">
        <w:t xml:space="preserve"> </w:t>
      </w:r>
      <w:r w:rsidRPr="00F05F23">
        <w:t>-</w:t>
      </w:r>
      <w:r w:rsidR="00771A09">
        <w:t xml:space="preserve"> </w:t>
      </w:r>
      <w:r w:rsidR="00E271FB" w:rsidRPr="00F05F23">
        <w:t>413585</w:t>
      </w:r>
      <w:r w:rsidRPr="00F05F23">
        <w:t xml:space="preserve"> ne peut être remboursée qu’en cumul avec un système de commande spécial : commande au menton</w:t>
      </w:r>
      <w:r w:rsidR="0005144B" w:rsidRPr="00F05F23">
        <w:t xml:space="preserve"> (411533</w:t>
      </w:r>
      <w:r w:rsidR="00771A09">
        <w:t xml:space="preserve"> </w:t>
      </w:r>
      <w:r w:rsidR="0005144B" w:rsidRPr="00F05F23">
        <w:t>-</w:t>
      </w:r>
      <w:r w:rsidR="00771A09">
        <w:t xml:space="preserve"> </w:t>
      </w:r>
      <w:r w:rsidR="0005144B" w:rsidRPr="00F05F23">
        <w:t xml:space="preserve">411544), commande au menton (pivotant électriquement) </w:t>
      </w:r>
      <w:r w:rsidRPr="00F05F23">
        <w:t>(</w:t>
      </w:r>
      <w:r w:rsidR="00E33420" w:rsidRPr="00F05F23">
        <w:t>411555</w:t>
      </w:r>
      <w:r w:rsidR="00771A09">
        <w:t xml:space="preserve"> </w:t>
      </w:r>
      <w:r w:rsidRPr="00F05F23">
        <w:t>-</w:t>
      </w:r>
      <w:r w:rsidR="00771A09">
        <w:t xml:space="preserve"> </w:t>
      </w:r>
      <w:r w:rsidR="00E33420" w:rsidRPr="00F05F23">
        <w:t>411566</w:t>
      </w:r>
      <w:r w:rsidRPr="00F05F23">
        <w:t>), commande au doigt (</w:t>
      </w:r>
      <w:r w:rsidR="00E33420" w:rsidRPr="00F05F23">
        <w:t>411599</w:t>
      </w:r>
      <w:r w:rsidR="00771A09">
        <w:t xml:space="preserve"> </w:t>
      </w:r>
      <w:r w:rsidRPr="00F05F23">
        <w:t>-</w:t>
      </w:r>
      <w:r w:rsidR="00771A09">
        <w:t xml:space="preserve"> </w:t>
      </w:r>
      <w:r w:rsidR="00E33420" w:rsidRPr="00F05F23">
        <w:t>411603</w:t>
      </w:r>
      <w:r w:rsidRPr="00F05F23">
        <w:t>), commande à la tête (</w:t>
      </w:r>
      <w:r w:rsidR="00E33420" w:rsidRPr="00F05F23">
        <w:t>411614</w:t>
      </w:r>
      <w:r w:rsidR="00771A09">
        <w:t xml:space="preserve"> </w:t>
      </w:r>
      <w:r w:rsidRPr="00F05F23">
        <w:t>-</w:t>
      </w:r>
      <w:r w:rsidR="00771A09">
        <w:t xml:space="preserve"> </w:t>
      </w:r>
      <w:r w:rsidR="00E33420" w:rsidRPr="00F05F23">
        <w:t>411625</w:t>
      </w:r>
      <w:r w:rsidRPr="00F05F23">
        <w:t>), commande au pied (</w:t>
      </w:r>
      <w:r w:rsidR="00E33420" w:rsidRPr="00F05F23">
        <w:t>411636</w:t>
      </w:r>
      <w:r w:rsidR="00771A09">
        <w:t xml:space="preserve"> </w:t>
      </w:r>
      <w:r w:rsidRPr="00F05F23">
        <w:t>-</w:t>
      </w:r>
      <w:r w:rsidR="00771A09">
        <w:t xml:space="preserve"> </w:t>
      </w:r>
      <w:r w:rsidR="00E33420" w:rsidRPr="00F05F23">
        <w:t>411647</w:t>
      </w:r>
      <w:r w:rsidRPr="00F05F23">
        <w:t xml:space="preserve">) </w:t>
      </w:r>
      <w:r w:rsidR="003A03D6">
        <w:t xml:space="preserve">, </w:t>
      </w:r>
      <w:r w:rsidRPr="00F05F23">
        <w:t xml:space="preserve">commande au moyen </w:t>
      </w:r>
      <w:r w:rsidR="00505B41" w:rsidRPr="00F05F23">
        <w:t>d’interrupteurs particuliers (</w:t>
      </w:r>
      <w:r w:rsidR="00E33420" w:rsidRPr="00F05F23">
        <w:t>411658</w:t>
      </w:r>
      <w:r w:rsidR="00771A09">
        <w:t xml:space="preserve"> </w:t>
      </w:r>
      <w:r w:rsidR="00505B41" w:rsidRPr="00F05F23">
        <w:t>-</w:t>
      </w:r>
      <w:r w:rsidR="00771A09">
        <w:t xml:space="preserve"> </w:t>
      </w:r>
      <w:r w:rsidR="00E33420" w:rsidRPr="00F05F23">
        <w:t>411669</w:t>
      </w:r>
      <w:r w:rsidR="00505B41" w:rsidRPr="00F05F23">
        <w:t>)</w:t>
      </w:r>
      <w:r w:rsidR="003A03D6">
        <w:t xml:space="preserve">, </w:t>
      </w:r>
      <w:r w:rsidR="003A03D6" w:rsidRPr="003A03D6">
        <w:rPr>
          <w:rFonts w:eastAsiaTheme="minorHAnsi"/>
          <w:lang w:eastAsia="en-US"/>
        </w:rPr>
        <w:t xml:space="preserve"> </w:t>
      </w:r>
      <w:r w:rsidR="00C85046">
        <w:rPr>
          <w:rFonts w:eastAsiaTheme="minorHAnsi"/>
          <w:lang w:eastAsia="en-US"/>
        </w:rPr>
        <w:t>c</w:t>
      </w:r>
      <w:r w:rsidR="003A03D6" w:rsidRPr="003A03D6">
        <w:rPr>
          <w:rFonts w:eastAsiaTheme="minorHAnsi"/>
          <w:lang w:eastAsia="en-US"/>
        </w:rPr>
        <w:t xml:space="preserve">ommande centrale  (411577 - 411588) </w:t>
      </w:r>
      <w:r w:rsidR="006146DA">
        <w:rPr>
          <w:rFonts w:eastAsiaTheme="minorHAnsi"/>
          <w:lang w:eastAsia="en-US"/>
        </w:rPr>
        <w:t>ou</w:t>
      </w:r>
      <w:r w:rsidR="003A03D6" w:rsidRPr="003A03D6">
        <w:rPr>
          <w:rFonts w:eastAsiaTheme="minorHAnsi"/>
          <w:lang w:eastAsia="en-US"/>
        </w:rPr>
        <w:t xml:space="preserve"> </w:t>
      </w:r>
      <w:r w:rsidR="003A03D6" w:rsidRPr="003A03D6">
        <w:t xml:space="preserve">commande dans la tablette (incorporée dans la tablette – tablette comprise) (411496 - </w:t>
      </w:r>
      <w:r w:rsidR="003A03D6" w:rsidRPr="006F5F8B">
        <w:t>411507)</w:t>
      </w:r>
      <w:r w:rsidR="00C85046">
        <w:t>.</w:t>
      </w:r>
    </w:p>
    <w:p w14:paraId="23BB1E6F" w14:textId="3F4B2D2F" w:rsidR="00D26CC7" w:rsidRPr="00F05F23" w:rsidRDefault="00D26CC7" w:rsidP="00505B41">
      <w:pPr>
        <w:ind w:left="0" w:firstLine="0"/>
      </w:pPr>
    </w:p>
    <w:tbl>
      <w:tblPr>
        <w:tblW w:w="8979" w:type="dxa"/>
        <w:tblLook w:val="04A0" w:firstRow="1" w:lastRow="0" w:firstColumn="1" w:lastColumn="0" w:noHBand="0" w:noVBand="1"/>
      </w:tblPr>
      <w:tblGrid>
        <w:gridCol w:w="7371"/>
        <w:gridCol w:w="372"/>
        <w:gridCol w:w="1014"/>
        <w:gridCol w:w="222"/>
      </w:tblGrid>
      <w:tr w:rsidR="00D26CC7" w:rsidRPr="00F05F23" w14:paraId="06DF8905" w14:textId="77777777" w:rsidTr="00A73A67">
        <w:trPr>
          <w:trHeight w:val="226"/>
        </w:trPr>
        <w:tc>
          <w:tcPr>
            <w:tcW w:w="7728" w:type="dxa"/>
          </w:tcPr>
          <w:p w14:paraId="0ACB3A22" w14:textId="1D23B6F1" w:rsidR="00D26CC7" w:rsidRPr="00F05F23" w:rsidRDefault="00E271FB" w:rsidP="00432755">
            <w:pPr>
              <w:tabs>
                <w:tab w:val="center" w:pos="3764"/>
              </w:tabs>
              <w:spacing w:after="0" w:line="259" w:lineRule="auto"/>
              <w:ind w:left="0" w:firstLine="0"/>
            </w:pPr>
            <w:bookmarkStart w:id="204" w:name="_Hlk2084888"/>
            <w:r w:rsidRPr="00F05F23">
              <w:t>413596</w:t>
            </w:r>
            <w:r w:rsidR="00D26CC7" w:rsidRPr="00F05F23">
              <w:t xml:space="preserve"> </w:t>
            </w:r>
            <w:r w:rsidR="00771A09">
              <w:t xml:space="preserve">- </w:t>
            </w:r>
            <w:r w:rsidRPr="00F05F23">
              <w:t>413607</w:t>
            </w:r>
            <w:r w:rsidR="00D26CC7" w:rsidRPr="00F05F23">
              <w:t xml:space="preserve"> Bras de fixation pivotant – à commande mécanique </w:t>
            </w:r>
          </w:p>
        </w:tc>
        <w:tc>
          <w:tcPr>
            <w:tcW w:w="381" w:type="dxa"/>
          </w:tcPr>
          <w:p w14:paraId="3181D510" w14:textId="69B7EC31" w:rsidR="00D26CC7" w:rsidRPr="00F05F23" w:rsidRDefault="00050A75" w:rsidP="00432755">
            <w:pPr>
              <w:spacing w:after="0" w:line="259" w:lineRule="auto"/>
              <w:ind w:left="2" w:firstLine="0"/>
            </w:pPr>
            <w:r w:rsidRPr="00F05F23">
              <w:t xml:space="preserve"> </w:t>
            </w:r>
          </w:p>
        </w:tc>
        <w:tc>
          <w:tcPr>
            <w:tcW w:w="781" w:type="dxa"/>
          </w:tcPr>
          <w:p w14:paraId="5CD78ED1" w14:textId="33E23064" w:rsidR="00D26CC7" w:rsidRPr="00F05F23" w:rsidRDefault="00551EB2" w:rsidP="00432755">
            <w:pPr>
              <w:spacing w:after="0" w:line="259" w:lineRule="auto"/>
              <w:ind w:left="2" w:firstLine="0"/>
            </w:pPr>
            <w:r w:rsidRPr="00F05F23">
              <w:t>254,55€</w:t>
            </w:r>
          </w:p>
        </w:tc>
        <w:tc>
          <w:tcPr>
            <w:tcW w:w="89" w:type="dxa"/>
          </w:tcPr>
          <w:p w14:paraId="548ED71E" w14:textId="77777777" w:rsidR="00D26CC7" w:rsidRPr="00F05F23" w:rsidRDefault="00D26CC7" w:rsidP="00432755">
            <w:pPr>
              <w:spacing w:after="160" w:line="259" w:lineRule="auto"/>
              <w:ind w:left="0" w:firstLine="0"/>
            </w:pPr>
          </w:p>
        </w:tc>
      </w:tr>
      <w:bookmarkEnd w:id="204"/>
    </w:tbl>
    <w:p w14:paraId="42113D50" w14:textId="77777777" w:rsidR="00D26CC7" w:rsidRPr="00F05F23" w:rsidRDefault="00D26CC7" w:rsidP="00505B41">
      <w:pPr>
        <w:ind w:left="0" w:firstLine="0"/>
      </w:pPr>
    </w:p>
    <w:p w14:paraId="4D619F68" w14:textId="38AC9653" w:rsidR="00505B41" w:rsidRPr="00F05F23" w:rsidRDefault="00D26CC7" w:rsidP="00D26CC7">
      <w:pPr>
        <w:pStyle w:val="Kop3"/>
        <w:ind w:left="718"/>
        <w:rPr>
          <w:rFonts w:cs="Arial"/>
        </w:rPr>
      </w:pPr>
      <w:bookmarkStart w:id="205" w:name="_Toc143857047"/>
      <w:r w:rsidRPr="00F05F23">
        <w:rPr>
          <w:rFonts w:cs="Arial"/>
        </w:rPr>
        <w:t>3.6 Adaptations spécifiques</w:t>
      </w:r>
      <w:bookmarkEnd w:id="205"/>
    </w:p>
    <w:p w14:paraId="66E5D621" w14:textId="77777777" w:rsidR="00D26CC7" w:rsidRPr="00F05F23" w:rsidRDefault="00D26CC7" w:rsidP="00505B41">
      <w:pPr>
        <w:ind w:left="0" w:firstLine="0"/>
      </w:pPr>
    </w:p>
    <w:tbl>
      <w:tblPr>
        <w:tblW w:w="8979" w:type="dxa"/>
        <w:tblLook w:val="04A0" w:firstRow="1" w:lastRow="0" w:firstColumn="1" w:lastColumn="0" w:noHBand="0" w:noVBand="1"/>
      </w:tblPr>
      <w:tblGrid>
        <w:gridCol w:w="7261"/>
        <w:gridCol w:w="378"/>
        <w:gridCol w:w="1118"/>
        <w:gridCol w:w="222"/>
      </w:tblGrid>
      <w:tr w:rsidR="004A04F5" w:rsidRPr="00F05F23" w14:paraId="7AC3D194" w14:textId="77777777" w:rsidTr="00A26FD9">
        <w:trPr>
          <w:trHeight w:val="226"/>
        </w:trPr>
        <w:tc>
          <w:tcPr>
            <w:tcW w:w="7261" w:type="dxa"/>
          </w:tcPr>
          <w:p w14:paraId="01A0AAFA" w14:textId="47764054" w:rsidR="00590110" w:rsidRPr="00F05F23" w:rsidRDefault="00E271FB" w:rsidP="00F105AF">
            <w:pPr>
              <w:tabs>
                <w:tab w:val="center" w:pos="2142"/>
              </w:tabs>
              <w:spacing w:after="0" w:line="259" w:lineRule="auto"/>
              <w:ind w:left="0" w:firstLine="0"/>
            </w:pPr>
            <w:r w:rsidRPr="00F05F23">
              <w:t>413618</w:t>
            </w:r>
            <w:r w:rsidR="001826A8" w:rsidRPr="00F05F23">
              <w:t xml:space="preserve"> </w:t>
            </w:r>
            <w:r w:rsidR="00771A09">
              <w:t xml:space="preserve">- </w:t>
            </w:r>
            <w:r w:rsidRPr="00F05F23">
              <w:t>413629</w:t>
            </w:r>
            <w:r w:rsidR="001826A8" w:rsidRPr="00F05F23">
              <w:t xml:space="preserve"> Porte-sérum </w:t>
            </w:r>
          </w:p>
        </w:tc>
        <w:tc>
          <w:tcPr>
            <w:tcW w:w="378" w:type="dxa"/>
          </w:tcPr>
          <w:p w14:paraId="0BCBEAF3" w14:textId="0E61EFF2" w:rsidR="00590110" w:rsidRPr="00F05F23" w:rsidRDefault="00050A75" w:rsidP="00F105AF">
            <w:pPr>
              <w:spacing w:after="0" w:line="259" w:lineRule="auto"/>
              <w:ind w:left="2" w:firstLine="0"/>
            </w:pPr>
            <w:r w:rsidRPr="00F05F23">
              <w:t xml:space="preserve"> </w:t>
            </w:r>
          </w:p>
        </w:tc>
        <w:tc>
          <w:tcPr>
            <w:tcW w:w="1118" w:type="dxa"/>
          </w:tcPr>
          <w:p w14:paraId="0BD8A1A3" w14:textId="77777777" w:rsidR="00590110" w:rsidRDefault="00050A75" w:rsidP="00F105AF">
            <w:pPr>
              <w:spacing w:after="0" w:line="259" w:lineRule="auto"/>
              <w:ind w:left="106" w:firstLine="0"/>
            </w:pPr>
            <w:r w:rsidRPr="00F05F23">
              <w:t>109,57€</w:t>
            </w:r>
          </w:p>
          <w:p w14:paraId="2901339D" w14:textId="44C31A66" w:rsidR="004674F8" w:rsidRPr="00F05F23" w:rsidRDefault="004674F8" w:rsidP="00F105AF">
            <w:pPr>
              <w:spacing w:after="0" w:line="259" w:lineRule="auto"/>
              <w:ind w:left="106" w:firstLine="0"/>
            </w:pPr>
          </w:p>
        </w:tc>
        <w:tc>
          <w:tcPr>
            <w:tcW w:w="222" w:type="dxa"/>
          </w:tcPr>
          <w:p w14:paraId="2E25CA04" w14:textId="77777777" w:rsidR="00590110" w:rsidRPr="00F05F23" w:rsidRDefault="00590110" w:rsidP="00F105AF">
            <w:pPr>
              <w:spacing w:after="160" w:line="259" w:lineRule="auto"/>
              <w:ind w:left="0" w:firstLine="0"/>
            </w:pPr>
          </w:p>
        </w:tc>
      </w:tr>
      <w:tr w:rsidR="004674F8" w:rsidRPr="00F05F23" w14:paraId="1E7207E0" w14:textId="77777777" w:rsidTr="00A26FD9">
        <w:trPr>
          <w:trHeight w:val="226"/>
        </w:trPr>
        <w:tc>
          <w:tcPr>
            <w:tcW w:w="7261" w:type="dxa"/>
          </w:tcPr>
          <w:p w14:paraId="0639F1C0" w14:textId="77777777" w:rsidR="004674F8" w:rsidRDefault="004674F8" w:rsidP="00F105AF">
            <w:pPr>
              <w:spacing w:after="0" w:line="259" w:lineRule="auto"/>
              <w:ind w:left="0" w:firstLine="0"/>
            </w:pPr>
            <w:r w:rsidRPr="00F05F23">
              <w:t xml:space="preserve">413633 </w:t>
            </w:r>
            <w:r>
              <w:t xml:space="preserve">- </w:t>
            </w:r>
            <w:r w:rsidRPr="00F05F23">
              <w:t xml:space="preserve">413644 Support pour bouteille à oxygène </w:t>
            </w:r>
          </w:p>
          <w:p w14:paraId="454C2652" w14:textId="0F388459" w:rsidR="00A26FD9" w:rsidRPr="00F05F23" w:rsidRDefault="00A26FD9" w:rsidP="00F105AF">
            <w:pPr>
              <w:spacing w:after="0" w:line="259" w:lineRule="auto"/>
              <w:ind w:left="0" w:firstLine="0"/>
            </w:pPr>
          </w:p>
        </w:tc>
        <w:tc>
          <w:tcPr>
            <w:tcW w:w="378" w:type="dxa"/>
          </w:tcPr>
          <w:p w14:paraId="1566EA4A" w14:textId="0FC3A23C" w:rsidR="004674F8" w:rsidRPr="00F05F23" w:rsidRDefault="004674F8" w:rsidP="00F105AF">
            <w:pPr>
              <w:spacing w:after="0" w:line="259" w:lineRule="auto"/>
              <w:ind w:left="128" w:firstLine="0"/>
            </w:pPr>
            <w:r w:rsidRPr="00F05F23">
              <w:t xml:space="preserve"> </w:t>
            </w:r>
          </w:p>
        </w:tc>
        <w:tc>
          <w:tcPr>
            <w:tcW w:w="1118" w:type="dxa"/>
          </w:tcPr>
          <w:p w14:paraId="2836CBD6" w14:textId="5F337FA8" w:rsidR="004674F8" w:rsidRPr="00F05F23" w:rsidRDefault="004674F8" w:rsidP="00F105AF">
            <w:pPr>
              <w:spacing w:after="160" w:line="259" w:lineRule="auto"/>
              <w:ind w:left="0" w:firstLine="0"/>
            </w:pPr>
            <w:r w:rsidRPr="00F05F23">
              <w:t>215,81€</w:t>
            </w:r>
          </w:p>
        </w:tc>
        <w:tc>
          <w:tcPr>
            <w:tcW w:w="222" w:type="dxa"/>
          </w:tcPr>
          <w:p w14:paraId="593697FF" w14:textId="77777777" w:rsidR="004674F8" w:rsidRPr="00F05F23" w:rsidRDefault="004674F8" w:rsidP="00F105AF">
            <w:pPr>
              <w:spacing w:after="160" w:line="259" w:lineRule="auto"/>
              <w:ind w:left="0" w:firstLine="0"/>
            </w:pPr>
          </w:p>
        </w:tc>
      </w:tr>
      <w:tr w:rsidR="004674F8" w:rsidRPr="00F05F23" w14:paraId="6C119A7D" w14:textId="77777777" w:rsidTr="00A26FD9">
        <w:trPr>
          <w:trHeight w:val="226"/>
        </w:trPr>
        <w:tc>
          <w:tcPr>
            <w:tcW w:w="7261" w:type="dxa"/>
          </w:tcPr>
          <w:p w14:paraId="45549723" w14:textId="77777777" w:rsidR="004674F8" w:rsidRDefault="004674F8" w:rsidP="00F105AF">
            <w:pPr>
              <w:tabs>
                <w:tab w:val="center" w:pos="3005"/>
              </w:tabs>
              <w:spacing w:after="0" w:line="259" w:lineRule="auto"/>
              <w:ind w:left="0" w:firstLine="0"/>
            </w:pPr>
            <w:r w:rsidRPr="00F05F23">
              <w:lastRenderedPageBreak/>
              <w:t>413655</w:t>
            </w:r>
            <w:r>
              <w:t xml:space="preserve"> - </w:t>
            </w:r>
            <w:r w:rsidRPr="00F05F23">
              <w:t xml:space="preserve">413666 Intervention forfaitaire pour plate-forme pour appareillage </w:t>
            </w:r>
            <w:r w:rsidRPr="004674F8">
              <w:t>médical</w:t>
            </w:r>
          </w:p>
          <w:p w14:paraId="17A4E7FB" w14:textId="0075E165" w:rsidR="004674F8" w:rsidRPr="00F05F23" w:rsidRDefault="004674F8" w:rsidP="00F105AF">
            <w:pPr>
              <w:tabs>
                <w:tab w:val="center" w:pos="3005"/>
              </w:tabs>
              <w:spacing w:after="0" w:line="259" w:lineRule="auto"/>
              <w:ind w:left="0" w:firstLine="0"/>
            </w:pPr>
          </w:p>
        </w:tc>
        <w:tc>
          <w:tcPr>
            <w:tcW w:w="378" w:type="dxa"/>
          </w:tcPr>
          <w:p w14:paraId="2C64463A" w14:textId="2ECFC6A7" w:rsidR="004674F8" w:rsidRPr="00F05F23" w:rsidRDefault="004674F8" w:rsidP="00F105AF">
            <w:pPr>
              <w:spacing w:after="0" w:line="259" w:lineRule="auto"/>
              <w:ind w:left="1" w:firstLine="0"/>
            </w:pPr>
            <w:r w:rsidRPr="00F05F23">
              <w:t xml:space="preserve"> </w:t>
            </w:r>
          </w:p>
        </w:tc>
        <w:tc>
          <w:tcPr>
            <w:tcW w:w="1118" w:type="dxa"/>
          </w:tcPr>
          <w:p w14:paraId="1DE6E1D5" w14:textId="76D22A23" w:rsidR="004674F8" w:rsidRPr="00F05F23" w:rsidRDefault="004674F8" w:rsidP="00F105AF">
            <w:pPr>
              <w:spacing w:after="0" w:line="259" w:lineRule="auto"/>
              <w:ind w:left="1" w:firstLine="0"/>
            </w:pPr>
            <w:r w:rsidRPr="004674F8">
              <w:t>377,46€</w:t>
            </w:r>
          </w:p>
        </w:tc>
        <w:tc>
          <w:tcPr>
            <w:tcW w:w="222" w:type="dxa"/>
          </w:tcPr>
          <w:p w14:paraId="3D727C26" w14:textId="77777777" w:rsidR="004674F8" w:rsidRPr="00F05F23" w:rsidRDefault="004674F8" w:rsidP="00F105AF">
            <w:pPr>
              <w:spacing w:after="160" w:line="259" w:lineRule="auto"/>
              <w:ind w:left="0" w:firstLine="0"/>
            </w:pPr>
          </w:p>
        </w:tc>
      </w:tr>
      <w:tr w:rsidR="004674F8" w:rsidRPr="00F05F23" w14:paraId="11DABD6F" w14:textId="77777777" w:rsidTr="00A26FD9">
        <w:trPr>
          <w:trHeight w:val="452"/>
        </w:trPr>
        <w:tc>
          <w:tcPr>
            <w:tcW w:w="7261" w:type="dxa"/>
          </w:tcPr>
          <w:p w14:paraId="2E8BD04E" w14:textId="77777777" w:rsidR="004674F8" w:rsidRDefault="004674F8" w:rsidP="004674F8">
            <w:pPr>
              <w:spacing w:after="0" w:line="259" w:lineRule="auto"/>
              <w:ind w:left="0" w:firstLine="0"/>
            </w:pPr>
            <w:r w:rsidRPr="00F05F23">
              <w:t>413677</w:t>
            </w:r>
            <w:r>
              <w:t xml:space="preserve"> - </w:t>
            </w:r>
            <w:r w:rsidRPr="00F05F23">
              <w:t xml:space="preserve">413688 Intervention forfaitaire pour plate-forme articulée pour </w:t>
            </w:r>
            <w:r w:rsidRPr="004674F8">
              <w:t>appareillage médical</w:t>
            </w:r>
          </w:p>
          <w:p w14:paraId="68282645" w14:textId="59370370" w:rsidR="004674F8" w:rsidRPr="00F05F23" w:rsidRDefault="004674F8" w:rsidP="004674F8">
            <w:pPr>
              <w:spacing w:after="0" w:line="259" w:lineRule="auto"/>
              <w:ind w:left="0" w:firstLine="0"/>
            </w:pPr>
          </w:p>
        </w:tc>
        <w:tc>
          <w:tcPr>
            <w:tcW w:w="378" w:type="dxa"/>
          </w:tcPr>
          <w:p w14:paraId="6751019A" w14:textId="0A8F1705" w:rsidR="004674F8" w:rsidRPr="00F05F23" w:rsidRDefault="004674F8" w:rsidP="00F105AF">
            <w:pPr>
              <w:spacing w:after="0" w:line="259" w:lineRule="auto"/>
              <w:ind w:left="128" w:firstLine="0"/>
            </w:pPr>
            <w:r w:rsidRPr="00F05F23">
              <w:t xml:space="preserve"> </w:t>
            </w:r>
          </w:p>
        </w:tc>
        <w:tc>
          <w:tcPr>
            <w:tcW w:w="1118" w:type="dxa"/>
          </w:tcPr>
          <w:p w14:paraId="29B7574D" w14:textId="2E72CE38" w:rsidR="004674F8" w:rsidRPr="00F05F23" w:rsidRDefault="004674F8" w:rsidP="00F105AF">
            <w:pPr>
              <w:spacing w:after="160" w:line="259" w:lineRule="auto"/>
              <w:ind w:left="0" w:firstLine="0"/>
            </w:pPr>
            <w:r w:rsidRPr="004674F8">
              <w:t>520,79€</w:t>
            </w:r>
          </w:p>
        </w:tc>
        <w:tc>
          <w:tcPr>
            <w:tcW w:w="222" w:type="dxa"/>
          </w:tcPr>
          <w:p w14:paraId="799CDD17" w14:textId="77777777" w:rsidR="004674F8" w:rsidRPr="00F05F23" w:rsidRDefault="004674F8" w:rsidP="00F105AF">
            <w:pPr>
              <w:spacing w:after="160" w:line="259" w:lineRule="auto"/>
              <w:ind w:left="0" w:firstLine="0"/>
            </w:pPr>
          </w:p>
        </w:tc>
      </w:tr>
      <w:tr w:rsidR="004674F8" w:rsidRPr="00F05F23" w14:paraId="62C7250D" w14:textId="77777777" w:rsidTr="00A26FD9">
        <w:trPr>
          <w:trHeight w:val="226"/>
        </w:trPr>
        <w:tc>
          <w:tcPr>
            <w:tcW w:w="7261" w:type="dxa"/>
          </w:tcPr>
          <w:p w14:paraId="0FA20B64" w14:textId="78979B7F" w:rsidR="004674F8" w:rsidRPr="00F05F23" w:rsidRDefault="004674F8" w:rsidP="00D26CC7">
            <w:pPr>
              <w:spacing w:after="0" w:line="259" w:lineRule="auto"/>
            </w:pPr>
            <w:r w:rsidRPr="00F05F23">
              <w:t xml:space="preserve">413699 </w:t>
            </w:r>
            <w:r w:rsidR="00FC7FD7">
              <w:t xml:space="preserve">- </w:t>
            </w:r>
            <w:r w:rsidRPr="00F05F23">
              <w:t xml:space="preserve">413703 Intervention forfaitaire pour batterie supplémentaire </w:t>
            </w:r>
          </w:p>
        </w:tc>
        <w:tc>
          <w:tcPr>
            <w:tcW w:w="378" w:type="dxa"/>
          </w:tcPr>
          <w:p w14:paraId="569BBA6B" w14:textId="6F64D376" w:rsidR="004674F8" w:rsidRPr="00F05F23" w:rsidRDefault="004674F8" w:rsidP="00F105AF">
            <w:pPr>
              <w:spacing w:after="0" w:line="259" w:lineRule="auto"/>
              <w:ind w:left="3" w:firstLine="0"/>
            </w:pPr>
            <w:r w:rsidRPr="00F05F23">
              <w:t xml:space="preserve"> </w:t>
            </w:r>
          </w:p>
        </w:tc>
        <w:tc>
          <w:tcPr>
            <w:tcW w:w="1118" w:type="dxa"/>
          </w:tcPr>
          <w:p w14:paraId="2F4B7277" w14:textId="0A115ADE" w:rsidR="004674F8" w:rsidRPr="00F05F23" w:rsidRDefault="004674F8" w:rsidP="00F105AF">
            <w:pPr>
              <w:spacing w:after="0" w:line="259" w:lineRule="auto"/>
              <w:ind w:left="2" w:firstLine="0"/>
            </w:pPr>
            <w:r w:rsidRPr="00F05F23">
              <w:t>441,59€</w:t>
            </w:r>
          </w:p>
        </w:tc>
        <w:tc>
          <w:tcPr>
            <w:tcW w:w="222" w:type="dxa"/>
          </w:tcPr>
          <w:p w14:paraId="7C72FFAA" w14:textId="77777777" w:rsidR="004674F8" w:rsidRPr="00F05F23" w:rsidRDefault="004674F8" w:rsidP="00F105AF">
            <w:pPr>
              <w:spacing w:after="160" w:line="259" w:lineRule="auto"/>
              <w:ind w:left="0" w:firstLine="0"/>
            </w:pPr>
          </w:p>
        </w:tc>
      </w:tr>
    </w:tbl>
    <w:p w14:paraId="536BD716" w14:textId="77777777" w:rsidR="004674F8" w:rsidRPr="00F05F23" w:rsidRDefault="004674F8" w:rsidP="00F105AF">
      <w:pPr>
        <w:ind w:left="-5" w:right="263"/>
      </w:pPr>
    </w:p>
    <w:p w14:paraId="66A0FC3B" w14:textId="0DA6C9F6" w:rsidR="00590110" w:rsidRPr="00F05F23" w:rsidRDefault="001826A8" w:rsidP="00650705">
      <w:pPr>
        <w:pStyle w:val="Kop2"/>
        <w:numPr>
          <w:ilvl w:val="0"/>
          <w:numId w:val="152"/>
        </w:numPr>
        <w:rPr>
          <w:rFonts w:cs="Arial"/>
        </w:rPr>
      </w:pPr>
      <w:bookmarkStart w:id="206" w:name="_Toc143857048"/>
      <w:r w:rsidRPr="00F05F23">
        <w:rPr>
          <w:rFonts w:cs="Arial"/>
        </w:rPr>
        <w:t>Conditions spécifiques</w:t>
      </w:r>
      <w:bookmarkEnd w:id="206"/>
      <w:r w:rsidRPr="00F05F23">
        <w:rPr>
          <w:rFonts w:cs="Arial"/>
        </w:rPr>
        <w:t xml:space="preserve"> </w:t>
      </w:r>
    </w:p>
    <w:p w14:paraId="48F94C8F" w14:textId="673E5CE0" w:rsidR="00590110" w:rsidRPr="00F05F23" w:rsidRDefault="00590110" w:rsidP="00F105AF">
      <w:pPr>
        <w:spacing w:after="0" w:line="259" w:lineRule="auto"/>
        <w:ind w:left="0" w:firstLine="0"/>
      </w:pPr>
    </w:p>
    <w:p w14:paraId="1EFADDB9" w14:textId="7255BE2D" w:rsidR="00590110" w:rsidRPr="00F05F23" w:rsidRDefault="002077A1" w:rsidP="002077A1">
      <w:pPr>
        <w:pStyle w:val="Kop3"/>
        <w:ind w:left="718"/>
        <w:rPr>
          <w:rFonts w:cs="Arial"/>
        </w:rPr>
      </w:pPr>
      <w:bookmarkStart w:id="207" w:name="_Toc143857049"/>
      <w:r w:rsidRPr="00F05F23">
        <w:rPr>
          <w:rFonts w:cs="Arial"/>
        </w:rPr>
        <w:t>4.1</w:t>
      </w:r>
      <w:r w:rsidR="001826A8" w:rsidRPr="00F05F23">
        <w:rPr>
          <w:rFonts w:cs="Arial"/>
        </w:rPr>
        <w:t xml:space="preserve"> Délai de renouvellement</w:t>
      </w:r>
      <w:bookmarkEnd w:id="207"/>
      <w:r w:rsidR="001826A8" w:rsidRPr="00F05F23">
        <w:rPr>
          <w:rFonts w:cs="Arial"/>
        </w:rPr>
        <w:t xml:space="preserve"> </w:t>
      </w:r>
    </w:p>
    <w:p w14:paraId="0068F709" w14:textId="5E7DD9AF" w:rsidR="002077A1" w:rsidRPr="00F05F23" w:rsidRDefault="002077A1" w:rsidP="00F105AF">
      <w:pPr>
        <w:spacing w:after="32"/>
        <w:ind w:left="-5" w:right="263"/>
      </w:pPr>
    </w:p>
    <w:p w14:paraId="01EEE561" w14:textId="4CBE63CA" w:rsidR="002077A1" w:rsidRPr="007D5E90" w:rsidRDefault="001826A8" w:rsidP="008447A5">
      <w:pPr>
        <w:pStyle w:val="Ballontekst"/>
        <w:numPr>
          <w:ilvl w:val="0"/>
          <w:numId w:val="32"/>
        </w:numPr>
        <w:spacing w:after="32"/>
        <w:ind w:right="263"/>
        <w:rPr>
          <w:rFonts w:ascii="Arial" w:hAnsi="Arial" w:cs="Arial"/>
          <w:sz w:val="22"/>
          <w:szCs w:val="22"/>
        </w:rPr>
      </w:pPr>
      <w:r w:rsidRPr="007D5E90">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7D5E90">
        <w:rPr>
          <w:rFonts w:ascii="Arial" w:hAnsi="Arial" w:cs="Arial"/>
          <w:sz w:val="22"/>
          <w:szCs w:val="22"/>
        </w:rPr>
        <w:t xml:space="preserve"> anniversaire, le délai de renouvellement est fixé à 4 ans</w:t>
      </w:r>
      <w:r w:rsidRPr="007D5E90">
        <w:rPr>
          <w:rFonts w:ascii="Arial" w:hAnsi="Arial" w:cs="Arial"/>
          <w:b/>
          <w:sz w:val="22"/>
          <w:szCs w:val="22"/>
        </w:rPr>
        <w:t xml:space="preserve"> </w:t>
      </w:r>
    </w:p>
    <w:p w14:paraId="646C0754" w14:textId="0CC72793" w:rsidR="00590110" w:rsidRPr="007D5E90" w:rsidRDefault="001826A8" w:rsidP="008447A5">
      <w:pPr>
        <w:pStyle w:val="Ballontekst"/>
        <w:numPr>
          <w:ilvl w:val="0"/>
          <w:numId w:val="32"/>
        </w:numPr>
        <w:spacing w:after="32"/>
        <w:ind w:right="263"/>
        <w:rPr>
          <w:rFonts w:ascii="Arial" w:hAnsi="Arial" w:cs="Arial"/>
          <w:sz w:val="22"/>
          <w:szCs w:val="22"/>
        </w:rPr>
      </w:pPr>
      <w:r w:rsidRPr="007D5E90">
        <w:rPr>
          <w:rFonts w:ascii="Arial" w:hAnsi="Arial" w:cs="Arial"/>
          <w:sz w:val="22"/>
          <w:szCs w:val="22"/>
        </w:rPr>
        <w:t>pour les utilisateurs</w:t>
      </w:r>
      <w:r w:rsidRPr="007D5E90">
        <w:rPr>
          <w:rFonts w:ascii="Arial" w:hAnsi="Arial" w:cs="Arial"/>
          <w:b/>
          <w:i/>
          <w:sz w:val="22"/>
          <w:szCs w:val="22"/>
        </w:rPr>
        <w:t xml:space="preserve"> </w:t>
      </w:r>
      <w:r w:rsidRPr="007D5E90">
        <w:rPr>
          <w:rFonts w:ascii="Arial" w:hAnsi="Arial" w:cs="Arial"/>
          <w:sz w:val="22"/>
          <w:szCs w:val="22"/>
        </w:rPr>
        <w:t xml:space="preserve">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Pr="007D5E90">
        <w:rPr>
          <w:rFonts w:ascii="Arial" w:hAnsi="Arial" w:cs="Arial"/>
          <w:sz w:val="22"/>
          <w:szCs w:val="22"/>
        </w:rPr>
        <w:t xml:space="preserve"> anniversaire, le délai de renouvellement est fixé à 6 ans et sous</w:t>
      </w:r>
      <w:r w:rsidRPr="007D5E90">
        <w:rPr>
          <w:rFonts w:ascii="Arial" w:hAnsi="Arial" w:cs="Arial"/>
          <w:i/>
          <w:sz w:val="22"/>
          <w:szCs w:val="22"/>
        </w:rPr>
        <w:t xml:space="preserve"> </w:t>
      </w:r>
      <w:r w:rsidRPr="007D5E90">
        <w:rPr>
          <w:rFonts w:ascii="Arial" w:hAnsi="Arial" w:cs="Arial"/>
          <w:sz w:val="22"/>
          <w:szCs w:val="22"/>
        </w:rPr>
        <w:t>condition d’une motivation détaillée sur base d’un rapport de fonctionnement.</w:t>
      </w:r>
    </w:p>
    <w:p w14:paraId="1F621E20" w14:textId="1D150663" w:rsidR="00590110" w:rsidRPr="00F05F23" w:rsidRDefault="00590110" w:rsidP="00F105AF">
      <w:pPr>
        <w:spacing w:after="0" w:line="259" w:lineRule="auto"/>
        <w:ind w:left="0" w:firstLine="0"/>
      </w:pPr>
    </w:p>
    <w:p w14:paraId="7FDA0396" w14:textId="3E460DB9" w:rsidR="00590110" w:rsidRPr="00F05F23" w:rsidRDefault="001826A8" w:rsidP="002077A1">
      <w:pPr>
        <w:pStyle w:val="Kop3"/>
        <w:ind w:left="715"/>
        <w:rPr>
          <w:rFonts w:cs="Arial"/>
        </w:rPr>
      </w:pPr>
      <w:bookmarkStart w:id="208" w:name="_Toc143857050"/>
      <w:r w:rsidRPr="00F05F23">
        <w:rPr>
          <w:rFonts w:cs="Arial"/>
        </w:rPr>
        <w:t>4.2. Cumuls autorisés</w:t>
      </w:r>
      <w:bookmarkEnd w:id="208"/>
      <w:r w:rsidRPr="00F05F23">
        <w:rPr>
          <w:rFonts w:cs="Arial"/>
        </w:rPr>
        <w:t xml:space="preserve"> </w:t>
      </w:r>
      <w:r w:rsidRPr="00F05F23">
        <w:rPr>
          <w:rFonts w:cs="Arial"/>
        </w:rPr>
        <w:tab/>
        <w:t xml:space="preserve"> </w:t>
      </w:r>
    </w:p>
    <w:p w14:paraId="234E9D4F" w14:textId="77777777" w:rsidR="002077A1" w:rsidRPr="00F05F23" w:rsidRDefault="002077A1" w:rsidP="00F105AF">
      <w:pPr>
        <w:tabs>
          <w:tab w:val="center" w:pos="8762"/>
        </w:tabs>
        <w:ind w:left="-15" w:firstLine="0"/>
      </w:pPr>
    </w:p>
    <w:p w14:paraId="72CA2EF0" w14:textId="77777777" w:rsidR="007D5E90" w:rsidRDefault="001826A8" w:rsidP="00F105AF">
      <w:pPr>
        <w:tabs>
          <w:tab w:val="center" w:pos="8762"/>
        </w:tabs>
        <w:ind w:left="-15" w:firstLine="0"/>
      </w:pPr>
      <w:r w:rsidRPr="007D5E90">
        <w:t xml:space="preserve">La voiturette électronique pour l’intérieur peut être cumulée avec : </w:t>
      </w:r>
    </w:p>
    <w:p w14:paraId="69C89A75" w14:textId="4F00F52A" w:rsidR="00590110" w:rsidRPr="007D5E90" w:rsidRDefault="001826A8" w:rsidP="00F105AF">
      <w:pPr>
        <w:tabs>
          <w:tab w:val="center" w:pos="8762"/>
        </w:tabs>
        <w:ind w:left="-15" w:firstLine="0"/>
      </w:pPr>
      <w:r w:rsidRPr="007D5E90">
        <w:tab/>
        <w:t xml:space="preserve"> </w:t>
      </w:r>
    </w:p>
    <w:p w14:paraId="40E01193" w14:textId="77777777" w:rsidR="002077A1" w:rsidRPr="007D5E90" w:rsidRDefault="001826A8" w:rsidP="008447A5">
      <w:pPr>
        <w:pStyle w:val="Ballontekst"/>
        <w:numPr>
          <w:ilvl w:val="0"/>
          <w:numId w:val="33"/>
        </w:numPr>
        <w:ind w:right="263"/>
        <w:rPr>
          <w:rFonts w:ascii="Arial" w:hAnsi="Arial" w:cs="Arial"/>
          <w:sz w:val="22"/>
          <w:szCs w:val="22"/>
        </w:rPr>
      </w:pPr>
      <w:r w:rsidRPr="007D5E90">
        <w:rPr>
          <w:rFonts w:ascii="Arial" w:hAnsi="Arial" w:cs="Arial"/>
          <w:sz w:val="22"/>
          <w:szCs w:val="22"/>
        </w:rPr>
        <w:t xml:space="preserve">un cadre de marche, pour les utilisateurs souffrant d’une maladie neuromusculaire évolutive, d’une myopathie évolutive, de sclérose en plaques, d’une polyarthrite chronique inflammatoire d’origine immunitaire selon les définitions acceptées par la Société Royale Belge de Rhumatologie (arthrite rhumatoïde, spondylarthropathie, arthrite rhumatoïde juvénile, lupus </w:t>
      </w:r>
      <w:r w:rsidR="00544A1E" w:rsidRPr="007D5E90">
        <w:rPr>
          <w:rFonts w:ascii="Arial" w:hAnsi="Arial" w:cs="Arial"/>
          <w:sz w:val="22"/>
          <w:szCs w:val="22"/>
        </w:rPr>
        <w:t>é</w:t>
      </w:r>
      <w:r w:rsidRPr="007D5E90">
        <w:rPr>
          <w:rFonts w:ascii="Arial" w:hAnsi="Arial" w:cs="Arial"/>
          <w:sz w:val="22"/>
          <w:szCs w:val="22"/>
        </w:rPr>
        <w:t>rythémateux et sclérodermie) et pour les utilisateurs avec tétraparésie ou quadriparésie</w:t>
      </w:r>
      <w:r w:rsidR="00544A1E" w:rsidRPr="007D5E90">
        <w:rPr>
          <w:rFonts w:ascii="Arial" w:hAnsi="Arial" w:cs="Arial"/>
          <w:sz w:val="22"/>
          <w:szCs w:val="22"/>
        </w:rPr>
        <w:t xml:space="preserve"> </w:t>
      </w:r>
      <w:r w:rsidRPr="007D5E90">
        <w:rPr>
          <w:rFonts w:ascii="Arial" w:hAnsi="Arial" w:cs="Arial"/>
          <w:sz w:val="22"/>
          <w:szCs w:val="22"/>
        </w:rPr>
        <w:t xml:space="preserve">;  </w:t>
      </w:r>
    </w:p>
    <w:p w14:paraId="5067494D" w14:textId="77777777" w:rsidR="002077A1" w:rsidRPr="007D5E90" w:rsidRDefault="002077A1" w:rsidP="008447A5">
      <w:pPr>
        <w:pStyle w:val="Ballontekst"/>
        <w:numPr>
          <w:ilvl w:val="0"/>
          <w:numId w:val="33"/>
        </w:numPr>
        <w:ind w:right="263"/>
        <w:rPr>
          <w:rFonts w:ascii="Arial" w:hAnsi="Arial" w:cs="Arial"/>
          <w:sz w:val="22"/>
          <w:szCs w:val="22"/>
        </w:rPr>
      </w:pPr>
      <w:r w:rsidRPr="007D5E90">
        <w:rPr>
          <w:rFonts w:ascii="Arial" w:hAnsi="Arial" w:cs="Arial"/>
          <w:sz w:val="22"/>
          <w:szCs w:val="22"/>
        </w:rPr>
        <w:t>u</w:t>
      </w:r>
      <w:r w:rsidR="001826A8" w:rsidRPr="007D5E90">
        <w:rPr>
          <w:rFonts w:ascii="Arial" w:hAnsi="Arial" w:cs="Arial"/>
          <w:sz w:val="22"/>
          <w:szCs w:val="22"/>
        </w:rPr>
        <w:t>ne table de station debout électrique</w:t>
      </w:r>
      <w:r w:rsidR="00544A1E" w:rsidRPr="007D5E90">
        <w:rPr>
          <w:rFonts w:ascii="Arial" w:hAnsi="Arial" w:cs="Arial"/>
          <w:sz w:val="22"/>
          <w:szCs w:val="22"/>
        </w:rPr>
        <w:t xml:space="preserve"> </w:t>
      </w:r>
      <w:r w:rsidR="001826A8" w:rsidRPr="007D5E90">
        <w:rPr>
          <w:rFonts w:ascii="Arial" w:hAnsi="Arial" w:cs="Arial"/>
          <w:sz w:val="22"/>
          <w:szCs w:val="22"/>
        </w:rPr>
        <w:t xml:space="preserve">; </w:t>
      </w:r>
      <w:r w:rsidR="001826A8" w:rsidRPr="007D5E90">
        <w:rPr>
          <w:rFonts w:ascii="Arial" w:hAnsi="Arial" w:cs="Arial"/>
          <w:sz w:val="22"/>
          <w:szCs w:val="22"/>
        </w:rPr>
        <w:tab/>
        <w:t xml:space="preserve"> </w:t>
      </w:r>
    </w:p>
    <w:p w14:paraId="0881CBCE" w14:textId="2E102486" w:rsidR="00590110" w:rsidRDefault="001826A8" w:rsidP="008447A5">
      <w:pPr>
        <w:pStyle w:val="Ballontekst"/>
        <w:numPr>
          <w:ilvl w:val="0"/>
          <w:numId w:val="33"/>
        </w:numPr>
        <w:ind w:right="263"/>
        <w:rPr>
          <w:rFonts w:ascii="Arial" w:hAnsi="Arial" w:cs="Arial"/>
          <w:sz w:val="22"/>
          <w:szCs w:val="22"/>
        </w:rPr>
      </w:pPr>
      <w:r w:rsidRPr="007D5E90">
        <w:rPr>
          <w:rFonts w:ascii="Arial" w:hAnsi="Arial" w:cs="Arial"/>
          <w:sz w:val="22"/>
          <w:szCs w:val="22"/>
        </w:rPr>
        <w:t>un coussin anti-escarres du sous-groupe 1, 3 ou 4</w:t>
      </w:r>
      <w:r w:rsidR="00E802B4">
        <w:rPr>
          <w:rFonts w:ascii="Arial" w:hAnsi="Arial" w:cs="Arial"/>
          <w:sz w:val="22"/>
          <w:szCs w:val="22"/>
        </w:rPr>
        <w:t xml:space="preserve"> ;</w:t>
      </w:r>
    </w:p>
    <w:p w14:paraId="3F29B541" w14:textId="733075ED" w:rsidR="00985844" w:rsidRDefault="00985844" w:rsidP="008447A5">
      <w:pPr>
        <w:pStyle w:val="Ballontekst"/>
        <w:numPr>
          <w:ilvl w:val="0"/>
          <w:numId w:val="33"/>
        </w:numPr>
        <w:ind w:right="263"/>
        <w:rPr>
          <w:rFonts w:ascii="Arial" w:hAnsi="Arial" w:cs="Arial"/>
          <w:sz w:val="22"/>
          <w:szCs w:val="22"/>
        </w:rPr>
      </w:pPr>
      <w:r>
        <w:rPr>
          <w:rFonts w:ascii="Arial" w:hAnsi="Arial" w:cs="Arial"/>
          <w:sz w:val="22"/>
          <w:szCs w:val="22"/>
        </w:rPr>
        <w:t>une canne de marche sur roues</w:t>
      </w:r>
      <w:r w:rsidR="00C85046">
        <w:rPr>
          <w:rFonts w:ascii="Arial" w:hAnsi="Arial" w:cs="Arial"/>
          <w:sz w:val="22"/>
          <w:szCs w:val="22"/>
        </w:rPr>
        <w:t>.</w:t>
      </w:r>
    </w:p>
    <w:p w14:paraId="616B7C1F" w14:textId="77777777" w:rsidR="00985844" w:rsidRPr="007D5E90" w:rsidRDefault="00985844" w:rsidP="00985844">
      <w:pPr>
        <w:pStyle w:val="Ballontekst"/>
        <w:ind w:right="263"/>
        <w:rPr>
          <w:rFonts w:ascii="Arial" w:hAnsi="Arial" w:cs="Arial"/>
          <w:sz w:val="22"/>
          <w:szCs w:val="22"/>
        </w:rPr>
      </w:pPr>
    </w:p>
    <w:p w14:paraId="76744D30" w14:textId="44D51BF4" w:rsidR="00590110" w:rsidRDefault="001D7752" w:rsidP="00903E01">
      <w:r w:rsidRPr="00CF179F">
        <w:rPr>
          <w:rFonts w:eastAsiaTheme="minorHAnsi"/>
          <w:lang w:eastAsia="en-US"/>
        </w:rPr>
        <w:t>Pour les utilisateurs d’une orthèse d’assise, une voiturette électronique pour l’intérieur peut être remboursée afin d’être utilisé</w:t>
      </w:r>
      <w:r w:rsidR="005A16ED">
        <w:rPr>
          <w:rFonts w:eastAsiaTheme="minorHAnsi"/>
          <w:lang w:eastAsia="en-US"/>
        </w:rPr>
        <w:t>e</w:t>
      </w:r>
      <w:r w:rsidRPr="00CF179F">
        <w:rPr>
          <w:rFonts w:eastAsiaTheme="minorHAnsi"/>
          <w:lang w:eastAsia="en-US"/>
        </w:rPr>
        <w:t xml:space="preserve"> comme châssis</w:t>
      </w:r>
      <w:r w:rsidR="00903E01">
        <w:rPr>
          <w:rFonts w:eastAsiaTheme="minorHAnsi"/>
          <w:lang w:eastAsia="en-US"/>
        </w:rPr>
        <w:t xml:space="preserve">. </w:t>
      </w:r>
      <w:r w:rsidR="00903E01" w:rsidRPr="00903E01">
        <w:rPr>
          <w:rFonts w:asciiTheme="minorHAnsi" w:eastAsiaTheme="minorHAnsi" w:hAnsiTheme="minorHAnsi" w:cstheme="minorBidi"/>
          <w:lang w:eastAsia="en-US"/>
        </w:rPr>
        <w:t xml:space="preserve"> </w:t>
      </w:r>
      <w:r w:rsidR="00903E01" w:rsidRPr="00903E01">
        <w:rPr>
          <w:rFonts w:eastAsiaTheme="minorHAnsi"/>
          <w:lang w:eastAsia="en-US"/>
        </w:rPr>
        <w:t xml:space="preserve">Cependant, pour toute demande d'une orthèse d'assise combinée à une voiturette, un cumul d'adaptations reprises dans </w:t>
      </w:r>
      <w:r w:rsidR="00C569DE" w:rsidRPr="00903E01">
        <w:rPr>
          <w:rFonts w:eastAsiaTheme="minorHAnsi"/>
          <w:lang w:eastAsia="en-US"/>
        </w:rPr>
        <w:t>l'article</w:t>
      </w:r>
      <w:r w:rsidR="00903E01" w:rsidRPr="00903E01">
        <w:rPr>
          <w:rFonts w:eastAsiaTheme="minorHAnsi"/>
          <w:bCs/>
          <w:lang w:eastAsia="en-US"/>
        </w:rPr>
        <w:t xml:space="preserve"> 29 de l'annexe à l'arrêté royal du 14 septembre 1984 établissant la nomenclature des prestations de santé en matière d'assurance obligatoire soins de santé et indemnités</w:t>
      </w:r>
      <w:r w:rsidR="00903E01" w:rsidRPr="00903E01">
        <w:rPr>
          <w:rFonts w:eastAsiaTheme="minorHAnsi"/>
          <w:lang w:eastAsia="en-US"/>
        </w:rPr>
        <w:t xml:space="preserve"> avec des adaptations reprises dans le point II et III, qui ont le même objectif d'utilisation, n'est pas autorisé.</w:t>
      </w:r>
    </w:p>
    <w:p w14:paraId="5C56B01B" w14:textId="029FEC64" w:rsidR="000908AD" w:rsidRPr="00BC325C" w:rsidRDefault="000908AD" w:rsidP="00F105AF">
      <w:pPr>
        <w:spacing w:after="16" w:line="259" w:lineRule="auto"/>
        <w:ind w:left="0" w:firstLine="0"/>
        <w:rPr>
          <w:strike/>
        </w:rPr>
      </w:pPr>
    </w:p>
    <w:p w14:paraId="40BFB4C6" w14:textId="004D78E7" w:rsidR="00590110" w:rsidRPr="00F05F23" w:rsidRDefault="00EA18F1" w:rsidP="000B0005">
      <w:pPr>
        <w:pStyle w:val="Kop3"/>
        <w:ind w:left="718"/>
        <w:rPr>
          <w:rFonts w:cs="Arial"/>
        </w:rPr>
      </w:pPr>
      <w:bookmarkStart w:id="209" w:name="_Toc143857051"/>
      <w:r w:rsidRPr="00F05F23">
        <w:rPr>
          <w:rFonts w:cs="Arial"/>
        </w:rPr>
        <w:t xml:space="preserve">4.3 </w:t>
      </w:r>
      <w:r w:rsidR="001826A8" w:rsidRPr="00F05F23">
        <w:rPr>
          <w:rFonts w:cs="Arial"/>
        </w:rPr>
        <w:t>Intervention</w:t>
      </w:r>
      <w:bookmarkEnd w:id="209"/>
      <w:r w:rsidR="001826A8" w:rsidRPr="00F05F23">
        <w:rPr>
          <w:rFonts w:cs="Arial"/>
        </w:rPr>
        <w:t xml:space="preserve"> </w:t>
      </w:r>
    </w:p>
    <w:p w14:paraId="0DB10A89" w14:textId="61F0BE5D" w:rsidR="00EA18F1" w:rsidRPr="00F05F23" w:rsidRDefault="00EA18F1" w:rsidP="00F105AF">
      <w:pPr>
        <w:ind w:left="181" w:right="263" w:hanging="196"/>
      </w:pPr>
    </w:p>
    <w:p w14:paraId="1586F6E2" w14:textId="57932EAD" w:rsidR="00590110" w:rsidRPr="00F05F23" w:rsidRDefault="001826A8" w:rsidP="00EA18F1">
      <w:r w:rsidRPr="00F05F23">
        <w:t xml:space="preserve">Une intervention peut être obtenue pour la voiturette électronique pour l’intérieur (prestation </w:t>
      </w:r>
      <w:r w:rsidR="002A13B2" w:rsidRPr="00F05F23">
        <w:t>410096</w:t>
      </w:r>
      <w:r w:rsidRPr="00F05F23">
        <w:t xml:space="preserve"> - </w:t>
      </w:r>
      <w:r w:rsidR="000C1613" w:rsidRPr="00F05F23">
        <w:t>410107</w:t>
      </w:r>
      <w:r w:rsidRPr="00F05F23">
        <w:t>) et les adaptations individuelles, à condition que la voiturette figure dans la liste des produits admis au remboursement.</w:t>
      </w:r>
    </w:p>
    <w:p w14:paraId="2D08C8CC" w14:textId="77777777" w:rsidR="00EA18F1" w:rsidRPr="00F05F23" w:rsidRDefault="00EA18F1" w:rsidP="00EA18F1"/>
    <w:p w14:paraId="75BA059A" w14:textId="6B355C48" w:rsidR="00590110" w:rsidRDefault="001826A8" w:rsidP="00EA18F1">
      <w:r w:rsidRPr="00F05F23">
        <w:t xml:space="preserve">Les utilisateurs qui satisfont aux conditions de la voiturette électronique pour l’intérieur mais pour lesquels une voiturette avec une largeur de siège de moins de 36 cm est nécessaire, </w:t>
      </w:r>
      <w:r w:rsidRPr="00C35FB6">
        <w:t>peuvent obtenir une intervention, à condition que la voiturette soit reprise dans</w:t>
      </w:r>
      <w:r w:rsidR="00544A1E" w:rsidRPr="00C35FB6">
        <w:t xml:space="preserve"> </w:t>
      </w:r>
      <w:r w:rsidRPr="00C35FB6">
        <w:t>:</w:t>
      </w:r>
    </w:p>
    <w:p w14:paraId="79222DD0" w14:textId="77777777" w:rsidR="00FC7FD7" w:rsidRPr="00C35FB6" w:rsidRDefault="00FC7FD7" w:rsidP="00EA18F1"/>
    <w:p w14:paraId="52ACDE61" w14:textId="158730A7" w:rsidR="00EA18F1" w:rsidRPr="00C35FB6" w:rsidRDefault="001826A8" w:rsidP="008447A5">
      <w:pPr>
        <w:pStyle w:val="Ballontekst"/>
        <w:numPr>
          <w:ilvl w:val="0"/>
          <w:numId w:val="34"/>
        </w:numPr>
        <w:ind w:right="263"/>
        <w:rPr>
          <w:rFonts w:ascii="Arial" w:hAnsi="Arial" w:cs="Arial"/>
          <w:sz w:val="22"/>
          <w:szCs w:val="22"/>
        </w:rPr>
      </w:pPr>
      <w:r w:rsidRPr="00C35FB6">
        <w:rPr>
          <w:rFonts w:ascii="Arial" w:hAnsi="Arial" w:cs="Arial"/>
          <w:sz w:val="22"/>
          <w:szCs w:val="22"/>
        </w:rPr>
        <w:t xml:space="preserve">Liste </w:t>
      </w:r>
      <w:r w:rsidR="00FE1940" w:rsidRPr="00C35FB6">
        <w:rPr>
          <w:rFonts w:ascii="Arial" w:hAnsi="Arial" w:cs="Arial"/>
          <w:sz w:val="22"/>
          <w:szCs w:val="22"/>
        </w:rPr>
        <w:t>410273</w:t>
      </w:r>
      <w:r w:rsidRPr="00C35FB6">
        <w:rPr>
          <w:rFonts w:ascii="Arial" w:hAnsi="Arial" w:cs="Arial"/>
          <w:sz w:val="22"/>
          <w:szCs w:val="22"/>
        </w:rPr>
        <w:t xml:space="preserve"> - </w:t>
      </w:r>
      <w:r w:rsidR="00FE1940" w:rsidRPr="00C35FB6">
        <w:rPr>
          <w:rFonts w:ascii="Arial" w:hAnsi="Arial" w:cs="Arial"/>
          <w:sz w:val="22"/>
          <w:szCs w:val="22"/>
        </w:rPr>
        <w:t>410284</w:t>
      </w:r>
      <w:r w:rsidRPr="00C35FB6">
        <w:rPr>
          <w:rFonts w:ascii="Arial" w:hAnsi="Arial" w:cs="Arial"/>
          <w:sz w:val="22"/>
          <w:szCs w:val="22"/>
        </w:rPr>
        <w:t xml:space="preserve"> – Voiturette électronique pour l’intérieur pour enfants  </w:t>
      </w:r>
    </w:p>
    <w:p w14:paraId="50F6BE35" w14:textId="64BEB9BB" w:rsidR="007A6752" w:rsidRPr="00C35FB6" w:rsidRDefault="00031423" w:rsidP="007A6752">
      <w:pPr>
        <w:pStyle w:val="Ballontekst"/>
        <w:ind w:left="705" w:right="263" w:firstLine="0"/>
        <w:rPr>
          <w:rFonts w:ascii="Arial" w:hAnsi="Arial" w:cs="Arial"/>
          <w:sz w:val="22"/>
          <w:szCs w:val="22"/>
        </w:rPr>
      </w:pPr>
      <w:r w:rsidRPr="00C35FB6">
        <w:rPr>
          <w:rFonts w:ascii="Arial" w:hAnsi="Arial" w:cs="Arial"/>
          <w:sz w:val="22"/>
          <w:szCs w:val="22"/>
        </w:rPr>
        <w:t>412233</w:t>
      </w:r>
      <w:r w:rsidR="001826A8" w:rsidRPr="00C35FB6">
        <w:rPr>
          <w:rFonts w:ascii="Arial" w:hAnsi="Arial" w:cs="Arial"/>
          <w:sz w:val="22"/>
          <w:szCs w:val="22"/>
        </w:rPr>
        <w:t xml:space="preserve"> - </w:t>
      </w:r>
      <w:r w:rsidRPr="00C35FB6">
        <w:rPr>
          <w:rFonts w:ascii="Arial" w:hAnsi="Arial" w:cs="Arial"/>
          <w:sz w:val="22"/>
          <w:szCs w:val="22"/>
        </w:rPr>
        <w:t>412244</w:t>
      </w:r>
      <w:r w:rsidR="001826A8" w:rsidRPr="00C35FB6">
        <w:rPr>
          <w:rFonts w:ascii="Arial" w:hAnsi="Arial" w:cs="Arial"/>
          <w:sz w:val="22"/>
          <w:szCs w:val="22"/>
        </w:rPr>
        <w:t xml:space="preserve"> – </w:t>
      </w:r>
      <w:r w:rsidR="00C669F4" w:rsidRPr="00C35FB6">
        <w:rPr>
          <w:rFonts w:ascii="Arial" w:hAnsi="Arial" w:cs="Arial"/>
          <w:sz w:val="22"/>
          <w:szCs w:val="22"/>
        </w:rPr>
        <w:t>5616,81€</w:t>
      </w:r>
      <w:r w:rsidR="001826A8" w:rsidRPr="00C35FB6">
        <w:rPr>
          <w:rFonts w:ascii="Arial" w:hAnsi="Arial" w:cs="Arial"/>
          <w:sz w:val="22"/>
          <w:szCs w:val="22"/>
        </w:rPr>
        <w:t xml:space="preserve"> </w:t>
      </w:r>
    </w:p>
    <w:p w14:paraId="169AA52F" w14:textId="6BC3E6C6" w:rsidR="00590110" w:rsidRPr="00C35FB6" w:rsidRDefault="00590110" w:rsidP="00F105AF">
      <w:pPr>
        <w:spacing w:after="0" w:line="259" w:lineRule="auto"/>
        <w:ind w:left="0" w:firstLine="0"/>
      </w:pPr>
    </w:p>
    <w:p w14:paraId="45BFA8E2" w14:textId="04E00B79" w:rsidR="00590110" w:rsidRPr="00F05F23" w:rsidRDefault="00EA18F1" w:rsidP="00EA18F1">
      <w:pPr>
        <w:pStyle w:val="Kop3"/>
        <w:ind w:left="715"/>
        <w:rPr>
          <w:rFonts w:cs="Arial"/>
        </w:rPr>
      </w:pPr>
      <w:bookmarkStart w:id="210" w:name="_Toc143857052"/>
      <w:r w:rsidRPr="00F05F23">
        <w:rPr>
          <w:rFonts w:cs="Arial"/>
        </w:rPr>
        <w:t>4.4</w:t>
      </w:r>
      <w:r w:rsidR="001826A8" w:rsidRPr="00F05F23">
        <w:rPr>
          <w:rFonts w:cs="Arial"/>
        </w:rPr>
        <w:t xml:space="preserve"> Demande d’intervention</w:t>
      </w:r>
      <w:bookmarkEnd w:id="210"/>
      <w:r w:rsidR="001826A8" w:rsidRPr="00F05F23">
        <w:rPr>
          <w:rFonts w:cs="Arial"/>
        </w:rPr>
        <w:t xml:space="preserve"> </w:t>
      </w:r>
    </w:p>
    <w:p w14:paraId="7E06C05B" w14:textId="77777777" w:rsidR="00EA18F1" w:rsidRPr="00F05F23" w:rsidRDefault="00EA18F1" w:rsidP="00F105AF">
      <w:pPr>
        <w:ind w:left="-5" w:right="2543"/>
      </w:pPr>
    </w:p>
    <w:p w14:paraId="44FFC776" w14:textId="77777777" w:rsidR="007A6752" w:rsidRDefault="001826A8" w:rsidP="00F105AF">
      <w:pPr>
        <w:ind w:left="-5" w:right="2543"/>
      </w:pPr>
      <w:r w:rsidRPr="00F05F23">
        <w:t xml:space="preserve">L'intervention peut uniquement être octroyée sur la base : </w:t>
      </w:r>
    </w:p>
    <w:p w14:paraId="400D6139" w14:textId="1605C5CE" w:rsidR="0016015A" w:rsidRDefault="006675B8" w:rsidP="008447A5">
      <w:pPr>
        <w:pStyle w:val="Lijstalinea"/>
        <w:numPr>
          <w:ilvl w:val="0"/>
          <w:numId w:val="34"/>
        </w:numPr>
        <w:spacing w:after="16" w:line="259" w:lineRule="auto"/>
      </w:pPr>
      <w:r>
        <w:t xml:space="preserve">de la prescription médicale complétée par le médecin prescripteur ; </w:t>
      </w:r>
    </w:p>
    <w:p w14:paraId="76822688" w14:textId="5F1EC649" w:rsidR="006675B8" w:rsidRDefault="006675B8" w:rsidP="008447A5">
      <w:pPr>
        <w:pStyle w:val="Lijstalinea"/>
        <w:numPr>
          <w:ilvl w:val="0"/>
          <w:numId w:val="34"/>
        </w:numPr>
        <w:spacing w:after="16" w:line="259" w:lineRule="auto"/>
      </w:pPr>
      <w:r>
        <w:t>du rapport de fonctionnement élaboré de manière multidisciplinaire ;</w:t>
      </w:r>
    </w:p>
    <w:p w14:paraId="3AA9BB48" w14:textId="65916C74" w:rsidR="006675B8" w:rsidRDefault="006675B8" w:rsidP="008447A5">
      <w:pPr>
        <w:pStyle w:val="Lijstalinea"/>
        <w:numPr>
          <w:ilvl w:val="0"/>
          <w:numId w:val="34"/>
        </w:numPr>
        <w:spacing w:after="16" w:line="259" w:lineRule="auto"/>
      </w:pPr>
      <w:r>
        <w:t xml:space="preserve">du rapport de motivation rempli par le </w:t>
      </w:r>
      <w:r w:rsidR="00BC3B66" w:rsidRPr="00BC3B66">
        <w:t>prestataire</w:t>
      </w:r>
      <w:r w:rsidR="00BC3B66">
        <w:t xml:space="preserve"> </w:t>
      </w:r>
      <w:r>
        <w:t>;</w:t>
      </w:r>
    </w:p>
    <w:p w14:paraId="45D7CC55" w14:textId="16FA7A3B" w:rsidR="006675B8" w:rsidRDefault="006675B8" w:rsidP="008447A5">
      <w:pPr>
        <w:pStyle w:val="Lijstalinea"/>
        <w:numPr>
          <w:ilvl w:val="0"/>
          <w:numId w:val="34"/>
        </w:numPr>
        <w:spacing w:after="16" w:line="259" w:lineRule="auto"/>
      </w:pPr>
      <w:r>
        <w:t xml:space="preserve">de la demande d'intervention complétée par le </w:t>
      </w:r>
      <w:r w:rsidR="00BC3B66" w:rsidRPr="00BC3B66">
        <w:t>prestataire</w:t>
      </w:r>
      <w:r>
        <w:t>.</w:t>
      </w:r>
    </w:p>
    <w:p w14:paraId="11E5857C" w14:textId="0C8A23E8" w:rsidR="006675B8" w:rsidRDefault="006675B8" w:rsidP="006675B8">
      <w:pPr>
        <w:spacing w:after="16" w:line="259" w:lineRule="auto"/>
      </w:pPr>
    </w:p>
    <w:p w14:paraId="2A9024F1" w14:textId="144C8905" w:rsidR="006675B8" w:rsidRDefault="006675B8" w:rsidP="006675B8">
      <w:pPr>
        <w:spacing w:after="16" w:line="259" w:lineRule="auto"/>
      </w:pPr>
      <w:r>
        <w:t>La procédure de demande à suivre est reprise dans le point I., 3.3.3.</w:t>
      </w:r>
    </w:p>
    <w:p w14:paraId="57313C0A" w14:textId="16D92074" w:rsidR="006675B8" w:rsidRDefault="006675B8" w:rsidP="006675B8">
      <w:pPr>
        <w:spacing w:after="16" w:line="259" w:lineRule="auto"/>
      </w:pPr>
    </w:p>
    <w:p w14:paraId="22BECD4C" w14:textId="031131DB" w:rsidR="006675B8" w:rsidRPr="00F05F23" w:rsidRDefault="006675B8" w:rsidP="006675B8">
      <w:pPr>
        <w:spacing w:after="16" w:line="259" w:lineRule="auto"/>
      </w:pPr>
      <w:r>
        <w:t>Pour la demande de renouvellement anticipé d'une voiturette ou d'adaptations supplémentaires à la voiturette déjà délivrée, la procédure de demande reprise au point I., 3.3.</w:t>
      </w:r>
      <w:r w:rsidR="005A12ED">
        <w:t>5</w:t>
      </w:r>
      <w:r>
        <w:t>. ou I., 3.3.6. est d'application.</w:t>
      </w:r>
    </w:p>
    <w:p w14:paraId="05F668E6" w14:textId="740ECE27" w:rsidR="0016015A" w:rsidRDefault="0016015A" w:rsidP="00F105AF">
      <w:pPr>
        <w:spacing w:after="16" w:line="259" w:lineRule="auto"/>
        <w:ind w:left="0" w:firstLine="0"/>
      </w:pPr>
    </w:p>
    <w:tbl>
      <w:tblPr>
        <w:tblW w:w="9784" w:type="dxa"/>
        <w:tblLook w:val="04A0" w:firstRow="1" w:lastRow="0" w:firstColumn="1" w:lastColumn="0" w:noHBand="0" w:noVBand="1"/>
      </w:tblPr>
      <w:tblGrid>
        <w:gridCol w:w="8373"/>
        <w:gridCol w:w="277"/>
        <w:gridCol w:w="1134"/>
      </w:tblGrid>
      <w:tr w:rsidR="002270E2" w:rsidRPr="00F05F23" w14:paraId="1A1D5D81" w14:textId="77777777" w:rsidTr="00BA5614">
        <w:trPr>
          <w:trHeight w:val="444"/>
        </w:trPr>
        <w:tc>
          <w:tcPr>
            <w:tcW w:w="9002" w:type="dxa"/>
          </w:tcPr>
          <w:p w14:paraId="461D8C3C" w14:textId="2722A0FD" w:rsidR="002270E2" w:rsidRPr="00F05F23" w:rsidRDefault="00BA5614" w:rsidP="00432755">
            <w:pPr>
              <w:pStyle w:val="Kop3"/>
              <w:rPr>
                <w:rFonts w:cs="Arial"/>
              </w:rPr>
            </w:pPr>
            <w:bookmarkStart w:id="211" w:name="_Toc143857053"/>
            <w:r w:rsidRPr="00BA5614">
              <w:rPr>
                <w:rFonts w:cs="Arial"/>
                <w:u w:val="single"/>
              </w:rPr>
              <w:t>Sous-groupe 2</w:t>
            </w:r>
            <w:r w:rsidRPr="00BA5614">
              <w:rPr>
                <w:rFonts w:cs="Arial"/>
              </w:rPr>
              <w:t xml:space="preserve"> :</w:t>
            </w:r>
            <w:r>
              <w:rPr>
                <w:rFonts w:cs="Arial"/>
              </w:rPr>
              <w:t xml:space="preserve"> </w:t>
            </w:r>
            <w:r w:rsidR="000C1613" w:rsidRPr="00F05F23">
              <w:rPr>
                <w:rFonts w:cs="Arial"/>
              </w:rPr>
              <w:t>410118</w:t>
            </w:r>
            <w:r w:rsidR="007A2675">
              <w:rPr>
                <w:rFonts w:cs="Arial"/>
              </w:rPr>
              <w:t xml:space="preserve"> </w:t>
            </w:r>
            <w:r w:rsidR="002270E2" w:rsidRPr="00F05F23">
              <w:rPr>
                <w:rFonts w:cs="Arial"/>
              </w:rPr>
              <w:t>-</w:t>
            </w:r>
            <w:r w:rsidR="007A2675">
              <w:rPr>
                <w:rFonts w:cs="Arial"/>
              </w:rPr>
              <w:t xml:space="preserve"> </w:t>
            </w:r>
            <w:r w:rsidR="000C1613" w:rsidRPr="00F05F23">
              <w:rPr>
                <w:rFonts w:cs="Arial"/>
              </w:rPr>
              <w:t>4101</w:t>
            </w:r>
            <w:r w:rsidR="000D6525">
              <w:rPr>
                <w:rFonts w:cs="Arial"/>
              </w:rPr>
              <w:t>29</w:t>
            </w:r>
            <w:r w:rsidR="002270E2" w:rsidRPr="00F05F23">
              <w:rPr>
                <w:rFonts w:cs="Arial"/>
              </w:rPr>
              <w:t xml:space="preserve"> </w:t>
            </w:r>
            <w:r w:rsidR="008820D1">
              <w:rPr>
                <w:rFonts w:cs="Arial"/>
              </w:rPr>
              <w:t xml:space="preserve">: </w:t>
            </w:r>
            <w:r w:rsidR="002270E2" w:rsidRPr="00F05F23">
              <w:rPr>
                <w:rFonts w:cs="Arial"/>
              </w:rPr>
              <w:t>Voiturette électronique pour l'intérieur et l'extérieur</w:t>
            </w:r>
            <w:bookmarkEnd w:id="211"/>
          </w:p>
        </w:tc>
        <w:tc>
          <w:tcPr>
            <w:tcW w:w="282" w:type="dxa"/>
          </w:tcPr>
          <w:p w14:paraId="7699AB04" w14:textId="0F3686E5" w:rsidR="002270E2" w:rsidRPr="00F05F23" w:rsidRDefault="00050A75" w:rsidP="00432755">
            <w:pPr>
              <w:spacing w:after="0" w:line="259" w:lineRule="auto"/>
            </w:pPr>
            <w:r w:rsidRPr="00F05F23">
              <w:t xml:space="preserve"> </w:t>
            </w:r>
          </w:p>
        </w:tc>
        <w:tc>
          <w:tcPr>
            <w:tcW w:w="500" w:type="dxa"/>
          </w:tcPr>
          <w:p w14:paraId="0042B4C3" w14:textId="6D3466E8" w:rsidR="002270E2" w:rsidRPr="00F05F23" w:rsidRDefault="00AB0AEE" w:rsidP="00432755">
            <w:pPr>
              <w:spacing w:after="160" w:line="259" w:lineRule="auto"/>
              <w:ind w:left="0" w:firstLine="0"/>
            </w:pPr>
            <w:r w:rsidRPr="00F05F23">
              <w:t>6727,68€</w:t>
            </w:r>
          </w:p>
        </w:tc>
      </w:tr>
    </w:tbl>
    <w:p w14:paraId="2239F47F" w14:textId="263981CA" w:rsidR="00590110" w:rsidRPr="00F05F23" w:rsidRDefault="00590110" w:rsidP="00F105AF">
      <w:pPr>
        <w:spacing w:after="20" w:line="259" w:lineRule="auto"/>
        <w:ind w:left="0" w:firstLine="0"/>
      </w:pPr>
    </w:p>
    <w:p w14:paraId="6222C3E9" w14:textId="73FC6E19" w:rsidR="00590110" w:rsidRPr="00F05F23" w:rsidRDefault="001826A8" w:rsidP="00650705">
      <w:pPr>
        <w:pStyle w:val="Kop2"/>
        <w:numPr>
          <w:ilvl w:val="0"/>
          <w:numId w:val="121"/>
        </w:numPr>
        <w:rPr>
          <w:rFonts w:cs="Arial"/>
        </w:rPr>
      </w:pPr>
      <w:bookmarkStart w:id="212" w:name="_Toc143857054"/>
      <w:r w:rsidRPr="00F05F23">
        <w:rPr>
          <w:rFonts w:cs="Arial"/>
        </w:rPr>
        <w:t>Indications fonctionnelles pour l’utilisateur</w:t>
      </w:r>
      <w:bookmarkEnd w:id="212"/>
      <w:r w:rsidRPr="00F05F23">
        <w:rPr>
          <w:rFonts w:cs="Arial"/>
        </w:rPr>
        <w:t xml:space="preserve"> </w:t>
      </w:r>
    </w:p>
    <w:p w14:paraId="6AC2A406" w14:textId="0734F841" w:rsidR="00590110" w:rsidRPr="00F05F23" w:rsidRDefault="00590110" w:rsidP="00F105AF">
      <w:pPr>
        <w:spacing w:after="2" w:line="259" w:lineRule="auto"/>
        <w:ind w:left="0" w:firstLine="0"/>
      </w:pPr>
    </w:p>
    <w:p w14:paraId="481B66FA" w14:textId="62867458" w:rsidR="00590110" w:rsidRPr="00F05F23" w:rsidRDefault="001826A8" w:rsidP="000B0005">
      <w:pPr>
        <w:pStyle w:val="Kop3"/>
        <w:ind w:left="718"/>
        <w:rPr>
          <w:rFonts w:cs="Arial"/>
        </w:rPr>
      </w:pPr>
      <w:r w:rsidRPr="00F05F23">
        <w:rPr>
          <w:rFonts w:cs="Arial"/>
        </w:rPr>
        <w:t xml:space="preserve"> </w:t>
      </w:r>
      <w:bookmarkStart w:id="213" w:name="_Toc143857055"/>
      <w:r w:rsidRPr="00F05F23">
        <w:rPr>
          <w:rFonts w:cs="Arial"/>
        </w:rPr>
        <w:t>1.1 Objectif d’utilisation</w:t>
      </w:r>
      <w:bookmarkEnd w:id="213"/>
      <w:r w:rsidRPr="00F05F23">
        <w:rPr>
          <w:rFonts w:cs="Arial"/>
        </w:rPr>
        <w:t xml:space="preserve"> </w:t>
      </w:r>
    </w:p>
    <w:p w14:paraId="593BD727" w14:textId="77777777" w:rsidR="0016015A" w:rsidRPr="00F05F23" w:rsidRDefault="0016015A" w:rsidP="00F105AF">
      <w:pPr>
        <w:ind w:left="181" w:right="263" w:hanging="196"/>
      </w:pPr>
    </w:p>
    <w:p w14:paraId="5E4A54C4" w14:textId="653E9F2A" w:rsidR="00590110" w:rsidRPr="00F05F23" w:rsidRDefault="001826A8" w:rsidP="0016015A">
      <w:r w:rsidRPr="00F05F23">
        <w:t>La voiturette électronique pour l’intérieur et l'extérieur est destinée aux utilisateurs qui se déplacent essentiellement au moyen de cette voiturette à l’intérieur et à l'extérieur et qui ne peuvent se déplacer à l’aide d’une voiturette manuelle. L’utilisation de la voiturette électronique pour l’intérieur et l'extérieur doit aider l’utilisateur, quelle que soit sa limitation d'activité, à être le plus autonome et actif possible sur le plan e.a. de l’entretien personnel, des travaux ménagers et de la participation à la vie sociale. Un usage quotidien définitif et pendant une grande partie de la journée s’impose.</w:t>
      </w:r>
      <w:r w:rsidRPr="00F05F23">
        <w:rPr>
          <w:b/>
        </w:rPr>
        <w:t xml:space="preserve"> </w:t>
      </w:r>
    </w:p>
    <w:p w14:paraId="64A2DC23" w14:textId="16248F3C" w:rsidR="00590110" w:rsidRPr="00F05F23" w:rsidRDefault="00590110" w:rsidP="00F105AF">
      <w:pPr>
        <w:spacing w:after="0" w:line="259" w:lineRule="auto"/>
        <w:ind w:left="0" w:firstLine="0"/>
      </w:pPr>
    </w:p>
    <w:p w14:paraId="56E40AFF" w14:textId="452EC93E" w:rsidR="00590110" w:rsidRPr="00F05F23" w:rsidRDefault="00FA38FD" w:rsidP="000B0005">
      <w:pPr>
        <w:pStyle w:val="Kop3"/>
        <w:ind w:left="718"/>
        <w:rPr>
          <w:rFonts w:cs="Arial"/>
        </w:rPr>
      </w:pPr>
      <w:r w:rsidRPr="00F05F23">
        <w:rPr>
          <w:rFonts w:cs="Arial"/>
        </w:rPr>
        <w:t xml:space="preserve"> </w:t>
      </w:r>
      <w:bookmarkStart w:id="214" w:name="_Toc143857056"/>
      <w:r w:rsidRPr="00F05F23">
        <w:rPr>
          <w:rFonts w:cs="Arial"/>
        </w:rPr>
        <w:t>1.2</w:t>
      </w:r>
      <w:r w:rsidR="001826A8" w:rsidRPr="00F05F23">
        <w:rPr>
          <w:rFonts w:cs="Arial"/>
        </w:rPr>
        <w:t xml:space="preserve"> Indications spécifiques</w:t>
      </w:r>
      <w:bookmarkEnd w:id="214"/>
      <w:r w:rsidR="001826A8" w:rsidRPr="00F05F23">
        <w:rPr>
          <w:rFonts w:cs="Arial"/>
        </w:rPr>
        <w:t xml:space="preserve"> </w:t>
      </w:r>
    </w:p>
    <w:p w14:paraId="251E2EDB" w14:textId="77777777" w:rsidR="00FA38FD" w:rsidRPr="00F05F23" w:rsidRDefault="00FA38FD" w:rsidP="00F105AF">
      <w:pPr>
        <w:ind w:left="-5" w:right="263"/>
      </w:pPr>
    </w:p>
    <w:p w14:paraId="0586C224" w14:textId="3B841901" w:rsidR="00590110" w:rsidRPr="00F05F23" w:rsidRDefault="004D6554" w:rsidP="00604770">
      <w:r>
        <w:t xml:space="preserve">a) </w:t>
      </w:r>
      <w:r w:rsidR="001826A8" w:rsidRPr="00F05F23">
        <w:t>La voiturette électronique pour l’intérieur et l'extérieur est uniquement remboursable pour les utilisateurs présentant des difficultés de déplacement complètes, démontrées et définitives (code qualificatif 4). L’utilisateur ne peut se tenir debout ou marcher (code qualificatif 4). Un transfert autonome de la voiturette vers une chaise, un fauteuil ou le lit et inversement est extrêmement limité sans l’aide d'une tierce personne (code qualificatif minimal 3).</w:t>
      </w:r>
    </w:p>
    <w:p w14:paraId="1DD288F7" w14:textId="0CD5A08B" w:rsidR="00590110" w:rsidRPr="00F05F23" w:rsidRDefault="001826A8" w:rsidP="00604770">
      <w:r w:rsidRPr="00F05F23">
        <w:lastRenderedPageBreak/>
        <w:t>L’utilisateur ne dispose pas au niveau des membres supérieurs, de la force, la coordination ou l’endurance nécessaires pour propulser et conduire une voiturette manuelle (code qualificatif 4). La conduite d’une voiturette électronique est par contre possible.</w:t>
      </w:r>
    </w:p>
    <w:p w14:paraId="30DD33D0" w14:textId="79AFD8A9" w:rsidR="00590110" w:rsidRPr="00F05F23" w:rsidRDefault="001826A8" w:rsidP="00604770">
      <w:r w:rsidRPr="00F05F23">
        <w:t>L’utilisateur dispose de facultés intellectuelles et cognitives suffisantes ainsi que d'assez d'endurance pour utiliser la voiturette d’une façon sûre et judicieuse tant à l’intérieur qu’à l’extérieur.</w:t>
      </w:r>
    </w:p>
    <w:p w14:paraId="0F55E877" w14:textId="77777777" w:rsidR="00604770" w:rsidRPr="00F05F23" w:rsidRDefault="00604770" w:rsidP="00F105AF">
      <w:pPr>
        <w:ind w:left="181" w:right="263" w:hanging="196"/>
      </w:pPr>
    </w:p>
    <w:p w14:paraId="3AAAEE6C" w14:textId="100C08BD" w:rsidR="00590110" w:rsidRPr="00F05F23" w:rsidRDefault="004D6554" w:rsidP="00604770">
      <w:r>
        <w:t xml:space="preserve">b) </w:t>
      </w:r>
      <w:r w:rsidR="001826A8" w:rsidRPr="00F05F23">
        <w:t>La voiturette électronique pour l’intérieur et l'extérieur est également remboursable pour un utilisateur répondant aux indications fonctionnelles spécifiques d’une voiturette manuelle modulaire à condition qu’il fréquente l’école, suive une formation professionnelle ou une rééducation professionnelle, qu’il travaille ou exerce une activité professionnelle indépendante. Ces activités ne sont pas possibles sans l’utilisation d’une voiturette électronique. Le rapport d’avis multidisciplinaire doit l’attester.</w:t>
      </w:r>
    </w:p>
    <w:p w14:paraId="4A896765" w14:textId="72D998E0" w:rsidR="00590110" w:rsidRPr="00F05F23" w:rsidRDefault="00590110" w:rsidP="00F105AF">
      <w:pPr>
        <w:spacing w:after="4" w:line="254" w:lineRule="auto"/>
        <w:ind w:left="-5"/>
      </w:pPr>
    </w:p>
    <w:p w14:paraId="14507672" w14:textId="044A7A77" w:rsidR="00590110" w:rsidRPr="00F05F23" w:rsidRDefault="004D6554" w:rsidP="00604770">
      <w:r>
        <w:t xml:space="preserve">c) </w:t>
      </w:r>
      <w:r w:rsidR="001826A8" w:rsidRPr="00F05F23">
        <w:t xml:space="preserve">Pour les utilisateurs souffrant d’une maladie neuromusculaire évolutive, d’une myopathie évolutive, de sclérose en plaques, d’une polyarthrite chronique inflammatoire d’origine immunitaire selon les définitions acceptées par la Société Royale Belge de Rhumatologie (arthrite rhumatoïde, spondylarthropathie, arthrite rhumatoïde juvénile, lupus </w:t>
      </w:r>
      <w:r w:rsidR="00544A1E" w:rsidRPr="00F05F23">
        <w:t>é</w:t>
      </w:r>
      <w:r w:rsidR="001826A8" w:rsidRPr="00F05F23">
        <w:t xml:space="preserve">rythémateux et sclérodermie) et pour les utilisateurs avec tétraparésie ou quadriparésie, les codes qualificatifs du trouble du déplacement, de la station debout ou de la marche à l’intérieur et du déplacement à l’extérieur sans voiturette sont réduits au code qualificatif minimal 3. Pour ces utilisateurs, il faut apporter une preuve qu’ils peuvent effectivement utiliser cette voiturette. </w:t>
      </w:r>
    </w:p>
    <w:p w14:paraId="0F2564C3" w14:textId="77777777" w:rsidR="00604770" w:rsidRPr="00F05F23" w:rsidRDefault="00604770" w:rsidP="00F105AF">
      <w:pPr>
        <w:ind w:left="181" w:right="263" w:hanging="196"/>
      </w:pPr>
    </w:p>
    <w:p w14:paraId="6DDCA457" w14:textId="52CA3EC6" w:rsidR="00590110" w:rsidRPr="00F05F23" w:rsidRDefault="004D6554" w:rsidP="00604770">
      <w:r>
        <w:t xml:space="preserve">d) </w:t>
      </w:r>
      <w:r w:rsidR="001826A8" w:rsidRPr="00F05F23">
        <w:t xml:space="preserve">La voiturette électronique pour l’intérieur et l’extérieur est également remboursable pour un utilisateur qui a reçu une intervention aux conditions mentionnées sous le point b), lors de la délivrance antérieure d’une voiturette électronique et pour laquelle le délai de renouvellement de la voiturette précédente est écoulé. </w:t>
      </w:r>
    </w:p>
    <w:p w14:paraId="44998EE6" w14:textId="1397BE6D" w:rsidR="00590110" w:rsidRPr="00F05F23" w:rsidRDefault="00590110" w:rsidP="00F105AF">
      <w:pPr>
        <w:spacing w:after="0" w:line="259" w:lineRule="auto"/>
        <w:ind w:left="0" w:firstLine="0"/>
      </w:pPr>
    </w:p>
    <w:p w14:paraId="3D1F3804" w14:textId="6C5E261D" w:rsidR="00590110" w:rsidRDefault="001826A8" w:rsidP="00682BC1">
      <w:pPr>
        <w:spacing w:after="0" w:line="259" w:lineRule="auto"/>
        <w:ind w:left="0" w:firstLine="0"/>
        <w:rPr>
          <w:b/>
        </w:rPr>
      </w:pPr>
      <w:r w:rsidRPr="00F05F23">
        <w:rPr>
          <w:b/>
        </w:rPr>
        <w:t>Adaptations</w:t>
      </w:r>
    </w:p>
    <w:p w14:paraId="72E91F04" w14:textId="77777777" w:rsidR="00D26409" w:rsidRPr="00F05F23" w:rsidRDefault="00D26409" w:rsidP="00682BC1">
      <w:pPr>
        <w:spacing w:after="0" w:line="259" w:lineRule="auto"/>
        <w:ind w:left="0" w:firstLine="0"/>
        <w:rPr>
          <w:b/>
        </w:rPr>
      </w:pPr>
    </w:p>
    <w:p w14:paraId="71B4BB68" w14:textId="3220D6F4" w:rsidR="00590110" w:rsidRPr="00F05F23" w:rsidRDefault="001826A8" w:rsidP="00EF39DC">
      <w:r w:rsidRPr="00F05F23">
        <w:t xml:space="preserve">Une adaptation de la voiturette électronique pour l'intérieur et l’extérieur à l'aide de repose-jambes réglables électriquement ou d’un siège basculant électriquement ou d’un dossier électrique inclinable n’est autorisée que </w:t>
      </w:r>
      <w:r w:rsidR="00925BE7" w:rsidRPr="00F05F23">
        <w:t xml:space="preserve">soit </w:t>
      </w:r>
      <w:r w:rsidRPr="00F05F23">
        <w:t>si l’utilisateur dispose d’une position d'assise déficiente (code qualificatif minimal 3), qui doit être soutenue par un ajustement spécifique de la voiturette</w:t>
      </w:r>
      <w:r w:rsidR="00925BE7" w:rsidRPr="00F05F23">
        <w:t xml:space="preserve"> soit si u</w:t>
      </w:r>
      <w:r w:rsidRPr="00F05F23">
        <w:t>n changement de la position générale d'assise s’impose sur le plan médical ou est indiqué pour prévenir les escarres qui apparaissent lorsque l’utilisateur reste longtemps assis dans la même position.</w:t>
      </w:r>
    </w:p>
    <w:p w14:paraId="3D866956" w14:textId="3F7115F8" w:rsidR="00590110" w:rsidRPr="00F05F23" w:rsidRDefault="00590110" w:rsidP="00F105AF">
      <w:pPr>
        <w:tabs>
          <w:tab w:val="center" w:pos="1695"/>
          <w:tab w:val="center" w:pos="8761"/>
        </w:tabs>
        <w:spacing w:after="4" w:line="254" w:lineRule="auto"/>
        <w:ind w:left="-15" w:firstLine="0"/>
      </w:pPr>
    </w:p>
    <w:p w14:paraId="6883D916" w14:textId="609485D5" w:rsidR="00590110" w:rsidRPr="00F05F23" w:rsidRDefault="001826A8" w:rsidP="00EF39DC">
      <w:r w:rsidRPr="00F05F23">
        <w:t xml:space="preserve">Une adaptation de la voiturette électronique pour l’intérieur et l’extérieur à l’aide d’une unité d’assise électrique réglable en hauteur (prestation </w:t>
      </w:r>
      <w:r w:rsidR="00F25815" w:rsidRPr="00F05F23">
        <w:t>411054</w:t>
      </w:r>
      <w:r w:rsidR="00FC7FD7">
        <w:t xml:space="preserve"> </w:t>
      </w:r>
      <w:r w:rsidRPr="00F05F23">
        <w:t>-</w:t>
      </w:r>
      <w:r w:rsidR="00FC7FD7">
        <w:t xml:space="preserve"> </w:t>
      </w:r>
      <w:r w:rsidR="00F25815" w:rsidRPr="00F05F23">
        <w:t>411065</w:t>
      </w:r>
      <w:r w:rsidRPr="00F05F23">
        <w:t xml:space="preserve">) ou d’une fonction électrique de station debout (prestation </w:t>
      </w:r>
      <w:r w:rsidR="00F25815" w:rsidRPr="00F05F23">
        <w:t>411098</w:t>
      </w:r>
      <w:r w:rsidR="00FC7FD7">
        <w:t xml:space="preserve"> </w:t>
      </w:r>
      <w:r w:rsidRPr="00F05F23">
        <w:t>-</w:t>
      </w:r>
      <w:r w:rsidR="00FC7FD7">
        <w:t xml:space="preserve"> </w:t>
      </w:r>
      <w:r w:rsidR="00F25815" w:rsidRPr="00F05F23">
        <w:t>411109</w:t>
      </w:r>
      <w:r w:rsidRPr="00F05F23">
        <w:t xml:space="preserve">) n’est autorisée que pour les utilisateurs qui habitent dans un domicile non adapté, qui vivent de manière autonome ou qui ont besoin de cette adaptation sur le lieu de travail ou au bureau pour pouvoir accéder aux différents éléments de l’aménagement intérieur du domicile ou du lieu de travail (armoires, etc.). </w:t>
      </w:r>
      <w:r w:rsidRPr="00F05F23">
        <w:tab/>
        <w:t xml:space="preserve"> </w:t>
      </w:r>
    </w:p>
    <w:p w14:paraId="2F5FB393" w14:textId="706491AC" w:rsidR="00EF39DC" w:rsidRPr="00F05F23" w:rsidRDefault="00EF39DC" w:rsidP="00F105AF">
      <w:pPr>
        <w:ind w:left="181" w:right="263" w:hanging="196"/>
      </w:pPr>
    </w:p>
    <w:p w14:paraId="252C20D2" w14:textId="2F9FA8D8" w:rsidR="00590110" w:rsidRPr="00F05F23" w:rsidRDefault="001826A8" w:rsidP="00EF39DC">
      <w:r w:rsidRPr="00F05F23">
        <w:lastRenderedPageBreak/>
        <w:t xml:space="preserve">Une adaptation de la voiturette électronique pour l’intérieur et l’extérieur à l’aide de coussin(s) d’accoudoir (prestation </w:t>
      </w:r>
      <w:r w:rsidR="00F2287A" w:rsidRPr="00F05F23">
        <w:t>413014</w:t>
      </w:r>
      <w:r w:rsidR="00FC7FD7">
        <w:t xml:space="preserve"> </w:t>
      </w:r>
      <w:r w:rsidRPr="00F05F23">
        <w:t>-</w:t>
      </w:r>
      <w:r w:rsidR="00FC7FD7">
        <w:t xml:space="preserve"> </w:t>
      </w:r>
      <w:r w:rsidR="00F2287A" w:rsidRPr="00F05F23">
        <w:t>413025</w:t>
      </w:r>
      <w:r w:rsidRPr="00F05F23">
        <w:t xml:space="preserve"> ou </w:t>
      </w:r>
      <w:r w:rsidR="00F2287A" w:rsidRPr="00F05F23">
        <w:t>413036</w:t>
      </w:r>
      <w:r w:rsidR="00FC7FD7">
        <w:t xml:space="preserve"> </w:t>
      </w:r>
      <w:r w:rsidRPr="00F05F23">
        <w:t>-</w:t>
      </w:r>
      <w:r w:rsidR="00FC7FD7">
        <w:t xml:space="preserve"> </w:t>
      </w:r>
      <w:r w:rsidR="00F2287A" w:rsidRPr="00F05F23">
        <w:t>413047</w:t>
      </w:r>
      <w:r w:rsidRPr="00F05F23">
        <w:t xml:space="preserve">) n’est autorisée que si l’utilisateur présente une perte totale de la fonction d’un ou des deux membres supérieurs (code qualificatif 4).  </w:t>
      </w:r>
    </w:p>
    <w:p w14:paraId="7D1D21B8" w14:textId="5D3577BB" w:rsidR="00EF39DC" w:rsidRPr="00F05F23" w:rsidRDefault="00EF39DC" w:rsidP="00F105AF">
      <w:pPr>
        <w:ind w:left="181" w:right="263" w:hanging="196"/>
      </w:pPr>
    </w:p>
    <w:p w14:paraId="28F3ED7C" w14:textId="4A22406D" w:rsidR="00590110" w:rsidRPr="00F05F23" w:rsidRDefault="001826A8" w:rsidP="00EF39DC">
      <w:r w:rsidRPr="00F05F23">
        <w:t xml:space="preserve">Une adaptation de la voiturette électronique pour l’intérieur et l’extérieur à l’aide d’un dossier biomécanique (prestation </w:t>
      </w:r>
      <w:r w:rsidR="00F2287A" w:rsidRPr="00F05F23">
        <w:t>413095</w:t>
      </w:r>
      <w:r w:rsidR="00FC7FD7">
        <w:t xml:space="preserve"> </w:t>
      </w:r>
      <w:r w:rsidRPr="00F05F23">
        <w:t>-</w:t>
      </w:r>
      <w:r w:rsidR="00FC7FD7">
        <w:t xml:space="preserve"> </w:t>
      </w:r>
      <w:r w:rsidR="00F2287A" w:rsidRPr="00F05F23">
        <w:t>413106</w:t>
      </w:r>
      <w:r w:rsidRPr="00F05F23">
        <w:t xml:space="preserve">) n’est autorisée que si l’utilisateur présente une perte totale de la stabilité du tronc et éventuellement aussi de la nuque et de la tête (code qualificatif 4).  </w:t>
      </w:r>
    </w:p>
    <w:p w14:paraId="4E736D67" w14:textId="77777777" w:rsidR="00EF39DC" w:rsidRPr="00F05F23" w:rsidRDefault="00EF39DC" w:rsidP="00F105AF">
      <w:pPr>
        <w:ind w:left="181" w:right="263" w:hanging="196"/>
      </w:pPr>
    </w:p>
    <w:p w14:paraId="30EA75AE" w14:textId="07A7EF6F" w:rsidR="00590110" w:rsidRPr="00F05F23" w:rsidRDefault="001826A8" w:rsidP="00EF39DC">
      <w:r w:rsidRPr="00F05F23">
        <w:t xml:space="preserve">Une adaptation de la voiturette électronique pour l’intérieur et l’extérieur à l’aide d’un appui-tête avec positionnement fonctionnel (prestation </w:t>
      </w:r>
      <w:r w:rsidR="00F2287A" w:rsidRPr="00F05F23">
        <w:t>413139</w:t>
      </w:r>
      <w:r w:rsidR="00FC7FD7">
        <w:t xml:space="preserve"> </w:t>
      </w:r>
      <w:r w:rsidRPr="00F05F23">
        <w:t>-</w:t>
      </w:r>
      <w:r w:rsidR="00FC7FD7">
        <w:t xml:space="preserve"> </w:t>
      </w:r>
      <w:r w:rsidR="00F2287A" w:rsidRPr="00F05F23">
        <w:t>413143</w:t>
      </w:r>
      <w:r w:rsidRPr="00F05F23">
        <w:t xml:space="preserve">) n’est autorisée que si l’utilisateur présente une perte totale de la stabilité de la ceinture scapulaire, de la tête et du cou (code qualificatif 4), si bien qu’il est impossible de maintenir la tête dans une position correcte pendant la station assise. L’adaptation s’adresse aux utilisateurs qui ne sont pas capables de tenir leur tête droite pour une période longue ou aux utilisateurs présentant des spasmes et n’arrivant pas à bien contrôler la position de la tête. </w:t>
      </w:r>
      <w:r w:rsidRPr="00F05F23">
        <w:tab/>
        <w:t xml:space="preserve"> </w:t>
      </w:r>
    </w:p>
    <w:p w14:paraId="0557B96C" w14:textId="673F31B3" w:rsidR="00EF39DC" w:rsidRPr="00F05F23" w:rsidRDefault="00EF39DC" w:rsidP="00F105AF">
      <w:pPr>
        <w:ind w:left="181" w:right="263" w:hanging="196"/>
      </w:pPr>
    </w:p>
    <w:p w14:paraId="2DB16090" w14:textId="1D0FE58C" w:rsidR="00590110" w:rsidRPr="00F05F23" w:rsidRDefault="001826A8" w:rsidP="00EF39DC">
      <w:r w:rsidRPr="00F05F23">
        <w:t xml:space="preserve">Une adaptation de la voiturette électronique pour l’intérieur et l’extérieur à l’aide d’un rétroviseur (prestation </w:t>
      </w:r>
      <w:r w:rsidR="00E271FB" w:rsidRPr="00F05F23">
        <w:t>413493</w:t>
      </w:r>
      <w:r w:rsidR="00FC7FD7">
        <w:t xml:space="preserve"> </w:t>
      </w:r>
      <w:r w:rsidRPr="00F05F23">
        <w:t>-</w:t>
      </w:r>
      <w:r w:rsidR="00FC7FD7">
        <w:t xml:space="preserve"> </w:t>
      </w:r>
      <w:r w:rsidR="00E271FB" w:rsidRPr="00F05F23">
        <w:t>413504</w:t>
      </w:r>
      <w:r w:rsidRPr="00F05F23">
        <w:t>) n’est autorisée que si l’utilisateur présente des troubles graves (code qualificatif minimal 3) des caractéristiques anatomiques de la colonne vertébrale ou des muscles du tronc, de la ceinture scapulaire ou de la tête et de la nuque.</w:t>
      </w:r>
    </w:p>
    <w:p w14:paraId="41AC0972" w14:textId="7E628806" w:rsidR="00EF39DC" w:rsidRPr="00F05F23" w:rsidRDefault="00EF39DC" w:rsidP="00F105AF">
      <w:pPr>
        <w:ind w:left="181" w:right="263" w:hanging="196"/>
      </w:pPr>
    </w:p>
    <w:p w14:paraId="08D251AD" w14:textId="5F4B3130" w:rsidR="00590110" w:rsidRPr="00F05F23" w:rsidRDefault="001826A8" w:rsidP="00EF39DC">
      <w:r w:rsidRPr="00F05F23">
        <w:t xml:space="preserve">Une adaptation de la voiturette électronique pour l’intérieur et l’extérieur à l’aide d’un élément chauffant pour le bras ou la main (prestation </w:t>
      </w:r>
      <w:r w:rsidR="00E271FB" w:rsidRPr="00F05F23">
        <w:t>413559</w:t>
      </w:r>
      <w:r w:rsidR="00FC7FD7">
        <w:t xml:space="preserve"> </w:t>
      </w:r>
      <w:r w:rsidRPr="00F05F23">
        <w:t>-</w:t>
      </w:r>
      <w:r w:rsidR="00FC7FD7">
        <w:t xml:space="preserve"> </w:t>
      </w:r>
      <w:r w:rsidR="00E271FB" w:rsidRPr="00F05F23">
        <w:t>413563</w:t>
      </w:r>
      <w:r w:rsidRPr="00F05F23">
        <w:t>) n’est autorisée que si l’utilisateur présente un trouble de la thermorégulation. Cette adaptation est nécessaire pour conduire la voiturette de manière autonome.</w:t>
      </w:r>
    </w:p>
    <w:p w14:paraId="49C14DED" w14:textId="250952E1" w:rsidR="00DA3DE2" w:rsidRPr="00F05F23" w:rsidRDefault="00DA3DE2" w:rsidP="00F105AF">
      <w:pPr>
        <w:spacing w:after="15" w:line="259" w:lineRule="auto"/>
        <w:ind w:left="0" w:firstLine="0"/>
      </w:pPr>
    </w:p>
    <w:p w14:paraId="287EF3E5" w14:textId="4519CD39" w:rsidR="00590110" w:rsidRPr="007D5E90" w:rsidRDefault="001826A8" w:rsidP="00650705">
      <w:pPr>
        <w:pStyle w:val="Kop2"/>
        <w:numPr>
          <w:ilvl w:val="0"/>
          <w:numId w:val="121"/>
        </w:numPr>
        <w:rPr>
          <w:rFonts w:cs="Arial"/>
          <w:sz w:val="28"/>
          <w:szCs w:val="28"/>
        </w:rPr>
      </w:pPr>
      <w:bookmarkStart w:id="215" w:name="_Toc143857057"/>
      <w:r w:rsidRPr="007D5E90">
        <w:rPr>
          <w:rStyle w:val="EindnoottekstChar"/>
          <w:color w:val="auto"/>
          <w:sz w:val="28"/>
          <w:szCs w:val="28"/>
        </w:rPr>
        <w:t>Spécifications fon</w:t>
      </w:r>
      <w:r w:rsidR="00682BC1" w:rsidRPr="007D5E90">
        <w:rPr>
          <w:rStyle w:val="EindnoottekstChar"/>
          <w:color w:val="auto"/>
          <w:sz w:val="28"/>
          <w:szCs w:val="28"/>
        </w:rPr>
        <w:t>ctionnelles de la voiturette</w:t>
      </w:r>
      <w:bookmarkEnd w:id="215"/>
    </w:p>
    <w:p w14:paraId="49BB3BB6" w14:textId="71BD4F96" w:rsidR="00590110" w:rsidRPr="00F05F23" w:rsidRDefault="00590110" w:rsidP="00F105AF">
      <w:pPr>
        <w:spacing w:after="16" w:line="259" w:lineRule="auto"/>
        <w:ind w:left="0" w:firstLine="0"/>
      </w:pPr>
    </w:p>
    <w:p w14:paraId="2EEEA151" w14:textId="324E9D0B" w:rsidR="00590110" w:rsidRPr="00F05F23" w:rsidRDefault="003E59F2" w:rsidP="000B0005">
      <w:pPr>
        <w:pStyle w:val="Kop3"/>
        <w:ind w:left="718"/>
        <w:rPr>
          <w:rFonts w:cs="Arial"/>
        </w:rPr>
      </w:pPr>
      <w:bookmarkStart w:id="216" w:name="_Toc143857058"/>
      <w:r w:rsidRPr="00F05F23">
        <w:rPr>
          <w:rFonts w:cs="Arial"/>
        </w:rPr>
        <w:t>2.1</w:t>
      </w:r>
      <w:r w:rsidR="001826A8" w:rsidRPr="00F05F23">
        <w:rPr>
          <w:rFonts w:cs="Arial"/>
        </w:rPr>
        <w:t xml:space="preserve"> Spécifications fonctionnelles des membres inférieurs</w:t>
      </w:r>
      <w:bookmarkEnd w:id="216"/>
      <w:r w:rsidR="001826A8" w:rsidRPr="00F05F23">
        <w:rPr>
          <w:rFonts w:cs="Arial"/>
        </w:rPr>
        <w:t xml:space="preserve"> </w:t>
      </w:r>
    </w:p>
    <w:p w14:paraId="2517E24C" w14:textId="06A32322" w:rsidR="003E59F2" w:rsidRPr="00F05F23" w:rsidRDefault="003E59F2" w:rsidP="00F105AF">
      <w:pPr>
        <w:ind w:left="181" w:right="263" w:hanging="196"/>
      </w:pPr>
    </w:p>
    <w:p w14:paraId="13AF5EFE" w14:textId="3152EA40" w:rsidR="00590110" w:rsidRPr="00F05F23" w:rsidRDefault="001826A8" w:rsidP="003E59F2">
      <w:r w:rsidRPr="00F05F23">
        <w:t>La voiturette électronique pour l’intérieur et l’extérieur est équipée de repose-pieds ou de repose</w:t>
      </w:r>
      <w:r w:rsidR="00544A1E" w:rsidRPr="00F05F23">
        <w:t>-</w:t>
      </w:r>
      <w:r w:rsidRPr="00F05F23">
        <w:t>jambes qui peuvent être retirés ou escamotés par l’utilisateur ou l’accompagnateur afin de permettre à l’utilisateur de se lever et de s’asseoir plus facilement ou de faciliter le transfert dans et hors de la voiturette. Les repose-pieds ou repose-jambes doivent pouvoir être ajustés ou réglés individuellement en fonction de la longueur de la jambe de l’utilisateur et de la position générale d’assise. Si la voiturette est équipée de repose-pieds, une sangle pour mollet ou un arrête-talon ou un système alternatif doit être prévu sur chaque repose-pied. Si la voiturette est équipée de repose-jambes, chaque repose-jambe doit être pourvu d'un repose-mollet.</w:t>
      </w:r>
    </w:p>
    <w:p w14:paraId="49DC0373" w14:textId="3B8789B9" w:rsidR="00590110" w:rsidRPr="00F05F23" w:rsidRDefault="00590110" w:rsidP="00F105AF">
      <w:pPr>
        <w:spacing w:after="16" w:line="259" w:lineRule="auto"/>
        <w:ind w:left="0" w:firstLine="0"/>
      </w:pPr>
    </w:p>
    <w:p w14:paraId="15A9B520" w14:textId="290C97D3" w:rsidR="00590110" w:rsidRPr="00F05F23" w:rsidRDefault="001826A8" w:rsidP="000B0005">
      <w:pPr>
        <w:pStyle w:val="Kop3"/>
        <w:ind w:left="718"/>
        <w:rPr>
          <w:rFonts w:cs="Arial"/>
        </w:rPr>
      </w:pPr>
      <w:bookmarkStart w:id="217" w:name="_Toc143857059"/>
      <w:r w:rsidRPr="00F05F23">
        <w:rPr>
          <w:rFonts w:cs="Arial"/>
        </w:rPr>
        <w:t>2.2 Spécifications fonctionnelles des membres supérieurs</w:t>
      </w:r>
      <w:bookmarkEnd w:id="217"/>
      <w:r w:rsidRPr="00F05F23">
        <w:rPr>
          <w:rFonts w:cs="Arial"/>
        </w:rPr>
        <w:t xml:space="preserve"> </w:t>
      </w:r>
    </w:p>
    <w:p w14:paraId="7742B8D2" w14:textId="77777777" w:rsidR="00904F97" w:rsidRPr="00F05F23" w:rsidRDefault="00904F97" w:rsidP="00904F97">
      <w:pPr>
        <w:ind w:left="0" w:right="263" w:firstLine="0"/>
      </w:pPr>
    </w:p>
    <w:p w14:paraId="2A9641E7" w14:textId="3B5FF2E0" w:rsidR="00590110" w:rsidRPr="00F05F23" w:rsidRDefault="001826A8" w:rsidP="00904F97">
      <w:r w:rsidRPr="00F05F23">
        <w:t xml:space="preserve">La voiturette électronique pour l’intérieur et l'extérieur est équipée d’accoudoirs ajustables en hauteur, de telle sorte que les bras de l’utilisateur puissent être adéquatement soutenus. </w:t>
      </w:r>
      <w:r w:rsidRPr="00F05F23">
        <w:lastRenderedPageBreak/>
        <w:t>Les accoudoirs sont amovibles ou escamotables, de sorte que l’accompagnateur puisse effectuer un transfert accompagné avec l’utilisateur.</w:t>
      </w:r>
    </w:p>
    <w:p w14:paraId="781D4AC7" w14:textId="59BB44CA" w:rsidR="00590110" w:rsidRPr="00F05F23" w:rsidRDefault="00590110" w:rsidP="00F105AF">
      <w:pPr>
        <w:spacing w:after="15" w:line="259" w:lineRule="auto"/>
        <w:ind w:left="0" w:firstLine="0"/>
      </w:pPr>
    </w:p>
    <w:p w14:paraId="16CAAAD5" w14:textId="5591104F" w:rsidR="00590110" w:rsidRPr="00F05F23" w:rsidRDefault="00904F97" w:rsidP="000B0005">
      <w:pPr>
        <w:pStyle w:val="Kop3"/>
        <w:ind w:left="718"/>
        <w:rPr>
          <w:rFonts w:cs="Arial"/>
        </w:rPr>
      </w:pPr>
      <w:bookmarkStart w:id="218" w:name="_Toc143857060"/>
      <w:r w:rsidRPr="00F05F23">
        <w:rPr>
          <w:rFonts w:cs="Arial"/>
        </w:rPr>
        <w:t>2.3</w:t>
      </w:r>
      <w:r w:rsidR="001826A8" w:rsidRPr="00F05F23">
        <w:rPr>
          <w:rFonts w:cs="Arial"/>
        </w:rPr>
        <w:t xml:space="preserve"> Spécifications fonctionnelles de la position générale d’assise et du positionnement</w:t>
      </w:r>
      <w:bookmarkEnd w:id="218"/>
      <w:r w:rsidR="001826A8" w:rsidRPr="00F05F23">
        <w:rPr>
          <w:rFonts w:cs="Arial"/>
        </w:rPr>
        <w:t xml:space="preserve"> </w:t>
      </w:r>
    </w:p>
    <w:p w14:paraId="7D7D132B" w14:textId="77777777" w:rsidR="00904F97" w:rsidRPr="00F05F23" w:rsidRDefault="00904F97" w:rsidP="00F105AF">
      <w:pPr>
        <w:ind w:left="181" w:right="263" w:hanging="196"/>
      </w:pPr>
    </w:p>
    <w:p w14:paraId="78086EA3" w14:textId="1B2C241B" w:rsidR="00590110" w:rsidRPr="00F05F23" w:rsidRDefault="001826A8" w:rsidP="00904F97">
      <w:r w:rsidRPr="00F05F23">
        <w:t>L'angle du dossier de la voiturette électronique pour l’intérieur et l’extérieur doit être ajustable en fonction de l’utilisateur. La voiturette électronique pour l'intérieur et l'extérieur est au moins équipée d'un siège et d'un dossier souples."</w:t>
      </w:r>
      <w:r w:rsidRPr="00F05F23">
        <w:rPr>
          <w:b/>
        </w:rPr>
        <w:t xml:space="preserve"> </w:t>
      </w:r>
    </w:p>
    <w:p w14:paraId="042074E6" w14:textId="004AD746" w:rsidR="00596C44" w:rsidRPr="00F05F23" w:rsidRDefault="00596C44" w:rsidP="001C2E8D">
      <w:pPr>
        <w:spacing w:after="15" w:line="259" w:lineRule="auto"/>
        <w:ind w:left="0" w:firstLine="0"/>
      </w:pPr>
    </w:p>
    <w:p w14:paraId="31629D01" w14:textId="092A4F62" w:rsidR="00590110" w:rsidRPr="00F05F23" w:rsidRDefault="00904F97" w:rsidP="000B0005">
      <w:pPr>
        <w:pStyle w:val="Kop3"/>
        <w:ind w:left="718"/>
        <w:rPr>
          <w:rFonts w:cs="Arial"/>
        </w:rPr>
      </w:pPr>
      <w:bookmarkStart w:id="219" w:name="_Toc143857061"/>
      <w:r w:rsidRPr="00F05F23">
        <w:rPr>
          <w:rFonts w:cs="Arial"/>
        </w:rPr>
        <w:t>2.4</w:t>
      </w:r>
      <w:r w:rsidR="001826A8" w:rsidRPr="00F05F23">
        <w:rPr>
          <w:rFonts w:cs="Arial"/>
        </w:rPr>
        <w:t xml:space="preserve"> Spécifications fonctionnelles de la propulsion/conduite</w:t>
      </w:r>
      <w:bookmarkEnd w:id="219"/>
      <w:r w:rsidR="001826A8" w:rsidRPr="00F05F23">
        <w:rPr>
          <w:rFonts w:cs="Arial"/>
        </w:rPr>
        <w:t xml:space="preserve"> </w:t>
      </w:r>
    </w:p>
    <w:p w14:paraId="01E16AAA" w14:textId="52313C65" w:rsidR="00904F97" w:rsidRPr="00F05F23" w:rsidRDefault="00904F97" w:rsidP="00F105AF">
      <w:pPr>
        <w:ind w:left="181" w:right="263" w:hanging="196"/>
      </w:pPr>
    </w:p>
    <w:p w14:paraId="2F2DFE0A" w14:textId="70E43C12" w:rsidR="00590110" w:rsidRPr="00F05F23" w:rsidRDefault="001826A8" w:rsidP="00904F97">
      <w:r w:rsidRPr="00F05F23">
        <w:t>La voiturette électronique pour l’intérieur et l'extérieur est propulsée par un ou deux moteurs électriques pourvus d’un système de freinage électromagnétique. La voiturette est équipée d’une unité de commande avec un joystick. La voiturette est équipée d’une unité de commande comprenant les boutons, qui doivent permettre à l’utilisateur de commander et de conduire la voiturette dans son ensemble. L’électronique doit être programmable individuellement en fonction de l’utilisateur, e.a. la vitesse de réaction du joystick, la vitesse de la voiturette, l’accélération progressive, etc. L’unité de commande est amovible (avec l’accoudoir ou non) de sorte que l’utilisateur</w:t>
      </w:r>
      <w:r w:rsidRPr="00F05F23">
        <w:rPr>
          <w:b/>
          <w:i/>
        </w:rPr>
        <w:t xml:space="preserve"> </w:t>
      </w:r>
      <w:r w:rsidRPr="00F05F23">
        <w:t>puisse prendre place à table ou à un bureau. De série, l’unité de commande électronique est placée à droite ou à gauche à hauteur des accoudoirs de façon à ce que l’utilisateur puisse s’en servir en position assise, adossé au dossier et avec l’avant-bras appuyé sur l’accoudoir.</w:t>
      </w:r>
    </w:p>
    <w:p w14:paraId="109588FF" w14:textId="45E6CFBA" w:rsidR="00590110" w:rsidRPr="00F05F23" w:rsidRDefault="00590110" w:rsidP="00F105AF">
      <w:pPr>
        <w:spacing w:after="16" w:line="259" w:lineRule="auto"/>
        <w:ind w:left="0" w:firstLine="0"/>
      </w:pPr>
    </w:p>
    <w:p w14:paraId="53B55B67" w14:textId="3367EEFD" w:rsidR="00590110" w:rsidRPr="00F05F23" w:rsidRDefault="00E306EA" w:rsidP="000B0005">
      <w:pPr>
        <w:pStyle w:val="Kop3"/>
        <w:ind w:left="718"/>
        <w:rPr>
          <w:rFonts w:cs="Arial"/>
        </w:rPr>
      </w:pPr>
      <w:bookmarkStart w:id="220" w:name="_Toc143857062"/>
      <w:r w:rsidRPr="00F05F23">
        <w:rPr>
          <w:rFonts w:cs="Arial"/>
        </w:rPr>
        <w:t>2.5</w:t>
      </w:r>
      <w:r w:rsidR="001826A8" w:rsidRPr="00F05F23">
        <w:rPr>
          <w:rFonts w:cs="Arial"/>
        </w:rPr>
        <w:t xml:space="preserve"> Spécifications fonctionnelles des objectifs d’utilisation</w:t>
      </w:r>
      <w:bookmarkEnd w:id="220"/>
      <w:r w:rsidR="001826A8" w:rsidRPr="00F05F23">
        <w:rPr>
          <w:rFonts w:cs="Arial"/>
        </w:rPr>
        <w:t xml:space="preserve"> </w:t>
      </w:r>
    </w:p>
    <w:p w14:paraId="206E2071" w14:textId="42BBDD0D" w:rsidR="00E306EA" w:rsidRPr="00F05F23" w:rsidRDefault="00E306EA" w:rsidP="00F105AF">
      <w:pPr>
        <w:ind w:left="181" w:right="263" w:hanging="196"/>
      </w:pPr>
    </w:p>
    <w:p w14:paraId="6F80642B" w14:textId="297FA1C7" w:rsidR="00590110" w:rsidRPr="00F05F23" w:rsidRDefault="001826A8" w:rsidP="00E306EA">
      <w:r w:rsidRPr="00F05F23">
        <w:t>La voiturette électronique pour l’intérieur et l’extérieur est spécialement conçue pour un usage à l’intérieur et un usage sur sol plat à l’extérieur. La vitesse de la voiturette électronique pour l’intérieur et l'extérieur est programmable et réglable, au moins de 0 à 6 km/heure, de telle sorte que la vitesse peut être adaptée pour des déplacements à l’intérieur ou à l'extérieur. Le rayon d’action ou autonomie de la voiturette est de minimum 30 km, si bien que l’utilisateur peut se déplacer de façon sûre et autonome dans un rayon conséquent autour de son domicile ou de l'établissement. La voiturette est pourvue d’une ceinture de sécurité.</w:t>
      </w:r>
      <w:r w:rsidRPr="00F05F23">
        <w:rPr>
          <w:b/>
        </w:rPr>
        <w:t xml:space="preserve"> </w:t>
      </w:r>
    </w:p>
    <w:p w14:paraId="61D5A69C" w14:textId="77777777" w:rsidR="00E306EA" w:rsidRPr="00F05F23" w:rsidRDefault="00E306EA" w:rsidP="00F105AF">
      <w:pPr>
        <w:spacing w:after="0" w:line="259" w:lineRule="auto"/>
        <w:ind w:left="0" w:firstLine="0"/>
      </w:pPr>
    </w:p>
    <w:p w14:paraId="43BC5762" w14:textId="2DE237AD" w:rsidR="00590110" w:rsidRPr="00F05F23" w:rsidRDefault="00E306EA" w:rsidP="000B0005">
      <w:pPr>
        <w:pStyle w:val="Kop3"/>
        <w:ind w:left="718"/>
        <w:rPr>
          <w:rFonts w:cs="Arial"/>
        </w:rPr>
      </w:pPr>
      <w:bookmarkStart w:id="221" w:name="_Toc143857063"/>
      <w:r w:rsidRPr="00F05F23">
        <w:rPr>
          <w:rFonts w:cs="Arial"/>
        </w:rPr>
        <w:t>2.6</w:t>
      </w:r>
      <w:r w:rsidR="001826A8" w:rsidRPr="00F05F23">
        <w:rPr>
          <w:rFonts w:cs="Arial"/>
        </w:rPr>
        <w:t xml:space="preserve"> Spécifications fonctionnelles – aspects techniques</w:t>
      </w:r>
      <w:bookmarkEnd w:id="221"/>
      <w:r w:rsidR="001826A8" w:rsidRPr="00F05F23">
        <w:rPr>
          <w:rFonts w:cs="Arial"/>
        </w:rPr>
        <w:t xml:space="preserve"> </w:t>
      </w:r>
    </w:p>
    <w:p w14:paraId="0EBD2F96" w14:textId="77777777" w:rsidR="00E306EA" w:rsidRPr="00F05F23" w:rsidRDefault="00E306EA" w:rsidP="00F105AF">
      <w:pPr>
        <w:ind w:left="-5" w:right="263"/>
      </w:pPr>
    </w:p>
    <w:p w14:paraId="2B713500" w14:textId="610CB749" w:rsidR="00590110" w:rsidRPr="00F05F23" w:rsidRDefault="001826A8" w:rsidP="00E306EA">
      <w:r w:rsidRPr="00F05F23">
        <w:t>La voiturette électronique pour l’intérieur et l'extérieur est équipée de roues avant et arrière équipées de pneus gonflables ou de pneus pleins avec un système de freinage électromagnétique. La voiturette dispose d’un point mort, de telle sorte que la voiturette peut être déplacée manuellement par un accompagnateur. La voiturette doit être pourvue de clignotants et de feux avant et arrière pour assurer la visibilité de l’utilisateur dans la circulation, conformément à la législation belge relative à la circulation routière. La voiturette électronique pour l’intérieur et l'extérieur doit être délivrée avec batteries et chargeur.</w:t>
      </w:r>
      <w:r w:rsidRPr="00F05F23">
        <w:rPr>
          <w:b/>
        </w:rPr>
        <w:t xml:space="preserve"> </w:t>
      </w:r>
    </w:p>
    <w:p w14:paraId="2903AADB" w14:textId="3C1C0454" w:rsidR="00800ECC" w:rsidRPr="00F05F23" w:rsidRDefault="00800ECC" w:rsidP="00F105AF">
      <w:pPr>
        <w:spacing w:after="0" w:line="259" w:lineRule="auto"/>
        <w:ind w:left="0" w:firstLine="0"/>
      </w:pPr>
    </w:p>
    <w:p w14:paraId="11AA0070" w14:textId="7AE3F985" w:rsidR="00590110" w:rsidRPr="00F05F23" w:rsidRDefault="001826A8" w:rsidP="00650705">
      <w:pPr>
        <w:pStyle w:val="Kop2"/>
        <w:numPr>
          <w:ilvl w:val="0"/>
          <w:numId w:val="121"/>
        </w:numPr>
        <w:rPr>
          <w:rFonts w:cs="Arial"/>
        </w:rPr>
      </w:pPr>
      <w:bookmarkStart w:id="222" w:name="_Toc143857064"/>
      <w:r w:rsidRPr="00BA5F20">
        <w:rPr>
          <w:rStyle w:val="EindnoottekstChar"/>
          <w:color w:val="auto"/>
          <w:sz w:val="28"/>
          <w:szCs w:val="28"/>
        </w:rPr>
        <w:lastRenderedPageBreak/>
        <w:t>Adaptations</w:t>
      </w:r>
      <w:bookmarkEnd w:id="222"/>
      <w:r w:rsidRPr="00F05F23">
        <w:rPr>
          <w:rFonts w:cs="Arial"/>
        </w:rPr>
        <w:t xml:space="preserve"> </w:t>
      </w:r>
    </w:p>
    <w:p w14:paraId="54A8ECCE" w14:textId="77777777" w:rsidR="00432755" w:rsidRPr="00F05F23" w:rsidRDefault="00432755" w:rsidP="00F105AF">
      <w:pPr>
        <w:spacing w:after="0" w:line="259" w:lineRule="auto"/>
        <w:ind w:left="0" w:firstLine="0"/>
      </w:pPr>
    </w:p>
    <w:p w14:paraId="41DF769E" w14:textId="2D6DA135" w:rsidR="00590110" w:rsidRPr="00F05F23" w:rsidRDefault="00432755" w:rsidP="00432755">
      <w:pPr>
        <w:pStyle w:val="Kop3"/>
        <w:ind w:left="718"/>
        <w:rPr>
          <w:rFonts w:cs="Arial"/>
        </w:rPr>
      </w:pPr>
      <w:bookmarkStart w:id="223" w:name="_Toc143857065"/>
      <w:r w:rsidRPr="00F05F23">
        <w:rPr>
          <w:rFonts w:cs="Arial"/>
        </w:rPr>
        <w:t>3.1 Membres inférieurs</w:t>
      </w:r>
      <w:bookmarkEnd w:id="223"/>
    </w:p>
    <w:p w14:paraId="61CE282C" w14:textId="77777777" w:rsidR="00432755" w:rsidRPr="00F05F23" w:rsidRDefault="00432755" w:rsidP="00F105AF">
      <w:pPr>
        <w:spacing w:after="0" w:line="259" w:lineRule="auto"/>
        <w:ind w:left="0" w:firstLine="0"/>
      </w:pPr>
    </w:p>
    <w:tbl>
      <w:tblPr>
        <w:tblW w:w="8982" w:type="dxa"/>
        <w:tblLook w:val="04A0" w:firstRow="1" w:lastRow="0" w:firstColumn="1" w:lastColumn="0" w:noHBand="0" w:noVBand="1"/>
      </w:tblPr>
      <w:tblGrid>
        <w:gridCol w:w="7018"/>
        <w:gridCol w:w="608"/>
        <w:gridCol w:w="1134"/>
        <w:gridCol w:w="222"/>
      </w:tblGrid>
      <w:tr w:rsidR="004A04F5" w:rsidRPr="00F05F23" w14:paraId="155ABCEC" w14:textId="77777777" w:rsidTr="00A26FD9">
        <w:trPr>
          <w:trHeight w:val="444"/>
        </w:trPr>
        <w:tc>
          <w:tcPr>
            <w:tcW w:w="7018" w:type="dxa"/>
          </w:tcPr>
          <w:p w14:paraId="25429B12" w14:textId="00AA3306" w:rsidR="00590110" w:rsidRDefault="00092AC4" w:rsidP="00B17FBD">
            <w:pPr>
              <w:spacing w:after="0" w:line="259" w:lineRule="auto"/>
              <w:ind w:left="0" w:firstLine="0"/>
            </w:pPr>
            <w:r w:rsidRPr="00F05F23">
              <w:t>410619</w:t>
            </w:r>
            <w:r w:rsidR="00467A67">
              <w:t xml:space="preserve"> - </w:t>
            </w:r>
            <w:r w:rsidRPr="00F05F23">
              <w:t>410623</w:t>
            </w:r>
            <w:r w:rsidR="001826A8" w:rsidRPr="00F05F23">
              <w:t xml:space="preserve"> Repose-jambe (mécanique - ajustable en longueur et </w:t>
            </w:r>
            <w:r w:rsidR="00B17FBD" w:rsidRPr="00B17FBD">
              <w:t>réglable jusqu'à l'horizontale, par repose-jambe)</w:t>
            </w:r>
          </w:p>
          <w:p w14:paraId="21F36FF2" w14:textId="4DD2A64C" w:rsidR="00B17FBD" w:rsidRPr="00F05F23" w:rsidRDefault="00B17FBD" w:rsidP="00B17FBD">
            <w:pPr>
              <w:spacing w:after="0" w:line="259" w:lineRule="auto"/>
              <w:ind w:left="0" w:firstLine="0"/>
            </w:pPr>
          </w:p>
        </w:tc>
        <w:tc>
          <w:tcPr>
            <w:tcW w:w="608" w:type="dxa"/>
          </w:tcPr>
          <w:p w14:paraId="131A496B" w14:textId="77777777" w:rsidR="00590110" w:rsidRPr="00F05F23" w:rsidRDefault="00590110" w:rsidP="00F105AF">
            <w:pPr>
              <w:spacing w:after="160" w:line="259" w:lineRule="auto"/>
              <w:ind w:left="0" w:firstLine="0"/>
            </w:pPr>
          </w:p>
        </w:tc>
        <w:tc>
          <w:tcPr>
            <w:tcW w:w="1134" w:type="dxa"/>
          </w:tcPr>
          <w:p w14:paraId="727F51AE" w14:textId="584CD537" w:rsidR="00590110" w:rsidRPr="00F05F23" w:rsidRDefault="00B17FBD" w:rsidP="00F105AF">
            <w:pPr>
              <w:spacing w:after="160" w:line="259" w:lineRule="auto"/>
              <w:ind w:left="0" w:firstLine="0"/>
            </w:pPr>
            <w:r w:rsidRPr="00B17FBD">
              <w:t>124,82€</w:t>
            </w:r>
          </w:p>
        </w:tc>
        <w:tc>
          <w:tcPr>
            <w:tcW w:w="222" w:type="dxa"/>
          </w:tcPr>
          <w:p w14:paraId="196D68D0" w14:textId="77777777" w:rsidR="00590110" w:rsidRPr="00F05F23" w:rsidRDefault="00590110" w:rsidP="00F105AF">
            <w:pPr>
              <w:spacing w:after="160" w:line="259" w:lineRule="auto"/>
              <w:ind w:left="0" w:firstLine="0"/>
            </w:pPr>
          </w:p>
        </w:tc>
      </w:tr>
      <w:tr w:rsidR="004A04F5" w:rsidRPr="00F05F23" w14:paraId="76B2D97F" w14:textId="77777777" w:rsidTr="00A26FD9">
        <w:trPr>
          <w:trHeight w:val="451"/>
        </w:trPr>
        <w:tc>
          <w:tcPr>
            <w:tcW w:w="7018" w:type="dxa"/>
          </w:tcPr>
          <w:p w14:paraId="1D19E00E" w14:textId="798CDDE9" w:rsidR="00590110" w:rsidRDefault="00C569DE" w:rsidP="00F105AF">
            <w:pPr>
              <w:tabs>
                <w:tab w:val="center" w:pos="4173"/>
              </w:tabs>
              <w:spacing w:after="0" w:line="259" w:lineRule="auto"/>
              <w:ind w:left="0" w:firstLine="0"/>
            </w:pPr>
            <w:r w:rsidRPr="00F05F23">
              <w:t xml:space="preserve">410656 </w:t>
            </w:r>
            <w:r>
              <w:t>-</w:t>
            </w:r>
            <w:r w:rsidR="00B17FBD">
              <w:t xml:space="preserve"> </w:t>
            </w:r>
            <w:r w:rsidR="00092AC4" w:rsidRPr="00F05F23">
              <w:t>410667</w:t>
            </w:r>
            <w:r w:rsidR="001826A8" w:rsidRPr="00F05F23">
              <w:t xml:space="preserve"> Repose-jambe de confort (mécanique - correction de la </w:t>
            </w:r>
            <w:r w:rsidR="00B17FBD" w:rsidRPr="00B17FBD">
              <w:t>longueur, par repose-jambe)</w:t>
            </w:r>
          </w:p>
          <w:p w14:paraId="3F167E89" w14:textId="060C3354" w:rsidR="006E35C0" w:rsidRPr="00F05F23" w:rsidRDefault="006E35C0" w:rsidP="00F105AF">
            <w:pPr>
              <w:tabs>
                <w:tab w:val="center" w:pos="4173"/>
              </w:tabs>
              <w:spacing w:after="0" w:line="259" w:lineRule="auto"/>
              <w:ind w:left="0" w:firstLine="0"/>
            </w:pPr>
          </w:p>
        </w:tc>
        <w:tc>
          <w:tcPr>
            <w:tcW w:w="608" w:type="dxa"/>
          </w:tcPr>
          <w:p w14:paraId="5D0118C5" w14:textId="77777777" w:rsidR="00590110" w:rsidRPr="00F05F23" w:rsidRDefault="001826A8" w:rsidP="00F105AF">
            <w:pPr>
              <w:spacing w:after="0" w:line="259" w:lineRule="auto"/>
              <w:ind w:left="126" w:firstLine="0"/>
            </w:pPr>
            <w:r w:rsidRPr="00F05F23">
              <w:t xml:space="preserve"> </w:t>
            </w:r>
          </w:p>
        </w:tc>
        <w:tc>
          <w:tcPr>
            <w:tcW w:w="1134" w:type="dxa"/>
          </w:tcPr>
          <w:p w14:paraId="0E2036F4" w14:textId="6B05135B" w:rsidR="00590110" w:rsidRPr="00F05F23" w:rsidRDefault="00B17FBD" w:rsidP="00F105AF">
            <w:pPr>
              <w:spacing w:after="160" w:line="259" w:lineRule="auto"/>
              <w:ind w:left="0" w:firstLine="0"/>
            </w:pPr>
            <w:r w:rsidRPr="00B17FBD">
              <w:t>143,54€</w:t>
            </w:r>
          </w:p>
        </w:tc>
        <w:tc>
          <w:tcPr>
            <w:tcW w:w="222" w:type="dxa"/>
          </w:tcPr>
          <w:p w14:paraId="04E8EC03" w14:textId="77777777" w:rsidR="00590110" w:rsidRPr="00F05F23" w:rsidRDefault="00590110" w:rsidP="00F105AF">
            <w:pPr>
              <w:spacing w:after="160" w:line="259" w:lineRule="auto"/>
              <w:ind w:left="0" w:firstLine="0"/>
            </w:pPr>
          </w:p>
        </w:tc>
      </w:tr>
      <w:tr w:rsidR="004A04F5" w:rsidRPr="00F05F23" w14:paraId="0D0ABBE1" w14:textId="77777777" w:rsidTr="00A26FD9">
        <w:trPr>
          <w:trHeight w:val="678"/>
        </w:trPr>
        <w:tc>
          <w:tcPr>
            <w:tcW w:w="7018" w:type="dxa"/>
          </w:tcPr>
          <w:p w14:paraId="6887393B" w14:textId="3FE048E1" w:rsidR="00590110" w:rsidRDefault="008956BE" w:rsidP="00F105AF">
            <w:pPr>
              <w:tabs>
                <w:tab w:val="center" w:pos="4173"/>
              </w:tabs>
              <w:spacing w:after="0" w:line="259" w:lineRule="auto"/>
              <w:ind w:left="0" w:firstLine="0"/>
            </w:pPr>
            <w:r w:rsidRPr="00F05F23">
              <w:t>412594</w:t>
            </w:r>
            <w:r w:rsidR="00B17FBD">
              <w:t xml:space="preserve"> -</w:t>
            </w:r>
            <w:r w:rsidR="001826A8" w:rsidRPr="00F05F23">
              <w:t xml:space="preserve"> </w:t>
            </w:r>
            <w:r w:rsidR="00AD1EE1" w:rsidRPr="00F05F23">
              <w:t>412605</w:t>
            </w:r>
            <w:r w:rsidR="001826A8" w:rsidRPr="00F05F23">
              <w:t xml:space="preserve"> Repose-jambes d'une pièce (mécanique - ajustable en </w:t>
            </w:r>
            <w:r w:rsidR="00B17FBD" w:rsidRPr="00B17FBD">
              <w:t>longueur et réglable jusqu'à l'horizontale)</w:t>
            </w:r>
          </w:p>
          <w:p w14:paraId="5072A367" w14:textId="5339B951" w:rsidR="006E35C0" w:rsidRPr="00F05F23" w:rsidRDefault="006E35C0" w:rsidP="00F105AF">
            <w:pPr>
              <w:tabs>
                <w:tab w:val="center" w:pos="4173"/>
              </w:tabs>
              <w:spacing w:after="0" w:line="259" w:lineRule="auto"/>
              <w:ind w:left="0" w:firstLine="0"/>
            </w:pPr>
          </w:p>
        </w:tc>
        <w:tc>
          <w:tcPr>
            <w:tcW w:w="608" w:type="dxa"/>
          </w:tcPr>
          <w:p w14:paraId="58F37FE2" w14:textId="77777777" w:rsidR="00590110" w:rsidRPr="00F05F23" w:rsidRDefault="001826A8" w:rsidP="00F105AF">
            <w:pPr>
              <w:spacing w:after="0" w:line="259" w:lineRule="auto"/>
              <w:ind w:left="126" w:firstLine="0"/>
            </w:pPr>
            <w:r w:rsidRPr="00F05F23">
              <w:t xml:space="preserve"> </w:t>
            </w:r>
          </w:p>
        </w:tc>
        <w:tc>
          <w:tcPr>
            <w:tcW w:w="1134" w:type="dxa"/>
          </w:tcPr>
          <w:p w14:paraId="107DD64C" w14:textId="1405B6C6" w:rsidR="00590110" w:rsidRPr="00F05F23" w:rsidRDefault="00B17FBD" w:rsidP="00F105AF">
            <w:pPr>
              <w:spacing w:after="160" w:line="259" w:lineRule="auto"/>
              <w:ind w:left="0" w:firstLine="0"/>
            </w:pPr>
            <w:r w:rsidRPr="00B17FBD">
              <w:t>249,64€</w:t>
            </w:r>
          </w:p>
        </w:tc>
        <w:tc>
          <w:tcPr>
            <w:tcW w:w="222" w:type="dxa"/>
          </w:tcPr>
          <w:p w14:paraId="4692E93E" w14:textId="77777777" w:rsidR="00590110" w:rsidRPr="00F05F23" w:rsidRDefault="00590110" w:rsidP="00F105AF">
            <w:pPr>
              <w:spacing w:after="160" w:line="259" w:lineRule="auto"/>
              <w:ind w:left="0" w:firstLine="0"/>
            </w:pPr>
          </w:p>
        </w:tc>
      </w:tr>
      <w:tr w:rsidR="004A04F5" w:rsidRPr="00F05F23" w14:paraId="5FA2BD7B" w14:textId="77777777" w:rsidTr="00A26FD9">
        <w:trPr>
          <w:trHeight w:val="451"/>
        </w:trPr>
        <w:tc>
          <w:tcPr>
            <w:tcW w:w="7018" w:type="dxa"/>
          </w:tcPr>
          <w:p w14:paraId="37304E54" w14:textId="77777777" w:rsidR="00590110" w:rsidRDefault="00AD1EE1" w:rsidP="00B17FBD">
            <w:pPr>
              <w:spacing w:after="0" w:line="259" w:lineRule="auto"/>
              <w:ind w:left="0" w:firstLine="0"/>
            </w:pPr>
            <w:r w:rsidRPr="00F05F23">
              <w:t>412616</w:t>
            </w:r>
            <w:r w:rsidR="00B17FBD">
              <w:t xml:space="preserve"> - </w:t>
            </w:r>
            <w:r w:rsidR="008956BE" w:rsidRPr="00F05F23">
              <w:t>412627</w:t>
            </w:r>
            <w:r w:rsidR="001826A8" w:rsidRPr="00F05F23">
              <w:t xml:space="preserve"> Repose-jambes d'une pièce avec côtés latéraux (mécanique </w:t>
            </w:r>
            <w:r w:rsidR="00B17FBD" w:rsidRPr="00B17FBD">
              <w:t>- ajustable en longueur et réglable jusqu'à l'horizontale)</w:t>
            </w:r>
          </w:p>
          <w:p w14:paraId="1311A640" w14:textId="04B537F4" w:rsidR="006E35C0" w:rsidRPr="00F05F23" w:rsidRDefault="006E35C0" w:rsidP="00B17FBD">
            <w:pPr>
              <w:spacing w:after="0" w:line="259" w:lineRule="auto"/>
              <w:ind w:left="0" w:firstLine="0"/>
            </w:pPr>
          </w:p>
        </w:tc>
        <w:tc>
          <w:tcPr>
            <w:tcW w:w="608" w:type="dxa"/>
          </w:tcPr>
          <w:p w14:paraId="27238F36" w14:textId="77777777" w:rsidR="00590110" w:rsidRPr="00F05F23" w:rsidRDefault="001826A8" w:rsidP="00F105AF">
            <w:pPr>
              <w:spacing w:after="0" w:line="259" w:lineRule="auto"/>
              <w:ind w:left="126" w:firstLine="0"/>
            </w:pPr>
            <w:r w:rsidRPr="00F05F23">
              <w:t xml:space="preserve"> </w:t>
            </w:r>
          </w:p>
        </w:tc>
        <w:tc>
          <w:tcPr>
            <w:tcW w:w="1134" w:type="dxa"/>
          </w:tcPr>
          <w:p w14:paraId="1A39D9AB" w14:textId="1E3CA899" w:rsidR="00590110" w:rsidRPr="00F05F23" w:rsidRDefault="00B17FBD" w:rsidP="00F105AF">
            <w:pPr>
              <w:spacing w:after="160" w:line="259" w:lineRule="auto"/>
              <w:ind w:left="0" w:firstLine="0"/>
            </w:pPr>
            <w:r w:rsidRPr="00B17FBD">
              <w:t>287,08€</w:t>
            </w:r>
          </w:p>
        </w:tc>
        <w:tc>
          <w:tcPr>
            <w:tcW w:w="222" w:type="dxa"/>
          </w:tcPr>
          <w:p w14:paraId="386040CD" w14:textId="77777777" w:rsidR="00590110" w:rsidRPr="00F05F23" w:rsidRDefault="00590110" w:rsidP="00F105AF">
            <w:pPr>
              <w:spacing w:after="160" w:line="259" w:lineRule="auto"/>
              <w:ind w:left="0" w:firstLine="0"/>
            </w:pPr>
          </w:p>
        </w:tc>
      </w:tr>
      <w:tr w:rsidR="00D15323" w:rsidRPr="00F05F23" w14:paraId="19CBEAC0" w14:textId="77777777" w:rsidTr="00A26FD9">
        <w:trPr>
          <w:trHeight w:val="218"/>
        </w:trPr>
        <w:tc>
          <w:tcPr>
            <w:tcW w:w="7018" w:type="dxa"/>
          </w:tcPr>
          <w:p w14:paraId="78E999B4" w14:textId="07461FC8" w:rsidR="00D15323" w:rsidRPr="00F05F23" w:rsidRDefault="00092AC4" w:rsidP="00432755">
            <w:pPr>
              <w:spacing w:after="0" w:line="259" w:lineRule="auto"/>
              <w:ind w:left="0" w:firstLine="0"/>
            </w:pPr>
            <w:r w:rsidRPr="00F05F23">
              <w:t>410693</w:t>
            </w:r>
            <w:r w:rsidR="00D15323" w:rsidRPr="00F05F23">
              <w:t xml:space="preserve"> </w:t>
            </w:r>
            <w:r w:rsidR="00B17FBD">
              <w:t xml:space="preserve">- </w:t>
            </w:r>
            <w:r w:rsidRPr="00F05F23">
              <w:t>410704</w:t>
            </w:r>
            <w:r w:rsidR="00D15323" w:rsidRPr="00F05F23">
              <w:t xml:space="preserve"> Repose-jambes de confort réglables électriquement</w:t>
            </w:r>
            <w:r w:rsidR="006E35C0">
              <w:t xml:space="preserve"> </w:t>
            </w:r>
            <w:r w:rsidR="006E35C0" w:rsidRPr="006E35C0">
              <w:t>(avec correction de la longueur, la paire)</w:t>
            </w:r>
          </w:p>
        </w:tc>
        <w:tc>
          <w:tcPr>
            <w:tcW w:w="608" w:type="dxa"/>
          </w:tcPr>
          <w:p w14:paraId="34BA7F15" w14:textId="77777777" w:rsidR="00D15323" w:rsidRPr="00F05F23" w:rsidRDefault="00D15323" w:rsidP="00F105AF">
            <w:pPr>
              <w:spacing w:after="0" w:line="259" w:lineRule="auto"/>
              <w:ind w:left="0" w:firstLine="0"/>
            </w:pPr>
          </w:p>
        </w:tc>
        <w:tc>
          <w:tcPr>
            <w:tcW w:w="1134" w:type="dxa"/>
          </w:tcPr>
          <w:p w14:paraId="71AA29A9" w14:textId="0A4391CB" w:rsidR="00D15323" w:rsidRPr="00F05F23" w:rsidRDefault="00B17FBD" w:rsidP="00F105AF">
            <w:pPr>
              <w:spacing w:after="0" w:line="259" w:lineRule="auto"/>
              <w:ind w:left="0" w:firstLine="0"/>
            </w:pPr>
            <w:r w:rsidRPr="00B17FBD">
              <w:t>1248,18€</w:t>
            </w:r>
          </w:p>
        </w:tc>
        <w:tc>
          <w:tcPr>
            <w:tcW w:w="222" w:type="dxa"/>
          </w:tcPr>
          <w:p w14:paraId="280D1ADA" w14:textId="77777777" w:rsidR="00D15323" w:rsidRPr="00F05F23" w:rsidRDefault="00D15323" w:rsidP="00F105AF">
            <w:pPr>
              <w:spacing w:after="0" w:line="259" w:lineRule="auto"/>
              <w:ind w:left="0" w:firstLine="0"/>
            </w:pPr>
          </w:p>
        </w:tc>
      </w:tr>
    </w:tbl>
    <w:p w14:paraId="10BCF036" w14:textId="16F9A816" w:rsidR="00590110" w:rsidRPr="00F05F23" w:rsidRDefault="00590110" w:rsidP="00F105AF">
      <w:pPr>
        <w:spacing w:after="0" w:line="259" w:lineRule="auto"/>
        <w:ind w:left="0" w:firstLine="0"/>
      </w:pPr>
    </w:p>
    <w:p w14:paraId="50934742" w14:textId="40A50B27" w:rsidR="00590110" w:rsidRPr="00F05F23" w:rsidRDefault="001826A8" w:rsidP="00D15323">
      <w:pPr>
        <w:ind w:left="0" w:right="263" w:firstLine="0"/>
      </w:pPr>
      <w:r w:rsidRPr="00F05F23">
        <w:t xml:space="preserve">Les prestations </w:t>
      </w:r>
      <w:r w:rsidR="00092AC4" w:rsidRPr="00F05F23">
        <w:t>410619</w:t>
      </w:r>
      <w:r w:rsidRPr="00F05F23">
        <w:t xml:space="preserve"> - </w:t>
      </w:r>
      <w:r w:rsidR="00092AC4" w:rsidRPr="00F05F23">
        <w:t>410623</w:t>
      </w:r>
      <w:r w:rsidRPr="00F05F23">
        <w:t xml:space="preserve">, </w:t>
      </w:r>
      <w:r w:rsidR="00092AC4" w:rsidRPr="00F05F23">
        <w:t>410656</w:t>
      </w:r>
      <w:r w:rsidRPr="00F05F23">
        <w:t xml:space="preserve"> </w:t>
      </w:r>
      <w:r w:rsidR="00B17FBD">
        <w:t>-</w:t>
      </w:r>
      <w:r w:rsidRPr="00F05F23">
        <w:t xml:space="preserve"> </w:t>
      </w:r>
      <w:r w:rsidR="00092AC4" w:rsidRPr="00F05F23">
        <w:t>410667</w:t>
      </w:r>
      <w:r w:rsidRPr="00F05F23">
        <w:t xml:space="preserve">, </w:t>
      </w:r>
      <w:r w:rsidR="00092AC4" w:rsidRPr="00F05F23">
        <w:t>410693</w:t>
      </w:r>
      <w:r w:rsidRPr="00F05F23">
        <w:t xml:space="preserve"> - </w:t>
      </w:r>
      <w:r w:rsidR="00092AC4" w:rsidRPr="00F05F23">
        <w:t>410704</w:t>
      </w:r>
      <w:r w:rsidRPr="00F05F23">
        <w:t xml:space="preserve">, </w:t>
      </w:r>
      <w:r w:rsidR="008956BE" w:rsidRPr="00F05F23">
        <w:t>412594</w:t>
      </w:r>
      <w:r w:rsidRPr="00F05F23">
        <w:t xml:space="preserve"> - </w:t>
      </w:r>
      <w:r w:rsidR="00AD1EE1" w:rsidRPr="00F05F23">
        <w:t>412605</w:t>
      </w:r>
      <w:r w:rsidRPr="00F05F23">
        <w:t xml:space="preserve"> et </w:t>
      </w:r>
      <w:r w:rsidR="00AD1EE1" w:rsidRPr="00F05F23">
        <w:t>412616</w:t>
      </w:r>
      <w:r w:rsidRPr="00F05F23">
        <w:t xml:space="preserve"> - </w:t>
      </w:r>
      <w:r w:rsidR="008956BE" w:rsidRPr="00F05F23">
        <w:t>412627</w:t>
      </w:r>
      <w:r w:rsidRPr="00F05F23">
        <w:t xml:space="preserve"> ne sont pas cumulables entre elles.</w:t>
      </w:r>
    </w:p>
    <w:p w14:paraId="3D217C87" w14:textId="02B218C8" w:rsidR="00590110" w:rsidRPr="00F05F23" w:rsidRDefault="00590110" w:rsidP="00F105AF">
      <w:pPr>
        <w:spacing w:after="0" w:line="259" w:lineRule="auto"/>
        <w:ind w:left="0" w:firstLine="0"/>
      </w:pPr>
    </w:p>
    <w:tbl>
      <w:tblPr>
        <w:tblW w:w="8982" w:type="dxa"/>
        <w:tblLook w:val="04A0" w:firstRow="1" w:lastRow="0" w:firstColumn="1" w:lastColumn="0" w:noHBand="0" w:noVBand="1"/>
      </w:tblPr>
      <w:tblGrid>
        <w:gridCol w:w="7483"/>
        <w:gridCol w:w="382"/>
        <w:gridCol w:w="1117"/>
      </w:tblGrid>
      <w:tr w:rsidR="004A04F5" w:rsidRPr="00F05F23" w14:paraId="62571FCF" w14:textId="77777777" w:rsidTr="00A26FD9">
        <w:trPr>
          <w:trHeight w:val="218"/>
        </w:trPr>
        <w:tc>
          <w:tcPr>
            <w:tcW w:w="7483" w:type="dxa"/>
          </w:tcPr>
          <w:p w14:paraId="20B00D48" w14:textId="77777777" w:rsidR="00590110" w:rsidRDefault="00092AC4" w:rsidP="00F105AF">
            <w:pPr>
              <w:tabs>
                <w:tab w:val="center" w:pos="4173"/>
              </w:tabs>
              <w:spacing w:after="0" w:line="259" w:lineRule="auto"/>
              <w:ind w:left="0" w:firstLine="0"/>
            </w:pPr>
            <w:r w:rsidRPr="00F05F23">
              <w:t>410737</w:t>
            </w:r>
            <w:r w:rsidR="00B17FBD">
              <w:t xml:space="preserve"> - </w:t>
            </w:r>
            <w:r w:rsidRPr="00F05F23">
              <w:t>410748</w:t>
            </w:r>
            <w:r w:rsidR="001826A8" w:rsidRPr="00F05F23">
              <w:t xml:space="preserve"> Palettes pose-pieds ajustables en inclinaison (la paire) (ou </w:t>
            </w:r>
            <w:r w:rsidR="00A43C16" w:rsidRPr="00A43C16">
              <w:t xml:space="preserve">plaque pose-pieds en une pièce ajustable en inclinaison)  </w:t>
            </w:r>
          </w:p>
          <w:p w14:paraId="48B320CF" w14:textId="4D7BC7E2" w:rsidR="00491505" w:rsidRPr="00F05F23" w:rsidRDefault="00491505" w:rsidP="00F105AF">
            <w:pPr>
              <w:tabs>
                <w:tab w:val="center" w:pos="4173"/>
              </w:tabs>
              <w:spacing w:after="0" w:line="259" w:lineRule="auto"/>
              <w:ind w:left="0" w:firstLine="0"/>
            </w:pPr>
          </w:p>
        </w:tc>
        <w:tc>
          <w:tcPr>
            <w:tcW w:w="382" w:type="dxa"/>
          </w:tcPr>
          <w:p w14:paraId="1AFE6FE8" w14:textId="77777777" w:rsidR="00590110" w:rsidRPr="00F05F23" w:rsidRDefault="00590110" w:rsidP="00F105AF">
            <w:pPr>
              <w:spacing w:after="160" w:line="259" w:lineRule="auto"/>
              <w:ind w:left="0" w:firstLine="0"/>
            </w:pPr>
          </w:p>
        </w:tc>
        <w:tc>
          <w:tcPr>
            <w:tcW w:w="1117" w:type="dxa"/>
          </w:tcPr>
          <w:p w14:paraId="2E17CE6E" w14:textId="78737664" w:rsidR="00590110" w:rsidRPr="00F05F23" w:rsidRDefault="00A43C16" w:rsidP="00F105AF">
            <w:pPr>
              <w:spacing w:after="160" w:line="259" w:lineRule="auto"/>
              <w:ind w:left="0" w:firstLine="0"/>
            </w:pPr>
            <w:r w:rsidRPr="00A43C16">
              <w:t>112,34€</w:t>
            </w:r>
          </w:p>
        </w:tc>
      </w:tr>
      <w:tr w:rsidR="00491505" w:rsidRPr="00F05F23" w14:paraId="6FB7F105" w14:textId="77777777" w:rsidTr="00A26FD9">
        <w:trPr>
          <w:trHeight w:val="226"/>
        </w:trPr>
        <w:tc>
          <w:tcPr>
            <w:tcW w:w="7483" w:type="dxa"/>
          </w:tcPr>
          <w:p w14:paraId="0196C75B" w14:textId="77777777" w:rsidR="00491505" w:rsidRDefault="00491505" w:rsidP="00F105AF">
            <w:pPr>
              <w:spacing w:after="0" w:line="259" w:lineRule="auto"/>
              <w:ind w:left="0" w:right="582" w:firstLine="0"/>
            </w:pPr>
            <w:r w:rsidRPr="00F05F23">
              <w:t xml:space="preserve">412896 </w:t>
            </w:r>
            <w:r>
              <w:t xml:space="preserve">- </w:t>
            </w:r>
            <w:r w:rsidRPr="00F05F23">
              <w:t xml:space="preserve">412907 Coussin pour genou sur repose-jambe (par paire) </w:t>
            </w:r>
          </w:p>
          <w:p w14:paraId="436C3DD6" w14:textId="2DFDEDC1" w:rsidR="00A26FD9" w:rsidRPr="00F05F23" w:rsidRDefault="00A26FD9" w:rsidP="00F105AF">
            <w:pPr>
              <w:spacing w:after="0" w:line="259" w:lineRule="auto"/>
              <w:ind w:left="0" w:right="582" w:firstLine="0"/>
            </w:pPr>
          </w:p>
        </w:tc>
        <w:tc>
          <w:tcPr>
            <w:tcW w:w="382" w:type="dxa"/>
          </w:tcPr>
          <w:p w14:paraId="2A8D1B54" w14:textId="54D64406" w:rsidR="00491505" w:rsidRPr="00F05F23" w:rsidRDefault="00491505" w:rsidP="00F105AF">
            <w:pPr>
              <w:spacing w:after="0" w:line="259" w:lineRule="auto"/>
              <w:ind w:left="2" w:firstLine="0"/>
            </w:pPr>
            <w:r w:rsidRPr="00F05F23">
              <w:t xml:space="preserve"> </w:t>
            </w:r>
          </w:p>
        </w:tc>
        <w:tc>
          <w:tcPr>
            <w:tcW w:w="1117" w:type="dxa"/>
          </w:tcPr>
          <w:p w14:paraId="02AB0D9A" w14:textId="77777777" w:rsidR="00491505" w:rsidRDefault="00491505" w:rsidP="00F105AF">
            <w:pPr>
              <w:spacing w:after="0" w:line="259" w:lineRule="auto"/>
              <w:ind w:left="105" w:firstLine="0"/>
            </w:pPr>
            <w:r w:rsidRPr="00F05F23">
              <w:t>51,25€</w:t>
            </w:r>
          </w:p>
          <w:p w14:paraId="025E1E2A" w14:textId="3AFC7897" w:rsidR="00491505" w:rsidRPr="00F05F23" w:rsidRDefault="00491505" w:rsidP="00F105AF">
            <w:pPr>
              <w:tabs>
                <w:tab w:val="center" w:pos="472"/>
                <w:tab w:val="right" w:pos="849"/>
              </w:tabs>
              <w:spacing w:after="0" w:line="259" w:lineRule="auto"/>
              <w:ind w:left="0" w:firstLine="0"/>
            </w:pPr>
          </w:p>
        </w:tc>
      </w:tr>
      <w:tr w:rsidR="00491505" w:rsidRPr="00F05F23" w14:paraId="53C1EEE4" w14:textId="77777777" w:rsidTr="00A26FD9">
        <w:trPr>
          <w:trHeight w:val="237"/>
        </w:trPr>
        <w:tc>
          <w:tcPr>
            <w:tcW w:w="7483" w:type="dxa"/>
          </w:tcPr>
          <w:p w14:paraId="5D0D8411" w14:textId="77777777" w:rsidR="00491505" w:rsidRDefault="00491505" w:rsidP="00B17FBD">
            <w:pPr>
              <w:spacing w:after="0" w:line="259" w:lineRule="auto"/>
              <w:ind w:left="0" w:firstLine="0"/>
            </w:pPr>
            <w:r w:rsidRPr="00F05F23">
              <w:t>412918</w:t>
            </w:r>
            <w:r>
              <w:t xml:space="preserve"> - </w:t>
            </w:r>
            <w:r w:rsidRPr="00F05F23">
              <w:t xml:space="preserve">412929 Intervention forfaitaire pour repose-mollet pour repose-jambe </w:t>
            </w:r>
            <w:r w:rsidRPr="00B17FBD">
              <w:t>central (par pièce)</w:t>
            </w:r>
          </w:p>
          <w:p w14:paraId="7EA63CC2" w14:textId="77359121" w:rsidR="00491505" w:rsidRPr="00F05F23" w:rsidRDefault="00491505" w:rsidP="00F105AF">
            <w:pPr>
              <w:spacing w:after="0" w:line="259" w:lineRule="auto"/>
              <w:ind w:left="0" w:firstLine="0"/>
            </w:pPr>
          </w:p>
        </w:tc>
        <w:tc>
          <w:tcPr>
            <w:tcW w:w="382" w:type="dxa"/>
          </w:tcPr>
          <w:p w14:paraId="4A75DDA1" w14:textId="427D7339" w:rsidR="00491505" w:rsidRPr="00F05F23" w:rsidRDefault="00491505" w:rsidP="00F105AF">
            <w:pPr>
              <w:spacing w:after="0" w:line="259" w:lineRule="auto"/>
              <w:ind w:left="128" w:firstLine="0"/>
            </w:pPr>
            <w:r w:rsidRPr="00F05F23">
              <w:t xml:space="preserve"> </w:t>
            </w:r>
          </w:p>
        </w:tc>
        <w:tc>
          <w:tcPr>
            <w:tcW w:w="1117" w:type="dxa"/>
            <w:vAlign w:val="center"/>
          </w:tcPr>
          <w:p w14:paraId="26C44CC5" w14:textId="61BA3296" w:rsidR="00491505" w:rsidRPr="00F05F23" w:rsidRDefault="00491505" w:rsidP="00F105AF">
            <w:pPr>
              <w:spacing w:after="160" w:line="259" w:lineRule="auto"/>
              <w:ind w:left="0" w:firstLine="0"/>
            </w:pPr>
            <w:r>
              <w:t xml:space="preserve">  </w:t>
            </w:r>
            <w:r w:rsidRPr="00B17FBD">
              <w:t>71,46€</w:t>
            </w:r>
          </w:p>
        </w:tc>
      </w:tr>
      <w:tr w:rsidR="00491505" w:rsidRPr="00F05F23" w14:paraId="6BA4E02A" w14:textId="77777777" w:rsidTr="00A26FD9">
        <w:trPr>
          <w:trHeight w:val="226"/>
        </w:trPr>
        <w:tc>
          <w:tcPr>
            <w:tcW w:w="7483" w:type="dxa"/>
          </w:tcPr>
          <w:p w14:paraId="4AF6DE02" w14:textId="77777777" w:rsidR="00491505" w:rsidRDefault="00491505" w:rsidP="00F105AF">
            <w:pPr>
              <w:tabs>
                <w:tab w:val="center" w:pos="3686"/>
              </w:tabs>
              <w:spacing w:after="0" w:line="259" w:lineRule="auto"/>
              <w:ind w:left="0" w:firstLine="0"/>
            </w:pPr>
            <w:r w:rsidRPr="00F05F23">
              <w:t>412933</w:t>
            </w:r>
            <w:r>
              <w:t xml:space="preserve"> - </w:t>
            </w:r>
            <w:r w:rsidRPr="00F05F23">
              <w:t>412944 Intervention forfaitaire pour système de fixation</w:t>
            </w:r>
            <w:r>
              <w:t xml:space="preserve"> </w:t>
            </w:r>
            <w:r w:rsidRPr="00B17FBD">
              <w:t>pour les deux genoux</w:t>
            </w:r>
          </w:p>
          <w:p w14:paraId="6A8F4EDB" w14:textId="1CFA5761" w:rsidR="00491505" w:rsidRPr="00F05F23" w:rsidRDefault="00491505" w:rsidP="00F105AF">
            <w:pPr>
              <w:tabs>
                <w:tab w:val="center" w:pos="3686"/>
              </w:tabs>
              <w:spacing w:after="0" w:line="259" w:lineRule="auto"/>
              <w:ind w:left="0" w:firstLine="0"/>
            </w:pPr>
          </w:p>
        </w:tc>
        <w:tc>
          <w:tcPr>
            <w:tcW w:w="382" w:type="dxa"/>
          </w:tcPr>
          <w:p w14:paraId="16D1055F" w14:textId="5B3EE865" w:rsidR="00491505" w:rsidRPr="00F05F23" w:rsidRDefault="00491505" w:rsidP="00F105AF">
            <w:pPr>
              <w:spacing w:after="0" w:line="259" w:lineRule="auto"/>
              <w:ind w:left="2" w:firstLine="0"/>
            </w:pPr>
          </w:p>
        </w:tc>
        <w:tc>
          <w:tcPr>
            <w:tcW w:w="1117" w:type="dxa"/>
          </w:tcPr>
          <w:p w14:paraId="6BC7D0DF" w14:textId="176644AF" w:rsidR="00491505" w:rsidRPr="00F05F23" w:rsidRDefault="00491505" w:rsidP="00F105AF">
            <w:pPr>
              <w:spacing w:after="0" w:line="259" w:lineRule="auto"/>
              <w:ind w:left="105" w:firstLine="0"/>
            </w:pPr>
            <w:r w:rsidRPr="00B17FBD">
              <w:t>253,88€</w:t>
            </w:r>
          </w:p>
        </w:tc>
      </w:tr>
      <w:tr w:rsidR="00491505" w:rsidRPr="00F05F23" w14:paraId="5C5090A3" w14:textId="77777777" w:rsidTr="00A26FD9">
        <w:trPr>
          <w:trHeight w:val="452"/>
        </w:trPr>
        <w:tc>
          <w:tcPr>
            <w:tcW w:w="7483" w:type="dxa"/>
          </w:tcPr>
          <w:p w14:paraId="4965A6D2" w14:textId="77777777" w:rsidR="00491505" w:rsidRDefault="00491505" w:rsidP="00D15323">
            <w:pPr>
              <w:spacing w:after="0" w:line="259" w:lineRule="auto"/>
              <w:ind w:left="0" w:firstLine="0"/>
            </w:pPr>
            <w:r w:rsidRPr="00F05F23">
              <w:t>412955</w:t>
            </w:r>
            <w:r>
              <w:t xml:space="preserve"> - </w:t>
            </w:r>
            <w:r w:rsidRPr="00F05F23">
              <w:t>412966 Intervention forfaitaire pour repose-pied renforcé (par pièce)</w:t>
            </w:r>
          </w:p>
          <w:p w14:paraId="2798D359" w14:textId="53822741" w:rsidR="00491505" w:rsidRPr="00F05F23" w:rsidRDefault="00491505" w:rsidP="00B17FBD">
            <w:pPr>
              <w:spacing w:after="0" w:line="259" w:lineRule="auto"/>
              <w:ind w:left="0" w:firstLine="0"/>
            </w:pPr>
          </w:p>
        </w:tc>
        <w:tc>
          <w:tcPr>
            <w:tcW w:w="382" w:type="dxa"/>
          </w:tcPr>
          <w:p w14:paraId="2CF0B621" w14:textId="5BBD976F" w:rsidR="00491505" w:rsidRPr="00F05F23" w:rsidRDefault="00491505" w:rsidP="00F105AF">
            <w:pPr>
              <w:spacing w:after="0" w:line="259" w:lineRule="auto"/>
              <w:ind w:left="128" w:firstLine="0"/>
            </w:pPr>
          </w:p>
        </w:tc>
        <w:tc>
          <w:tcPr>
            <w:tcW w:w="1117" w:type="dxa"/>
          </w:tcPr>
          <w:p w14:paraId="2987DDB1" w14:textId="02A6A879" w:rsidR="00491505" w:rsidRPr="00F05F23" w:rsidRDefault="00491505" w:rsidP="00F105AF">
            <w:pPr>
              <w:spacing w:after="160" w:line="259" w:lineRule="auto"/>
              <w:ind w:left="0" w:firstLine="0"/>
            </w:pPr>
            <w:r w:rsidRPr="00F05F23">
              <w:t>44,26€</w:t>
            </w:r>
          </w:p>
        </w:tc>
      </w:tr>
      <w:tr w:rsidR="00491505" w:rsidRPr="00F05F23" w14:paraId="1148C76E" w14:textId="77777777" w:rsidTr="00A26FD9">
        <w:trPr>
          <w:trHeight w:val="736"/>
        </w:trPr>
        <w:tc>
          <w:tcPr>
            <w:tcW w:w="7483" w:type="dxa"/>
          </w:tcPr>
          <w:p w14:paraId="19C9A60B" w14:textId="7D4FB9D6" w:rsidR="00491505" w:rsidRPr="00F05F23" w:rsidRDefault="00491505" w:rsidP="00D15323">
            <w:pPr>
              <w:spacing w:after="0" w:line="259" w:lineRule="auto"/>
              <w:ind w:left="0" w:firstLine="0"/>
            </w:pPr>
            <w:r w:rsidRPr="00F05F23">
              <w:t>412977</w:t>
            </w:r>
            <w:r>
              <w:t xml:space="preserve"> - </w:t>
            </w:r>
            <w:r w:rsidRPr="00F05F23">
              <w:t>412988 Intervention forfaitaire pour repose-jambe renforcé</w:t>
            </w:r>
            <w:r>
              <w:t xml:space="preserve"> </w:t>
            </w:r>
            <w:r w:rsidRPr="00F05F23">
              <w:t>(par pièce)</w:t>
            </w:r>
          </w:p>
        </w:tc>
        <w:tc>
          <w:tcPr>
            <w:tcW w:w="382" w:type="dxa"/>
          </w:tcPr>
          <w:p w14:paraId="67F3ABE4" w14:textId="57EF07D7" w:rsidR="00491505" w:rsidRPr="00F05F23" w:rsidRDefault="00491505" w:rsidP="00F105AF">
            <w:pPr>
              <w:spacing w:after="0" w:line="259" w:lineRule="auto"/>
              <w:ind w:left="3" w:firstLine="0"/>
            </w:pPr>
          </w:p>
        </w:tc>
        <w:tc>
          <w:tcPr>
            <w:tcW w:w="1117" w:type="dxa"/>
          </w:tcPr>
          <w:p w14:paraId="0A163701" w14:textId="6EA2E1EC" w:rsidR="00491505" w:rsidRPr="00F05F23" w:rsidRDefault="00491505" w:rsidP="00F105AF">
            <w:pPr>
              <w:spacing w:after="0" w:line="259" w:lineRule="auto"/>
              <w:ind w:left="105" w:firstLine="0"/>
            </w:pPr>
            <w:r w:rsidRPr="00B17FBD">
              <w:t>126,17€</w:t>
            </w:r>
          </w:p>
        </w:tc>
      </w:tr>
    </w:tbl>
    <w:p w14:paraId="03E13944" w14:textId="77777777" w:rsidR="00F816E1" w:rsidRPr="00F05F23" w:rsidRDefault="00F816E1" w:rsidP="00D15323">
      <w:pPr>
        <w:tabs>
          <w:tab w:val="center" w:pos="4173"/>
        </w:tabs>
        <w:ind w:left="-15" w:firstLine="0"/>
      </w:pPr>
    </w:p>
    <w:p w14:paraId="6D339F4E" w14:textId="537869E1" w:rsidR="00D15323" w:rsidRPr="00F05F23" w:rsidRDefault="00F816E1" w:rsidP="00F816E1">
      <w:pPr>
        <w:pStyle w:val="Kop3"/>
        <w:ind w:left="718"/>
        <w:rPr>
          <w:rFonts w:cs="Arial"/>
        </w:rPr>
      </w:pPr>
      <w:bookmarkStart w:id="224" w:name="_Toc143857066"/>
      <w:r w:rsidRPr="00F05F23">
        <w:rPr>
          <w:rFonts w:cs="Arial"/>
        </w:rPr>
        <w:t>3.2 Membres supérieurs</w:t>
      </w:r>
      <w:bookmarkEnd w:id="224"/>
    </w:p>
    <w:p w14:paraId="0F767387" w14:textId="6B7EB37F" w:rsidR="00F816E1" w:rsidRPr="00F05F23" w:rsidRDefault="00F816E1" w:rsidP="00D15323">
      <w:pPr>
        <w:tabs>
          <w:tab w:val="center" w:pos="4173"/>
        </w:tabs>
        <w:ind w:left="-15" w:firstLine="0"/>
      </w:pPr>
    </w:p>
    <w:tbl>
      <w:tblPr>
        <w:tblW w:w="8893" w:type="dxa"/>
        <w:tblLook w:val="04A0" w:firstRow="1" w:lastRow="0" w:firstColumn="1" w:lastColumn="0" w:noHBand="0" w:noVBand="1"/>
      </w:tblPr>
      <w:tblGrid>
        <w:gridCol w:w="6877"/>
        <w:gridCol w:w="376"/>
        <w:gridCol w:w="1640"/>
      </w:tblGrid>
      <w:tr w:rsidR="00F816E1" w:rsidRPr="00F05F23" w14:paraId="5FB62B15" w14:textId="77777777" w:rsidTr="00654BCD">
        <w:trPr>
          <w:trHeight w:val="452"/>
        </w:trPr>
        <w:tc>
          <w:tcPr>
            <w:tcW w:w="6877" w:type="dxa"/>
          </w:tcPr>
          <w:p w14:paraId="5395BCF5" w14:textId="77777777" w:rsidR="00F816E1" w:rsidRDefault="00F2287A" w:rsidP="006A4407">
            <w:pPr>
              <w:tabs>
                <w:tab w:val="center" w:pos="4172"/>
              </w:tabs>
              <w:spacing w:after="0" w:line="259" w:lineRule="auto"/>
              <w:ind w:left="0" w:firstLine="0"/>
            </w:pPr>
            <w:r w:rsidRPr="00F05F23">
              <w:t>413014</w:t>
            </w:r>
            <w:r w:rsidR="00F816E1" w:rsidRPr="00F05F23">
              <w:t xml:space="preserve"> </w:t>
            </w:r>
            <w:r w:rsidR="00654BCD">
              <w:t xml:space="preserve">- </w:t>
            </w:r>
            <w:r w:rsidRPr="00F05F23">
              <w:t>413025</w:t>
            </w:r>
            <w:r w:rsidR="00F816E1" w:rsidRPr="00F05F23">
              <w:t xml:space="preserve"> Intervention forfaitaire pour coussin d’accoudoir en forme de </w:t>
            </w:r>
            <w:r w:rsidR="00654BCD" w:rsidRPr="00654BCD">
              <w:t>gouttière, renforcé ou élargi (par pièce)</w:t>
            </w:r>
          </w:p>
          <w:p w14:paraId="09DCCE8F" w14:textId="7C89F555" w:rsidR="00654BCD" w:rsidRPr="00F05F23" w:rsidRDefault="00654BCD" w:rsidP="006A4407">
            <w:pPr>
              <w:tabs>
                <w:tab w:val="center" w:pos="4172"/>
              </w:tabs>
              <w:spacing w:after="0" w:line="259" w:lineRule="auto"/>
              <w:ind w:left="0" w:firstLine="0"/>
            </w:pPr>
          </w:p>
        </w:tc>
        <w:tc>
          <w:tcPr>
            <w:tcW w:w="376" w:type="dxa"/>
            <w:tcBorders>
              <w:left w:val="nil"/>
            </w:tcBorders>
          </w:tcPr>
          <w:p w14:paraId="76ED00A3" w14:textId="77777777" w:rsidR="00F816E1" w:rsidRPr="00F05F23" w:rsidRDefault="00F816E1" w:rsidP="006A4407">
            <w:pPr>
              <w:spacing w:after="160" w:line="259" w:lineRule="auto"/>
              <w:ind w:left="0" w:firstLine="0"/>
            </w:pPr>
          </w:p>
        </w:tc>
        <w:tc>
          <w:tcPr>
            <w:tcW w:w="1640" w:type="dxa"/>
          </w:tcPr>
          <w:p w14:paraId="7D3E725C" w14:textId="37E117E5" w:rsidR="00F816E1" w:rsidRPr="00F05F23" w:rsidRDefault="00654BCD" w:rsidP="006A4407">
            <w:pPr>
              <w:spacing w:after="0" w:line="259" w:lineRule="auto"/>
              <w:ind w:left="628" w:firstLine="0"/>
            </w:pPr>
            <w:r w:rsidRPr="00654BCD">
              <w:t>138,34€</w:t>
            </w:r>
            <w:r w:rsidR="00F816E1" w:rsidRPr="00F05F23">
              <w:t xml:space="preserve"> </w:t>
            </w:r>
          </w:p>
        </w:tc>
      </w:tr>
      <w:tr w:rsidR="00654BCD" w:rsidRPr="00F05F23" w14:paraId="66863C75" w14:textId="77777777" w:rsidTr="00654BCD">
        <w:trPr>
          <w:trHeight w:val="226"/>
        </w:trPr>
        <w:tc>
          <w:tcPr>
            <w:tcW w:w="6877" w:type="dxa"/>
          </w:tcPr>
          <w:p w14:paraId="3704D743" w14:textId="4695660E" w:rsidR="00654BCD" w:rsidRPr="00654BCD" w:rsidRDefault="00654BCD" w:rsidP="00654BCD">
            <w:pPr>
              <w:spacing w:after="0" w:line="259" w:lineRule="auto"/>
              <w:ind w:left="0" w:firstLine="0"/>
            </w:pPr>
            <w:r w:rsidRPr="00F05F23">
              <w:lastRenderedPageBreak/>
              <w:t xml:space="preserve">413036 </w:t>
            </w:r>
            <w:r w:rsidR="006F7EC1">
              <w:t xml:space="preserve">- </w:t>
            </w:r>
            <w:r w:rsidRPr="00F05F23">
              <w:t xml:space="preserve">413047 Intervention forfaitaire pour coussin d’accoudoir en forme de </w:t>
            </w:r>
            <w:r w:rsidRPr="00654BCD">
              <w:t xml:space="preserve">gouttière et articulé (par pièce) </w:t>
            </w:r>
          </w:p>
          <w:p w14:paraId="6A9FA19D" w14:textId="4FC2EEFE" w:rsidR="00654BCD" w:rsidRPr="00F05F23" w:rsidRDefault="00654BCD" w:rsidP="00654BCD">
            <w:pPr>
              <w:spacing w:after="0" w:line="259" w:lineRule="auto"/>
              <w:ind w:left="0" w:firstLine="0"/>
            </w:pPr>
          </w:p>
        </w:tc>
        <w:tc>
          <w:tcPr>
            <w:tcW w:w="376" w:type="dxa"/>
            <w:tcBorders>
              <w:left w:val="nil"/>
            </w:tcBorders>
          </w:tcPr>
          <w:p w14:paraId="0907EDD6" w14:textId="413D6930" w:rsidR="00654BCD" w:rsidRPr="00F05F23" w:rsidRDefault="00654BCD" w:rsidP="006A4407">
            <w:pPr>
              <w:spacing w:after="0" w:line="259" w:lineRule="auto"/>
              <w:ind w:left="1" w:firstLine="0"/>
            </w:pPr>
            <w:r w:rsidRPr="00F05F23">
              <w:t xml:space="preserve"> </w:t>
            </w:r>
          </w:p>
        </w:tc>
        <w:tc>
          <w:tcPr>
            <w:tcW w:w="1640" w:type="dxa"/>
          </w:tcPr>
          <w:p w14:paraId="103BF081" w14:textId="7D9F6064" w:rsidR="00654BCD" w:rsidRPr="00F05F23" w:rsidRDefault="00654BCD" w:rsidP="006A4407">
            <w:pPr>
              <w:spacing w:after="0" w:line="259" w:lineRule="auto"/>
              <w:ind w:left="0" w:firstLine="0"/>
            </w:pPr>
            <w:r>
              <w:t xml:space="preserve">          </w:t>
            </w:r>
            <w:r w:rsidRPr="00654BCD">
              <w:t>179,83€</w:t>
            </w:r>
          </w:p>
        </w:tc>
      </w:tr>
    </w:tbl>
    <w:p w14:paraId="035C17A9" w14:textId="77777777" w:rsidR="00F816E1" w:rsidRPr="00F05F23" w:rsidRDefault="00F816E1" w:rsidP="00D15323">
      <w:pPr>
        <w:tabs>
          <w:tab w:val="center" w:pos="4173"/>
        </w:tabs>
        <w:ind w:left="-15" w:firstLine="0"/>
      </w:pPr>
    </w:p>
    <w:p w14:paraId="1121983A" w14:textId="11EE2B99" w:rsidR="00F816E1" w:rsidRPr="00F05F23" w:rsidRDefault="00F816E1" w:rsidP="00F816E1">
      <w:pPr>
        <w:pStyle w:val="Kop3"/>
        <w:ind w:left="718"/>
        <w:rPr>
          <w:rFonts w:cs="Arial"/>
        </w:rPr>
      </w:pPr>
      <w:bookmarkStart w:id="225" w:name="_Toc143857067"/>
      <w:r w:rsidRPr="00F05F23">
        <w:rPr>
          <w:rFonts w:cs="Arial"/>
        </w:rPr>
        <w:t>3.3 Positionnement (siège-dossier)</w:t>
      </w:r>
      <w:bookmarkEnd w:id="225"/>
    </w:p>
    <w:p w14:paraId="790B381D" w14:textId="77777777" w:rsidR="00F816E1" w:rsidRPr="00F05F23" w:rsidRDefault="00F816E1" w:rsidP="00F816E1"/>
    <w:tbl>
      <w:tblPr>
        <w:tblW w:w="8982" w:type="dxa"/>
        <w:tblLook w:val="04A0" w:firstRow="1" w:lastRow="0" w:firstColumn="1" w:lastColumn="0" w:noHBand="0" w:noVBand="1"/>
      </w:tblPr>
      <w:tblGrid>
        <w:gridCol w:w="7314"/>
        <w:gridCol w:w="378"/>
        <w:gridCol w:w="1068"/>
        <w:gridCol w:w="222"/>
      </w:tblGrid>
      <w:tr w:rsidR="004A04F5" w:rsidRPr="00F05F23" w14:paraId="6DC3CEDC" w14:textId="77777777" w:rsidTr="00E802B4">
        <w:trPr>
          <w:trHeight w:val="223"/>
        </w:trPr>
        <w:tc>
          <w:tcPr>
            <w:tcW w:w="7314" w:type="dxa"/>
          </w:tcPr>
          <w:p w14:paraId="6F72082B" w14:textId="77777777" w:rsidR="00590110" w:rsidRDefault="00092AC4" w:rsidP="00F105AF">
            <w:pPr>
              <w:tabs>
                <w:tab w:val="center" w:pos="2268"/>
              </w:tabs>
              <w:spacing w:after="0" w:line="259" w:lineRule="auto"/>
              <w:ind w:left="0" w:firstLine="0"/>
            </w:pPr>
            <w:r w:rsidRPr="00F05F23">
              <w:t>410899</w:t>
            </w:r>
            <w:r w:rsidR="001826A8" w:rsidRPr="00F05F23">
              <w:t xml:space="preserve"> </w:t>
            </w:r>
            <w:r w:rsidR="00870DF6">
              <w:t xml:space="preserve">- </w:t>
            </w:r>
            <w:r w:rsidRPr="00F05F23">
              <w:t>410903</w:t>
            </w:r>
            <w:r w:rsidR="001826A8" w:rsidRPr="00F05F23">
              <w:t xml:space="preserve"> Siège préformé </w:t>
            </w:r>
          </w:p>
          <w:p w14:paraId="5A9C6B7F" w14:textId="3CF3C8FB" w:rsidR="00CD3DBB" w:rsidRPr="00F05F23" w:rsidRDefault="00CD3DBB" w:rsidP="00F105AF">
            <w:pPr>
              <w:tabs>
                <w:tab w:val="center" w:pos="2268"/>
              </w:tabs>
              <w:spacing w:after="0" w:line="259" w:lineRule="auto"/>
              <w:ind w:left="0" w:firstLine="0"/>
            </w:pPr>
          </w:p>
        </w:tc>
        <w:tc>
          <w:tcPr>
            <w:tcW w:w="378" w:type="dxa"/>
          </w:tcPr>
          <w:p w14:paraId="3DD4C060" w14:textId="0DEFC486" w:rsidR="00590110" w:rsidRPr="00F05F23" w:rsidRDefault="00050A75" w:rsidP="00F105AF">
            <w:pPr>
              <w:spacing w:after="0" w:line="259" w:lineRule="auto"/>
              <w:ind w:left="0" w:firstLine="0"/>
            </w:pPr>
            <w:r w:rsidRPr="00F05F23">
              <w:t xml:space="preserve"> </w:t>
            </w:r>
          </w:p>
        </w:tc>
        <w:tc>
          <w:tcPr>
            <w:tcW w:w="1068" w:type="dxa"/>
          </w:tcPr>
          <w:p w14:paraId="25E50987" w14:textId="33FA6F3C" w:rsidR="00590110" w:rsidRPr="00F05F23" w:rsidRDefault="009274A3" w:rsidP="00A35B12">
            <w:pPr>
              <w:spacing w:after="0" w:line="259" w:lineRule="auto"/>
            </w:pPr>
            <w:r w:rsidRPr="00F05F23">
              <w:t>218,43€</w:t>
            </w:r>
          </w:p>
        </w:tc>
        <w:tc>
          <w:tcPr>
            <w:tcW w:w="222" w:type="dxa"/>
          </w:tcPr>
          <w:p w14:paraId="5EAB5409" w14:textId="77777777" w:rsidR="00590110" w:rsidRPr="00F05F23" w:rsidRDefault="00590110" w:rsidP="00F105AF">
            <w:pPr>
              <w:spacing w:after="160" w:line="259" w:lineRule="auto"/>
              <w:ind w:left="0" w:firstLine="0"/>
            </w:pPr>
          </w:p>
        </w:tc>
      </w:tr>
      <w:tr w:rsidR="007165E4" w:rsidRPr="00F05F23" w14:paraId="70FA3378" w14:textId="77777777" w:rsidTr="00E802B4">
        <w:trPr>
          <w:trHeight w:val="226"/>
        </w:trPr>
        <w:tc>
          <w:tcPr>
            <w:tcW w:w="7314" w:type="dxa"/>
          </w:tcPr>
          <w:p w14:paraId="78EC2E01" w14:textId="77777777" w:rsidR="007165E4" w:rsidRDefault="007165E4" w:rsidP="00F105AF">
            <w:pPr>
              <w:spacing w:after="0" w:line="259" w:lineRule="auto"/>
              <w:ind w:left="0" w:firstLine="0"/>
            </w:pPr>
            <w:r w:rsidRPr="00F05F23">
              <w:t xml:space="preserve">410914 </w:t>
            </w:r>
            <w:r w:rsidR="00870DF6">
              <w:t xml:space="preserve">- </w:t>
            </w:r>
            <w:r w:rsidRPr="00F05F23">
              <w:t xml:space="preserve">410925 Dossier préformé </w:t>
            </w:r>
          </w:p>
          <w:p w14:paraId="0BE3B5DA" w14:textId="04B0424D" w:rsidR="00CD3DBB" w:rsidRPr="00F05F23" w:rsidRDefault="00CD3DBB" w:rsidP="00F105AF">
            <w:pPr>
              <w:spacing w:after="0" w:line="259" w:lineRule="auto"/>
              <w:ind w:left="0" w:firstLine="0"/>
            </w:pPr>
          </w:p>
        </w:tc>
        <w:tc>
          <w:tcPr>
            <w:tcW w:w="378" w:type="dxa"/>
          </w:tcPr>
          <w:p w14:paraId="39C41D46" w14:textId="4B506091" w:rsidR="007165E4" w:rsidRPr="00F05F23" w:rsidRDefault="007165E4" w:rsidP="00F105AF">
            <w:pPr>
              <w:spacing w:after="0" w:line="259" w:lineRule="auto"/>
              <w:ind w:left="126" w:firstLine="0"/>
            </w:pPr>
            <w:r w:rsidRPr="00F05F23">
              <w:t xml:space="preserve"> </w:t>
            </w:r>
          </w:p>
        </w:tc>
        <w:tc>
          <w:tcPr>
            <w:tcW w:w="1068" w:type="dxa"/>
          </w:tcPr>
          <w:p w14:paraId="33A3DF4C" w14:textId="65956800" w:rsidR="007165E4" w:rsidRPr="00F05F23" w:rsidRDefault="007165E4" w:rsidP="00F105AF">
            <w:pPr>
              <w:spacing w:after="160" w:line="259" w:lineRule="auto"/>
              <w:ind w:left="0" w:firstLine="0"/>
            </w:pPr>
            <w:r w:rsidRPr="00F05F23">
              <w:t>230,91€</w:t>
            </w:r>
          </w:p>
        </w:tc>
        <w:tc>
          <w:tcPr>
            <w:tcW w:w="222" w:type="dxa"/>
          </w:tcPr>
          <w:p w14:paraId="30BA2A6C" w14:textId="77777777" w:rsidR="007165E4" w:rsidRPr="00F05F23" w:rsidRDefault="007165E4" w:rsidP="00F105AF">
            <w:pPr>
              <w:spacing w:after="160" w:line="259" w:lineRule="auto"/>
              <w:ind w:left="0" w:firstLine="0"/>
            </w:pPr>
          </w:p>
        </w:tc>
      </w:tr>
      <w:tr w:rsidR="007165E4" w:rsidRPr="00F05F23" w14:paraId="0B976646" w14:textId="77777777" w:rsidTr="00E802B4">
        <w:trPr>
          <w:trHeight w:val="226"/>
        </w:trPr>
        <w:tc>
          <w:tcPr>
            <w:tcW w:w="7314" w:type="dxa"/>
          </w:tcPr>
          <w:p w14:paraId="0360DEF2" w14:textId="77777777" w:rsidR="007165E4" w:rsidRDefault="007165E4" w:rsidP="00F105AF">
            <w:pPr>
              <w:tabs>
                <w:tab w:val="center" w:pos="2347"/>
              </w:tabs>
              <w:spacing w:after="0" w:line="259" w:lineRule="auto"/>
              <w:ind w:left="0" w:firstLine="0"/>
            </w:pPr>
            <w:r w:rsidRPr="00F05F23">
              <w:t xml:space="preserve">412859 </w:t>
            </w:r>
            <w:r w:rsidR="00870DF6">
              <w:t xml:space="preserve">- </w:t>
            </w:r>
            <w:r w:rsidRPr="00F05F23">
              <w:t xml:space="preserve">412863 Siège réglable par sangles </w:t>
            </w:r>
          </w:p>
          <w:p w14:paraId="49957250" w14:textId="17ADD8BF" w:rsidR="00CD3DBB" w:rsidRPr="00F05F23" w:rsidRDefault="00CD3DBB" w:rsidP="00F105AF">
            <w:pPr>
              <w:tabs>
                <w:tab w:val="center" w:pos="2347"/>
              </w:tabs>
              <w:spacing w:after="0" w:line="259" w:lineRule="auto"/>
              <w:ind w:left="0" w:firstLine="0"/>
            </w:pPr>
          </w:p>
        </w:tc>
        <w:tc>
          <w:tcPr>
            <w:tcW w:w="378" w:type="dxa"/>
          </w:tcPr>
          <w:p w14:paraId="054F3A50" w14:textId="01AB652C" w:rsidR="007165E4" w:rsidRPr="00F05F23" w:rsidRDefault="007165E4" w:rsidP="00F105AF">
            <w:pPr>
              <w:spacing w:after="0" w:line="259" w:lineRule="auto"/>
              <w:ind w:left="1" w:firstLine="0"/>
            </w:pPr>
            <w:r w:rsidRPr="00F05F23">
              <w:t xml:space="preserve"> </w:t>
            </w:r>
          </w:p>
        </w:tc>
        <w:tc>
          <w:tcPr>
            <w:tcW w:w="1068" w:type="dxa"/>
          </w:tcPr>
          <w:p w14:paraId="4B7CBAF8" w14:textId="2754F173" w:rsidR="007165E4" w:rsidRPr="00F05F23" w:rsidRDefault="007165E4" w:rsidP="00F105AF">
            <w:pPr>
              <w:spacing w:after="0" w:line="259" w:lineRule="auto"/>
              <w:ind w:left="56" w:firstLine="0"/>
            </w:pPr>
            <w:r w:rsidRPr="00F05F23">
              <w:rPr>
                <w:lang w:val="nl-BE"/>
              </w:rPr>
              <w:t>149,78€</w:t>
            </w:r>
          </w:p>
        </w:tc>
        <w:tc>
          <w:tcPr>
            <w:tcW w:w="222" w:type="dxa"/>
          </w:tcPr>
          <w:p w14:paraId="0B1DA6DF" w14:textId="77777777" w:rsidR="007165E4" w:rsidRPr="00F05F23" w:rsidRDefault="007165E4" w:rsidP="00F105AF">
            <w:pPr>
              <w:spacing w:after="160" w:line="259" w:lineRule="auto"/>
              <w:ind w:left="0" w:firstLine="0"/>
            </w:pPr>
          </w:p>
        </w:tc>
      </w:tr>
      <w:tr w:rsidR="007165E4" w:rsidRPr="00F05F23" w14:paraId="4D057F7E" w14:textId="77777777" w:rsidTr="00E802B4">
        <w:trPr>
          <w:trHeight w:val="226"/>
        </w:trPr>
        <w:tc>
          <w:tcPr>
            <w:tcW w:w="7314" w:type="dxa"/>
          </w:tcPr>
          <w:p w14:paraId="1032D818" w14:textId="77777777" w:rsidR="007165E4" w:rsidRDefault="007165E4" w:rsidP="00F105AF">
            <w:pPr>
              <w:spacing w:after="0" w:line="259" w:lineRule="auto"/>
              <w:ind w:left="0" w:firstLine="0"/>
            </w:pPr>
            <w:r w:rsidRPr="00F05F23">
              <w:t xml:space="preserve">412874 </w:t>
            </w:r>
            <w:r w:rsidR="00870DF6">
              <w:t xml:space="preserve">- </w:t>
            </w:r>
            <w:r w:rsidRPr="00F05F23">
              <w:t xml:space="preserve">412885 Dossier réglable par sangles </w:t>
            </w:r>
          </w:p>
          <w:p w14:paraId="4A3B33D1" w14:textId="3655AF4C" w:rsidR="00CD3DBB" w:rsidRPr="00F05F23" w:rsidRDefault="00CD3DBB" w:rsidP="00F105AF">
            <w:pPr>
              <w:spacing w:after="0" w:line="259" w:lineRule="auto"/>
              <w:ind w:left="0" w:firstLine="0"/>
            </w:pPr>
          </w:p>
        </w:tc>
        <w:tc>
          <w:tcPr>
            <w:tcW w:w="378" w:type="dxa"/>
          </w:tcPr>
          <w:p w14:paraId="5C3FAF18" w14:textId="2B098523" w:rsidR="007165E4" w:rsidRPr="00F05F23" w:rsidRDefault="007165E4" w:rsidP="00F105AF">
            <w:pPr>
              <w:spacing w:after="0" w:line="259" w:lineRule="auto"/>
              <w:ind w:left="126" w:firstLine="0"/>
            </w:pPr>
            <w:r w:rsidRPr="00F05F23">
              <w:t xml:space="preserve"> </w:t>
            </w:r>
          </w:p>
        </w:tc>
        <w:tc>
          <w:tcPr>
            <w:tcW w:w="1068" w:type="dxa"/>
          </w:tcPr>
          <w:p w14:paraId="122D0137" w14:textId="27455E8B" w:rsidR="007165E4" w:rsidRPr="00F05F23" w:rsidRDefault="007165E4" w:rsidP="00F105AF">
            <w:pPr>
              <w:spacing w:after="160" w:line="259" w:lineRule="auto"/>
              <w:ind w:left="0" w:firstLine="0"/>
            </w:pPr>
            <w:r w:rsidRPr="00F05F23">
              <w:rPr>
                <w:lang w:val="nl-BE"/>
              </w:rPr>
              <w:t>149,78€</w:t>
            </w:r>
          </w:p>
        </w:tc>
        <w:tc>
          <w:tcPr>
            <w:tcW w:w="222" w:type="dxa"/>
          </w:tcPr>
          <w:p w14:paraId="6394581F" w14:textId="77777777" w:rsidR="007165E4" w:rsidRPr="00F05F23" w:rsidRDefault="007165E4" w:rsidP="00F105AF">
            <w:pPr>
              <w:spacing w:after="160" w:line="259" w:lineRule="auto"/>
              <w:ind w:left="0" w:firstLine="0"/>
            </w:pPr>
          </w:p>
        </w:tc>
      </w:tr>
      <w:tr w:rsidR="007165E4" w:rsidRPr="00F05F23" w14:paraId="66DCDD76" w14:textId="77777777" w:rsidTr="00E802B4">
        <w:trPr>
          <w:trHeight w:val="226"/>
        </w:trPr>
        <w:tc>
          <w:tcPr>
            <w:tcW w:w="7314" w:type="dxa"/>
          </w:tcPr>
          <w:p w14:paraId="467A4F04" w14:textId="77777777" w:rsidR="007165E4" w:rsidRDefault="007165E4" w:rsidP="00F105AF">
            <w:pPr>
              <w:spacing w:after="0" w:line="259" w:lineRule="auto"/>
              <w:ind w:left="0" w:firstLine="0"/>
            </w:pPr>
            <w:r w:rsidRPr="00F05F23">
              <w:t xml:space="preserve">413073 </w:t>
            </w:r>
            <w:r w:rsidR="00870DF6">
              <w:t xml:space="preserve">- </w:t>
            </w:r>
            <w:r w:rsidRPr="00F05F23">
              <w:t xml:space="preserve">413084 Support fémoral (par paire) </w:t>
            </w:r>
          </w:p>
          <w:p w14:paraId="13B9BB08" w14:textId="0998D043" w:rsidR="00CD3DBB" w:rsidRPr="00F05F23" w:rsidRDefault="00CD3DBB" w:rsidP="00F105AF">
            <w:pPr>
              <w:spacing w:after="0" w:line="259" w:lineRule="auto"/>
              <w:ind w:left="0" w:firstLine="0"/>
            </w:pPr>
          </w:p>
        </w:tc>
        <w:tc>
          <w:tcPr>
            <w:tcW w:w="378" w:type="dxa"/>
          </w:tcPr>
          <w:p w14:paraId="5748E9B0" w14:textId="289F98E9" w:rsidR="007165E4" w:rsidRPr="00F05F23" w:rsidRDefault="007165E4" w:rsidP="00F105AF">
            <w:pPr>
              <w:spacing w:after="0" w:line="259" w:lineRule="auto"/>
              <w:ind w:left="126" w:firstLine="0"/>
            </w:pPr>
            <w:r w:rsidRPr="00F05F23">
              <w:t xml:space="preserve"> </w:t>
            </w:r>
          </w:p>
        </w:tc>
        <w:tc>
          <w:tcPr>
            <w:tcW w:w="1068" w:type="dxa"/>
          </w:tcPr>
          <w:p w14:paraId="2339DF3A" w14:textId="0DB9E496" w:rsidR="007165E4" w:rsidRPr="00F05F23" w:rsidRDefault="007165E4" w:rsidP="00F105AF">
            <w:pPr>
              <w:spacing w:after="160" w:line="259" w:lineRule="auto"/>
              <w:ind w:left="0" w:firstLine="0"/>
            </w:pPr>
            <w:r w:rsidRPr="00F05F23">
              <w:t>276,68€</w:t>
            </w:r>
          </w:p>
        </w:tc>
        <w:tc>
          <w:tcPr>
            <w:tcW w:w="222" w:type="dxa"/>
          </w:tcPr>
          <w:p w14:paraId="7E35892F" w14:textId="77777777" w:rsidR="007165E4" w:rsidRPr="00F05F23" w:rsidRDefault="007165E4" w:rsidP="00F105AF">
            <w:pPr>
              <w:spacing w:after="160" w:line="259" w:lineRule="auto"/>
              <w:ind w:left="0" w:firstLine="0"/>
            </w:pPr>
          </w:p>
        </w:tc>
      </w:tr>
      <w:tr w:rsidR="007165E4" w:rsidRPr="00F05F23" w14:paraId="24EDC1A4" w14:textId="77777777" w:rsidTr="00E802B4">
        <w:trPr>
          <w:trHeight w:val="226"/>
        </w:trPr>
        <w:tc>
          <w:tcPr>
            <w:tcW w:w="7314" w:type="dxa"/>
          </w:tcPr>
          <w:p w14:paraId="4228EEC7" w14:textId="170F6526" w:rsidR="007165E4" w:rsidRPr="00F05F23" w:rsidRDefault="007165E4" w:rsidP="00F105AF">
            <w:pPr>
              <w:tabs>
                <w:tab w:val="center" w:pos="2817"/>
              </w:tabs>
              <w:spacing w:after="0" w:line="259" w:lineRule="auto"/>
              <w:ind w:left="0" w:firstLine="0"/>
            </w:pPr>
            <w:r w:rsidRPr="00F05F23">
              <w:t xml:space="preserve">413095 </w:t>
            </w:r>
            <w:r w:rsidR="00870DF6">
              <w:t xml:space="preserve">- </w:t>
            </w:r>
            <w:r w:rsidRPr="00F05F23">
              <w:t xml:space="preserve">413106 Dossier biomécanique </w:t>
            </w:r>
          </w:p>
        </w:tc>
        <w:tc>
          <w:tcPr>
            <w:tcW w:w="378" w:type="dxa"/>
          </w:tcPr>
          <w:p w14:paraId="375D2C40" w14:textId="1F43FAEA" w:rsidR="007165E4" w:rsidRPr="00F05F23" w:rsidRDefault="007165E4" w:rsidP="00F105AF">
            <w:pPr>
              <w:spacing w:after="0" w:line="259" w:lineRule="auto"/>
              <w:ind w:left="1" w:firstLine="0"/>
            </w:pPr>
            <w:r w:rsidRPr="00F05F23">
              <w:t xml:space="preserve"> </w:t>
            </w:r>
          </w:p>
        </w:tc>
        <w:tc>
          <w:tcPr>
            <w:tcW w:w="1068" w:type="dxa"/>
          </w:tcPr>
          <w:p w14:paraId="0C775291" w14:textId="0DFDAB18" w:rsidR="007165E4" w:rsidRPr="00F05F23" w:rsidRDefault="007165E4" w:rsidP="00F105AF">
            <w:pPr>
              <w:spacing w:after="0" w:line="259" w:lineRule="auto"/>
              <w:ind w:left="56" w:firstLine="0"/>
            </w:pPr>
            <w:r w:rsidRPr="00F05F23">
              <w:t>265,62€</w:t>
            </w:r>
          </w:p>
        </w:tc>
        <w:tc>
          <w:tcPr>
            <w:tcW w:w="222" w:type="dxa"/>
          </w:tcPr>
          <w:p w14:paraId="7B2CA4C6" w14:textId="77777777" w:rsidR="007165E4" w:rsidRDefault="007165E4" w:rsidP="00F105AF">
            <w:pPr>
              <w:spacing w:after="0" w:line="259" w:lineRule="auto"/>
              <w:ind w:left="0" w:firstLine="0"/>
            </w:pPr>
          </w:p>
          <w:p w14:paraId="58A74ACF" w14:textId="22FA6620" w:rsidR="00C42523" w:rsidRPr="00F05F23" w:rsidRDefault="00C42523" w:rsidP="00F105AF">
            <w:pPr>
              <w:spacing w:after="0" w:line="259" w:lineRule="auto"/>
              <w:ind w:left="0" w:firstLine="0"/>
            </w:pPr>
          </w:p>
        </w:tc>
      </w:tr>
      <w:tr w:rsidR="007165E4" w:rsidRPr="00F05F23" w14:paraId="3A60A8D1" w14:textId="77777777" w:rsidTr="00E802B4">
        <w:trPr>
          <w:trHeight w:val="237"/>
        </w:trPr>
        <w:tc>
          <w:tcPr>
            <w:tcW w:w="7314" w:type="dxa"/>
          </w:tcPr>
          <w:p w14:paraId="502A6D45" w14:textId="7F4BFB3F" w:rsidR="007165E4" w:rsidRPr="00F05F23" w:rsidRDefault="007165E4" w:rsidP="00F105AF">
            <w:pPr>
              <w:spacing w:after="0" w:line="259" w:lineRule="auto"/>
              <w:ind w:left="0" w:firstLine="0"/>
            </w:pPr>
            <w:r w:rsidRPr="00F05F23">
              <w:t xml:space="preserve">413117 </w:t>
            </w:r>
            <w:r w:rsidR="00870DF6">
              <w:t xml:space="preserve">- </w:t>
            </w:r>
            <w:r w:rsidRPr="00F05F23">
              <w:t xml:space="preserve">413128 Support coxal (par paire) </w:t>
            </w:r>
          </w:p>
        </w:tc>
        <w:tc>
          <w:tcPr>
            <w:tcW w:w="378" w:type="dxa"/>
          </w:tcPr>
          <w:p w14:paraId="06AECEDB" w14:textId="18984C78" w:rsidR="007165E4" w:rsidRPr="00F05F23" w:rsidRDefault="007165E4" w:rsidP="00F105AF">
            <w:pPr>
              <w:spacing w:after="0" w:line="259" w:lineRule="auto"/>
              <w:ind w:left="126" w:firstLine="0"/>
            </w:pPr>
            <w:r w:rsidRPr="00F05F23">
              <w:t xml:space="preserve"> </w:t>
            </w:r>
          </w:p>
        </w:tc>
        <w:tc>
          <w:tcPr>
            <w:tcW w:w="1290" w:type="dxa"/>
            <w:gridSpan w:val="2"/>
          </w:tcPr>
          <w:p w14:paraId="7B42526A" w14:textId="25BA4933" w:rsidR="007165E4" w:rsidRPr="00F05F23" w:rsidRDefault="007165E4" w:rsidP="00F105AF">
            <w:pPr>
              <w:spacing w:after="160" w:line="259" w:lineRule="auto"/>
              <w:ind w:left="0" w:firstLine="0"/>
            </w:pPr>
            <w:r w:rsidRPr="00F05F23">
              <w:t>276,68€</w:t>
            </w:r>
          </w:p>
        </w:tc>
      </w:tr>
    </w:tbl>
    <w:p w14:paraId="5331AB27" w14:textId="77777777" w:rsidR="00A35B12" w:rsidRPr="00F05F23" w:rsidRDefault="00A35B12" w:rsidP="00F105AF">
      <w:pPr>
        <w:spacing w:after="3" w:line="259" w:lineRule="auto"/>
        <w:ind w:left="0" w:firstLine="0"/>
      </w:pPr>
    </w:p>
    <w:p w14:paraId="27F08377" w14:textId="47B20505" w:rsidR="00590110" w:rsidRPr="00F05F23" w:rsidRDefault="00A35B12" w:rsidP="00F105AF">
      <w:pPr>
        <w:spacing w:after="3" w:line="259" w:lineRule="auto"/>
        <w:ind w:left="0" w:firstLine="0"/>
      </w:pPr>
      <w:r w:rsidRPr="00F05F23">
        <w:t xml:space="preserve">Les prestations </w:t>
      </w:r>
      <w:r w:rsidR="00F2287A" w:rsidRPr="00F05F23">
        <w:t>413073</w:t>
      </w:r>
      <w:r w:rsidR="00052F02">
        <w:t xml:space="preserve"> </w:t>
      </w:r>
      <w:r w:rsidRPr="00F05F23">
        <w:t>-</w:t>
      </w:r>
      <w:r w:rsidR="00052F02">
        <w:t xml:space="preserve"> </w:t>
      </w:r>
      <w:r w:rsidR="00F2287A" w:rsidRPr="00F05F23">
        <w:t>413084</w:t>
      </w:r>
      <w:r w:rsidRPr="00F05F23">
        <w:t xml:space="preserve"> et </w:t>
      </w:r>
      <w:r w:rsidR="00F2287A" w:rsidRPr="00F05F23">
        <w:t>413117</w:t>
      </w:r>
      <w:r w:rsidR="00052F02">
        <w:t xml:space="preserve"> </w:t>
      </w:r>
      <w:r w:rsidRPr="00F05F23">
        <w:t>-</w:t>
      </w:r>
      <w:r w:rsidR="00052F02">
        <w:t xml:space="preserve"> </w:t>
      </w:r>
      <w:r w:rsidR="00F2287A" w:rsidRPr="00F05F23">
        <w:t>413128</w:t>
      </w:r>
      <w:r w:rsidRPr="00F05F23">
        <w:t xml:space="preserve"> ne sont pas cumulables entre elles.</w:t>
      </w:r>
    </w:p>
    <w:p w14:paraId="28C08020" w14:textId="056D5A65" w:rsidR="00590110" w:rsidRPr="00F05F23" w:rsidRDefault="00590110" w:rsidP="00F105AF">
      <w:pPr>
        <w:spacing w:after="0" w:line="259" w:lineRule="auto"/>
        <w:ind w:left="0" w:firstLine="0"/>
      </w:pPr>
    </w:p>
    <w:tbl>
      <w:tblPr>
        <w:tblW w:w="8784" w:type="dxa"/>
        <w:tblLook w:val="04A0" w:firstRow="1" w:lastRow="0" w:firstColumn="1" w:lastColumn="0" w:noHBand="0" w:noVBand="1"/>
      </w:tblPr>
      <w:tblGrid>
        <w:gridCol w:w="7508"/>
        <w:gridCol w:w="1276"/>
      </w:tblGrid>
      <w:tr w:rsidR="008820D1" w:rsidRPr="00F05F23" w14:paraId="4C127310" w14:textId="77777777" w:rsidTr="00CD3DBB">
        <w:trPr>
          <w:trHeight w:val="218"/>
        </w:trPr>
        <w:tc>
          <w:tcPr>
            <w:tcW w:w="7508" w:type="dxa"/>
          </w:tcPr>
          <w:p w14:paraId="6AFB0887" w14:textId="77777777" w:rsidR="008820D1" w:rsidRDefault="008820D1" w:rsidP="00F105AF">
            <w:pPr>
              <w:spacing w:after="0" w:line="259" w:lineRule="auto"/>
              <w:ind w:left="0" w:firstLine="0"/>
            </w:pPr>
            <w:r w:rsidRPr="00F05F23">
              <w:t xml:space="preserve">411017 </w:t>
            </w:r>
            <w:r>
              <w:t xml:space="preserve">- </w:t>
            </w:r>
            <w:r w:rsidRPr="00F05F23">
              <w:t xml:space="preserve">411028 Siège basculant électriquement </w:t>
            </w:r>
          </w:p>
          <w:p w14:paraId="279F71F9" w14:textId="31823369" w:rsidR="00CD3DBB" w:rsidRPr="00F05F23" w:rsidRDefault="00CD3DBB" w:rsidP="00F105AF">
            <w:pPr>
              <w:spacing w:after="0" w:line="259" w:lineRule="auto"/>
              <w:ind w:left="0" w:firstLine="0"/>
            </w:pPr>
          </w:p>
        </w:tc>
        <w:tc>
          <w:tcPr>
            <w:tcW w:w="1276" w:type="dxa"/>
          </w:tcPr>
          <w:p w14:paraId="0BB223C2" w14:textId="208FBAD7" w:rsidR="008820D1" w:rsidRPr="00F05F23" w:rsidRDefault="008820D1" w:rsidP="00F105AF">
            <w:pPr>
              <w:spacing w:after="0" w:line="259" w:lineRule="auto"/>
              <w:ind w:left="104" w:firstLine="0"/>
            </w:pPr>
            <w:r w:rsidRPr="00F05F23">
              <w:rPr>
                <w:lang w:val="nl-BE"/>
              </w:rPr>
              <w:t>1185,77€</w:t>
            </w:r>
          </w:p>
        </w:tc>
      </w:tr>
      <w:tr w:rsidR="008820D1" w:rsidRPr="00F05F23" w14:paraId="4E49EF07" w14:textId="77777777" w:rsidTr="00CD3DBB">
        <w:trPr>
          <w:trHeight w:val="226"/>
        </w:trPr>
        <w:tc>
          <w:tcPr>
            <w:tcW w:w="7508" w:type="dxa"/>
          </w:tcPr>
          <w:p w14:paraId="0501EC15" w14:textId="77777777" w:rsidR="008820D1" w:rsidRDefault="008820D1" w:rsidP="00F105AF">
            <w:pPr>
              <w:spacing w:after="0" w:line="259" w:lineRule="auto"/>
              <w:ind w:left="0" w:firstLine="0"/>
            </w:pPr>
            <w:r w:rsidRPr="00F05F23">
              <w:t>411039</w:t>
            </w:r>
            <w:r>
              <w:t xml:space="preserve"> - </w:t>
            </w:r>
            <w:r w:rsidRPr="00F05F23">
              <w:t xml:space="preserve">411043 Réglage électrique de l'inclinaison du dossier (angle du </w:t>
            </w:r>
            <w:r w:rsidRPr="00113C22">
              <w:t xml:space="preserve">dossier réglable)  </w:t>
            </w:r>
          </w:p>
          <w:p w14:paraId="2C8F66F1" w14:textId="2EAB845F" w:rsidR="008820D1" w:rsidRPr="00F05F23" w:rsidRDefault="008820D1" w:rsidP="00F105AF">
            <w:pPr>
              <w:spacing w:after="0" w:line="259" w:lineRule="auto"/>
              <w:ind w:left="0" w:firstLine="0"/>
            </w:pPr>
          </w:p>
        </w:tc>
        <w:tc>
          <w:tcPr>
            <w:tcW w:w="1276" w:type="dxa"/>
          </w:tcPr>
          <w:p w14:paraId="34918938" w14:textId="20905200" w:rsidR="008820D1" w:rsidRPr="00F05F23" w:rsidRDefault="008820D1" w:rsidP="00F105AF">
            <w:pPr>
              <w:spacing w:after="160" w:line="259" w:lineRule="auto"/>
              <w:ind w:left="0" w:firstLine="0"/>
            </w:pPr>
            <w:r w:rsidRPr="00EB0A9D">
              <w:t xml:space="preserve"> </w:t>
            </w:r>
            <w:r w:rsidRPr="00113C22">
              <w:rPr>
                <w:lang w:val="nl-BE"/>
              </w:rPr>
              <w:t>1185,77€</w:t>
            </w:r>
          </w:p>
        </w:tc>
      </w:tr>
      <w:tr w:rsidR="008820D1" w:rsidRPr="00F05F23" w14:paraId="37B51DAF" w14:textId="77777777" w:rsidTr="00CD3DBB">
        <w:trPr>
          <w:trHeight w:val="226"/>
        </w:trPr>
        <w:tc>
          <w:tcPr>
            <w:tcW w:w="7508" w:type="dxa"/>
          </w:tcPr>
          <w:p w14:paraId="2C516EA9" w14:textId="77777777" w:rsidR="008820D1" w:rsidRDefault="008820D1" w:rsidP="008C441C">
            <w:pPr>
              <w:spacing w:after="0" w:line="259" w:lineRule="auto"/>
            </w:pPr>
            <w:r w:rsidRPr="00F05F23">
              <w:t xml:space="preserve">411054 </w:t>
            </w:r>
            <w:r>
              <w:t xml:space="preserve">- </w:t>
            </w:r>
            <w:r w:rsidRPr="00F05F23">
              <w:t xml:space="preserve">411065 Unité d’assise électrique réglable en hauteur  </w:t>
            </w:r>
          </w:p>
          <w:p w14:paraId="5D5E7B30" w14:textId="3B830486" w:rsidR="00CD3DBB" w:rsidRPr="00F05F23" w:rsidRDefault="00CD3DBB" w:rsidP="008C441C">
            <w:pPr>
              <w:spacing w:after="0" w:line="259" w:lineRule="auto"/>
            </w:pPr>
          </w:p>
        </w:tc>
        <w:tc>
          <w:tcPr>
            <w:tcW w:w="1276" w:type="dxa"/>
          </w:tcPr>
          <w:p w14:paraId="406682CF" w14:textId="5E92CE5C" w:rsidR="008820D1" w:rsidRPr="00F05F23" w:rsidRDefault="008820D1" w:rsidP="00F105AF">
            <w:pPr>
              <w:spacing w:after="0" w:line="259" w:lineRule="auto"/>
              <w:ind w:left="105" w:firstLine="0"/>
            </w:pPr>
            <w:r w:rsidRPr="00F05F23">
              <w:t>2745,99€</w:t>
            </w:r>
          </w:p>
        </w:tc>
      </w:tr>
      <w:tr w:rsidR="008820D1" w:rsidRPr="00F05F23" w14:paraId="055AC2F7" w14:textId="77777777" w:rsidTr="00CD3DBB">
        <w:trPr>
          <w:trHeight w:val="226"/>
        </w:trPr>
        <w:tc>
          <w:tcPr>
            <w:tcW w:w="7508" w:type="dxa"/>
          </w:tcPr>
          <w:p w14:paraId="2D71ECC9" w14:textId="0A6D697A" w:rsidR="008820D1" w:rsidRPr="00F05F23" w:rsidRDefault="008820D1" w:rsidP="008C441C">
            <w:pPr>
              <w:spacing w:after="0" w:line="259" w:lineRule="auto"/>
            </w:pPr>
            <w:r w:rsidRPr="00F05F23">
              <w:t xml:space="preserve">411098 </w:t>
            </w:r>
            <w:r>
              <w:t xml:space="preserve">- </w:t>
            </w:r>
            <w:r w:rsidRPr="00F05F23">
              <w:t xml:space="preserve">411109 Fonction électrique de station debout  </w:t>
            </w:r>
          </w:p>
        </w:tc>
        <w:tc>
          <w:tcPr>
            <w:tcW w:w="1276" w:type="dxa"/>
          </w:tcPr>
          <w:p w14:paraId="364B647C" w14:textId="6ECC45A2" w:rsidR="008820D1" w:rsidRPr="00F05F23" w:rsidRDefault="008820D1" w:rsidP="00F105AF">
            <w:pPr>
              <w:spacing w:after="0" w:line="259" w:lineRule="auto"/>
              <w:ind w:left="105" w:firstLine="0"/>
            </w:pPr>
            <w:r w:rsidRPr="00113C22">
              <w:t>2745,99€</w:t>
            </w:r>
          </w:p>
        </w:tc>
      </w:tr>
    </w:tbl>
    <w:p w14:paraId="03D58D26" w14:textId="4F318ED6" w:rsidR="00590110" w:rsidRPr="00F05F23" w:rsidRDefault="00590110" w:rsidP="00F105AF">
      <w:pPr>
        <w:spacing w:after="0" w:line="259" w:lineRule="auto"/>
        <w:ind w:left="0" w:firstLine="0"/>
      </w:pPr>
    </w:p>
    <w:p w14:paraId="32949DE8" w14:textId="71AD7EB2" w:rsidR="00590110" w:rsidRPr="00F05F23" w:rsidRDefault="001826A8" w:rsidP="00C4659E">
      <w:pPr>
        <w:ind w:left="0" w:right="263" w:firstLine="0"/>
      </w:pPr>
      <w:r w:rsidRPr="00F05F23">
        <w:t xml:space="preserve">Les prestations </w:t>
      </w:r>
      <w:r w:rsidR="00F25815" w:rsidRPr="00F05F23">
        <w:t>411054</w:t>
      </w:r>
      <w:r w:rsidRPr="00F05F23">
        <w:t xml:space="preserve"> - </w:t>
      </w:r>
      <w:r w:rsidR="00F25815" w:rsidRPr="00F05F23">
        <w:t>411065</w:t>
      </w:r>
      <w:r w:rsidRPr="00F05F23">
        <w:t xml:space="preserve"> et </w:t>
      </w:r>
      <w:r w:rsidR="00F25815" w:rsidRPr="00F05F23">
        <w:t>411098</w:t>
      </w:r>
      <w:r w:rsidRPr="00F05F23">
        <w:t xml:space="preserve"> - </w:t>
      </w:r>
      <w:r w:rsidR="00F25815" w:rsidRPr="00F05F23">
        <w:t>411109</w:t>
      </w:r>
      <w:r w:rsidRPr="00F05F23">
        <w:t xml:space="preserve"> ne sont pas cumulables entre elles.</w:t>
      </w:r>
      <w:r w:rsidRPr="00F05F23">
        <w:rPr>
          <w:b/>
        </w:rPr>
        <w:t xml:space="preserve"> </w:t>
      </w:r>
    </w:p>
    <w:p w14:paraId="0A7AA27A" w14:textId="3F403B79" w:rsidR="00590110" w:rsidRPr="00F05F23" w:rsidRDefault="001826A8" w:rsidP="00C4659E">
      <w:pPr>
        <w:rPr>
          <w:b/>
        </w:rPr>
      </w:pPr>
      <w:r w:rsidRPr="00F05F23">
        <w:t xml:space="preserve">La prestation </w:t>
      </w:r>
      <w:r w:rsidR="00F25815" w:rsidRPr="00F05F23">
        <w:t>411098</w:t>
      </w:r>
      <w:r w:rsidRPr="00F05F23">
        <w:t xml:space="preserve"> - </w:t>
      </w:r>
      <w:r w:rsidR="00F25815" w:rsidRPr="00F05F23">
        <w:t>411109</w:t>
      </w:r>
      <w:r w:rsidRPr="00F05F23">
        <w:t xml:space="preserve"> n'est pas cumulable avec la prestation </w:t>
      </w:r>
      <w:r w:rsidR="00FE1940" w:rsidRPr="00F05F23">
        <w:t>410317</w:t>
      </w:r>
      <w:r w:rsidRPr="00F05F23">
        <w:t xml:space="preserve"> - </w:t>
      </w:r>
      <w:r w:rsidR="00FE1940" w:rsidRPr="00F05F23">
        <w:t>410328</w:t>
      </w:r>
      <w:r w:rsidRPr="00F05F23">
        <w:rPr>
          <w:i/>
        </w:rPr>
        <w:t xml:space="preserve"> </w:t>
      </w:r>
      <w:r w:rsidRPr="00F05F23">
        <w:t>(table de station debout électrique).</w:t>
      </w:r>
      <w:r w:rsidRPr="00F05F23">
        <w:rPr>
          <w:b/>
        </w:rPr>
        <w:t xml:space="preserve"> </w:t>
      </w:r>
    </w:p>
    <w:p w14:paraId="0DE99675" w14:textId="05E6287F" w:rsidR="00C4659E" w:rsidRPr="00F05F23" w:rsidRDefault="00C4659E" w:rsidP="00C4659E">
      <w:pPr>
        <w:rPr>
          <w:b/>
        </w:rPr>
      </w:pPr>
    </w:p>
    <w:tbl>
      <w:tblPr>
        <w:tblW w:w="8982" w:type="dxa"/>
        <w:tblLook w:val="04A0" w:firstRow="1" w:lastRow="0" w:firstColumn="1" w:lastColumn="0" w:noHBand="0" w:noVBand="1"/>
      </w:tblPr>
      <w:tblGrid>
        <w:gridCol w:w="7257"/>
        <w:gridCol w:w="369"/>
        <w:gridCol w:w="1134"/>
        <w:gridCol w:w="222"/>
      </w:tblGrid>
      <w:tr w:rsidR="00C4659E" w:rsidRPr="00F05F23" w14:paraId="4E970A29" w14:textId="77777777" w:rsidTr="00CD3DBB">
        <w:trPr>
          <w:trHeight w:val="602"/>
        </w:trPr>
        <w:tc>
          <w:tcPr>
            <w:tcW w:w="7257" w:type="dxa"/>
          </w:tcPr>
          <w:p w14:paraId="0987CAF2" w14:textId="77777777" w:rsidR="00113C22" w:rsidRDefault="00F25815" w:rsidP="00113C22">
            <w:pPr>
              <w:tabs>
                <w:tab w:val="center" w:pos="4174"/>
              </w:tabs>
              <w:ind w:left="0" w:firstLine="0"/>
            </w:pPr>
            <w:r w:rsidRPr="00F05F23">
              <w:t>411113</w:t>
            </w:r>
            <w:r w:rsidR="00C4659E" w:rsidRPr="00F05F23">
              <w:t xml:space="preserve"> </w:t>
            </w:r>
            <w:r w:rsidR="00113C22">
              <w:t xml:space="preserve">- </w:t>
            </w:r>
            <w:r w:rsidRPr="00F05F23">
              <w:t>411124</w:t>
            </w:r>
            <w:r w:rsidR="00C4659E" w:rsidRPr="00F05F23">
              <w:t xml:space="preserve"> Appui-tête (réglable en hauteur, en profondeur, et en </w:t>
            </w:r>
            <w:r w:rsidR="00113C22" w:rsidRPr="00113C22">
              <w:t xml:space="preserve">inclinaison) </w:t>
            </w:r>
          </w:p>
          <w:p w14:paraId="5F636017" w14:textId="1F93F0C0" w:rsidR="00C4659E" w:rsidRPr="00F05F23" w:rsidRDefault="00113C22" w:rsidP="00113C22">
            <w:pPr>
              <w:tabs>
                <w:tab w:val="center" w:pos="4174"/>
              </w:tabs>
              <w:ind w:left="0" w:firstLine="0"/>
            </w:pPr>
            <w:r w:rsidRPr="00113C22">
              <w:t xml:space="preserve"> </w:t>
            </w:r>
          </w:p>
        </w:tc>
        <w:tc>
          <w:tcPr>
            <w:tcW w:w="369" w:type="dxa"/>
          </w:tcPr>
          <w:p w14:paraId="026A3BEF" w14:textId="77777777" w:rsidR="00C4659E" w:rsidRPr="00F05F23" w:rsidRDefault="00C4659E" w:rsidP="006A4407">
            <w:pPr>
              <w:spacing w:after="0" w:line="259" w:lineRule="auto"/>
              <w:ind w:left="1" w:firstLine="0"/>
            </w:pPr>
          </w:p>
        </w:tc>
        <w:tc>
          <w:tcPr>
            <w:tcW w:w="1134" w:type="dxa"/>
          </w:tcPr>
          <w:p w14:paraId="4089F0AE" w14:textId="3B8AE8D0" w:rsidR="00C4659E" w:rsidRPr="00F05F23" w:rsidRDefault="00113C22" w:rsidP="006A4407">
            <w:pPr>
              <w:spacing w:after="0" w:line="259" w:lineRule="auto"/>
              <w:ind w:left="56" w:firstLine="0"/>
            </w:pPr>
            <w:r w:rsidRPr="00113C22">
              <w:t>187,23€</w:t>
            </w:r>
          </w:p>
        </w:tc>
        <w:tc>
          <w:tcPr>
            <w:tcW w:w="222" w:type="dxa"/>
          </w:tcPr>
          <w:p w14:paraId="06E3072D" w14:textId="77777777" w:rsidR="00C4659E" w:rsidRPr="00F05F23" w:rsidRDefault="00C4659E" w:rsidP="006A4407">
            <w:pPr>
              <w:spacing w:after="0" w:line="259" w:lineRule="auto"/>
              <w:ind w:left="0" w:firstLine="0"/>
            </w:pPr>
          </w:p>
        </w:tc>
      </w:tr>
      <w:tr w:rsidR="00C4659E" w:rsidRPr="00F05F23" w14:paraId="1DC7648C" w14:textId="77777777" w:rsidTr="00CD3DBB">
        <w:trPr>
          <w:trHeight w:val="562"/>
        </w:trPr>
        <w:tc>
          <w:tcPr>
            <w:tcW w:w="7257" w:type="dxa"/>
          </w:tcPr>
          <w:p w14:paraId="577EBDDD" w14:textId="5D597E43" w:rsidR="00C4659E" w:rsidRPr="00F05F23" w:rsidRDefault="00F2287A" w:rsidP="00C4659E">
            <w:pPr>
              <w:tabs>
                <w:tab w:val="center" w:pos="2817"/>
              </w:tabs>
              <w:spacing w:after="0" w:line="259" w:lineRule="auto"/>
              <w:ind w:left="0" w:firstLine="0"/>
            </w:pPr>
            <w:r w:rsidRPr="00F05F23">
              <w:t>413139</w:t>
            </w:r>
            <w:r w:rsidR="00C4659E" w:rsidRPr="00F05F23">
              <w:t xml:space="preserve"> </w:t>
            </w:r>
            <w:r w:rsidR="00113C22">
              <w:t xml:space="preserve">- </w:t>
            </w:r>
            <w:r w:rsidRPr="00F05F23">
              <w:t>413143</w:t>
            </w:r>
            <w:r w:rsidR="00C4659E" w:rsidRPr="00F05F23">
              <w:t xml:space="preserve"> Appui-tête avec positionnement fonctionnel</w:t>
            </w:r>
          </w:p>
        </w:tc>
        <w:tc>
          <w:tcPr>
            <w:tcW w:w="369" w:type="dxa"/>
          </w:tcPr>
          <w:p w14:paraId="3446BA00" w14:textId="05F17B79" w:rsidR="00C4659E" w:rsidRPr="00F05F23" w:rsidRDefault="00C4659E" w:rsidP="006A4407">
            <w:pPr>
              <w:spacing w:after="0" w:line="259" w:lineRule="auto"/>
              <w:ind w:left="1" w:firstLine="0"/>
            </w:pPr>
          </w:p>
        </w:tc>
        <w:tc>
          <w:tcPr>
            <w:tcW w:w="1134" w:type="dxa"/>
          </w:tcPr>
          <w:p w14:paraId="185A6F5D" w14:textId="520263FB" w:rsidR="00C4659E" w:rsidRPr="00F05F23" w:rsidRDefault="00A63222" w:rsidP="00C4659E">
            <w:pPr>
              <w:spacing w:after="0" w:line="259" w:lineRule="auto"/>
            </w:pPr>
            <w:r w:rsidRPr="00F05F23">
              <w:t>1706,83€</w:t>
            </w:r>
          </w:p>
        </w:tc>
        <w:tc>
          <w:tcPr>
            <w:tcW w:w="222" w:type="dxa"/>
          </w:tcPr>
          <w:p w14:paraId="606F02B3" w14:textId="50DB22DA" w:rsidR="00C4659E" w:rsidRPr="00F05F23" w:rsidRDefault="00C4659E" w:rsidP="006A4407">
            <w:pPr>
              <w:spacing w:after="0" w:line="259" w:lineRule="auto"/>
              <w:ind w:left="0" w:firstLine="0"/>
            </w:pPr>
          </w:p>
        </w:tc>
      </w:tr>
      <w:tr w:rsidR="00C4659E" w:rsidRPr="00F05F23" w14:paraId="4E9FC95B" w14:textId="77777777" w:rsidTr="00CD3DBB">
        <w:trPr>
          <w:trHeight w:val="556"/>
        </w:trPr>
        <w:tc>
          <w:tcPr>
            <w:tcW w:w="7257" w:type="dxa"/>
          </w:tcPr>
          <w:p w14:paraId="7B4A08AF" w14:textId="3B9FA92E" w:rsidR="00C4659E" w:rsidRPr="00F05F23" w:rsidRDefault="00F25815" w:rsidP="00C4659E">
            <w:pPr>
              <w:tabs>
                <w:tab w:val="center" w:pos="2817"/>
              </w:tabs>
              <w:spacing w:after="0" w:line="259" w:lineRule="auto"/>
              <w:ind w:left="0" w:firstLine="0"/>
            </w:pPr>
            <w:r w:rsidRPr="00F05F23">
              <w:t>411135</w:t>
            </w:r>
            <w:r w:rsidR="00C4659E" w:rsidRPr="00F05F23">
              <w:t xml:space="preserve"> </w:t>
            </w:r>
            <w:r w:rsidR="00113C22">
              <w:t xml:space="preserve">- </w:t>
            </w:r>
            <w:r w:rsidRPr="00F05F23">
              <w:t>411146</w:t>
            </w:r>
            <w:r w:rsidR="00C4659E" w:rsidRPr="00F05F23">
              <w:t xml:space="preserve"> Pelotes du dossier (par pelote)  </w:t>
            </w:r>
          </w:p>
        </w:tc>
        <w:tc>
          <w:tcPr>
            <w:tcW w:w="369" w:type="dxa"/>
          </w:tcPr>
          <w:p w14:paraId="623C194F" w14:textId="03167619" w:rsidR="00C4659E" w:rsidRPr="00F05F23" w:rsidRDefault="00C4659E" w:rsidP="006A4407">
            <w:pPr>
              <w:spacing w:after="0" w:line="259" w:lineRule="auto"/>
              <w:ind w:left="1" w:firstLine="0"/>
            </w:pPr>
          </w:p>
        </w:tc>
        <w:tc>
          <w:tcPr>
            <w:tcW w:w="1134" w:type="dxa"/>
          </w:tcPr>
          <w:p w14:paraId="36A3CFBB" w14:textId="712C4348" w:rsidR="00C4659E" w:rsidRPr="00F05F23" w:rsidRDefault="00177E46" w:rsidP="00C4659E">
            <w:pPr>
              <w:spacing w:after="0" w:line="259" w:lineRule="auto"/>
            </w:pPr>
            <w:r w:rsidRPr="00F05F23">
              <w:rPr>
                <w:lang w:val="nl-BE"/>
              </w:rPr>
              <w:t>101,10€</w:t>
            </w:r>
          </w:p>
        </w:tc>
        <w:tc>
          <w:tcPr>
            <w:tcW w:w="222" w:type="dxa"/>
          </w:tcPr>
          <w:p w14:paraId="4564FF37" w14:textId="77777777" w:rsidR="00C4659E" w:rsidRPr="00F05F23" w:rsidRDefault="00C4659E" w:rsidP="006A4407">
            <w:pPr>
              <w:spacing w:after="0" w:line="259" w:lineRule="auto"/>
              <w:ind w:left="0" w:firstLine="0"/>
            </w:pPr>
          </w:p>
        </w:tc>
      </w:tr>
      <w:tr w:rsidR="00C4659E" w:rsidRPr="00F05F23" w14:paraId="7B8DB9A7" w14:textId="77777777" w:rsidTr="00CD3DBB">
        <w:trPr>
          <w:trHeight w:val="564"/>
        </w:trPr>
        <w:tc>
          <w:tcPr>
            <w:tcW w:w="7257" w:type="dxa"/>
          </w:tcPr>
          <w:p w14:paraId="2DB0143F" w14:textId="255DD883" w:rsidR="00C4659E" w:rsidRPr="00F05F23" w:rsidRDefault="00F25815" w:rsidP="00C4659E">
            <w:pPr>
              <w:tabs>
                <w:tab w:val="center" w:pos="2817"/>
              </w:tabs>
              <w:spacing w:after="0" w:line="259" w:lineRule="auto"/>
              <w:ind w:left="0" w:firstLine="0"/>
            </w:pPr>
            <w:r w:rsidRPr="00F05F23">
              <w:t>411157</w:t>
            </w:r>
            <w:r w:rsidR="00C4659E" w:rsidRPr="00F05F23">
              <w:t xml:space="preserve"> </w:t>
            </w:r>
            <w:r w:rsidR="00113C22">
              <w:t xml:space="preserve">- </w:t>
            </w:r>
            <w:r w:rsidRPr="00F05F23">
              <w:t>411168</w:t>
            </w:r>
            <w:r w:rsidR="00C4659E" w:rsidRPr="00F05F23">
              <w:t xml:space="preserve"> Selle d'abduction  </w:t>
            </w:r>
          </w:p>
        </w:tc>
        <w:tc>
          <w:tcPr>
            <w:tcW w:w="369" w:type="dxa"/>
          </w:tcPr>
          <w:p w14:paraId="57058489" w14:textId="0BC69C4D" w:rsidR="00C4659E" w:rsidRPr="00F05F23" w:rsidRDefault="00C4659E" w:rsidP="006A4407">
            <w:pPr>
              <w:spacing w:after="0" w:line="259" w:lineRule="auto"/>
              <w:ind w:left="1" w:firstLine="0"/>
            </w:pPr>
          </w:p>
        </w:tc>
        <w:tc>
          <w:tcPr>
            <w:tcW w:w="1134" w:type="dxa"/>
          </w:tcPr>
          <w:p w14:paraId="09BA58D6" w14:textId="751703E5" w:rsidR="00C4659E" w:rsidRPr="00F05F23" w:rsidRDefault="00F120A2" w:rsidP="00C4659E">
            <w:pPr>
              <w:spacing w:after="0" w:line="259" w:lineRule="auto"/>
            </w:pPr>
            <w:r w:rsidRPr="00F05F23">
              <w:rPr>
                <w:lang w:val="nl-BE"/>
              </w:rPr>
              <w:t>77,39€</w:t>
            </w:r>
          </w:p>
        </w:tc>
        <w:tc>
          <w:tcPr>
            <w:tcW w:w="222" w:type="dxa"/>
          </w:tcPr>
          <w:p w14:paraId="4CEEADC8" w14:textId="5CCC1C1D" w:rsidR="00C4659E" w:rsidRPr="00F05F23" w:rsidRDefault="00C4659E" w:rsidP="006A4407">
            <w:pPr>
              <w:spacing w:after="0" w:line="259" w:lineRule="auto"/>
              <w:ind w:left="0" w:firstLine="0"/>
            </w:pPr>
          </w:p>
        </w:tc>
      </w:tr>
      <w:tr w:rsidR="00C4659E" w:rsidRPr="00F05F23" w14:paraId="792720A1" w14:textId="77777777" w:rsidTr="00CD3DBB">
        <w:trPr>
          <w:trHeight w:val="226"/>
        </w:trPr>
        <w:tc>
          <w:tcPr>
            <w:tcW w:w="7257" w:type="dxa"/>
          </w:tcPr>
          <w:p w14:paraId="735CC507" w14:textId="0A508E51" w:rsidR="00FB5287" w:rsidRPr="00F05F23" w:rsidRDefault="005343D8" w:rsidP="00C4659E">
            <w:pPr>
              <w:tabs>
                <w:tab w:val="center" w:pos="2817"/>
              </w:tabs>
              <w:spacing w:after="0" w:line="259" w:lineRule="auto"/>
              <w:ind w:left="0" w:firstLine="0"/>
            </w:pPr>
            <w:r w:rsidRPr="00F05F23">
              <w:t>413338</w:t>
            </w:r>
            <w:r w:rsidR="00C4659E" w:rsidRPr="00F05F23">
              <w:t xml:space="preserve"> </w:t>
            </w:r>
            <w:r w:rsidR="00113C22">
              <w:t xml:space="preserve">- </w:t>
            </w:r>
            <w:r w:rsidRPr="00F05F23">
              <w:t>413349</w:t>
            </w:r>
            <w:r w:rsidR="00C4659E" w:rsidRPr="00F05F23">
              <w:t xml:space="preserve"> Intervention forfaitaire pour selle d’abduction </w:t>
            </w:r>
          </w:p>
          <w:p w14:paraId="7669DCCF" w14:textId="7CED0770" w:rsidR="00C4659E" w:rsidRPr="00F05F23" w:rsidRDefault="00C569DE" w:rsidP="00C4659E">
            <w:pPr>
              <w:tabs>
                <w:tab w:val="center" w:pos="2817"/>
              </w:tabs>
              <w:spacing w:after="0" w:line="259" w:lineRule="auto"/>
              <w:ind w:left="0" w:firstLine="0"/>
            </w:pPr>
            <w:r>
              <w:t>s</w:t>
            </w:r>
            <w:r w:rsidR="00C4659E" w:rsidRPr="00F05F23">
              <w:t>ur</w:t>
            </w:r>
            <w:r>
              <w:t xml:space="preserve"> </w:t>
            </w:r>
            <w:r w:rsidR="00C4659E" w:rsidRPr="00F05F23">
              <w:t>mesure</w:t>
            </w:r>
          </w:p>
        </w:tc>
        <w:tc>
          <w:tcPr>
            <w:tcW w:w="369" w:type="dxa"/>
          </w:tcPr>
          <w:p w14:paraId="5648EA0F" w14:textId="57653916" w:rsidR="00C4659E" w:rsidRPr="00F05F23" w:rsidRDefault="00C4659E" w:rsidP="006A4407">
            <w:pPr>
              <w:spacing w:after="0" w:line="259" w:lineRule="auto"/>
              <w:ind w:left="1" w:firstLine="0"/>
            </w:pPr>
          </w:p>
        </w:tc>
        <w:tc>
          <w:tcPr>
            <w:tcW w:w="1134" w:type="dxa"/>
          </w:tcPr>
          <w:p w14:paraId="46481AD7" w14:textId="72DAB5F7" w:rsidR="00C4659E" w:rsidRPr="00F05F23" w:rsidRDefault="00A63222" w:rsidP="00C4659E">
            <w:pPr>
              <w:spacing w:after="0" w:line="259" w:lineRule="auto"/>
            </w:pPr>
            <w:r w:rsidRPr="00F05F23">
              <w:t>137,24€</w:t>
            </w:r>
          </w:p>
        </w:tc>
        <w:tc>
          <w:tcPr>
            <w:tcW w:w="222" w:type="dxa"/>
          </w:tcPr>
          <w:p w14:paraId="573A7854" w14:textId="77777777" w:rsidR="00C4659E" w:rsidRPr="00F05F23" w:rsidRDefault="00C4659E" w:rsidP="006A4407">
            <w:pPr>
              <w:spacing w:after="0" w:line="259" w:lineRule="auto"/>
              <w:ind w:left="0" w:firstLine="0"/>
            </w:pPr>
          </w:p>
        </w:tc>
      </w:tr>
    </w:tbl>
    <w:p w14:paraId="69AC3453" w14:textId="77777777" w:rsidR="00C4659E" w:rsidRPr="00F05F23" w:rsidRDefault="00C4659E" w:rsidP="00C4659E"/>
    <w:p w14:paraId="3C430A50" w14:textId="7313660C" w:rsidR="00590110" w:rsidRPr="00F05F23" w:rsidRDefault="00C4659E" w:rsidP="00F105AF">
      <w:pPr>
        <w:ind w:left="-5" w:right="263"/>
      </w:pPr>
      <w:r w:rsidRPr="00F05F23">
        <w:t xml:space="preserve">Les prestations </w:t>
      </w:r>
      <w:r w:rsidR="00F25815" w:rsidRPr="00F05F23">
        <w:t>411157</w:t>
      </w:r>
      <w:r w:rsidR="00113C22">
        <w:t xml:space="preserve"> </w:t>
      </w:r>
      <w:r w:rsidRPr="00F05F23">
        <w:t>-</w:t>
      </w:r>
      <w:r w:rsidR="00113C22">
        <w:t xml:space="preserve"> </w:t>
      </w:r>
      <w:r w:rsidR="00F25815" w:rsidRPr="00F05F23">
        <w:t>411168</w:t>
      </w:r>
      <w:r w:rsidRPr="00F05F23">
        <w:t xml:space="preserve"> et </w:t>
      </w:r>
      <w:r w:rsidR="005343D8" w:rsidRPr="00F05F23">
        <w:t>413338</w:t>
      </w:r>
      <w:r w:rsidR="00113C22">
        <w:t xml:space="preserve"> </w:t>
      </w:r>
      <w:r w:rsidRPr="00F05F23">
        <w:t>-</w:t>
      </w:r>
      <w:r w:rsidR="00113C22">
        <w:t xml:space="preserve"> </w:t>
      </w:r>
      <w:r w:rsidR="005343D8" w:rsidRPr="00F05F23">
        <w:t>413349</w:t>
      </w:r>
      <w:r w:rsidRPr="00F05F23">
        <w:t xml:space="preserve"> ne sont pas cumulables entre elles.</w:t>
      </w:r>
    </w:p>
    <w:p w14:paraId="6D6AA4FE" w14:textId="77777777" w:rsidR="00D567EB" w:rsidRPr="00F05F23" w:rsidRDefault="00D567EB" w:rsidP="00F105AF">
      <w:pPr>
        <w:ind w:left="-5" w:right="263"/>
      </w:pPr>
    </w:p>
    <w:tbl>
      <w:tblPr>
        <w:tblW w:w="8982" w:type="dxa"/>
        <w:tblLook w:val="04A0" w:firstRow="1" w:lastRow="0" w:firstColumn="1" w:lastColumn="0" w:noHBand="0" w:noVBand="1"/>
      </w:tblPr>
      <w:tblGrid>
        <w:gridCol w:w="7589"/>
        <w:gridCol w:w="381"/>
        <w:gridCol w:w="1012"/>
      </w:tblGrid>
      <w:tr w:rsidR="004A04F5" w:rsidRPr="00F05F23" w14:paraId="1202B97E" w14:textId="77777777" w:rsidTr="00BA3462">
        <w:trPr>
          <w:trHeight w:val="560"/>
        </w:trPr>
        <w:tc>
          <w:tcPr>
            <w:tcW w:w="7589" w:type="dxa"/>
          </w:tcPr>
          <w:p w14:paraId="22FD9465" w14:textId="77777777" w:rsidR="00BA3462" w:rsidRDefault="003579F5" w:rsidP="00D567EB">
            <w:pPr>
              <w:spacing w:after="22" w:line="259" w:lineRule="auto"/>
              <w:ind w:left="0" w:firstLine="0"/>
            </w:pPr>
            <w:r w:rsidRPr="00F05F23">
              <w:t>411194</w:t>
            </w:r>
            <w:r w:rsidR="001826A8" w:rsidRPr="00F05F23">
              <w:t xml:space="preserve"> </w:t>
            </w:r>
            <w:r w:rsidR="00BA3462">
              <w:t xml:space="preserve">- </w:t>
            </w:r>
            <w:r w:rsidRPr="00F05F23">
              <w:t>411205</w:t>
            </w:r>
            <w:r w:rsidR="001826A8" w:rsidRPr="00F05F23">
              <w:t xml:space="preserve"> Adaptation du châssis de la voiturette, largeur </w:t>
            </w:r>
            <w:r w:rsidR="00FB5825" w:rsidRPr="00FB5825">
              <w:t>du siège de plus de 48 cm à 52 cm inclus</w:t>
            </w:r>
          </w:p>
          <w:p w14:paraId="49B426FA" w14:textId="3B6B6B3B" w:rsidR="00590110" w:rsidRPr="00F05F23" w:rsidRDefault="00FB5825" w:rsidP="00D567EB">
            <w:pPr>
              <w:spacing w:after="22" w:line="259" w:lineRule="auto"/>
              <w:ind w:left="0" w:firstLine="0"/>
            </w:pPr>
            <w:r w:rsidRPr="00FB5825">
              <w:t xml:space="preserve">  </w:t>
            </w:r>
          </w:p>
        </w:tc>
        <w:tc>
          <w:tcPr>
            <w:tcW w:w="381" w:type="dxa"/>
          </w:tcPr>
          <w:p w14:paraId="1F4824E1" w14:textId="77777777" w:rsidR="00590110" w:rsidRPr="00F05F23" w:rsidRDefault="001826A8" w:rsidP="00F105AF">
            <w:pPr>
              <w:spacing w:after="0" w:line="259" w:lineRule="auto"/>
              <w:ind w:left="128" w:firstLine="0"/>
            </w:pPr>
            <w:r w:rsidRPr="00F05F23">
              <w:t xml:space="preserve"> </w:t>
            </w:r>
          </w:p>
        </w:tc>
        <w:tc>
          <w:tcPr>
            <w:tcW w:w="1012" w:type="dxa"/>
          </w:tcPr>
          <w:p w14:paraId="2DBBA055" w14:textId="3FFE5936" w:rsidR="00590110" w:rsidRPr="00F05F23" w:rsidRDefault="00FB5825" w:rsidP="00F105AF">
            <w:pPr>
              <w:spacing w:after="160" w:line="259" w:lineRule="auto"/>
              <w:ind w:left="0" w:firstLine="0"/>
            </w:pPr>
            <w:r w:rsidRPr="00FB5825">
              <w:t>230,91€</w:t>
            </w:r>
          </w:p>
        </w:tc>
      </w:tr>
      <w:tr w:rsidR="004A04F5" w:rsidRPr="00F05F23" w14:paraId="151F885D" w14:textId="77777777" w:rsidTr="00BA3462">
        <w:trPr>
          <w:trHeight w:val="451"/>
        </w:trPr>
        <w:tc>
          <w:tcPr>
            <w:tcW w:w="7589" w:type="dxa"/>
          </w:tcPr>
          <w:p w14:paraId="35C941D2" w14:textId="77777777" w:rsidR="00BA3462" w:rsidRDefault="003579F5" w:rsidP="00FB5825">
            <w:pPr>
              <w:spacing w:after="0" w:line="259" w:lineRule="auto"/>
              <w:ind w:left="0" w:firstLine="0"/>
            </w:pPr>
            <w:r w:rsidRPr="00F05F23">
              <w:t>411216</w:t>
            </w:r>
            <w:r w:rsidR="001826A8" w:rsidRPr="00F05F23">
              <w:t xml:space="preserve"> </w:t>
            </w:r>
            <w:r w:rsidR="00BA3462">
              <w:t xml:space="preserve">- </w:t>
            </w:r>
            <w:r w:rsidRPr="00F05F23">
              <w:t>411227</w:t>
            </w:r>
            <w:r w:rsidR="001826A8" w:rsidRPr="00F05F23">
              <w:t xml:space="preserve"> Adaptation du châssis de la voiturette, largeur du siège de</w:t>
            </w:r>
            <w:r w:rsidR="00FB5825">
              <w:t xml:space="preserve"> </w:t>
            </w:r>
            <w:r w:rsidR="00FB5825" w:rsidRPr="00F05F23">
              <w:t xml:space="preserve">plus de 52 cm à 58 cm inclus </w:t>
            </w:r>
          </w:p>
          <w:p w14:paraId="7A243CEE" w14:textId="7532B7FC" w:rsidR="00590110" w:rsidRPr="00F05F23" w:rsidRDefault="00FB5825" w:rsidP="00FB5825">
            <w:pPr>
              <w:spacing w:after="0" w:line="259" w:lineRule="auto"/>
              <w:ind w:left="0" w:firstLine="0"/>
            </w:pPr>
            <w:r w:rsidRPr="00F05F23">
              <w:t xml:space="preserve"> </w:t>
            </w:r>
          </w:p>
        </w:tc>
        <w:tc>
          <w:tcPr>
            <w:tcW w:w="381" w:type="dxa"/>
          </w:tcPr>
          <w:p w14:paraId="5B4268F3" w14:textId="77777777" w:rsidR="00590110" w:rsidRPr="00F05F23" w:rsidRDefault="001826A8" w:rsidP="00F105AF">
            <w:pPr>
              <w:spacing w:after="0" w:line="259" w:lineRule="auto"/>
              <w:ind w:left="129" w:firstLine="0"/>
            </w:pPr>
            <w:r w:rsidRPr="00F05F23">
              <w:t xml:space="preserve"> </w:t>
            </w:r>
          </w:p>
        </w:tc>
        <w:tc>
          <w:tcPr>
            <w:tcW w:w="1012" w:type="dxa"/>
          </w:tcPr>
          <w:p w14:paraId="1DC12119" w14:textId="7A22C162" w:rsidR="00590110" w:rsidRPr="00F05F23" w:rsidRDefault="00BA3462" w:rsidP="00F105AF">
            <w:pPr>
              <w:spacing w:after="160" w:line="259" w:lineRule="auto"/>
              <w:ind w:left="0" w:firstLine="0"/>
            </w:pPr>
            <w:r w:rsidRPr="00BA3462">
              <w:rPr>
                <w:lang w:val="nl-BE"/>
              </w:rPr>
              <w:t>499,27€</w:t>
            </w:r>
          </w:p>
        </w:tc>
      </w:tr>
      <w:tr w:rsidR="004A04F5" w:rsidRPr="00F05F23" w14:paraId="17FF2072" w14:textId="77777777" w:rsidTr="00BA3462">
        <w:trPr>
          <w:trHeight w:val="226"/>
        </w:trPr>
        <w:tc>
          <w:tcPr>
            <w:tcW w:w="7589" w:type="dxa"/>
          </w:tcPr>
          <w:p w14:paraId="534B16DC" w14:textId="2D191065" w:rsidR="00590110" w:rsidRPr="00F05F23" w:rsidRDefault="003579F5" w:rsidP="00F105AF">
            <w:pPr>
              <w:tabs>
                <w:tab w:val="center" w:pos="3916"/>
              </w:tabs>
              <w:spacing w:after="0" w:line="259" w:lineRule="auto"/>
              <w:ind w:left="0" w:firstLine="0"/>
            </w:pPr>
            <w:r w:rsidRPr="00F05F23">
              <w:t>411275</w:t>
            </w:r>
            <w:r w:rsidR="001826A8" w:rsidRPr="00F05F23">
              <w:t xml:space="preserve"> </w:t>
            </w:r>
            <w:r w:rsidR="00BA3462">
              <w:t xml:space="preserve">- </w:t>
            </w:r>
            <w:r w:rsidRPr="00F05F23">
              <w:t>411286</w:t>
            </w:r>
            <w:r w:rsidR="001826A8" w:rsidRPr="00F05F23">
              <w:t xml:space="preserve"> Tablette ou demi-tablette (sans commande incorporée)  </w:t>
            </w:r>
          </w:p>
        </w:tc>
        <w:tc>
          <w:tcPr>
            <w:tcW w:w="381" w:type="dxa"/>
          </w:tcPr>
          <w:p w14:paraId="02B8DE87" w14:textId="3A4CF41C" w:rsidR="00590110" w:rsidRPr="00F05F23" w:rsidRDefault="00050A75" w:rsidP="00F105AF">
            <w:pPr>
              <w:spacing w:after="0" w:line="259" w:lineRule="auto"/>
              <w:ind w:left="4" w:firstLine="0"/>
            </w:pPr>
            <w:r w:rsidRPr="00F05F23">
              <w:t xml:space="preserve"> </w:t>
            </w:r>
          </w:p>
        </w:tc>
        <w:tc>
          <w:tcPr>
            <w:tcW w:w="1012" w:type="dxa"/>
          </w:tcPr>
          <w:p w14:paraId="5EB18724" w14:textId="77777777" w:rsidR="00590110" w:rsidRDefault="001E5926" w:rsidP="00F105AF">
            <w:pPr>
              <w:tabs>
                <w:tab w:val="center" w:pos="422"/>
                <w:tab w:val="right" w:pos="852"/>
              </w:tabs>
              <w:spacing w:after="0" w:line="259" w:lineRule="auto"/>
              <w:ind w:left="0" w:firstLine="0"/>
            </w:pPr>
            <w:r w:rsidRPr="00F05F23">
              <w:t>199,71€</w:t>
            </w:r>
          </w:p>
          <w:p w14:paraId="093D840A" w14:textId="04EEF820" w:rsidR="00BA3462" w:rsidRPr="00F05F23" w:rsidRDefault="00BA3462" w:rsidP="00F105AF">
            <w:pPr>
              <w:tabs>
                <w:tab w:val="center" w:pos="422"/>
                <w:tab w:val="right" w:pos="852"/>
              </w:tabs>
              <w:spacing w:after="0" w:line="259" w:lineRule="auto"/>
              <w:ind w:left="0" w:firstLine="0"/>
            </w:pPr>
          </w:p>
        </w:tc>
      </w:tr>
      <w:tr w:rsidR="004A04F5" w:rsidRPr="00F05F23" w14:paraId="402BDED0" w14:textId="77777777" w:rsidTr="00BA3462">
        <w:trPr>
          <w:trHeight w:val="218"/>
        </w:trPr>
        <w:tc>
          <w:tcPr>
            <w:tcW w:w="7589" w:type="dxa"/>
          </w:tcPr>
          <w:p w14:paraId="270E4839" w14:textId="73E3DE14" w:rsidR="00590110" w:rsidRPr="00F05F23" w:rsidRDefault="005343D8" w:rsidP="00F105AF">
            <w:pPr>
              <w:tabs>
                <w:tab w:val="center" w:pos="4058"/>
              </w:tabs>
              <w:spacing w:after="0" w:line="259" w:lineRule="auto"/>
              <w:ind w:left="0" w:firstLine="0"/>
            </w:pPr>
            <w:r w:rsidRPr="00F05F23">
              <w:t>413353</w:t>
            </w:r>
            <w:r w:rsidR="001826A8" w:rsidRPr="00F05F23">
              <w:t xml:space="preserve"> </w:t>
            </w:r>
            <w:r w:rsidR="00BA3462">
              <w:t xml:space="preserve">- </w:t>
            </w:r>
            <w:r w:rsidRPr="00F05F23">
              <w:t>413364</w:t>
            </w:r>
            <w:r w:rsidR="001826A8" w:rsidRPr="00F05F23">
              <w:t xml:space="preserve"> Intervention forfaitaire pour support de thorax pour tablette </w:t>
            </w:r>
          </w:p>
        </w:tc>
        <w:tc>
          <w:tcPr>
            <w:tcW w:w="381" w:type="dxa"/>
          </w:tcPr>
          <w:p w14:paraId="69F5711F" w14:textId="726AA6E7" w:rsidR="00590110" w:rsidRPr="00F05F23" w:rsidRDefault="00050A75" w:rsidP="00F105AF">
            <w:pPr>
              <w:spacing w:after="0" w:line="259" w:lineRule="auto"/>
              <w:ind w:left="2" w:firstLine="0"/>
            </w:pPr>
            <w:r w:rsidRPr="00F05F23">
              <w:t xml:space="preserve"> </w:t>
            </w:r>
          </w:p>
        </w:tc>
        <w:tc>
          <w:tcPr>
            <w:tcW w:w="1012" w:type="dxa"/>
          </w:tcPr>
          <w:p w14:paraId="080197DE" w14:textId="4DC3F87E" w:rsidR="00590110" w:rsidRPr="00F05F23" w:rsidRDefault="00A63222" w:rsidP="00F105AF">
            <w:pPr>
              <w:spacing w:after="0" w:line="259" w:lineRule="auto"/>
              <w:ind w:left="106" w:firstLine="0"/>
            </w:pPr>
            <w:r w:rsidRPr="00F05F23">
              <w:t>82,94€</w:t>
            </w:r>
          </w:p>
        </w:tc>
      </w:tr>
    </w:tbl>
    <w:p w14:paraId="0E2CE3CF" w14:textId="3B4196C7" w:rsidR="00800ECC" w:rsidRPr="00F05F23" w:rsidRDefault="00800ECC" w:rsidP="00570C63">
      <w:pPr>
        <w:spacing w:after="0" w:line="259" w:lineRule="auto"/>
        <w:ind w:left="0" w:firstLine="0"/>
      </w:pPr>
    </w:p>
    <w:p w14:paraId="2153F8CC" w14:textId="3C89D13D" w:rsidR="00590110" w:rsidRPr="00F05F23" w:rsidRDefault="00966B58" w:rsidP="00966B58">
      <w:pPr>
        <w:pStyle w:val="Kop3"/>
        <w:ind w:left="718"/>
        <w:rPr>
          <w:rFonts w:cs="Arial"/>
        </w:rPr>
      </w:pPr>
      <w:bookmarkStart w:id="226" w:name="_Toc143857068"/>
      <w:r w:rsidRPr="00F05F23">
        <w:rPr>
          <w:rFonts w:cs="Arial"/>
        </w:rPr>
        <w:t>3.4 Sécurité</w:t>
      </w:r>
      <w:bookmarkEnd w:id="226"/>
    </w:p>
    <w:p w14:paraId="26AACA3E" w14:textId="5E422230" w:rsidR="0005492A" w:rsidRPr="00F05F23" w:rsidRDefault="0005492A" w:rsidP="00F105AF">
      <w:pPr>
        <w:tabs>
          <w:tab w:val="center" w:pos="1695"/>
          <w:tab w:val="center" w:pos="8761"/>
        </w:tabs>
        <w:spacing w:after="4" w:line="254" w:lineRule="auto"/>
        <w:ind w:left="-15" w:firstLine="0"/>
        <w:rPr>
          <w:i/>
        </w:rPr>
      </w:pPr>
    </w:p>
    <w:tbl>
      <w:tblPr>
        <w:tblW w:w="8982" w:type="dxa"/>
        <w:tblLook w:val="04A0" w:firstRow="1" w:lastRow="0" w:firstColumn="1" w:lastColumn="0" w:noHBand="0" w:noVBand="1"/>
      </w:tblPr>
      <w:tblGrid>
        <w:gridCol w:w="7592"/>
        <w:gridCol w:w="378"/>
        <w:gridCol w:w="1012"/>
      </w:tblGrid>
      <w:tr w:rsidR="00CD3DBB" w:rsidRPr="00F05F23" w14:paraId="16677301" w14:textId="77777777" w:rsidTr="00570C63">
        <w:trPr>
          <w:trHeight w:val="560"/>
        </w:trPr>
        <w:tc>
          <w:tcPr>
            <w:tcW w:w="7592" w:type="dxa"/>
          </w:tcPr>
          <w:p w14:paraId="32B076AB" w14:textId="77777777" w:rsidR="00CD3DBB" w:rsidRDefault="00CD3DBB" w:rsidP="006A4407">
            <w:pPr>
              <w:spacing w:after="22" w:line="259" w:lineRule="auto"/>
              <w:ind w:left="0" w:firstLine="0"/>
            </w:pPr>
            <w:r w:rsidRPr="00F05F23">
              <w:t xml:space="preserve">413375 </w:t>
            </w:r>
            <w:r>
              <w:t xml:space="preserve">- </w:t>
            </w:r>
            <w:r w:rsidRPr="00F05F23">
              <w:t>413386 Coquille pour pied (par pièce)</w:t>
            </w:r>
          </w:p>
          <w:p w14:paraId="723EAE12" w14:textId="6812C22F" w:rsidR="00570C63" w:rsidRPr="00F05F23" w:rsidRDefault="00570C63" w:rsidP="006A4407">
            <w:pPr>
              <w:spacing w:after="22" w:line="259" w:lineRule="auto"/>
              <w:ind w:left="0" w:firstLine="0"/>
            </w:pPr>
          </w:p>
        </w:tc>
        <w:tc>
          <w:tcPr>
            <w:tcW w:w="378" w:type="dxa"/>
          </w:tcPr>
          <w:p w14:paraId="69A8DD20" w14:textId="77777777" w:rsidR="00CD3DBB" w:rsidRPr="00F05F23" w:rsidRDefault="00CD3DBB" w:rsidP="0005492A">
            <w:pPr>
              <w:spacing w:after="0" w:line="259" w:lineRule="auto"/>
            </w:pPr>
          </w:p>
        </w:tc>
        <w:tc>
          <w:tcPr>
            <w:tcW w:w="1012" w:type="dxa"/>
          </w:tcPr>
          <w:p w14:paraId="0E3806BF" w14:textId="6A2CF352" w:rsidR="00CD3DBB" w:rsidRPr="00F05F23" w:rsidRDefault="00CD3DBB" w:rsidP="006A4407">
            <w:pPr>
              <w:spacing w:after="160" w:line="259" w:lineRule="auto"/>
              <w:ind w:left="0" w:firstLine="0"/>
            </w:pPr>
            <w:r w:rsidRPr="00F05F23">
              <w:t>36,52€</w:t>
            </w:r>
          </w:p>
        </w:tc>
      </w:tr>
      <w:tr w:rsidR="0005492A" w:rsidRPr="00F05F23" w14:paraId="6ED53B39" w14:textId="77777777" w:rsidTr="00570C63">
        <w:trPr>
          <w:trHeight w:val="560"/>
        </w:trPr>
        <w:tc>
          <w:tcPr>
            <w:tcW w:w="7592" w:type="dxa"/>
          </w:tcPr>
          <w:p w14:paraId="473D1BE1" w14:textId="6633E0C9" w:rsidR="00FB5287" w:rsidRPr="00F05F23" w:rsidRDefault="005343D8" w:rsidP="006A4407">
            <w:pPr>
              <w:spacing w:after="22" w:line="259" w:lineRule="auto"/>
              <w:ind w:left="0" w:firstLine="0"/>
            </w:pPr>
            <w:bookmarkStart w:id="227" w:name="_Hlk2154855"/>
            <w:r w:rsidRPr="00F05F23">
              <w:t>413397</w:t>
            </w:r>
            <w:r w:rsidR="0005492A" w:rsidRPr="00F05F23">
              <w:t xml:space="preserve"> </w:t>
            </w:r>
            <w:r w:rsidR="00A20F39">
              <w:t xml:space="preserve">- </w:t>
            </w:r>
            <w:r w:rsidRPr="00F05F23">
              <w:t>413408</w:t>
            </w:r>
            <w:r w:rsidR="0005492A" w:rsidRPr="00F05F23">
              <w:t xml:space="preserve"> Ceinture de sécurité à quatre ou cinq points, avec </w:t>
            </w:r>
          </w:p>
          <w:p w14:paraId="3D8423A1" w14:textId="77777777" w:rsidR="0005492A" w:rsidRDefault="0005492A" w:rsidP="006A4407">
            <w:pPr>
              <w:spacing w:after="22" w:line="259" w:lineRule="auto"/>
              <w:ind w:left="0" w:firstLine="0"/>
            </w:pPr>
            <w:r w:rsidRPr="00F05F23">
              <w:t>auto-clip</w:t>
            </w:r>
          </w:p>
          <w:p w14:paraId="545B4CEF" w14:textId="5645596A" w:rsidR="00A20F39" w:rsidRPr="00F05F23" w:rsidRDefault="00A20F39" w:rsidP="006A4407">
            <w:pPr>
              <w:spacing w:after="22" w:line="259" w:lineRule="auto"/>
              <w:ind w:left="0" w:firstLine="0"/>
            </w:pPr>
          </w:p>
        </w:tc>
        <w:tc>
          <w:tcPr>
            <w:tcW w:w="378" w:type="dxa"/>
          </w:tcPr>
          <w:p w14:paraId="4DA34610" w14:textId="4F8630F6" w:rsidR="0005492A" w:rsidRPr="00F05F23" w:rsidRDefault="0005492A" w:rsidP="0005492A">
            <w:pPr>
              <w:spacing w:after="0" w:line="259" w:lineRule="auto"/>
            </w:pPr>
          </w:p>
        </w:tc>
        <w:tc>
          <w:tcPr>
            <w:tcW w:w="1012" w:type="dxa"/>
          </w:tcPr>
          <w:p w14:paraId="0BC3BA78" w14:textId="74E44250" w:rsidR="0005492A" w:rsidRPr="00F05F23" w:rsidRDefault="00A63222" w:rsidP="006A4407">
            <w:pPr>
              <w:spacing w:after="160" w:line="259" w:lineRule="auto"/>
              <w:ind w:left="0" w:firstLine="0"/>
            </w:pPr>
            <w:r w:rsidRPr="00F05F23">
              <w:t>193,22€</w:t>
            </w:r>
          </w:p>
        </w:tc>
      </w:tr>
      <w:tr w:rsidR="0005492A" w:rsidRPr="00F05F23" w14:paraId="3FDB0D9D" w14:textId="77777777" w:rsidTr="00570C63">
        <w:trPr>
          <w:trHeight w:val="226"/>
        </w:trPr>
        <w:tc>
          <w:tcPr>
            <w:tcW w:w="7592" w:type="dxa"/>
          </w:tcPr>
          <w:p w14:paraId="61EE5BD8" w14:textId="77777777" w:rsidR="0005492A" w:rsidRDefault="005343D8" w:rsidP="006A4407">
            <w:pPr>
              <w:spacing w:after="0" w:line="259" w:lineRule="auto"/>
              <w:ind w:left="0" w:right="445" w:firstLine="0"/>
            </w:pPr>
            <w:r w:rsidRPr="00F05F23">
              <w:t>413419</w:t>
            </w:r>
            <w:r w:rsidR="0005492A" w:rsidRPr="00F05F23">
              <w:t xml:space="preserve"> </w:t>
            </w:r>
            <w:r w:rsidR="00A20F39">
              <w:t xml:space="preserve">- </w:t>
            </w:r>
            <w:r w:rsidRPr="00F05F23">
              <w:t>413423</w:t>
            </w:r>
            <w:r w:rsidR="0005492A" w:rsidRPr="00F05F23">
              <w:t xml:space="preserve"> Ceinture de sécurité à quatre ou cinq points pour</w:t>
            </w:r>
            <w:r w:rsidR="00A20F39">
              <w:t xml:space="preserve"> </w:t>
            </w:r>
            <w:r w:rsidR="00A20F39" w:rsidRPr="00F05F23">
              <w:t>voiturette électronique</w:t>
            </w:r>
          </w:p>
          <w:p w14:paraId="054DEB4D" w14:textId="6904383D" w:rsidR="00A20F39" w:rsidRPr="00F05F23" w:rsidRDefault="00A20F39" w:rsidP="006A4407">
            <w:pPr>
              <w:spacing w:after="0" w:line="259" w:lineRule="auto"/>
              <w:ind w:left="0" w:right="445" w:firstLine="0"/>
            </w:pPr>
          </w:p>
        </w:tc>
        <w:tc>
          <w:tcPr>
            <w:tcW w:w="378" w:type="dxa"/>
          </w:tcPr>
          <w:p w14:paraId="1948AA8A" w14:textId="42AD6FB0" w:rsidR="0005492A" w:rsidRPr="00F05F23" w:rsidRDefault="0005492A" w:rsidP="006A4407">
            <w:pPr>
              <w:spacing w:after="0" w:line="259" w:lineRule="auto"/>
              <w:ind w:left="4" w:firstLine="0"/>
            </w:pPr>
          </w:p>
        </w:tc>
        <w:tc>
          <w:tcPr>
            <w:tcW w:w="1012" w:type="dxa"/>
          </w:tcPr>
          <w:p w14:paraId="13C32124" w14:textId="444332A9" w:rsidR="0005492A" w:rsidRPr="00F05F23" w:rsidRDefault="00A20F39" w:rsidP="006A4407">
            <w:pPr>
              <w:spacing w:after="0" w:line="259" w:lineRule="auto"/>
              <w:ind w:left="0" w:right="7" w:firstLine="0"/>
            </w:pPr>
            <w:r w:rsidRPr="00A20F39">
              <w:t>68,80€</w:t>
            </w:r>
          </w:p>
        </w:tc>
      </w:tr>
      <w:tr w:rsidR="0005492A" w:rsidRPr="00F05F23" w14:paraId="4D7B809E" w14:textId="77777777" w:rsidTr="00570C63">
        <w:trPr>
          <w:trHeight w:val="487"/>
        </w:trPr>
        <w:tc>
          <w:tcPr>
            <w:tcW w:w="7592" w:type="dxa"/>
          </w:tcPr>
          <w:p w14:paraId="6FECA1B5" w14:textId="77777777" w:rsidR="0005492A" w:rsidRDefault="00E271FB" w:rsidP="006A4407">
            <w:pPr>
              <w:spacing w:after="0" w:line="259" w:lineRule="auto"/>
              <w:ind w:left="0" w:right="445" w:firstLine="0"/>
            </w:pPr>
            <w:r w:rsidRPr="00F05F23">
              <w:t>413456</w:t>
            </w:r>
            <w:r w:rsidR="0005492A" w:rsidRPr="00F05F23">
              <w:t xml:space="preserve"> </w:t>
            </w:r>
            <w:r w:rsidR="00A20F39">
              <w:t xml:space="preserve">- </w:t>
            </w:r>
            <w:r w:rsidRPr="00F05F23">
              <w:t>413467</w:t>
            </w:r>
            <w:r w:rsidR="0005492A" w:rsidRPr="00F05F23">
              <w:t xml:space="preserve"> Ceinture à enrouleur automatique</w:t>
            </w:r>
          </w:p>
          <w:p w14:paraId="4DE9F2BD" w14:textId="66233672" w:rsidR="00570C63" w:rsidRPr="00F05F23" w:rsidRDefault="00570C63" w:rsidP="006A4407">
            <w:pPr>
              <w:spacing w:after="0" w:line="259" w:lineRule="auto"/>
              <w:ind w:left="0" w:right="445" w:firstLine="0"/>
            </w:pPr>
          </w:p>
        </w:tc>
        <w:tc>
          <w:tcPr>
            <w:tcW w:w="378" w:type="dxa"/>
          </w:tcPr>
          <w:p w14:paraId="23122A35" w14:textId="5987B159" w:rsidR="0005492A" w:rsidRPr="00F05F23" w:rsidRDefault="00050A75" w:rsidP="006A4407">
            <w:pPr>
              <w:spacing w:after="0" w:line="259" w:lineRule="auto"/>
              <w:ind w:left="4" w:firstLine="0"/>
            </w:pPr>
            <w:r w:rsidRPr="00F05F23">
              <w:t xml:space="preserve"> </w:t>
            </w:r>
          </w:p>
        </w:tc>
        <w:tc>
          <w:tcPr>
            <w:tcW w:w="1012" w:type="dxa"/>
          </w:tcPr>
          <w:p w14:paraId="0AE9FC2A" w14:textId="5EFFDB4A" w:rsidR="0005492A" w:rsidRPr="00F05F23" w:rsidRDefault="00551EB2" w:rsidP="006A4407">
            <w:pPr>
              <w:spacing w:after="0" w:line="259" w:lineRule="auto"/>
              <w:ind w:left="0" w:right="7" w:firstLine="0"/>
            </w:pPr>
            <w:r w:rsidRPr="00F05F23">
              <w:t>68,80€</w:t>
            </w:r>
            <w:r w:rsidR="0005492A" w:rsidRPr="00F05F23">
              <w:t xml:space="preserve"> </w:t>
            </w:r>
          </w:p>
        </w:tc>
      </w:tr>
      <w:tr w:rsidR="0005492A" w:rsidRPr="00F05F23" w14:paraId="6DB0A35E" w14:textId="77777777" w:rsidTr="00570C63">
        <w:trPr>
          <w:trHeight w:val="226"/>
        </w:trPr>
        <w:tc>
          <w:tcPr>
            <w:tcW w:w="7592" w:type="dxa"/>
          </w:tcPr>
          <w:p w14:paraId="1602116E" w14:textId="4A63AA10" w:rsidR="0005492A" w:rsidRPr="00F05F23" w:rsidRDefault="00E33420" w:rsidP="006A4407">
            <w:pPr>
              <w:spacing w:after="0" w:line="259" w:lineRule="auto"/>
              <w:ind w:left="0" w:firstLine="0"/>
            </w:pPr>
            <w:r w:rsidRPr="00F05F23">
              <w:t>411356</w:t>
            </w:r>
            <w:r w:rsidR="0005492A" w:rsidRPr="00F05F23">
              <w:t xml:space="preserve"> </w:t>
            </w:r>
            <w:r w:rsidR="00A20F39">
              <w:t xml:space="preserve">- </w:t>
            </w:r>
            <w:r w:rsidRPr="00F05F23">
              <w:t>411367</w:t>
            </w:r>
            <w:r w:rsidR="0005492A" w:rsidRPr="00F05F23">
              <w:t xml:space="preserve"> Siège-culotte  </w:t>
            </w:r>
          </w:p>
        </w:tc>
        <w:tc>
          <w:tcPr>
            <w:tcW w:w="378" w:type="dxa"/>
          </w:tcPr>
          <w:p w14:paraId="68636F3E" w14:textId="792C60EC" w:rsidR="0005492A" w:rsidRPr="00F05F23" w:rsidRDefault="00050A75" w:rsidP="0005492A">
            <w:pPr>
              <w:spacing w:after="0" w:line="259" w:lineRule="auto"/>
              <w:ind w:left="0" w:firstLine="0"/>
            </w:pPr>
            <w:r w:rsidRPr="00F05F23">
              <w:t xml:space="preserve"> </w:t>
            </w:r>
          </w:p>
        </w:tc>
        <w:tc>
          <w:tcPr>
            <w:tcW w:w="1012" w:type="dxa"/>
          </w:tcPr>
          <w:p w14:paraId="49AF85E6" w14:textId="17C02387" w:rsidR="0005492A" w:rsidRPr="00F05F23" w:rsidRDefault="001E5926" w:rsidP="006A4407">
            <w:pPr>
              <w:spacing w:after="160" w:line="259" w:lineRule="auto"/>
              <w:ind w:left="0" w:firstLine="0"/>
            </w:pPr>
            <w:r w:rsidRPr="00F05F23">
              <w:t>86,12€</w:t>
            </w:r>
          </w:p>
        </w:tc>
      </w:tr>
      <w:bookmarkEnd w:id="227"/>
    </w:tbl>
    <w:p w14:paraId="3180AE4A" w14:textId="2A2679BC" w:rsidR="00590110" w:rsidRPr="00F05F23" w:rsidRDefault="00590110" w:rsidP="00F105AF">
      <w:pPr>
        <w:spacing w:after="0" w:line="259" w:lineRule="auto"/>
        <w:ind w:left="0" w:firstLine="0"/>
      </w:pPr>
    </w:p>
    <w:p w14:paraId="6428658C" w14:textId="25593C22" w:rsidR="0005492A" w:rsidRPr="00F05F23" w:rsidRDefault="001826A8" w:rsidP="00A20F39">
      <w:pPr>
        <w:ind w:left="-15" w:right="263" w:firstLine="0"/>
      </w:pPr>
      <w:r w:rsidRPr="00F05F23">
        <w:t xml:space="preserve">Les prestations </w:t>
      </w:r>
      <w:r w:rsidR="005343D8" w:rsidRPr="00F05F23">
        <w:t>413397</w:t>
      </w:r>
      <w:r w:rsidR="00A20F39">
        <w:t xml:space="preserve"> </w:t>
      </w:r>
      <w:r w:rsidRPr="00F05F23">
        <w:t>-</w:t>
      </w:r>
      <w:r w:rsidR="00A20F39">
        <w:t xml:space="preserve"> </w:t>
      </w:r>
      <w:r w:rsidR="005343D8" w:rsidRPr="00F05F23">
        <w:t>413408</w:t>
      </w:r>
      <w:r w:rsidRPr="00F05F23">
        <w:t xml:space="preserve">, </w:t>
      </w:r>
      <w:r w:rsidR="005343D8" w:rsidRPr="00F05F23">
        <w:t>413419</w:t>
      </w:r>
      <w:r w:rsidR="00A20F39">
        <w:t xml:space="preserve"> </w:t>
      </w:r>
      <w:r w:rsidRPr="00F05F23">
        <w:t>-</w:t>
      </w:r>
      <w:r w:rsidR="00A20F39">
        <w:t xml:space="preserve"> </w:t>
      </w:r>
      <w:r w:rsidR="005343D8" w:rsidRPr="00F05F23">
        <w:t>413423</w:t>
      </w:r>
      <w:r w:rsidRPr="00F05F23">
        <w:t xml:space="preserve">, </w:t>
      </w:r>
      <w:r w:rsidR="00E271FB" w:rsidRPr="00F05F23">
        <w:t>413456</w:t>
      </w:r>
      <w:r w:rsidR="00A20F39">
        <w:t xml:space="preserve"> </w:t>
      </w:r>
      <w:r w:rsidRPr="00F05F23">
        <w:t>-</w:t>
      </w:r>
      <w:r w:rsidR="00A20F39">
        <w:t xml:space="preserve"> </w:t>
      </w:r>
      <w:r w:rsidR="00E271FB" w:rsidRPr="00F05F23">
        <w:t>413467</w:t>
      </w:r>
      <w:r w:rsidRPr="00F05F23">
        <w:t xml:space="preserve"> et </w:t>
      </w:r>
      <w:r w:rsidR="00E33420" w:rsidRPr="00F05F23">
        <w:t>411356</w:t>
      </w:r>
      <w:r w:rsidR="00A20F39">
        <w:t xml:space="preserve"> </w:t>
      </w:r>
      <w:r w:rsidRPr="00F05F23">
        <w:t>-</w:t>
      </w:r>
      <w:r w:rsidR="00A20F39">
        <w:t xml:space="preserve"> </w:t>
      </w:r>
      <w:r w:rsidR="00E33420" w:rsidRPr="00F05F23">
        <w:t>411367</w:t>
      </w:r>
      <w:r w:rsidRPr="00F05F23">
        <w:t xml:space="preserve"> ne sont pas cumulables entre elles. </w:t>
      </w:r>
    </w:p>
    <w:p w14:paraId="0C78F4F1" w14:textId="2118E329" w:rsidR="0005492A" w:rsidRPr="00F05F23" w:rsidRDefault="001826A8" w:rsidP="00F105AF">
      <w:pPr>
        <w:ind w:left="-5" w:right="263"/>
      </w:pPr>
      <w:r w:rsidRPr="00F05F23">
        <w:tab/>
      </w:r>
    </w:p>
    <w:tbl>
      <w:tblPr>
        <w:tblW w:w="8982" w:type="dxa"/>
        <w:tblLook w:val="04A0" w:firstRow="1" w:lastRow="0" w:firstColumn="1" w:lastColumn="0" w:noHBand="0" w:noVBand="1"/>
      </w:tblPr>
      <w:tblGrid>
        <w:gridCol w:w="7592"/>
        <w:gridCol w:w="378"/>
        <w:gridCol w:w="1012"/>
      </w:tblGrid>
      <w:tr w:rsidR="0005492A" w:rsidRPr="00F05F23" w14:paraId="779DE1BD" w14:textId="77777777" w:rsidTr="00570C63">
        <w:trPr>
          <w:trHeight w:val="560"/>
        </w:trPr>
        <w:tc>
          <w:tcPr>
            <w:tcW w:w="7748" w:type="dxa"/>
          </w:tcPr>
          <w:p w14:paraId="6BB7F1DF" w14:textId="77777777" w:rsidR="0005492A" w:rsidRDefault="00E33420" w:rsidP="006A4407">
            <w:pPr>
              <w:spacing w:after="22" w:line="259" w:lineRule="auto"/>
              <w:ind w:left="0" w:firstLine="0"/>
            </w:pPr>
            <w:r w:rsidRPr="00F05F23">
              <w:t>411393</w:t>
            </w:r>
            <w:r w:rsidR="0005492A" w:rsidRPr="00F05F23">
              <w:t xml:space="preserve"> </w:t>
            </w:r>
            <w:r w:rsidR="00A20F39">
              <w:t xml:space="preserve">- </w:t>
            </w:r>
            <w:r w:rsidRPr="00F05F23">
              <w:t>411404</w:t>
            </w:r>
            <w:r w:rsidR="0005492A" w:rsidRPr="00F05F23">
              <w:t xml:space="preserve"> Monte-trottoir  </w:t>
            </w:r>
          </w:p>
          <w:p w14:paraId="48BC6BCB" w14:textId="4B147ACD" w:rsidR="00570C63" w:rsidRPr="00F05F23" w:rsidRDefault="00570C63" w:rsidP="006A4407">
            <w:pPr>
              <w:spacing w:after="22" w:line="259" w:lineRule="auto"/>
              <w:ind w:left="0" w:firstLine="0"/>
            </w:pPr>
          </w:p>
        </w:tc>
        <w:tc>
          <w:tcPr>
            <w:tcW w:w="382" w:type="dxa"/>
          </w:tcPr>
          <w:p w14:paraId="7F8023D5" w14:textId="37A1AB2A" w:rsidR="0005492A" w:rsidRPr="00F05F23" w:rsidRDefault="0005492A" w:rsidP="006A4407">
            <w:pPr>
              <w:spacing w:after="0" w:line="259" w:lineRule="auto"/>
            </w:pPr>
          </w:p>
        </w:tc>
        <w:tc>
          <w:tcPr>
            <w:tcW w:w="852" w:type="dxa"/>
          </w:tcPr>
          <w:p w14:paraId="71EBA174" w14:textId="42942528" w:rsidR="0005492A" w:rsidRPr="00F05F23" w:rsidRDefault="001E5926" w:rsidP="006A4407">
            <w:pPr>
              <w:spacing w:after="160" w:line="259" w:lineRule="auto"/>
              <w:ind w:left="0" w:firstLine="0"/>
            </w:pPr>
            <w:r w:rsidRPr="00F05F23">
              <w:t>418,14</w:t>
            </w:r>
            <w:r w:rsidR="00961062" w:rsidRPr="00F05F23">
              <w:t>€</w:t>
            </w:r>
          </w:p>
        </w:tc>
      </w:tr>
      <w:tr w:rsidR="0005492A" w:rsidRPr="00F05F23" w14:paraId="69C49363" w14:textId="77777777" w:rsidTr="00570C63">
        <w:trPr>
          <w:trHeight w:val="513"/>
        </w:trPr>
        <w:tc>
          <w:tcPr>
            <w:tcW w:w="7748" w:type="dxa"/>
          </w:tcPr>
          <w:p w14:paraId="0C3EBDFA" w14:textId="77777777" w:rsidR="0005492A" w:rsidRDefault="00E271FB" w:rsidP="006A4407">
            <w:pPr>
              <w:spacing w:after="0" w:line="259" w:lineRule="auto"/>
              <w:ind w:left="0" w:right="445" w:firstLine="0"/>
            </w:pPr>
            <w:r w:rsidRPr="00F05F23">
              <w:t>413493</w:t>
            </w:r>
            <w:r w:rsidR="0005492A" w:rsidRPr="00F05F23">
              <w:t xml:space="preserve"> </w:t>
            </w:r>
            <w:r w:rsidR="00A20F39">
              <w:t xml:space="preserve">- </w:t>
            </w:r>
            <w:r w:rsidRPr="00F05F23">
              <w:t>413504</w:t>
            </w:r>
            <w:r w:rsidR="0005492A" w:rsidRPr="00F05F23">
              <w:t xml:space="preserve"> Rétroviseur (1 pièce)</w:t>
            </w:r>
          </w:p>
          <w:p w14:paraId="7EEA0093" w14:textId="0AC6EB54" w:rsidR="00570C63" w:rsidRPr="00F05F23" w:rsidRDefault="00570C63" w:rsidP="006A4407">
            <w:pPr>
              <w:spacing w:after="0" w:line="259" w:lineRule="auto"/>
              <w:ind w:left="0" w:right="445" w:firstLine="0"/>
            </w:pPr>
          </w:p>
        </w:tc>
        <w:tc>
          <w:tcPr>
            <w:tcW w:w="382" w:type="dxa"/>
          </w:tcPr>
          <w:p w14:paraId="7224FD69" w14:textId="5FD90AD3" w:rsidR="0005492A" w:rsidRPr="00F05F23" w:rsidRDefault="0005492A" w:rsidP="006A4407">
            <w:pPr>
              <w:spacing w:after="0" w:line="259" w:lineRule="auto"/>
              <w:ind w:left="4" w:firstLine="0"/>
            </w:pPr>
          </w:p>
        </w:tc>
        <w:tc>
          <w:tcPr>
            <w:tcW w:w="852" w:type="dxa"/>
          </w:tcPr>
          <w:p w14:paraId="101AA8A6" w14:textId="522A1CB1" w:rsidR="0005492A" w:rsidRPr="00F05F23" w:rsidRDefault="00551EB2" w:rsidP="006A4407">
            <w:pPr>
              <w:spacing w:after="0" w:line="259" w:lineRule="auto"/>
              <w:ind w:left="0" w:right="7" w:firstLine="0"/>
            </w:pPr>
            <w:r w:rsidRPr="00F05F23">
              <w:t>22,13€</w:t>
            </w:r>
          </w:p>
        </w:tc>
      </w:tr>
      <w:tr w:rsidR="0005492A" w:rsidRPr="00F05F23" w14:paraId="4B26BBA7" w14:textId="77777777" w:rsidTr="00570C63">
        <w:trPr>
          <w:trHeight w:val="536"/>
        </w:trPr>
        <w:tc>
          <w:tcPr>
            <w:tcW w:w="7748" w:type="dxa"/>
          </w:tcPr>
          <w:p w14:paraId="355727D0" w14:textId="7D0E8D64" w:rsidR="0005492A" w:rsidRPr="00F05F23" w:rsidRDefault="00E271FB" w:rsidP="006A4407">
            <w:pPr>
              <w:tabs>
                <w:tab w:val="center" w:pos="4173"/>
              </w:tabs>
              <w:spacing w:after="0" w:line="259" w:lineRule="auto"/>
              <w:ind w:left="0" w:firstLine="0"/>
            </w:pPr>
            <w:r w:rsidRPr="00F05F23">
              <w:t>413515</w:t>
            </w:r>
            <w:r w:rsidR="0005492A" w:rsidRPr="00F05F23">
              <w:t xml:space="preserve"> </w:t>
            </w:r>
            <w:r w:rsidR="00A20F39">
              <w:t xml:space="preserve">- </w:t>
            </w:r>
            <w:r w:rsidRPr="00F05F23">
              <w:t>413526</w:t>
            </w:r>
            <w:r w:rsidR="0005492A" w:rsidRPr="00F05F23">
              <w:t xml:space="preserve"> Interrupteur d’arrêt d’urgence</w:t>
            </w:r>
          </w:p>
        </w:tc>
        <w:tc>
          <w:tcPr>
            <w:tcW w:w="382" w:type="dxa"/>
          </w:tcPr>
          <w:p w14:paraId="6B9F3126" w14:textId="6739ADC2" w:rsidR="0005492A" w:rsidRPr="00F05F23" w:rsidRDefault="00050A75" w:rsidP="006A4407">
            <w:pPr>
              <w:spacing w:after="0" w:line="259" w:lineRule="auto"/>
            </w:pPr>
            <w:r w:rsidRPr="00F05F23">
              <w:t xml:space="preserve"> </w:t>
            </w:r>
          </w:p>
        </w:tc>
        <w:tc>
          <w:tcPr>
            <w:tcW w:w="852" w:type="dxa"/>
          </w:tcPr>
          <w:p w14:paraId="552D6FCC" w14:textId="32BEF203" w:rsidR="0005492A" w:rsidRPr="00F05F23" w:rsidRDefault="00551EB2" w:rsidP="006A4407">
            <w:pPr>
              <w:spacing w:after="160" w:line="259" w:lineRule="auto"/>
              <w:ind w:left="0" w:firstLine="0"/>
            </w:pPr>
            <w:r w:rsidRPr="00F05F23">
              <w:t>285,27€</w:t>
            </w:r>
            <w:r w:rsidR="0005492A" w:rsidRPr="00F05F23">
              <w:t xml:space="preserve"> </w:t>
            </w:r>
          </w:p>
        </w:tc>
      </w:tr>
    </w:tbl>
    <w:p w14:paraId="5E639396" w14:textId="1BBB43FA" w:rsidR="0005492A" w:rsidRPr="00F05F23" w:rsidRDefault="0005492A" w:rsidP="00F105AF">
      <w:pPr>
        <w:ind w:left="-5" w:right="263"/>
      </w:pPr>
    </w:p>
    <w:p w14:paraId="77965B31" w14:textId="46AE0F75" w:rsidR="0005492A" w:rsidRDefault="0005492A" w:rsidP="00800ECC">
      <w:pPr>
        <w:pStyle w:val="Kop3"/>
        <w:ind w:left="718"/>
        <w:rPr>
          <w:rFonts w:cs="Arial"/>
        </w:rPr>
      </w:pPr>
      <w:bookmarkStart w:id="228" w:name="_Toc143857069"/>
      <w:r w:rsidRPr="00F05F23">
        <w:rPr>
          <w:rFonts w:cs="Arial"/>
        </w:rPr>
        <w:t>3.5 Conduite / propulsion</w:t>
      </w:r>
      <w:bookmarkEnd w:id="228"/>
      <w:r w:rsidRPr="00F05F23">
        <w:rPr>
          <w:rFonts w:cs="Arial"/>
        </w:rPr>
        <w:t xml:space="preserve"> </w:t>
      </w:r>
    </w:p>
    <w:p w14:paraId="1E93D6EB" w14:textId="77777777" w:rsidR="00A20F39" w:rsidRPr="00A20F39" w:rsidRDefault="00A20F39" w:rsidP="00A20F39"/>
    <w:tbl>
      <w:tblPr>
        <w:tblW w:w="9067" w:type="dxa"/>
        <w:tblLayout w:type="fixed"/>
        <w:tblLook w:val="04A0" w:firstRow="1" w:lastRow="0" w:firstColumn="1" w:lastColumn="0" w:noHBand="0" w:noVBand="1"/>
      </w:tblPr>
      <w:tblGrid>
        <w:gridCol w:w="7268"/>
        <w:gridCol w:w="359"/>
        <w:gridCol w:w="1157"/>
        <w:gridCol w:w="283"/>
      </w:tblGrid>
      <w:tr w:rsidR="004A04F5" w:rsidRPr="00F05F23" w14:paraId="6F5F9546" w14:textId="77777777" w:rsidTr="00570C63">
        <w:trPr>
          <w:trHeight w:val="289"/>
        </w:trPr>
        <w:tc>
          <w:tcPr>
            <w:tcW w:w="7268" w:type="dxa"/>
          </w:tcPr>
          <w:p w14:paraId="5C8A89C3" w14:textId="77777777" w:rsidR="00590110" w:rsidRDefault="00E33420" w:rsidP="0005492A">
            <w:pPr>
              <w:spacing w:after="22" w:line="259" w:lineRule="auto"/>
              <w:ind w:left="0" w:firstLine="0"/>
            </w:pPr>
            <w:r w:rsidRPr="00F05F23">
              <w:t>411496</w:t>
            </w:r>
            <w:r w:rsidR="001826A8" w:rsidRPr="00F05F23">
              <w:t xml:space="preserve"> </w:t>
            </w:r>
            <w:r w:rsidR="00A20F39">
              <w:t xml:space="preserve">- </w:t>
            </w:r>
            <w:r w:rsidRPr="00F05F23">
              <w:t>411507</w:t>
            </w:r>
            <w:r w:rsidR="001826A8" w:rsidRPr="00F05F23">
              <w:t xml:space="preserve"> Commande dans la tablette (incorporée dans la tablette</w:t>
            </w:r>
            <w:r w:rsidR="008820D1">
              <w:t>-</w:t>
            </w:r>
            <w:r w:rsidR="001826A8" w:rsidRPr="00F05F23">
              <w:t xml:space="preserve"> </w:t>
            </w:r>
            <w:r w:rsidR="00A20F39" w:rsidRPr="00A20F39">
              <w:t>tablette comprise)</w:t>
            </w:r>
          </w:p>
          <w:p w14:paraId="0BFA88AB" w14:textId="7C0EBD8B" w:rsidR="00CD3DBB" w:rsidRPr="00F05F23" w:rsidRDefault="00CD3DBB" w:rsidP="0005492A">
            <w:pPr>
              <w:spacing w:after="22" w:line="259" w:lineRule="auto"/>
              <w:ind w:left="0" w:firstLine="0"/>
            </w:pPr>
          </w:p>
        </w:tc>
        <w:tc>
          <w:tcPr>
            <w:tcW w:w="359" w:type="dxa"/>
          </w:tcPr>
          <w:p w14:paraId="2559B887" w14:textId="77777777" w:rsidR="00590110" w:rsidRPr="00F05F23" w:rsidRDefault="001826A8" w:rsidP="00F105AF">
            <w:pPr>
              <w:spacing w:after="0" w:line="259" w:lineRule="auto"/>
              <w:ind w:left="127" w:firstLine="0"/>
            </w:pPr>
            <w:r w:rsidRPr="00F05F23">
              <w:t xml:space="preserve"> </w:t>
            </w:r>
          </w:p>
        </w:tc>
        <w:tc>
          <w:tcPr>
            <w:tcW w:w="1157" w:type="dxa"/>
          </w:tcPr>
          <w:p w14:paraId="7E08D38E" w14:textId="7AA86357" w:rsidR="00590110" w:rsidRPr="00F05F23" w:rsidRDefault="00A20F39" w:rsidP="00F105AF">
            <w:pPr>
              <w:spacing w:after="160" w:line="259" w:lineRule="auto"/>
              <w:ind w:left="0" w:firstLine="0"/>
            </w:pPr>
            <w:r w:rsidRPr="00A20F39">
              <w:t>1934,68€</w:t>
            </w:r>
          </w:p>
        </w:tc>
        <w:tc>
          <w:tcPr>
            <w:tcW w:w="283" w:type="dxa"/>
          </w:tcPr>
          <w:p w14:paraId="33A8D77D" w14:textId="77777777" w:rsidR="00590110" w:rsidRPr="00F05F23" w:rsidRDefault="00590110" w:rsidP="00F105AF">
            <w:pPr>
              <w:spacing w:after="160" w:line="259" w:lineRule="auto"/>
              <w:ind w:left="0" w:firstLine="0"/>
            </w:pPr>
          </w:p>
        </w:tc>
      </w:tr>
      <w:tr w:rsidR="004A04F5" w:rsidRPr="00F05F23" w14:paraId="037A5A11" w14:textId="77777777" w:rsidTr="00570C63">
        <w:trPr>
          <w:trHeight w:val="226"/>
        </w:trPr>
        <w:tc>
          <w:tcPr>
            <w:tcW w:w="7268" w:type="dxa"/>
          </w:tcPr>
          <w:p w14:paraId="720CCF2E" w14:textId="77777777" w:rsidR="00590110" w:rsidRDefault="00E33420" w:rsidP="00F105AF">
            <w:pPr>
              <w:tabs>
                <w:tab w:val="center" w:pos="2969"/>
              </w:tabs>
              <w:spacing w:after="0" w:line="259" w:lineRule="auto"/>
              <w:ind w:left="0" w:firstLine="0"/>
            </w:pPr>
            <w:r w:rsidRPr="00F05F23">
              <w:t>411518</w:t>
            </w:r>
            <w:r w:rsidR="001826A8" w:rsidRPr="00F05F23">
              <w:t xml:space="preserve"> </w:t>
            </w:r>
            <w:r w:rsidR="00A20F39">
              <w:t xml:space="preserve">- </w:t>
            </w:r>
            <w:r w:rsidRPr="00F05F23">
              <w:t>411529</w:t>
            </w:r>
            <w:r w:rsidR="001826A8" w:rsidRPr="00F05F23">
              <w:t xml:space="preserve"> Joystick externe supplémentaire</w:t>
            </w:r>
            <w:r w:rsidR="001826A8" w:rsidRPr="00F05F23">
              <w:rPr>
                <w:i/>
              </w:rPr>
              <w:t xml:space="preserve"> </w:t>
            </w:r>
            <w:r w:rsidR="001826A8" w:rsidRPr="00F05F23">
              <w:t xml:space="preserve"> </w:t>
            </w:r>
          </w:p>
          <w:p w14:paraId="6CA21A3A" w14:textId="4501D31D" w:rsidR="00570C63" w:rsidRPr="00F05F23" w:rsidRDefault="00570C63" w:rsidP="00F105AF">
            <w:pPr>
              <w:tabs>
                <w:tab w:val="center" w:pos="2969"/>
              </w:tabs>
              <w:spacing w:after="0" w:line="259" w:lineRule="auto"/>
              <w:ind w:left="0" w:firstLine="0"/>
            </w:pPr>
          </w:p>
        </w:tc>
        <w:tc>
          <w:tcPr>
            <w:tcW w:w="359" w:type="dxa"/>
          </w:tcPr>
          <w:p w14:paraId="21D51317" w14:textId="4A2D4BFA" w:rsidR="00590110" w:rsidRPr="00F05F23" w:rsidRDefault="00050A75" w:rsidP="00F105AF">
            <w:pPr>
              <w:spacing w:after="0" w:line="259" w:lineRule="auto"/>
              <w:ind w:left="2" w:firstLine="0"/>
            </w:pPr>
            <w:r w:rsidRPr="00F05F23">
              <w:t xml:space="preserve"> </w:t>
            </w:r>
          </w:p>
        </w:tc>
        <w:tc>
          <w:tcPr>
            <w:tcW w:w="1157" w:type="dxa"/>
          </w:tcPr>
          <w:p w14:paraId="064A221D" w14:textId="35C355B7" w:rsidR="00590110" w:rsidRPr="00F05F23" w:rsidRDefault="00CB0924" w:rsidP="0005492A">
            <w:pPr>
              <w:spacing w:after="0" w:line="259" w:lineRule="auto"/>
            </w:pPr>
            <w:r w:rsidRPr="00F05F23">
              <w:rPr>
                <w:lang w:val="nl-NL"/>
              </w:rPr>
              <w:t>742,67€</w:t>
            </w:r>
          </w:p>
        </w:tc>
        <w:tc>
          <w:tcPr>
            <w:tcW w:w="283" w:type="dxa"/>
          </w:tcPr>
          <w:p w14:paraId="650B7452" w14:textId="77777777" w:rsidR="00590110" w:rsidRPr="00F05F23" w:rsidRDefault="00590110" w:rsidP="00F105AF">
            <w:pPr>
              <w:spacing w:after="160" w:line="259" w:lineRule="auto"/>
              <w:ind w:left="0" w:firstLine="0"/>
            </w:pPr>
          </w:p>
        </w:tc>
      </w:tr>
      <w:tr w:rsidR="004A04F5" w:rsidRPr="00F05F23" w14:paraId="25B80662" w14:textId="77777777" w:rsidTr="00570C63">
        <w:trPr>
          <w:trHeight w:val="226"/>
        </w:trPr>
        <w:tc>
          <w:tcPr>
            <w:tcW w:w="7268" w:type="dxa"/>
          </w:tcPr>
          <w:p w14:paraId="0554BC3F" w14:textId="77777777" w:rsidR="00590110" w:rsidRDefault="00E33420" w:rsidP="00F105AF">
            <w:pPr>
              <w:tabs>
                <w:tab w:val="center" w:pos="2582"/>
              </w:tabs>
              <w:spacing w:after="0" w:line="259" w:lineRule="auto"/>
              <w:ind w:left="0" w:firstLine="0"/>
            </w:pPr>
            <w:r w:rsidRPr="00F05F23">
              <w:lastRenderedPageBreak/>
              <w:t>411533</w:t>
            </w:r>
            <w:r w:rsidR="001826A8" w:rsidRPr="00F05F23">
              <w:t xml:space="preserve"> </w:t>
            </w:r>
            <w:r w:rsidR="00A20F39">
              <w:t xml:space="preserve">- </w:t>
            </w:r>
            <w:r w:rsidRPr="00F05F23">
              <w:t>411544</w:t>
            </w:r>
            <w:r w:rsidR="001826A8" w:rsidRPr="00F05F23">
              <w:t xml:space="preserve"> Commande au menton  </w:t>
            </w:r>
          </w:p>
          <w:p w14:paraId="258C7CF7" w14:textId="2D8C959F" w:rsidR="00CD3DBB" w:rsidRPr="00F05F23" w:rsidRDefault="00CD3DBB" w:rsidP="00F105AF">
            <w:pPr>
              <w:tabs>
                <w:tab w:val="center" w:pos="2582"/>
              </w:tabs>
              <w:spacing w:after="0" w:line="259" w:lineRule="auto"/>
              <w:ind w:left="0" w:firstLine="0"/>
            </w:pPr>
          </w:p>
        </w:tc>
        <w:tc>
          <w:tcPr>
            <w:tcW w:w="359" w:type="dxa"/>
          </w:tcPr>
          <w:p w14:paraId="19A2E7B3" w14:textId="4CDBA4A3" w:rsidR="00590110" w:rsidRPr="00F05F23" w:rsidRDefault="00050A75" w:rsidP="00F105AF">
            <w:pPr>
              <w:spacing w:after="0" w:line="259" w:lineRule="auto"/>
              <w:ind w:left="2" w:firstLine="0"/>
            </w:pPr>
            <w:r w:rsidRPr="00F05F23">
              <w:t xml:space="preserve"> </w:t>
            </w:r>
          </w:p>
        </w:tc>
        <w:tc>
          <w:tcPr>
            <w:tcW w:w="1157" w:type="dxa"/>
          </w:tcPr>
          <w:p w14:paraId="199F7AF2" w14:textId="55F2FD61" w:rsidR="00590110" w:rsidRPr="00F05F23" w:rsidRDefault="00191EEB" w:rsidP="0005492A">
            <w:pPr>
              <w:spacing w:after="0" w:line="259" w:lineRule="auto"/>
              <w:ind w:left="0" w:firstLine="0"/>
            </w:pPr>
            <w:r w:rsidRPr="00F05F23">
              <w:t>1622,63€</w:t>
            </w:r>
          </w:p>
        </w:tc>
        <w:tc>
          <w:tcPr>
            <w:tcW w:w="283" w:type="dxa"/>
          </w:tcPr>
          <w:p w14:paraId="163C633E" w14:textId="77777777" w:rsidR="00590110" w:rsidRPr="00F05F23" w:rsidRDefault="00590110" w:rsidP="00F105AF">
            <w:pPr>
              <w:spacing w:after="160" w:line="259" w:lineRule="auto"/>
              <w:ind w:left="0" w:firstLine="0"/>
            </w:pPr>
          </w:p>
        </w:tc>
      </w:tr>
      <w:tr w:rsidR="004A04F5" w:rsidRPr="00F05F23" w14:paraId="2F9F6DB2" w14:textId="77777777" w:rsidTr="00570C63">
        <w:trPr>
          <w:trHeight w:val="226"/>
        </w:trPr>
        <w:tc>
          <w:tcPr>
            <w:tcW w:w="7268" w:type="dxa"/>
          </w:tcPr>
          <w:p w14:paraId="3F751E93" w14:textId="77777777" w:rsidR="00590110" w:rsidRDefault="00E33420" w:rsidP="00F105AF">
            <w:pPr>
              <w:tabs>
                <w:tab w:val="center" w:pos="3644"/>
              </w:tabs>
              <w:spacing w:after="0" w:line="259" w:lineRule="auto"/>
              <w:ind w:left="0" w:firstLine="0"/>
            </w:pPr>
            <w:r w:rsidRPr="00F05F23">
              <w:t>411555</w:t>
            </w:r>
            <w:r w:rsidR="001826A8" w:rsidRPr="00F05F23">
              <w:t xml:space="preserve"> </w:t>
            </w:r>
            <w:r w:rsidR="00A20F39">
              <w:t xml:space="preserve">- </w:t>
            </w:r>
            <w:r w:rsidRPr="00F05F23">
              <w:t>411566</w:t>
            </w:r>
            <w:r w:rsidR="001826A8" w:rsidRPr="00F05F23">
              <w:t xml:space="preserve"> Commande au menton (pivotant électriquement) </w:t>
            </w:r>
          </w:p>
          <w:p w14:paraId="25A81915" w14:textId="1EC67B4E" w:rsidR="00CD3DBB" w:rsidRPr="00F05F23" w:rsidRDefault="00CD3DBB" w:rsidP="00F105AF">
            <w:pPr>
              <w:tabs>
                <w:tab w:val="center" w:pos="3644"/>
              </w:tabs>
              <w:spacing w:after="0" w:line="259" w:lineRule="auto"/>
              <w:ind w:left="0" w:firstLine="0"/>
            </w:pPr>
          </w:p>
        </w:tc>
        <w:tc>
          <w:tcPr>
            <w:tcW w:w="359" w:type="dxa"/>
          </w:tcPr>
          <w:p w14:paraId="3CD6FC92" w14:textId="5B8DB839" w:rsidR="00590110" w:rsidRPr="00F05F23" w:rsidRDefault="00050A75" w:rsidP="00F105AF">
            <w:pPr>
              <w:spacing w:after="0" w:line="259" w:lineRule="auto"/>
              <w:ind w:left="2" w:firstLine="0"/>
            </w:pPr>
            <w:r w:rsidRPr="00F05F23">
              <w:t xml:space="preserve"> </w:t>
            </w:r>
          </w:p>
        </w:tc>
        <w:tc>
          <w:tcPr>
            <w:tcW w:w="1157" w:type="dxa"/>
          </w:tcPr>
          <w:p w14:paraId="1EA43187" w14:textId="0192625D" w:rsidR="00590110" w:rsidRPr="00F05F23" w:rsidRDefault="00191EEB" w:rsidP="0005492A">
            <w:pPr>
              <w:spacing w:after="0" w:line="259" w:lineRule="auto"/>
              <w:ind w:left="0" w:firstLine="0"/>
            </w:pPr>
            <w:r w:rsidRPr="00F05F23">
              <w:rPr>
                <w:lang w:val="nl-BE"/>
              </w:rPr>
              <w:t>2090,70€</w:t>
            </w:r>
          </w:p>
        </w:tc>
        <w:tc>
          <w:tcPr>
            <w:tcW w:w="283" w:type="dxa"/>
          </w:tcPr>
          <w:p w14:paraId="1C0CBC45" w14:textId="77777777" w:rsidR="00590110" w:rsidRPr="00F05F23" w:rsidRDefault="00590110" w:rsidP="00F105AF">
            <w:pPr>
              <w:spacing w:after="160" w:line="259" w:lineRule="auto"/>
              <w:ind w:left="0" w:firstLine="0"/>
            </w:pPr>
          </w:p>
        </w:tc>
      </w:tr>
      <w:tr w:rsidR="004A04F5" w:rsidRPr="00F05F23" w14:paraId="3B3ECA27" w14:textId="77777777" w:rsidTr="00570C63">
        <w:trPr>
          <w:trHeight w:val="226"/>
        </w:trPr>
        <w:tc>
          <w:tcPr>
            <w:tcW w:w="7268" w:type="dxa"/>
          </w:tcPr>
          <w:p w14:paraId="5202D305" w14:textId="77777777" w:rsidR="00CD3DBB" w:rsidRDefault="00E33420" w:rsidP="00F105AF">
            <w:pPr>
              <w:tabs>
                <w:tab w:val="center" w:pos="2472"/>
              </w:tabs>
              <w:spacing w:after="0" w:line="259" w:lineRule="auto"/>
              <w:ind w:left="0" w:firstLine="0"/>
            </w:pPr>
            <w:r w:rsidRPr="00F05F23">
              <w:t>411577</w:t>
            </w:r>
            <w:r w:rsidR="001826A8" w:rsidRPr="00F05F23">
              <w:t xml:space="preserve"> </w:t>
            </w:r>
            <w:r w:rsidR="00A20F39">
              <w:t xml:space="preserve">- </w:t>
            </w:r>
            <w:r w:rsidRPr="00F05F23">
              <w:t>411588</w:t>
            </w:r>
            <w:r w:rsidR="001826A8" w:rsidRPr="00F05F23">
              <w:t xml:space="preserve"> Commande centrale </w:t>
            </w:r>
          </w:p>
          <w:p w14:paraId="12F65B8D" w14:textId="0B22D2EF" w:rsidR="00590110" w:rsidRPr="00F05F23" w:rsidRDefault="001826A8" w:rsidP="00F105AF">
            <w:pPr>
              <w:tabs>
                <w:tab w:val="center" w:pos="2472"/>
              </w:tabs>
              <w:spacing w:after="0" w:line="259" w:lineRule="auto"/>
              <w:ind w:left="0" w:firstLine="0"/>
            </w:pPr>
            <w:r w:rsidRPr="00F05F23">
              <w:t xml:space="preserve"> </w:t>
            </w:r>
          </w:p>
        </w:tc>
        <w:tc>
          <w:tcPr>
            <w:tcW w:w="359" w:type="dxa"/>
          </w:tcPr>
          <w:p w14:paraId="1022E533" w14:textId="4157BFEC" w:rsidR="00590110" w:rsidRPr="00F05F23" w:rsidRDefault="00050A75" w:rsidP="00F105AF">
            <w:pPr>
              <w:spacing w:after="0" w:line="259" w:lineRule="auto"/>
              <w:ind w:left="1" w:firstLine="0"/>
            </w:pPr>
            <w:r w:rsidRPr="00F05F23">
              <w:t xml:space="preserve"> </w:t>
            </w:r>
          </w:p>
        </w:tc>
        <w:tc>
          <w:tcPr>
            <w:tcW w:w="1157" w:type="dxa"/>
          </w:tcPr>
          <w:p w14:paraId="25BF991D" w14:textId="1B3552C7" w:rsidR="00590110" w:rsidRPr="00F05F23" w:rsidRDefault="00191EEB" w:rsidP="00F105AF">
            <w:pPr>
              <w:spacing w:after="0" w:line="259" w:lineRule="auto"/>
              <w:ind w:left="56" w:firstLine="0"/>
            </w:pPr>
            <w:r w:rsidRPr="00F05F23">
              <w:rPr>
                <w:lang w:val="nl-BE"/>
              </w:rPr>
              <w:t>619,10€</w:t>
            </w:r>
          </w:p>
        </w:tc>
        <w:tc>
          <w:tcPr>
            <w:tcW w:w="283" w:type="dxa"/>
          </w:tcPr>
          <w:p w14:paraId="4261C13B" w14:textId="77777777" w:rsidR="00590110" w:rsidRPr="00F05F23" w:rsidRDefault="00590110" w:rsidP="00F105AF">
            <w:pPr>
              <w:spacing w:after="160" w:line="259" w:lineRule="auto"/>
              <w:ind w:left="0" w:firstLine="0"/>
            </w:pPr>
          </w:p>
        </w:tc>
      </w:tr>
      <w:tr w:rsidR="004A04F5" w:rsidRPr="00F05F23" w14:paraId="74D9920E" w14:textId="77777777" w:rsidTr="00570C63">
        <w:trPr>
          <w:trHeight w:val="226"/>
        </w:trPr>
        <w:tc>
          <w:tcPr>
            <w:tcW w:w="7268" w:type="dxa"/>
          </w:tcPr>
          <w:p w14:paraId="5C1E6F71" w14:textId="77777777" w:rsidR="00590110" w:rsidRDefault="00E33420" w:rsidP="00F105AF">
            <w:pPr>
              <w:tabs>
                <w:tab w:val="center" w:pos="2472"/>
              </w:tabs>
              <w:spacing w:after="0" w:line="259" w:lineRule="auto"/>
              <w:ind w:left="0" w:firstLine="0"/>
            </w:pPr>
            <w:r w:rsidRPr="00F05F23">
              <w:t>411599</w:t>
            </w:r>
            <w:r w:rsidR="001826A8" w:rsidRPr="00F05F23">
              <w:t xml:space="preserve"> </w:t>
            </w:r>
            <w:r w:rsidR="00A20F39">
              <w:t xml:space="preserve">- </w:t>
            </w:r>
            <w:r w:rsidRPr="00F05F23">
              <w:t>411603</w:t>
            </w:r>
            <w:r w:rsidR="001826A8" w:rsidRPr="00F05F23">
              <w:t xml:space="preserve"> Commande au doigt  </w:t>
            </w:r>
          </w:p>
          <w:p w14:paraId="040F64FF" w14:textId="5166497F" w:rsidR="00CD3DBB" w:rsidRPr="00F05F23" w:rsidRDefault="00CD3DBB" w:rsidP="00F105AF">
            <w:pPr>
              <w:tabs>
                <w:tab w:val="center" w:pos="2472"/>
              </w:tabs>
              <w:spacing w:after="0" w:line="259" w:lineRule="auto"/>
              <w:ind w:left="0" w:firstLine="0"/>
            </w:pPr>
          </w:p>
        </w:tc>
        <w:tc>
          <w:tcPr>
            <w:tcW w:w="359" w:type="dxa"/>
          </w:tcPr>
          <w:p w14:paraId="5DA23B1D" w14:textId="57DDD887" w:rsidR="00590110" w:rsidRPr="00F05F23" w:rsidRDefault="00050A75" w:rsidP="00F105AF">
            <w:pPr>
              <w:spacing w:after="0" w:line="259" w:lineRule="auto"/>
              <w:ind w:left="2" w:firstLine="0"/>
            </w:pPr>
            <w:r w:rsidRPr="00F05F23">
              <w:t xml:space="preserve"> </w:t>
            </w:r>
          </w:p>
        </w:tc>
        <w:tc>
          <w:tcPr>
            <w:tcW w:w="1157" w:type="dxa"/>
          </w:tcPr>
          <w:p w14:paraId="33C2B562" w14:textId="404C4E7B" w:rsidR="00590110" w:rsidRPr="00F05F23" w:rsidRDefault="000F332C" w:rsidP="0005492A">
            <w:pPr>
              <w:spacing w:after="0" w:line="259" w:lineRule="auto"/>
              <w:ind w:left="0" w:firstLine="0"/>
            </w:pPr>
            <w:r w:rsidRPr="00F05F23">
              <w:rPr>
                <w:lang w:val="nl-BE"/>
              </w:rPr>
              <w:t>2621,18€</w:t>
            </w:r>
          </w:p>
        </w:tc>
        <w:tc>
          <w:tcPr>
            <w:tcW w:w="283" w:type="dxa"/>
          </w:tcPr>
          <w:p w14:paraId="4FB52F04" w14:textId="77777777" w:rsidR="00590110" w:rsidRPr="00F05F23" w:rsidRDefault="00590110" w:rsidP="00F105AF">
            <w:pPr>
              <w:spacing w:after="160" w:line="259" w:lineRule="auto"/>
              <w:ind w:left="0" w:firstLine="0"/>
            </w:pPr>
          </w:p>
        </w:tc>
      </w:tr>
      <w:tr w:rsidR="004A04F5" w:rsidRPr="00F05F23" w14:paraId="2B63DFE0" w14:textId="77777777" w:rsidTr="00570C63">
        <w:trPr>
          <w:trHeight w:val="226"/>
        </w:trPr>
        <w:tc>
          <w:tcPr>
            <w:tcW w:w="7268" w:type="dxa"/>
          </w:tcPr>
          <w:p w14:paraId="7F54B6CE" w14:textId="77777777" w:rsidR="00590110" w:rsidRDefault="00E33420" w:rsidP="00F105AF">
            <w:pPr>
              <w:tabs>
                <w:tab w:val="center" w:pos="2473"/>
              </w:tabs>
              <w:spacing w:after="0" w:line="259" w:lineRule="auto"/>
              <w:ind w:left="0" w:firstLine="0"/>
            </w:pPr>
            <w:r w:rsidRPr="00F05F23">
              <w:t>411614</w:t>
            </w:r>
            <w:r w:rsidR="001826A8" w:rsidRPr="00F05F23">
              <w:t xml:space="preserve"> </w:t>
            </w:r>
            <w:r w:rsidR="00A20F39">
              <w:t xml:space="preserve">- </w:t>
            </w:r>
            <w:r w:rsidRPr="00F05F23">
              <w:t>411625</w:t>
            </w:r>
            <w:r w:rsidR="001826A8" w:rsidRPr="00F05F23">
              <w:t xml:space="preserve"> Commande à la tête </w:t>
            </w:r>
          </w:p>
          <w:p w14:paraId="3A0C98F9" w14:textId="16A627E2" w:rsidR="00CD3DBB" w:rsidRPr="00F05F23" w:rsidRDefault="00CD3DBB" w:rsidP="00F105AF">
            <w:pPr>
              <w:tabs>
                <w:tab w:val="center" w:pos="2473"/>
              </w:tabs>
              <w:spacing w:after="0" w:line="259" w:lineRule="auto"/>
              <w:ind w:left="0" w:firstLine="0"/>
            </w:pPr>
          </w:p>
        </w:tc>
        <w:tc>
          <w:tcPr>
            <w:tcW w:w="359" w:type="dxa"/>
          </w:tcPr>
          <w:p w14:paraId="1055524C" w14:textId="5FBBC4DC" w:rsidR="00590110" w:rsidRPr="00F05F23" w:rsidRDefault="00050A75" w:rsidP="00F105AF">
            <w:pPr>
              <w:spacing w:after="0" w:line="259" w:lineRule="auto"/>
              <w:ind w:left="2" w:firstLine="0"/>
            </w:pPr>
            <w:r w:rsidRPr="00F05F23">
              <w:t xml:space="preserve"> </w:t>
            </w:r>
          </w:p>
        </w:tc>
        <w:tc>
          <w:tcPr>
            <w:tcW w:w="1157" w:type="dxa"/>
          </w:tcPr>
          <w:p w14:paraId="3442ECED" w14:textId="6CDE1B3D" w:rsidR="00590110" w:rsidRPr="00F05F23" w:rsidRDefault="004179DB" w:rsidP="0005492A">
            <w:pPr>
              <w:spacing w:after="0" w:line="259" w:lineRule="auto"/>
              <w:ind w:left="0" w:firstLine="0"/>
            </w:pPr>
            <w:r w:rsidRPr="00F05F23">
              <w:t>2496,36€</w:t>
            </w:r>
          </w:p>
        </w:tc>
        <w:tc>
          <w:tcPr>
            <w:tcW w:w="283" w:type="dxa"/>
          </w:tcPr>
          <w:p w14:paraId="0688063C" w14:textId="77777777" w:rsidR="00590110" w:rsidRPr="00F05F23" w:rsidRDefault="00590110" w:rsidP="00F105AF">
            <w:pPr>
              <w:spacing w:after="160" w:line="259" w:lineRule="auto"/>
              <w:ind w:left="0" w:firstLine="0"/>
            </w:pPr>
          </w:p>
        </w:tc>
      </w:tr>
      <w:tr w:rsidR="004A04F5" w:rsidRPr="00F05F23" w14:paraId="4AB6F878" w14:textId="77777777" w:rsidTr="00570C63">
        <w:trPr>
          <w:trHeight w:val="226"/>
        </w:trPr>
        <w:tc>
          <w:tcPr>
            <w:tcW w:w="7268" w:type="dxa"/>
          </w:tcPr>
          <w:p w14:paraId="49D40792" w14:textId="77777777" w:rsidR="00590110" w:rsidRDefault="00E33420" w:rsidP="00F105AF">
            <w:pPr>
              <w:tabs>
                <w:tab w:val="center" w:pos="2447"/>
              </w:tabs>
              <w:spacing w:after="0" w:line="259" w:lineRule="auto"/>
              <w:ind w:left="0" w:firstLine="0"/>
            </w:pPr>
            <w:r w:rsidRPr="00F05F23">
              <w:t>411636</w:t>
            </w:r>
            <w:r w:rsidR="001826A8" w:rsidRPr="00F05F23">
              <w:t xml:space="preserve"> </w:t>
            </w:r>
            <w:r w:rsidR="00A20F39">
              <w:t xml:space="preserve">- </w:t>
            </w:r>
            <w:r w:rsidRPr="00F05F23">
              <w:t>411647</w:t>
            </w:r>
            <w:r w:rsidR="001826A8" w:rsidRPr="00F05F23">
              <w:t xml:space="preserve"> Commande au pied  </w:t>
            </w:r>
          </w:p>
          <w:p w14:paraId="2E00B752" w14:textId="6FF5F565" w:rsidR="00CD3DBB" w:rsidRPr="00F05F23" w:rsidRDefault="00CD3DBB" w:rsidP="00F105AF">
            <w:pPr>
              <w:tabs>
                <w:tab w:val="center" w:pos="2447"/>
              </w:tabs>
              <w:spacing w:after="0" w:line="259" w:lineRule="auto"/>
              <w:ind w:left="0" w:firstLine="0"/>
            </w:pPr>
          </w:p>
        </w:tc>
        <w:tc>
          <w:tcPr>
            <w:tcW w:w="359" w:type="dxa"/>
          </w:tcPr>
          <w:p w14:paraId="6C857F88" w14:textId="6B7BC4B2" w:rsidR="00590110" w:rsidRPr="00F05F23" w:rsidRDefault="00050A75" w:rsidP="00F105AF">
            <w:pPr>
              <w:spacing w:after="0" w:line="259" w:lineRule="auto"/>
              <w:ind w:left="2" w:firstLine="0"/>
            </w:pPr>
            <w:r w:rsidRPr="00F05F23">
              <w:t xml:space="preserve"> </w:t>
            </w:r>
          </w:p>
        </w:tc>
        <w:tc>
          <w:tcPr>
            <w:tcW w:w="1157" w:type="dxa"/>
          </w:tcPr>
          <w:p w14:paraId="08CDA625" w14:textId="77777777" w:rsidR="00590110" w:rsidRDefault="004B4C81" w:rsidP="0005492A">
            <w:pPr>
              <w:spacing w:after="0" w:line="259" w:lineRule="auto"/>
              <w:ind w:left="0" w:firstLine="0"/>
              <w:rPr>
                <w:lang w:val="nl-BE"/>
              </w:rPr>
            </w:pPr>
            <w:r w:rsidRPr="00F05F23">
              <w:rPr>
                <w:lang w:val="nl-BE"/>
              </w:rPr>
              <w:t>1872,27€</w:t>
            </w:r>
          </w:p>
          <w:p w14:paraId="587A6DD4" w14:textId="546B8C64" w:rsidR="007A2675" w:rsidRPr="00F05F23" w:rsidRDefault="007A2675" w:rsidP="0005492A">
            <w:pPr>
              <w:spacing w:after="0" w:line="259" w:lineRule="auto"/>
              <w:ind w:left="0" w:firstLine="0"/>
            </w:pPr>
          </w:p>
        </w:tc>
        <w:tc>
          <w:tcPr>
            <w:tcW w:w="283" w:type="dxa"/>
          </w:tcPr>
          <w:p w14:paraId="6BD44DBB" w14:textId="77777777" w:rsidR="00590110" w:rsidRPr="00F05F23" w:rsidRDefault="00590110" w:rsidP="00F105AF">
            <w:pPr>
              <w:spacing w:after="160" w:line="259" w:lineRule="auto"/>
              <w:ind w:left="0" w:firstLine="0"/>
            </w:pPr>
          </w:p>
        </w:tc>
      </w:tr>
      <w:tr w:rsidR="004A04F5" w:rsidRPr="00F05F23" w14:paraId="5EC31ABA" w14:textId="77777777" w:rsidTr="00570C63">
        <w:trPr>
          <w:trHeight w:val="451"/>
        </w:trPr>
        <w:tc>
          <w:tcPr>
            <w:tcW w:w="7268" w:type="dxa"/>
          </w:tcPr>
          <w:p w14:paraId="4D87A5D3" w14:textId="4F4602F0" w:rsidR="00590110" w:rsidRPr="00F05F23" w:rsidRDefault="00E33420" w:rsidP="0005492A">
            <w:pPr>
              <w:spacing w:after="0" w:line="259" w:lineRule="auto"/>
              <w:ind w:left="0" w:firstLine="0"/>
            </w:pPr>
            <w:r w:rsidRPr="00F05F23">
              <w:t>411658</w:t>
            </w:r>
            <w:r w:rsidR="009F35B0">
              <w:t xml:space="preserve"> - </w:t>
            </w:r>
            <w:r w:rsidRPr="00F05F23">
              <w:t>411669</w:t>
            </w:r>
            <w:r w:rsidR="001826A8" w:rsidRPr="00F05F23">
              <w:t xml:space="preserve"> Remboursement forfaitaire pour une commande de voiturette </w:t>
            </w:r>
            <w:r w:rsidR="00A20F39" w:rsidRPr="00A20F39">
              <w:t xml:space="preserve">au moyen d'interrupteurs particuliers adaptés à l’utilisateur  </w:t>
            </w:r>
          </w:p>
        </w:tc>
        <w:tc>
          <w:tcPr>
            <w:tcW w:w="359" w:type="dxa"/>
          </w:tcPr>
          <w:p w14:paraId="67F18104" w14:textId="77777777" w:rsidR="00590110" w:rsidRPr="00F05F23" w:rsidRDefault="001826A8" w:rsidP="00F105AF">
            <w:pPr>
              <w:spacing w:after="0" w:line="259" w:lineRule="auto"/>
              <w:ind w:left="127" w:firstLine="0"/>
            </w:pPr>
            <w:r w:rsidRPr="00F05F23">
              <w:t xml:space="preserve"> </w:t>
            </w:r>
          </w:p>
        </w:tc>
        <w:tc>
          <w:tcPr>
            <w:tcW w:w="1157" w:type="dxa"/>
          </w:tcPr>
          <w:p w14:paraId="36EF6FD6" w14:textId="6F78934B" w:rsidR="00590110" w:rsidRPr="00F05F23" w:rsidRDefault="00A20F39" w:rsidP="00F105AF">
            <w:pPr>
              <w:spacing w:after="160" w:line="259" w:lineRule="auto"/>
              <w:ind w:left="0" w:firstLine="0"/>
            </w:pPr>
            <w:r w:rsidRPr="00A20F39">
              <w:t>2496,36€</w:t>
            </w:r>
          </w:p>
        </w:tc>
        <w:tc>
          <w:tcPr>
            <w:tcW w:w="283" w:type="dxa"/>
          </w:tcPr>
          <w:p w14:paraId="1AA24879" w14:textId="77777777" w:rsidR="00590110" w:rsidRPr="00F05F23" w:rsidRDefault="00590110" w:rsidP="00F105AF">
            <w:pPr>
              <w:spacing w:after="160" w:line="259" w:lineRule="auto"/>
              <w:ind w:left="0" w:firstLine="0"/>
            </w:pPr>
          </w:p>
        </w:tc>
      </w:tr>
    </w:tbl>
    <w:p w14:paraId="7624747A" w14:textId="79F33557" w:rsidR="00590110" w:rsidRPr="00F05F23" w:rsidRDefault="00590110" w:rsidP="00F105AF">
      <w:pPr>
        <w:spacing w:after="0" w:line="259" w:lineRule="auto"/>
        <w:ind w:left="0" w:firstLine="0"/>
      </w:pPr>
    </w:p>
    <w:p w14:paraId="6F955571" w14:textId="0744AA95" w:rsidR="00590110" w:rsidRPr="00F05F23" w:rsidRDefault="001826A8" w:rsidP="0005492A">
      <w:pPr>
        <w:rPr>
          <w:b/>
        </w:rPr>
      </w:pPr>
      <w:r w:rsidRPr="00F05F23">
        <w:t xml:space="preserve">Les prestations </w:t>
      </w:r>
      <w:r w:rsidR="00E33420" w:rsidRPr="00F05F23">
        <w:t>411496</w:t>
      </w:r>
      <w:r w:rsidRPr="00F05F23">
        <w:t xml:space="preserve"> - </w:t>
      </w:r>
      <w:r w:rsidR="00E33420" w:rsidRPr="00F05F23">
        <w:t>411507</w:t>
      </w:r>
      <w:r w:rsidRPr="00F05F23">
        <w:t xml:space="preserve">, </w:t>
      </w:r>
      <w:r w:rsidR="00E33420" w:rsidRPr="00F05F23">
        <w:t>411518</w:t>
      </w:r>
      <w:r w:rsidRPr="00F05F23">
        <w:t xml:space="preserve"> - </w:t>
      </w:r>
      <w:r w:rsidR="00E33420" w:rsidRPr="00F05F23">
        <w:t>411529</w:t>
      </w:r>
      <w:r w:rsidRPr="00F05F23">
        <w:t xml:space="preserve">, </w:t>
      </w:r>
      <w:r w:rsidR="00E33420" w:rsidRPr="00F05F23">
        <w:t>411533</w:t>
      </w:r>
      <w:r w:rsidRPr="00F05F23">
        <w:t xml:space="preserve"> - </w:t>
      </w:r>
      <w:r w:rsidR="00E33420" w:rsidRPr="00F05F23">
        <w:t>411544</w:t>
      </w:r>
      <w:r w:rsidRPr="00F05F23">
        <w:t xml:space="preserve">, </w:t>
      </w:r>
      <w:r w:rsidR="00E33420" w:rsidRPr="00F05F23">
        <w:t>411555</w:t>
      </w:r>
      <w:r w:rsidRPr="00F05F23">
        <w:t xml:space="preserve"> - </w:t>
      </w:r>
      <w:r w:rsidR="00E33420" w:rsidRPr="00F05F23">
        <w:t>411566</w:t>
      </w:r>
      <w:r w:rsidRPr="00F05F23">
        <w:t xml:space="preserve">, </w:t>
      </w:r>
      <w:r w:rsidR="00E33420" w:rsidRPr="00F05F23">
        <w:t>411577</w:t>
      </w:r>
      <w:r w:rsidRPr="00F05F23">
        <w:t xml:space="preserve"> </w:t>
      </w:r>
      <w:r w:rsidR="008820D1">
        <w:t xml:space="preserve">- </w:t>
      </w:r>
      <w:r w:rsidR="00E33420" w:rsidRPr="00F05F23">
        <w:t>411588</w:t>
      </w:r>
      <w:r w:rsidRPr="00F05F23">
        <w:t xml:space="preserve">, </w:t>
      </w:r>
      <w:r w:rsidR="00E33420" w:rsidRPr="00F05F23">
        <w:t>411599</w:t>
      </w:r>
      <w:r w:rsidRPr="00F05F23">
        <w:t xml:space="preserve"> - </w:t>
      </w:r>
      <w:r w:rsidR="00E33420" w:rsidRPr="00F05F23">
        <w:t>411603</w:t>
      </w:r>
      <w:r w:rsidRPr="00F05F23">
        <w:t xml:space="preserve">, </w:t>
      </w:r>
      <w:r w:rsidR="00E33420" w:rsidRPr="00F05F23">
        <w:t>411614</w:t>
      </w:r>
      <w:r w:rsidRPr="00F05F23">
        <w:t xml:space="preserve"> - </w:t>
      </w:r>
      <w:r w:rsidR="00E33420" w:rsidRPr="00F05F23">
        <w:t>411625</w:t>
      </w:r>
      <w:r w:rsidRPr="00F05F23">
        <w:t xml:space="preserve">, </w:t>
      </w:r>
      <w:r w:rsidR="00E33420" w:rsidRPr="00F05F23">
        <w:t>411636</w:t>
      </w:r>
      <w:r w:rsidRPr="00F05F23">
        <w:t xml:space="preserve"> - </w:t>
      </w:r>
      <w:r w:rsidR="00E33420" w:rsidRPr="00F05F23">
        <w:t>411647</w:t>
      </w:r>
      <w:r w:rsidRPr="00F05F23">
        <w:t xml:space="preserve"> et </w:t>
      </w:r>
      <w:r w:rsidR="00E33420" w:rsidRPr="00F05F23">
        <w:t>411658</w:t>
      </w:r>
      <w:r w:rsidRPr="00F05F23">
        <w:t xml:space="preserve"> - </w:t>
      </w:r>
      <w:r w:rsidR="00E33420" w:rsidRPr="00F05F23">
        <w:t>411669</w:t>
      </w:r>
      <w:r w:rsidRPr="00F05F23">
        <w:t xml:space="preserve"> ne sont pas cumulables entre elles.</w:t>
      </w:r>
    </w:p>
    <w:p w14:paraId="2139AB1A" w14:textId="46A0CA5E" w:rsidR="00010139" w:rsidRPr="00F05F23" w:rsidRDefault="00010139" w:rsidP="0005492A">
      <w:pPr>
        <w:rPr>
          <w:b/>
        </w:rPr>
      </w:pPr>
    </w:p>
    <w:tbl>
      <w:tblPr>
        <w:tblW w:w="8983" w:type="dxa"/>
        <w:tblLook w:val="04A0" w:firstRow="1" w:lastRow="0" w:firstColumn="1" w:lastColumn="0" w:noHBand="0" w:noVBand="1"/>
      </w:tblPr>
      <w:tblGrid>
        <w:gridCol w:w="7393"/>
        <w:gridCol w:w="356"/>
        <w:gridCol w:w="1012"/>
        <w:gridCol w:w="222"/>
      </w:tblGrid>
      <w:tr w:rsidR="00010139" w:rsidRPr="00F05F23" w14:paraId="0C37C0C8" w14:textId="77777777" w:rsidTr="008337FE">
        <w:trPr>
          <w:trHeight w:val="226"/>
        </w:trPr>
        <w:tc>
          <w:tcPr>
            <w:tcW w:w="7590" w:type="dxa"/>
          </w:tcPr>
          <w:p w14:paraId="2714E046" w14:textId="403579CA" w:rsidR="00010139" w:rsidRPr="00F05F23" w:rsidRDefault="00E271FB" w:rsidP="006A4407">
            <w:pPr>
              <w:tabs>
                <w:tab w:val="center" w:pos="3644"/>
              </w:tabs>
              <w:spacing w:after="0" w:line="259" w:lineRule="auto"/>
              <w:ind w:left="0" w:firstLine="0"/>
            </w:pPr>
            <w:bookmarkStart w:id="229" w:name="_Hlk2155111"/>
            <w:r w:rsidRPr="00F05F23">
              <w:t>413559</w:t>
            </w:r>
            <w:r w:rsidR="00010139" w:rsidRPr="00F05F23">
              <w:t xml:space="preserve"> </w:t>
            </w:r>
            <w:r w:rsidR="00035D6B">
              <w:t xml:space="preserve">- </w:t>
            </w:r>
            <w:r w:rsidRPr="00F05F23">
              <w:t>413563</w:t>
            </w:r>
            <w:r w:rsidR="00010139" w:rsidRPr="00F05F23">
              <w:t xml:space="preserve"> Elément chauffant pour le bras ou la main de commande</w:t>
            </w:r>
          </w:p>
        </w:tc>
        <w:tc>
          <w:tcPr>
            <w:tcW w:w="360" w:type="dxa"/>
          </w:tcPr>
          <w:p w14:paraId="66EC9CF8" w14:textId="09C30F2A" w:rsidR="00010139" w:rsidRPr="00F05F23" w:rsidRDefault="00050A75" w:rsidP="006A4407">
            <w:pPr>
              <w:spacing w:after="0" w:line="259" w:lineRule="auto"/>
              <w:ind w:left="2" w:firstLine="0"/>
            </w:pPr>
            <w:r w:rsidRPr="00F05F23">
              <w:t xml:space="preserve"> </w:t>
            </w:r>
          </w:p>
        </w:tc>
        <w:tc>
          <w:tcPr>
            <w:tcW w:w="954" w:type="dxa"/>
          </w:tcPr>
          <w:p w14:paraId="1E4EB122" w14:textId="775610D4" w:rsidR="00010139" w:rsidRPr="00F05F23" w:rsidRDefault="00551EB2" w:rsidP="006A4407">
            <w:pPr>
              <w:spacing w:after="0" w:line="259" w:lineRule="auto"/>
              <w:ind w:left="0" w:firstLine="0"/>
            </w:pPr>
            <w:r w:rsidRPr="00F05F23">
              <w:t>846,55€</w:t>
            </w:r>
          </w:p>
        </w:tc>
        <w:tc>
          <w:tcPr>
            <w:tcW w:w="79" w:type="dxa"/>
          </w:tcPr>
          <w:p w14:paraId="4BEE336D" w14:textId="77777777" w:rsidR="00010139" w:rsidRPr="00F05F23" w:rsidRDefault="00010139" w:rsidP="006A4407">
            <w:pPr>
              <w:spacing w:after="160" w:line="259" w:lineRule="auto"/>
              <w:ind w:left="0" w:firstLine="0"/>
            </w:pPr>
          </w:p>
        </w:tc>
      </w:tr>
      <w:bookmarkEnd w:id="229"/>
    </w:tbl>
    <w:p w14:paraId="21804002" w14:textId="77777777" w:rsidR="00010139" w:rsidRPr="00F05F23" w:rsidRDefault="00010139" w:rsidP="0005492A"/>
    <w:p w14:paraId="1E5C7D86" w14:textId="4EA208FB" w:rsidR="00590110" w:rsidRPr="00F05F23" w:rsidRDefault="001826A8" w:rsidP="00010139">
      <w:pPr>
        <w:spacing w:after="0" w:line="259" w:lineRule="auto"/>
        <w:ind w:left="0" w:firstLine="0"/>
      </w:pPr>
      <w:r w:rsidRPr="00F05F23">
        <w:t xml:space="preserve">La prestation </w:t>
      </w:r>
      <w:r w:rsidR="00E271FB" w:rsidRPr="00F05F23">
        <w:t>413559</w:t>
      </w:r>
      <w:r w:rsidR="00035D6B">
        <w:t xml:space="preserve"> </w:t>
      </w:r>
      <w:r w:rsidRPr="00F05F23">
        <w:t>-</w:t>
      </w:r>
      <w:r w:rsidR="00035D6B">
        <w:t xml:space="preserve"> </w:t>
      </w:r>
      <w:r w:rsidR="00E271FB" w:rsidRPr="00F05F23">
        <w:t>413563</w:t>
      </w:r>
      <w:r w:rsidRPr="00F05F23">
        <w:t xml:space="preserve"> ne peut être remboursée qu’en cumul avec une commande dans la tablette (</w:t>
      </w:r>
      <w:r w:rsidR="00E33420" w:rsidRPr="00F05F23">
        <w:t>411496</w:t>
      </w:r>
      <w:r w:rsidR="00035D6B">
        <w:t xml:space="preserve"> </w:t>
      </w:r>
      <w:r w:rsidRPr="00F05F23">
        <w:t>-</w:t>
      </w:r>
      <w:r w:rsidR="00035D6B">
        <w:t xml:space="preserve"> </w:t>
      </w:r>
      <w:r w:rsidR="00E33420" w:rsidRPr="00F05F23">
        <w:t>411507</w:t>
      </w:r>
      <w:r w:rsidRPr="00F05F23">
        <w:t>) ou une commande au doigt (</w:t>
      </w:r>
      <w:r w:rsidR="00E33420" w:rsidRPr="00F05F23">
        <w:t>411599</w:t>
      </w:r>
      <w:r w:rsidR="00035D6B">
        <w:t xml:space="preserve"> </w:t>
      </w:r>
      <w:r w:rsidRPr="00F05F23">
        <w:t>-</w:t>
      </w:r>
      <w:r w:rsidR="00035D6B">
        <w:t xml:space="preserve"> </w:t>
      </w:r>
      <w:r w:rsidR="00E33420" w:rsidRPr="00F05F23">
        <w:t>411603</w:t>
      </w:r>
      <w:r w:rsidRPr="00F05F23">
        <w:t xml:space="preserve">) ou une commande au moyen </w:t>
      </w:r>
      <w:r w:rsidR="00010139" w:rsidRPr="00F05F23">
        <w:t>d’interrupteurs particuliers (</w:t>
      </w:r>
      <w:r w:rsidR="00E33420" w:rsidRPr="00F05F23">
        <w:t>411658</w:t>
      </w:r>
      <w:r w:rsidR="00035D6B">
        <w:t xml:space="preserve"> </w:t>
      </w:r>
      <w:r w:rsidR="00010139" w:rsidRPr="00F05F23">
        <w:t>-</w:t>
      </w:r>
      <w:r w:rsidR="00035D6B">
        <w:t xml:space="preserve"> </w:t>
      </w:r>
      <w:r w:rsidR="00E33420" w:rsidRPr="00F05F23">
        <w:t>411669</w:t>
      </w:r>
      <w:r w:rsidR="00010139" w:rsidRPr="00F05F23">
        <w:t>).</w:t>
      </w:r>
    </w:p>
    <w:p w14:paraId="1919F97C" w14:textId="77777777" w:rsidR="00010139" w:rsidRPr="00F05F23" w:rsidRDefault="00010139" w:rsidP="00010139">
      <w:pPr>
        <w:spacing w:after="0" w:line="259" w:lineRule="auto"/>
        <w:ind w:left="0" w:firstLine="0"/>
      </w:pPr>
    </w:p>
    <w:tbl>
      <w:tblPr>
        <w:tblW w:w="8813" w:type="dxa"/>
        <w:tblLook w:val="04A0" w:firstRow="1" w:lastRow="0" w:firstColumn="1" w:lastColumn="0" w:noHBand="0" w:noVBand="1"/>
      </w:tblPr>
      <w:tblGrid>
        <w:gridCol w:w="7429"/>
        <w:gridCol w:w="372"/>
        <w:gridCol w:w="1012"/>
      </w:tblGrid>
      <w:tr w:rsidR="004A04F5" w:rsidRPr="00F05F23" w14:paraId="63DBC67D" w14:textId="77777777" w:rsidTr="008337FE">
        <w:trPr>
          <w:trHeight w:val="226"/>
        </w:trPr>
        <w:tc>
          <w:tcPr>
            <w:tcW w:w="7749" w:type="dxa"/>
          </w:tcPr>
          <w:p w14:paraId="6A5FE47A" w14:textId="67AE786F" w:rsidR="00590110" w:rsidRPr="00F05F23" w:rsidRDefault="00E271FB" w:rsidP="00F105AF">
            <w:pPr>
              <w:tabs>
                <w:tab w:val="center" w:pos="3597"/>
              </w:tabs>
              <w:spacing w:after="0" w:line="259" w:lineRule="auto"/>
              <w:ind w:left="0" w:firstLine="0"/>
            </w:pPr>
            <w:r w:rsidRPr="00F05F23">
              <w:t>413574</w:t>
            </w:r>
            <w:r w:rsidR="001826A8" w:rsidRPr="00F05F23">
              <w:t xml:space="preserve"> </w:t>
            </w:r>
            <w:r w:rsidR="0084382C">
              <w:t xml:space="preserve">- </w:t>
            </w:r>
            <w:r w:rsidRPr="00F05F23">
              <w:t>413585</w:t>
            </w:r>
            <w:r w:rsidR="001826A8" w:rsidRPr="00F05F23">
              <w:t xml:space="preserve"> Système de commande pour l’accompagnateur</w:t>
            </w:r>
          </w:p>
        </w:tc>
        <w:tc>
          <w:tcPr>
            <w:tcW w:w="381" w:type="dxa"/>
          </w:tcPr>
          <w:p w14:paraId="7BCD1ADF" w14:textId="319C02FD" w:rsidR="00590110" w:rsidRPr="00F05F23" w:rsidRDefault="00050A75" w:rsidP="00F105AF">
            <w:pPr>
              <w:spacing w:after="0" w:line="259" w:lineRule="auto"/>
              <w:ind w:left="0" w:firstLine="0"/>
            </w:pPr>
            <w:r w:rsidRPr="00F05F23">
              <w:t xml:space="preserve"> </w:t>
            </w:r>
          </w:p>
        </w:tc>
        <w:tc>
          <w:tcPr>
            <w:tcW w:w="683" w:type="dxa"/>
          </w:tcPr>
          <w:p w14:paraId="068CD533" w14:textId="6888CA89" w:rsidR="00590110" w:rsidRPr="00F05F23" w:rsidRDefault="00551EB2" w:rsidP="00F105AF">
            <w:pPr>
              <w:spacing w:after="0" w:line="259" w:lineRule="auto"/>
              <w:ind w:left="0" w:firstLine="0"/>
            </w:pPr>
            <w:r w:rsidRPr="00F05F23">
              <w:t>675,36€</w:t>
            </w:r>
          </w:p>
        </w:tc>
      </w:tr>
    </w:tbl>
    <w:p w14:paraId="0CAD4ED1" w14:textId="77777777" w:rsidR="00010139" w:rsidRPr="00F05F23" w:rsidRDefault="00010139" w:rsidP="00010139"/>
    <w:p w14:paraId="14F13E47" w14:textId="5E4A8E40" w:rsidR="00590110" w:rsidRPr="00F05F23" w:rsidRDefault="001826A8" w:rsidP="00010139">
      <w:r w:rsidRPr="00F05F23">
        <w:t xml:space="preserve">La prestation </w:t>
      </w:r>
      <w:r w:rsidR="00E271FB" w:rsidRPr="00F05F23">
        <w:t>413574</w:t>
      </w:r>
      <w:r w:rsidR="0084382C">
        <w:t xml:space="preserve"> </w:t>
      </w:r>
      <w:r w:rsidRPr="00F05F23">
        <w:t>-</w:t>
      </w:r>
      <w:r w:rsidR="0084382C">
        <w:t xml:space="preserve"> </w:t>
      </w:r>
      <w:r w:rsidR="00E271FB" w:rsidRPr="00F05F23">
        <w:t>413585</w:t>
      </w:r>
      <w:r w:rsidRPr="00F05F23">
        <w:t xml:space="preserve"> ne peut être remboursée qu’en cumul avec un système de commande spécial : </w:t>
      </w:r>
      <w:r w:rsidR="0005144B" w:rsidRPr="00F05F23">
        <w:t>commande au menton (411533</w:t>
      </w:r>
      <w:r w:rsidR="0084382C">
        <w:t xml:space="preserve"> </w:t>
      </w:r>
      <w:r w:rsidR="0005144B" w:rsidRPr="00F05F23">
        <w:t>-</w:t>
      </w:r>
      <w:r w:rsidR="0084382C">
        <w:t xml:space="preserve"> </w:t>
      </w:r>
      <w:r w:rsidR="0005144B" w:rsidRPr="00F05F23">
        <w:t>411544), commande au menton (pivotant électriquement) (411555</w:t>
      </w:r>
      <w:r w:rsidR="0084382C">
        <w:t xml:space="preserve"> </w:t>
      </w:r>
      <w:r w:rsidR="0005144B" w:rsidRPr="00F05F23">
        <w:t>-</w:t>
      </w:r>
      <w:r w:rsidR="0084382C">
        <w:t xml:space="preserve"> </w:t>
      </w:r>
      <w:r w:rsidR="0005144B" w:rsidRPr="00F05F23">
        <w:t>411566)</w:t>
      </w:r>
      <w:r w:rsidRPr="00F05F23">
        <w:t>, commande au doigt (</w:t>
      </w:r>
      <w:r w:rsidR="00E33420" w:rsidRPr="00F05F23">
        <w:t>411599</w:t>
      </w:r>
      <w:r w:rsidR="0084382C">
        <w:t xml:space="preserve"> </w:t>
      </w:r>
      <w:r w:rsidRPr="00F05F23">
        <w:t>-</w:t>
      </w:r>
      <w:r w:rsidR="0084382C">
        <w:t xml:space="preserve"> </w:t>
      </w:r>
      <w:r w:rsidR="00E33420" w:rsidRPr="00F05F23">
        <w:t>411603</w:t>
      </w:r>
      <w:r w:rsidRPr="00F05F23">
        <w:t>), commande à la tête (</w:t>
      </w:r>
      <w:r w:rsidR="00E33420" w:rsidRPr="00F05F23">
        <w:t>411614</w:t>
      </w:r>
      <w:r w:rsidR="0084382C">
        <w:t xml:space="preserve"> </w:t>
      </w:r>
      <w:r w:rsidRPr="00F05F23">
        <w:t>-</w:t>
      </w:r>
      <w:r w:rsidR="0084382C">
        <w:t xml:space="preserve"> </w:t>
      </w:r>
      <w:r w:rsidR="00E33420" w:rsidRPr="00F05F23">
        <w:t>411625</w:t>
      </w:r>
      <w:r w:rsidRPr="00F05F23">
        <w:t>), commande au pied (</w:t>
      </w:r>
      <w:r w:rsidR="00E33420" w:rsidRPr="00F05F23">
        <w:t>411636</w:t>
      </w:r>
      <w:r w:rsidR="0084382C">
        <w:t xml:space="preserve"> </w:t>
      </w:r>
      <w:r w:rsidRPr="00F05F23">
        <w:t>-</w:t>
      </w:r>
      <w:r w:rsidR="0084382C">
        <w:t xml:space="preserve"> </w:t>
      </w:r>
      <w:r w:rsidR="00E33420" w:rsidRPr="00F05F23">
        <w:t>411647</w:t>
      </w:r>
      <w:r w:rsidRPr="00F05F23">
        <w:t>)</w:t>
      </w:r>
      <w:r w:rsidR="006F5F8B">
        <w:t xml:space="preserve">, </w:t>
      </w:r>
      <w:r w:rsidRPr="00F05F23">
        <w:t xml:space="preserve"> commande au moyen </w:t>
      </w:r>
      <w:r w:rsidR="00010139" w:rsidRPr="00F05F23">
        <w:t>d’interrupteurs particuliers (</w:t>
      </w:r>
      <w:r w:rsidR="00E33420" w:rsidRPr="00F05F23">
        <w:t>411658</w:t>
      </w:r>
      <w:r w:rsidR="00B5451B">
        <w:t xml:space="preserve"> </w:t>
      </w:r>
      <w:r w:rsidR="00010139" w:rsidRPr="00F05F23">
        <w:t>-</w:t>
      </w:r>
      <w:r w:rsidR="00B5451B">
        <w:t xml:space="preserve"> </w:t>
      </w:r>
      <w:r w:rsidR="00E33420" w:rsidRPr="00F05F23">
        <w:t>411669</w:t>
      </w:r>
      <w:r w:rsidR="00010139" w:rsidRPr="00F05F23">
        <w:t>)</w:t>
      </w:r>
      <w:r w:rsidR="006F5F8B">
        <w:t xml:space="preserve">, </w:t>
      </w:r>
      <w:r w:rsidR="006F5F8B" w:rsidRPr="006F5F8B">
        <w:t xml:space="preserve"> </w:t>
      </w:r>
      <w:r w:rsidR="00C85046">
        <w:t>c</w:t>
      </w:r>
      <w:r w:rsidR="006F5F8B" w:rsidRPr="006F5F8B">
        <w:t xml:space="preserve">ommande centrale  (411577 - 411588) </w:t>
      </w:r>
      <w:r w:rsidR="006146DA">
        <w:t>ou</w:t>
      </w:r>
      <w:r w:rsidR="006F5F8B" w:rsidRPr="006F5F8B">
        <w:t xml:space="preserve"> commande dans la tablette (incorporée dans la tablette – tablette comprise) (411496 - 411507)</w:t>
      </w:r>
      <w:r w:rsidR="00C85046">
        <w:t>.</w:t>
      </w:r>
    </w:p>
    <w:p w14:paraId="7D38E760" w14:textId="4015EE7C" w:rsidR="00010139" w:rsidRPr="00F05F23" w:rsidRDefault="00010139" w:rsidP="00010139"/>
    <w:tbl>
      <w:tblPr>
        <w:tblW w:w="8813" w:type="dxa"/>
        <w:tblLook w:val="04A0" w:firstRow="1" w:lastRow="0" w:firstColumn="1" w:lastColumn="0" w:noHBand="0" w:noVBand="1"/>
      </w:tblPr>
      <w:tblGrid>
        <w:gridCol w:w="7428"/>
        <w:gridCol w:w="373"/>
        <w:gridCol w:w="1012"/>
      </w:tblGrid>
      <w:tr w:rsidR="00010139" w:rsidRPr="00F05F23" w14:paraId="1A4EFE1D" w14:textId="77777777" w:rsidTr="008337FE">
        <w:trPr>
          <w:trHeight w:val="226"/>
        </w:trPr>
        <w:tc>
          <w:tcPr>
            <w:tcW w:w="7749" w:type="dxa"/>
          </w:tcPr>
          <w:p w14:paraId="28A5AB75" w14:textId="4239FEB0" w:rsidR="00010139" w:rsidRPr="00F05F23" w:rsidRDefault="00E271FB" w:rsidP="006A4407">
            <w:pPr>
              <w:tabs>
                <w:tab w:val="center" w:pos="3597"/>
              </w:tabs>
              <w:spacing w:after="0" w:line="259" w:lineRule="auto"/>
              <w:ind w:left="0" w:firstLine="0"/>
            </w:pPr>
            <w:bookmarkStart w:id="230" w:name="_Hlk2155249"/>
            <w:r w:rsidRPr="00F05F23">
              <w:t>413596</w:t>
            </w:r>
            <w:r w:rsidR="00010139" w:rsidRPr="00F05F23">
              <w:t xml:space="preserve"> </w:t>
            </w:r>
            <w:r w:rsidR="007A518B">
              <w:t xml:space="preserve">- </w:t>
            </w:r>
            <w:r w:rsidRPr="00F05F23">
              <w:t>413607</w:t>
            </w:r>
            <w:r w:rsidR="00010139" w:rsidRPr="00F05F23">
              <w:t xml:space="preserve"> Bras de fixation pivotant – à commande mécanique</w:t>
            </w:r>
          </w:p>
        </w:tc>
        <w:tc>
          <w:tcPr>
            <w:tcW w:w="381" w:type="dxa"/>
          </w:tcPr>
          <w:p w14:paraId="76AF6684" w14:textId="0C85EDA5" w:rsidR="00010139" w:rsidRPr="00F05F23" w:rsidRDefault="00050A75" w:rsidP="006A4407">
            <w:pPr>
              <w:spacing w:after="0" w:line="259" w:lineRule="auto"/>
              <w:ind w:left="0" w:firstLine="0"/>
            </w:pPr>
            <w:r w:rsidRPr="00F05F23">
              <w:t xml:space="preserve"> </w:t>
            </w:r>
          </w:p>
        </w:tc>
        <w:tc>
          <w:tcPr>
            <w:tcW w:w="683" w:type="dxa"/>
          </w:tcPr>
          <w:p w14:paraId="41FCCCF1" w14:textId="4E7D9555" w:rsidR="00010139" w:rsidRPr="00F05F23" w:rsidRDefault="00551EB2" w:rsidP="006A4407">
            <w:pPr>
              <w:spacing w:after="0" w:line="259" w:lineRule="auto"/>
              <w:ind w:left="0" w:firstLine="0"/>
            </w:pPr>
            <w:r w:rsidRPr="00F05F23">
              <w:t>254,55€</w:t>
            </w:r>
          </w:p>
        </w:tc>
      </w:tr>
      <w:bookmarkEnd w:id="230"/>
    </w:tbl>
    <w:p w14:paraId="3582E25F" w14:textId="277FA360" w:rsidR="00010139" w:rsidRPr="00F05F23" w:rsidRDefault="00010139" w:rsidP="00010139"/>
    <w:p w14:paraId="7DFCD1E5" w14:textId="5728C5F4" w:rsidR="00010139" w:rsidRPr="00F05F23" w:rsidRDefault="008337FE" w:rsidP="00526C42">
      <w:pPr>
        <w:pStyle w:val="Kop3"/>
        <w:ind w:left="718"/>
        <w:rPr>
          <w:rFonts w:cs="Arial"/>
        </w:rPr>
      </w:pPr>
      <w:bookmarkStart w:id="231" w:name="_Toc143857070"/>
      <w:r w:rsidRPr="00F05F23">
        <w:rPr>
          <w:rFonts w:cs="Arial"/>
        </w:rPr>
        <w:t>3.6 Adaptations spécifiques</w:t>
      </w:r>
      <w:bookmarkEnd w:id="231"/>
    </w:p>
    <w:p w14:paraId="7D9340EE" w14:textId="77777777" w:rsidR="00010139" w:rsidRPr="00F05F23" w:rsidRDefault="00010139" w:rsidP="00010139"/>
    <w:tbl>
      <w:tblPr>
        <w:tblW w:w="8979" w:type="dxa"/>
        <w:tblLook w:val="04A0" w:firstRow="1" w:lastRow="0" w:firstColumn="1" w:lastColumn="0" w:noHBand="0" w:noVBand="1"/>
      </w:tblPr>
      <w:tblGrid>
        <w:gridCol w:w="7261"/>
        <w:gridCol w:w="378"/>
        <w:gridCol w:w="1118"/>
        <w:gridCol w:w="222"/>
      </w:tblGrid>
      <w:tr w:rsidR="004A04F5" w:rsidRPr="00F05F23" w14:paraId="798A6549" w14:textId="77777777" w:rsidTr="00570C63">
        <w:trPr>
          <w:trHeight w:val="226"/>
        </w:trPr>
        <w:tc>
          <w:tcPr>
            <w:tcW w:w="7261" w:type="dxa"/>
          </w:tcPr>
          <w:p w14:paraId="2127B5E0" w14:textId="77777777" w:rsidR="00590110" w:rsidRDefault="00E271FB" w:rsidP="00F105AF">
            <w:pPr>
              <w:tabs>
                <w:tab w:val="center" w:pos="2142"/>
              </w:tabs>
              <w:spacing w:after="0" w:line="259" w:lineRule="auto"/>
              <w:ind w:left="0" w:firstLine="0"/>
            </w:pPr>
            <w:r w:rsidRPr="00F05F23">
              <w:t>413618</w:t>
            </w:r>
            <w:r w:rsidR="001826A8" w:rsidRPr="00F05F23">
              <w:t xml:space="preserve"> </w:t>
            </w:r>
            <w:r w:rsidR="007A518B">
              <w:t xml:space="preserve">- </w:t>
            </w:r>
            <w:r w:rsidRPr="00F05F23">
              <w:t>413629</w:t>
            </w:r>
            <w:r w:rsidR="001826A8" w:rsidRPr="00F05F23">
              <w:t xml:space="preserve"> Porte-sérum </w:t>
            </w:r>
          </w:p>
          <w:p w14:paraId="4B44BD4F" w14:textId="1465D1A0" w:rsidR="00CD3DBB" w:rsidRPr="00F05F23" w:rsidRDefault="00CD3DBB" w:rsidP="00F105AF">
            <w:pPr>
              <w:tabs>
                <w:tab w:val="center" w:pos="2142"/>
              </w:tabs>
              <w:spacing w:after="0" w:line="259" w:lineRule="auto"/>
              <w:ind w:left="0" w:firstLine="0"/>
            </w:pPr>
          </w:p>
        </w:tc>
        <w:tc>
          <w:tcPr>
            <w:tcW w:w="378" w:type="dxa"/>
          </w:tcPr>
          <w:p w14:paraId="271F574B" w14:textId="7177BB59" w:rsidR="00590110" w:rsidRPr="00F05F23" w:rsidRDefault="00050A75" w:rsidP="00F105AF">
            <w:pPr>
              <w:spacing w:after="0" w:line="259" w:lineRule="auto"/>
              <w:ind w:left="2" w:firstLine="0"/>
            </w:pPr>
            <w:r w:rsidRPr="00F05F23">
              <w:t xml:space="preserve"> </w:t>
            </w:r>
          </w:p>
        </w:tc>
        <w:tc>
          <w:tcPr>
            <w:tcW w:w="1118" w:type="dxa"/>
          </w:tcPr>
          <w:p w14:paraId="786498AE" w14:textId="4D7A5092" w:rsidR="00590110" w:rsidRPr="00F05F23" w:rsidRDefault="00050A75" w:rsidP="00F105AF">
            <w:pPr>
              <w:spacing w:after="0" w:line="259" w:lineRule="auto"/>
              <w:ind w:left="106" w:firstLine="0"/>
            </w:pPr>
            <w:r w:rsidRPr="00F05F23">
              <w:t>109,57€</w:t>
            </w:r>
          </w:p>
        </w:tc>
        <w:tc>
          <w:tcPr>
            <w:tcW w:w="222" w:type="dxa"/>
          </w:tcPr>
          <w:p w14:paraId="46425381" w14:textId="77777777" w:rsidR="00590110" w:rsidRPr="00F05F23" w:rsidRDefault="00590110" w:rsidP="00F105AF">
            <w:pPr>
              <w:spacing w:after="160" w:line="259" w:lineRule="auto"/>
              <w:ind w:left="0" w:firstLine="0"/>
            </w:pPr>
          </w:p>
        </w:tc>
      </w:tr>
      <w:tr w:rsidR="004A04F5" w:rsidRPr="00F05F23" w14:paraId="1535EB00" w14:textId="77777777" w:rsidTr="00570C63">
        <w:trPr>
          <w:trHeight w:val="226"/>
        </w:trPr>
        <w:tc>
          <w:tcPr>
            <w:tcW w:w="7261" w:type="dxa"/>
          </w:tcPr>
          <w:p w14:paraId="421531FD" w14:textId="77777777" w:rsidR="00590110" w:rsidRDefault="00E271FB" w:rsidP="00F105AF">
            <w:pPr>
              <w:tabs>
                <w:tab w:val="center" w:pos="3005"/>
              </w:tabs>
              <w:spacing w:after="0" w:line="259" w:lineRule="auto"/>
              <w:ind w:left="0" w:firstLine="0"/>
            </w:pPr>
            <w:r w:rsidRPr="00F05F23">
              <w:t>413633</w:t>
            </w:r>
            <w:r w:rsidR="001826A8" w:rsidRPr="00F05F23">
              <w:t xml:space="preserve"> </w:t>
            </w:r>
            <w:r w:rsidR="007A518B">
              <w:t xml:space="preserve">- </w:t>
            </w:r>
            <w:r w:rsidRPr="00F05F23">
              <w:t>413644</w:t>
            </w:r>
            <w:r w:rsidR="001826A8" w:rsidRPr="00F05F23">
              <w:t xml:space="preserve"> Support pour bouteille à oxygène </w:t>
            </w:r>
          </w:p>
          <w:p w14:paraId="51264978" w14:textId="0B79288C" w:rsidR="00CD3DBB" w:rsidRPr="00F05F23" w:rsidRDefault="00CD3DBB" w:rsidP="00F105AF">
            <w:pPr>
              <w:tabs>
                <w:tab w:val="center" w:pos="3005"/>
              </w:tabs>
              <w:spacing w:after="0" w:line="259" w:lineRule="auto"/>
              <w:ind w:left="0" w:firstLine="0"/>
            </w:pPr>
          </w:p>
        </w:tc>
        <w:tc>
          <w:tcPr>
            <w:tcW w:w="378" w:type="dxa"/>
          </w:tcPr>
          <w:p w14:paraId="44DD6765" w14:textId="561D797D" w:rsidR="00590110" w:rsidRPr="00F05F23" w:rsidRDefault="00050A75" w:rsidP="00F105AF">
            <w:pPr>
              <w:spacing w:after="0" w:line="259" w:lineRule="auto"/>
              <w:ind w:left="1" w:firstLine="0"/>
            </w:pPr>
            <w:r w:rsidRPr="00F05F23">
              <w:t xml:space="preserve"> </w:t>
            </w:r>
          </w:p>
        </w:tc>
        <w:tc>
          <w:tcPr>
            <w:tcW w:w="1118" w:type="dxa"/>
          </w:tcPr>
          <w:p w14:paraId="7CD46F9F" w14:textId="6028F9A2" w:rsidR="00590110" w:rsidRPr="00F05F23" w:rsidRDefault="007A518B" w:rsidP="00F105AF">
            <w:pPr>
              <w:spacing w:after="0" w:line="259" w:lineRule="auto"/>
              <w:ind w:left="1" w:firstLine="0"/>
            </w:pPr>
            <w:r>
              <w:t xml:space="preserve"> </w:t>
            </w:r>
            <w:r w:rsidR="00050A75" w:rsidRPr="00F05F23">
              <w:t>215,81€</w:t>
            </w:r>
          </w:p>
        </w:tc>
        <w:tc>
          <w:tcPr>
            <w:tcW w:w="222" w:type="dxa"/>
          </w:tcPr>
          <w:p w14:paraId="7CCB101C" w14:textId="77777777" w:rsidR="00590110" w:rsidRPr="00F05F23" w:rsidRDefault="00590110" w:rsidP="00F105AF">
            <w:pPr>
              <w:spacing w:after="160" w:line="259" w:lineRule="auto"/>
              <w:ind w:left="0" w:firstLine="0"/>
            </w:pPr>
          </w:p>
        </w:tc>
      </w:tr>
      <w:tr w:rsidR="004A04F5" w:rsidRPr="00F05F23" w14:paraId="23035657" w14:textId="77777777" w:rsidTr="00570C63">
        <w:trPr>
          <w:trHeight w:val="452"/>
        </w:trPr>
        <w:tc>
          <w:tcPr>
            <w:tcW w:w="7261" w:type="dxa"/>
          </w:tcPr>
          <w:p w14:paraId="18DF2B76" w14:textId="16FEA1E5" w:rsidR="00590110" w:rsidRDefault="00E271FB" w:rsidP="00526C42">
            <w:pPr>
              <w:spacing w:after="0" w:line="259" w:lineRule="auto"/>
              <w:ind w:left="0" w:firstLine="0"/>
            </w:pPr>
            <w:r w:rsidRPr="00F05F23">
              <w:t>413655</w:t>
            </w:r>
            <w:r w:rsidR="007A2675">
              <w:t xml:space="preserve"> - </w:t>
            </w:r>
            <w:r w:rsidRPr="00F05F23">
              <w:t>413666</w:t>
            </w:r>
            <w:r w:rsidR="001826A8" w:rsidRPr="00F05F23">
              <w:t xml:space="preserve"> Intervention forfaitaire pour plate-forme pour appareillage </w:t>
            </w:r>
            <w:r w:rsidR="007A518B" w:rsidRPr="007A518B">
              <w:t>médical</w:t>
            </w:r>
          </w:p>
          <w:p w14:paraId="1CCF1C3C" w14:textId="72F41539" w:rsidR="007A518B" w:rsidRPr="00F05F23" w:rsidRDefault="007A518B" w:rsidP="00526C42">
            <w:pPr>
              <w:spacing w:after="0" w:line="259" w:lineRule="auto"/>
              <w:ind w:left="0" w:firstLine="0"/>
            </w:pPr>
          </w:p>
        </w:tc>
        <w:tc>
          <w:tcPr>
            <w:tcW w:w="378" w:type="dxa"/>
          </w:tcPr>
          <w:p w14:paraId="507AF21A" w14:textId="77777777" w:rsidR="00590110" w:rsidRPr="00F05F23" w:rsidRDefault="001826A8" w:rsidP="00F105AF">
            <w:pPr>
              <w:spacing w:after="0" w:line="259" w:lineRule="auto"/>
              <w:ind w:left="128" w:firstLine="0"/>
            </w:pPr>
            <w:r w:rsidRPr="00F05F23">
              <w:t xml:space="preserve"> </w:t>
            </w:r>
          </w:p>
        </w:tc>
        <w:tc>
          <w:tcPr>
            <w:tcW w:w="1118" w:type="dxa"/>
          </w:tcPr>
          <w:p w14:paraId="17A6B427" w14:textId="3DEC9C37" w:rsidR="00590110" w:rsidRPr="00F05F23" w:rsidRDefault="007A518B" w:rsidP="00F105AF">
            <w:pPr>
              <w:spacing w:after="160" w:line="259" w:lineRule="auto"/>
              <w:ind w:left="0" w:firstLine="0"/>
            </w:pPr>
            <w:r>
              <w:t xml:space="preserve"> </w:t>
            </w:r>
            <w:r w:rsidRPr="007A518B">
              <w:t>377,46€</w:t>
            </w:r>
          </w:p>
        </w:tc>
        <w:tc>
          <w:tcPr>
            <w:tcW w:w="222" w:type="dxa"/>
          </w:tcPr>
          <w:p w14:paraId="7159F470" w14:textId="77777777" w:rsidR="00590110" w:rsidRPr="00F05F23" w:rsidRDefault="00590110" w:rsidP="00F105AF">
            <w:pPr>
              <w:spacing w:after="160" w:line="259" w:lineRule="auto"/>
              <w:ind w:left="0" w:firstLine="0"/>
            </w:pPr>
          </w:p>
        </w:tc>
      </w:tr>
      <w:tr w:rsidR="004A04F5" w:rsidRPr="00F05F23" w14:paraId="373DCBEA" w14:textId="77777777" w:rsidTr="00570C63">
        <w:trPr>
          <w:trHeight w:val="451"/>
        </w:trPr>
        <w:tc>
          <w:tcPr>
            <w:tcW w:w="7261" w:type="dxa"/>
          </w:tcPr>
          <w:p w14:paraId="5AAC7057" w14:textId="77777777" w:rsidR="00590110" w:rsidRDefault="00E271FB" w:rsidP="00526C42">
            <w:pPr>
              <w:spacing w:after="0" w:line="259" w:lineRule="auto"/>
              <w:ind w:left="0" w:firstLine="0"/>
            </w:pPr>
            <w:r w:rsidRPr="00F05F23">
              <w:lastRenderedPageBreak/>
              <w:t>413677</w:t>
            </w:r>
            <w:r w:rsidR="001826A8" w:rsidRPr="00F05F23">
              <w:t xml:space="preserve"> </w:t>
            </w:r>
            <w:r w:rsidR="007A518B">
              <w:t xml:space="preserve">- </w:t>
            </w:r>
            <w:r w:rsidRPr="00F05F23">
              <w:t>413688</w:t>
            </w:r>
            <w:r w:rsidR="001826A8" w:rsidRPr="00F05F23">
              <w:t xml:space="preserve"> Intervention forfaitaire pour plate-forme articulée pour </w:t>
            </w:r>
            <w:r w:rsidR="007A518B" w:rsidRPr="007A518B">
              <w:t>appareillage médical</w:t>
            </w:r>
          </w:p>
          <w:p w14:paraId="728DA690" w14:textId="44931C2B" w:rsidR="007A518B" w:rsidRPr="00F05F23" w:rsidRDefault="007A518B" w:rsidP="00526C42">
            <w:pPr>
              <w:spacing w:after="0" w:line="259" w:lineRule="auto"/>
              <w:ind w:left="0" w:firstLine="0"/>
            </w:pPr>
          </w:p>
        </w:tc>
        <w:tc>
          <w:tcPr>
            <w:tcW w:w="378" w:type="dxa"/>
          </w:tcPr>
          <w:p w14:paraId="3F3BC897" w14:textId="77777777" w:rsidR="00590110" w:rsidRPr="00F05F23" w:rsidRDefault="001826A8" w:rsidP="00F105AF">
            <w:pPr>
              <w:spacing w:after="0" w:line="259" w:lineRule="auto"/>
              <w:ind w:left="128" w:firstLine="0"/>
            </w:pPr>
            <w:r w:rsidRPr="00F05F23">
              <w:t xml:space="preserve"> </w:t>
            </w:r>
          </w:p>
        </w:tc>
        <w:tc>
          <w:tcPr>
            <w:tcW w:w="1118" w:type="dxa"/>
          </w:tcPr>
          <w:p w14:paraId="738B2072" w14:textId="54B8328E" w:rsidR="00590110" w:rsidRPr="00F05F23" w:rsidRDefault="007A518B" w:rsidP="00F105AF">
            <w:pPr>
              <w:spacing w:after="160" w:line="259" w:lineRule="auto"/>
              <w:ind w:left="0" w:firstLine="0"/>
            </w:pPr>
            <w:r>
              <w:t xml:space="preserve"> </w:t>
            </w:r>
            <w:r w:rsidRPr="007A518B">
              <w:t>520,79€</w:t>
            </w:r>
          </w:p>
        </w:tc>
        <w:tc>
          <w:tcPr>
            <w:tcW w:w="222" w:type="dxa"/>
          </w:tcPr>
          <w:p w14:paraId="3B689C37" w14:textId="77777777" w:rsidR="00590110" w:rsidRPr="00F05F23" w:rsidRDefault="00590110" w:rsidP="00F105AF">
            <w:pPr>
              <w:spacing w:after="160" w:line="259" w:lineRule="auto"/>
              <w:ind w:left="0" w:firstLine="0"/>
            </w:pPr>
          </w:p>
        </w:tc>
      </w:tr>
      <w:tr w:rsidR="004A04F5" w:rsidRPr="00F05F23" w14:paraId="00F632AC" w14:textId="77777777" w:rsidTr="00570C63">
        <w:trPr>
          <w:trHeight w:val="226"/>
        </w:trPr>
        <w:tc>
          <w:tcPr>
            <w:tcW w:w="7261" w:type="dxa"/>
          </w:tcPr>
          <w:p w14:paraId="46FD6AC8" w14:textId="2E2D221C" w:rsidR="00590110" w:rsidRPr="00F05F23" w:rsidRDefault="00E271FB" w:rsidP="00F105AF">
            <w:pPr>
              <w:tabs>
                <w:tab w:val="center" w:pos="3758"/>
              </w:tabs>
              <w:spacing w:after="0" w:line="259" w:lineRule="auto"/>
              <w:ind w:left="0" w:firstLine="0"/>
            </w:pPr>
            <w:r w:rsidRPr="00F05F23">
              <w:t>413699</w:t>
            </w:r>
            <w:r w:rsidR="001826A8" w:rsidRPr="00F05F23">
              <w:t xml:space="preserve"> </w:t>
            </w:r>
            <w:r w:rsidR="007A518B">
              <w:t xml:space="preserve">- </w:t>
            </w:r>
            <w:r w:rsidR="00A34A87" w:rsidRPr="00F05F23">
              <w:t>413703</w:t>
            </w:r>
            <w:r w:rsidR="001826A8" w:rsidRPr="00F05F23">
              <w:t xml:space="preserve"> Intervention forfaitaire pour batterie supplémentaire </w:t>
            </w:r>
          </w:p>
        </w:tc>
        <w:tc>
          <w:tcPr>
            <w:tcW w:w="378" w:type="dxa"/>
          </w:tcPr>
          <w:p w14:paraId="02F64943" w14:textId="01A8CF17" w:rsidR="00590110" w:rsidRPr="00F05F23" w:rsidRDefault="00050A75" w:rsidP="00F105AF">
            <w:pPr>
              <w:spacing w:after="0" w:line="259" w:lineRule="auto"/>
              <w:ind w:left="0" w:firstLine="0"/>
            </w:pPr>
            <w:r w:rsidRPr="00F05F23">
              <w:t xml:space="preserve"> </w:t>
            </w:r>
          </w:p>
        </w:tc>
        <w:tc>
          <w:tcPr>
            <w:tcW w:w="1118" w:type="dxa"/>
          </w:tcPr>
          <w:p w14:paraId="3D653135" w14:textId="397862CE" w:rsidR="00590110" w:rsidRPr="00F05F23" w:rsidRDefault="007A518B" w:rsidP="00F105AF">
            <w:pPr>
              <w:spacing w:after="0" w:line="259" w:lineRule="auto"/>
              <w:ind w:left="0" w:firstLine="0"/>
            </w:pPr>
            <w:r>
              <w:t xml:space="preserve"> </w:t>
            </w:r>
            <w:r w:rsidR="00050A75" w:rsidRPr="00F05F23">
              <w:t>441,59€</w:t>
            </w:r>
          </w:p>
        </w:tc>
        <w:tc>
          <w:tcPr>
            <w:tcW w:w="222" w:type="dxa"/>
          </w:tcPr>
          <w:p w14:paraId="6E1D9BFD" w14:textId="1FE49697" w:rsidR="00590110" w:rsidRPr="00F05F23" w:rsidRDefault="00590110" w:rsidP="00F105AF">
            <w:pPr>
              <w:spacing w:after="0" w:line="259" w:lineRule="auto"/>
              <w:ind w:left="0" w:firstLine="0"/>
            </w:pPr>
          </w:p>
        </w:tc>
      </w:tr>
    </w:tbl>
    <w:p w14:paraId="0D584571" w14:textId="02523A67" w:rsidR="00526C42" w:rsidRPr="00F05F23" w:rsidRDefault="00526C42" w:rsidP="00F105AF">
      <w:pPr>
        <w:spacing w:after="4" w:line="254" w:lineRule="auto"/>
        <w:ind w:left="-5"/>
      </w:pPr>
    </w:p>
    <w:p w14:paraId="4713CEB0" w14:textId="0503B5AE" w:rsidR="00590110" w:rsidRPr="00F05F23" w:rsidRDefault="001826A8" w:rsidP="00650705">
      <w:pPr>
        <w:pStyle w:val="Kop2"/>
        <w:numPr>
          <w:ilvl w:val="0"/>
          <w:numId w:val="121"/>
        </w:numPr>
        <w:rPr>
          <w:rFonts w:cs="Arial"/>
        </w:rPr>
      </w:pPr>
      <w:bookmarkStart w:id="232" w:name="_Toc143857071"/>
      <w:r w:rsidRPr="00BA5F20">
        <w:rPr>
          <w:rStyle w:val="EindnoottekstChar"/>
          <w:color w:val="auto"/>
          <w:sz w:val="28"/>
          <w:szCs w:val="28"/>
        </w:rPr>
        <w:t>Conditions</w:t>
      </w:r>
      <w:r w:rsidRPr="00F05F23">
        <w:rPr>
          <w:rFonts w:cs="Arial"/>
        </w:rPr>
        <w:t xml:space="preserve"> spécifiques</w:t>
      </w:r>
      <w:bookmarkEnd w:id="232"/>
      <w:r w:rsidRPr="00F05F23">
        <w:rPr>
          <w:rFonts w:cs="Arial"/>
        </w:rPr>
        <w:t xml:space="preserve"> </w:t>
      </w:r>
    </w:p>
    <w:p w14:paraId="5DED067C" w14:textId="27973532" w:rsidR="00590110" w:rsidRPr="00F05F23" w:rsidRDefault="00590110" w:rsidP="00F105AF">
      <w:pPr>
        <w:spacing w:after="0" w:line="259" w:lineRule="auto"/>
        <w:ind w:left="0" w:firstLine="0"/>
      </w:pPr>
    </w:p>
    <w:p w14:paraId="691EA700" w14:textId="0AB7323B" w:rsidR="00590110" w:rsidRPr="00F05F23" w:rsidRDefault="006A4407" w:rsidP="006A4407">
      <w:pPr>
        <w:pStyle w:val="Kop3"/>
        <w:ind w:left="718"/>
        <w:rPr>
          <w:rFonts w:cs="Arial"/>
        </w:rPr>
      </w:pPr>
      <w:bookmarkStart w:id="233" w:name="_Toc143857072"/>
      <w:r w:rsidRPr="00F05F23">
        <w:rPr>
          <w:rFonts w:cs="Arial"/>
        </w:rPr>
        <w:t>4.1</w:t>
      </w:r>
      <w:r w:rsidR="001826A8" w:rsidRPr="00F05F23">
        <w:rPr>
          <w:rFonts w:cs="Arial"/>
        </w:rPr>
        <w:t xml:space="preserve"> Délai de renouvellement</w:t>
      </w:r>
      <w:bookmarkEnd w:id="233"/>
      <w:r w:rsidR="001826A8" w:rsidRPr="00F05F23">
        <w:rPr>
          <w:rFonts w:cs="Arial"/>
        </w:rPr>
        <w:t xml:space="preserve"> </w:t>
      </w:r>
    </w:p>
    <w:p w14:paraId="6664B7EE" w14:textId="77777777" w:rsidR="006A4407" w:rsidRPr="007D5E90" w:rsidRDefault="006A4407" w:rsidP="00F105AF">
      <w:pPr>
        <w:spacing w:after="28"/>
        <w:ind w:left="-5" w:right="263"/>
      </w:pPr>
    </w:p>
    <w:p w14:paraId="57F990AD" w14:textId="47403E08" w:rsidR="00590110" w:rsidRPr="007D5E90" w:rsidRDefault="001826A8" w:rsidP="008447A5">
      <w:pPr>
        <w:pStyle w:val="Ballontekst"/>
        <w:numPr>
          <w:ilvl w:val="0"/>
          <w:numId w:val="35"/>
        </w:numPr>
        <w:spacing w:after="28"/>
        <w:ind w:right="263"/>
        <w:rPr>
          <w:rFonts w:ascii="Arial" w:hAnsi="Arial" w:cs="Arial"/>
          <w:sz w:val="22"/>
          <w:szCs w:val="22"/>
        </w:rPr>
      </w:pPr>
      <w:r w:rsidRPr="007D5E90">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7D5E90">
        <w:rPr>
          <w:rFonts w:ascii="Arial" w:hAnsi="Arial" w:cs="Arial"/>
          <w:sz w:val="22"/>
          <w:szCs w:val="22"/>
        </w:rPr>
        <w:t xml:space="preserve"> anniversaire, le délai de renouvellement est fixé à 4 ans.</w:t>
      </w:r>
    </w:p>
    <w:p w14:paraId="1C302959" w14:textId="263CBB52" w:rsidR="00590110" w:rsidRPr="007D5E90" w:rsidRDefault="001826A8" w:rsidP="008447A5">
      <w:pPr>
        <w:pStyle w:val="Ballontekst"/>
        <w:numPr>
          <w:ilvl w:val="0"/>
          <w:numId w:val="35"/>
        </w:numPr>
        <w:ind w:right="263"/>
        <w:rPr>
          <w:rFonts w:ascii="Arial" w:hAnsi="Arial" w:cs="Arial"/>
          <w:sz w:val="22"/>
          <w:szCs w:val="22"/>
        </w:rPr>
      </w:pPr>
      <w:r w:rsidRPr="007D5E90">
        <w:rPr>
          <w:rFonts w:ascii="Arial" w:hAnsi="Arial" w:cs="Arial"/>
          <w:sz w:val="22"/>
          <w:szCs w:val="22"/>
        </w:rPr>
        <w:t xml:space="preserve">pour les utilisateurs 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Pr="007D5E90">
        <w:rPr>
          <w:rFonts w:ascii="Arial" w:hAnsi="Arial" w:cs="Arial"/>
          <w:sz w:val="22"/>
          <w:szCs w:val="22"/>
        </w:rPr>
        <w:t xml:space="preserve"> anniversaire, le délai de renouvellement est fixé à 6 ans et à condition de fournir une motivation détaillée sur base d’un rapport de fonctionnement.</w:t>
      </w:r>
    </w:p>
    <w:p w14:paraId="7EAEEF67" w14:textId="773AB9AB" w:rsidR="00590110" w:rsidRPr="00F05F23" w:rsidRDefault="00590110" w:rsidP="00F105AF">
      <w:pPr>
        <w:spacing w:after="0" w:line="259" w:lineRule="auto"/>
        <w:ind w:left="0" w:firstLine="0"/>
      </w:pPr>
    </w:p>
    <w:p w14:paraId="1D212FAE" w14:textId="310EAE51" w:rsidR="00590110" w:rsidRPr="00F05F23" w:rsidRDefault="006A4407" w:rsidP="006A4407">
      <w:pPr>
        <w:pStyle w:val="Kop3"/>
        <w:ind w:left="715"/>
        <w:rPr>
          <w:rFonts w:cs="Arial"/>
        </w:rPr>
      </w:pPr>
      <w:bookmarkStart w:id="234" w:name="_Toc143857073"/>
      <w:r w:rsidRPr="00F05F23">
        <w:rPr>
          <w:rFonts w:cs="Arial"/>
        </w:rPr>
        <w:t>4.2</w:t>
      </w:r>
      <w:r w:rsidR="001826A8" w:rsidRPr="00F05F23">
        <w:rPr>
          <w:rFonts w:cs="Arial"/>
        </w:rPr>
        <w:t xml:space="preserve"> Cumuls autorisés</w:t>
      </w:r>
      <w:bookmarkEnd w:id="234"/>
      <w:r w:rsidR="001826A8" w:rsidRPr="00F05F23">
        <w:rPr>
          <w:rFonts w:cs="Arial"/>
        </w:rPr>
        <w:t xml:space="preserve"> </w:t>
      </w:r>
      <w:r w:rsidR="001826A8" w:rsidRPr="00F05F23">
        <w:rPr>
          <w:rFonts w:cs="Arial"/>
        </w:rPr>
        <w:tab/>
        <w:t xml:space="preserve"> </w:t>
      </w:r>
    </w:p>
    <w:p w14:paraId="43468E2A" w14:textId="22F1D0AE" w:rsidR="006A4407" w:rsidRPr="00F05F23" w:rsidRDefault="006A4407" w:rsidP="00F105AF">
      <w:pPr>
        <w:tabs>
          <w:tab w:val="center" w:pos="8763"/>
        </w:tabs>
        <w:ind w:left="-15" w:firstLine="0"/>
      </w:pPr>
    </w:p>
    <w:p w14:paraId="13554419" w14:textId="77777777" w:rsidR="00CF4F41" w:rsidRDefault="001826A8" w:rsidP="00F105AF">
      <w:pPr>
        <w:tabs>
          <w:tab w:val="center" w:pos="8763"/>
        </w:tabs>
        <w:ind w:left="-15" w:firstLine="0"/>
      </w:pPr>
      <w:r w:rsidRPr="007D5E90">
        <w:t xml:space="preserve">La voiturette électronique pour l’intérieur et l’extérieur peut être cumulée avec : </w:t>
      </w:r>
    </w:p>
    <w:p w14:paraId="1D2EDF02" w14:textId="31DF6AEB" w:rsidR="00590110" w:rsidRPr="007D5E90" w:rsidRDefault="00590110" w:rsidP="00F105AF">
      <w:pPr>
        <w:tabs>
          <w:tab w:val="center" w:pos="8763"/>
        </w:tabs>
        <w:ind w:left="-15" w:firstLine="0"/>
      </w:pPr>
    </w:p>
    <w:p w14:paraId="2A2E1D6E" w14:textId="4BEE611F" w:rsidR="00590110" w:rsidRPr="007D5E90" w:rsidRDefault="006A4407" w:rsidP="008447A5">
      <w:pPr>
        <w:pStyle w:val="Ballontekst"/>
        <w:numPr>
          <w:ilvl w:val="0"/>
          <w:numId w:val="36"/>
        </w:numPr>
        <w:rPr>
          <w:rFonts w:ascii="Arial" w:hAnsi="Arial" w:cs="Arial"/>
          <w:sz w:val="22"/>
          <w:szCs w:val="22"/>
        </w:rPr>
      </w:pPr>
      <w:r w:rsidRPr="007D5E90">
        <w:rPr>
          <w:rFonts w:ascii="Arial" w:hAnsi="Arial" w:cs="Arial"/>
          <w:sz w:val="22"/>
          <w:szCs w:val="22"/>
        </w:rPr>
        <w:t>u</w:t>
      </w:r>
      <w:r w:rsidR="001826A8" w:rsidRPr="007D5E90">
        <w:rPr>
          <w:rFonts w:ascii="Arial" w:hAnsi="Arial" w:cs="Arial"/>
          <w:sz w:val="22"/>
          <w:szCs w:val="22"/>
        </w:rPr>
        <w:t xml:space="preserve">n cadre de marche, pour les utilisateurs souffrant d’une maladie neuromusculaire évolutive, d’une myopathie évolutive, de sclérose en plaques, d’une polyarthrite chronique inflammatoire d’origine immunitaire selon les définitions acceptées par la Société Royale Belge de Rhumatologie (arthrite rhumatoïde, spondylarthropathie, arthrite rhumatoïde juvénile, lupus </w:t>
      </w:r>
      <w:r w:rsidR="00544A1E" w:rsidRPr="007D5E90">
        <w:rPr>
          <w:rFonts w:ascii="Arial" w:hAnsi="Arial" w:cs="Arial"/>
          <w:sz w:val="22"/>
          <w:szCs w:val="22"/>
        </w:rPr>
        <w:t>é</w:t>
      </w:r>
      <w:r w:rsidR="001826A8" w:rsidRPr="007D5E90">
        <w:rPr>
          <w:rFonts w:ascii="Arial" w:hAnsi="Arial" w:cs="Arial"/>
          <w:sz w:val="22"/>
          <w:szCs w:val="22"/>
        </w:rPr>
        <w:t>rythémateux et sclérodermie) et pour les utilisateurs avec tétraparésie ou quadriparésie</w:t>
      </w:r>
      <w:r w:rsidR="00544A1E" w:rsidRPr="007D5E90">
        <w:rPr>
          <w:rFonts w:ascii="Arial" w:hAnsi="Arial" w:cs="Arial"/>
          <w:sz w:val="22"/>
          <w:szCs w:val="22"/>
        </w:rPr>
        <w:t xml:space="preserve"> </w:t>
      </w:r>
      <w:r w:rsidR="001826A8" w:rsidRPr="007D5E90">
        <w:rPr>
          <w:rFonts w:ascii="Arial" w:hAnsi="Arial" w:cs="Arial"/>
          <w:sz w:val="22"/>
          <w:szCs w:val="22"/>
        </w:rPr>
        <w:t xml:space="preserve">;  </w:t>
      </w:r>
    </w:p>
    <w:p w14:paraId="462BC64C" w14:textId="77777777" w:rsidR="00590110" w:rsidRPr="007D5E90" w:rsidRDefault="001826A8" w:rsidP="008447A5">
      <w:pPr>
        <w:pStyle w:val="Ballontekst"/>
        <w:numPr>
          <w:ilvl w:val="0"/>
          <w:numId w:val="36"/>
        </w:numPr>
        <w:ind w:right="263"/>
        <w:rPr>
          <w:rFonts w:ascii="Arial" w:hAnsi="Arial" w:cs="Arial"/>
          <w:sz w:val="22"/>
          <w:szCs w:val="22"/>
        </w:rPr>
      </w:pPr>
      <w:r w:rsidRPr="007D5E90">
        <w:rPr>
          <w:rFonts w:ascii="Arial" w:hAnsi="Arial" w:cs="Arial"/>
          <w:sz w:val="22"/>
          <w:szCs w:val="22"/>
        </w:rPr>
        <w:t>une table de station debout électrique</w:t>
      </w:r>
      <w:r w:rsidR="00544A1E" w:rsidRPr="007D5E90">
        <w:rPr>
          <w:rFonts w:ascii="Arial" w:hAnsi="Arial" w:cs="Arial"/>
          <w:sz w:val="22"/>
          <w:szCs w:val="22"/>
        </w:rPr>
        <w:t xml:space="preserve"> </w:t>
      </w:r>
      <w:r w:rsidRPr="007D5E90">
        <w:rPr>
          <w:rFonts w:ascii="Arial" w:hAnsi="Arial" w:cs="Arial"/>
          <w:sz w:val="22"/>
          <w:szCs w:val="22"/>
        </w:rPr>
        <w:t xml:space="preserve">; </w:t>
      </w:r>
      <w:r w:rsidRPr="007D5E90">
        <w:rPr>
          <w:rFonts w:ascii="Arial" w:hAnsi="Arial" w:cs="Arial"/>
          <w:sz w:val="22"/>
          <w:szCs w:val="22"/>
        </w:rPr>
        <w:tab/>
        <w:t xml:space="preserve"> </w:t>
      </w:r>
    </w:p>
    <w:p w14:paraId="18633A70" w14:textId="69480E80" w:rsidR="00590110" w:rsidRDefault="001826A8" w:rsidP="008447A5">
      <w:pPr>
        <w:pStyle w:val="Ballontekst"/>
        <w:numPr>
          <w:ilvl w:val="0"/>
          <w:numId w:val="36"/>
        </w:numPr>
        <w:ind w:right="263"/>
        <w:rPr>
          <w:rFonts w:ascii="Arial" w:hAnsi="Arial" w:cs="Arial"/>
          <w:sz w:val="22"/>
          <w:szCs w:val="22"/>
        </w:rPr>
      </w:pPr>
      <w:r w:rsidRPr="007D5E90">
        <w:rPr>
          <w:rFonts w:ascii="Arial" w:hAnsi="Arial" w:cs="Arial"/>
          <w:sz w:val="22"/>
          <w:szCs w:val="22"/>
        </w:rPr>
        <w:t>un coussin anti-escarres du sous-groupe 1, 3 ou 4</w:t>
      </w:r>
      <w:r w:rsidR="00E802B4">
        <w:rPr>
          <w:rFonts w:ascii="Arial" w:hAnsi="Arial" w:cs="Arial"/>
          <w:sz w:val="22"/>
          <w:szCs w:val="22"/>
        </w:rPr>
        <w:t xml:space="preserve"> ;</w:t>
      </w:r>
    </w:p>
    <w:p w14:paraId="3BF8E4D2" w14:textId="57D58EFB" w:rsidR="005A7F8C" w:rsidRDefault="005A7F8C" w:rsidP="008447A5">
      <w:pPr>
        <w:pStyle w:val="Ballontekst"/>
        <w:numPr>
          <w:ilvl w:val="0"/>
          <w:numId w:val="36"/>
        </w:numPr>
        <w:ind w:right="263"/>
        <w:rPr>
          <w:rFonts w:ascii="Arial" w:hAnsi="Arial" w:cs="Arial"/>
          <w:sz w:val="22"/>
          <w:szCs w:val="22"/>
        </w:rPr>
      </w:pPr>
      <w:r>
        <w:rPr>
          <w:rFonts w:ascii="Arial" w:hAnsi="Arial" w:cs="Arial"/>
          <w:sz w:val="22"/>
          <w:szCs w:val="22"/>
        </w:rPr>
        <w:t>une canne de marche sur roues</w:t>
      </w:r>
      <w:r w:rsidR="00C85046">
        <w:rPr>
          <w:rFonts w:ascii="Arial" w:hAnsi="Arial" w:cs="Arial"/>
          <w:sz w:val="22"/>
          <w:szCs w:val="22"/>
        </w:rPr>
        <w:t>.</w:t>
      </w:r>
    </w:p>
    <w:p w14:paraId="0652B889" w14:textId="77777777" w:rsidR="005A7F8C" w:rsidRPr="007D5E90" w:rsidRDefault="005A7F8C" w:rsidP="005A7F8C">
      <w:pPr>
        <w:pStyle w:val="Ballontekst"/>
        <w:ind w:right="263"/>
        <w:rPr>
          <w:rFonts w:ascii="Arial" w:hAnsi="Arial" w:cs="Arial"/>
          <w:sz w:val="22"/>
          <w:szCs w:val="22"/>
        </w:rPr>
      </w:pPr>
    </w:p>
    <w:p w14:paraId="4B171D28" w14:textId="5B224ECE" w:rsidR="000908AD" w:rsidRDefault="001D7752" w:rsidP="000908AD">
      <w:pPr>
        <w:rPr>
          <w:rFonts w:eastAsiaTheme="minorHAnsi"/>
          <w:lang w:eastAsia="en-US"/>
        </w:rPr>
      </w:pPr>
      <w:r w:rsidRPr="00B57EBB">
        <w:rPr>
          <w:rFonts w:eastAsiaTheme="minorHAnsi"/>
          <w:lang w:eastAsia="en-US"/>
        </w:rPr>
        <w:t>Pour les utilisateurs d’une orthèse d’assise, une voiturette électronique pour l’intérieur et extérieur peut être remboursée afin d’être utilisé</w:t>
      </w:r>
      <w:r w:rsidR="00FD20CF">
        <w:rPr>
          <w:rFonts w:eastAsiaTheme="minorHAnsi"/>
          <w:lang w:eastAsia="en-US"/>
        </w:rPr>
        <w:t>e</w:t>
      </w:r>
      <w:r w:rsidRPr="00B57EBB">
        <w:rPr>
          <w:rFonts w:eastAsiaTheme="minorHAnsi"/>
          <w:lang w:eastAsia="en-US"/>
        </w:rPr>
        <w:t xml:space="preserve"> comme châssis.</w:t>
      </w:r>
    </w:p>
    <w:p w14:paraId="6683C051" w14:textId="3B044009" w:rsidR="000908AD" w:rsidRDefault="000908AD" w:rsidP="000908AD">
      <w:pPr>
        <w:rPr>
          <w:rFonts w:eastAsiaTheme="minorHAnsi"/>
          <w:lang w:eastAsia="en-US"/>
        </w:rPr>
      </w:pPr>
      <w:r w:rsidRPr="000908AD">
        <w:rPr>
          <w:rFonts w:eastAsiaTheme="minorHAnsi"/>
          <w:lang w:eastAsia="en-US"/>
        </w:rPr>
        <w:t xml:space="preserve">Cependant, pour toute demande d'une orthèse d'assise combinée à une voiturette, un cumul d'adaptations reprises dans </w:t>
      </w:r>
      <w:r w:rsidR="00C569DE" w:rsidRPr="000908AD">
        <w:rPr>
          <w:rFonts w:eastAsiaTheme="minorHAnsi"/>
          <w:lang w:eastAsia="en-US"/>
        </w:rPr>
        <w:t>l'article</w:t>
      </w:r>
      <w:r w:rsidRPr="000908AD">
        <w:rPr>
          <w:rFonts w:eastAsiaTheme="minorHAnsi"/>
          <w:bCs/>
          <w:lang w:eastAsia="en-US"/>
        </w:rPr>
        <w:t xml:space="preserve"> 29 de l'annexe à l'arrêté royal du 14 septembre 1984 établissant la nomenclature des prestations de santé en matière d'assurance obligatoire soins de santé et indemnités</w:t>
      </w:r>
      <w:r w:rsidRPr="000908AD">
        <w:rPr>
          <w:rFonts w:eastAsiaTheme="minorHAnsi"/>
          <w:lang w:eastAsia="en-US"/>
        </w:rPr>
        <w:t xml:space="preserve"> avec des adaptations reprises dans le point II et III, qui ont le même objectif d'utilisation, n'est pas autorisé</w:t>
      </w:r>
    </w:p>
    <w:p w14:paraId="0612717A" w14:textId="77777777" w:rsidR="000908AD" w:rsidRDefault="000908AD" w:rsidP="000908AD">
      <w:pPr>
        <w:rPr>
          <w:rFonts w:eastAsiaTheme="minorHAnsi"/>
          <w:lang w:eastAsia="en-US"/>
        </w:rPr>
      </w:pPr>
    </w:p>
    <w:p w14:paraId="11769567" w14:textId="24640138" w:rsidR="00590110" w:rsidRPr="00F05F23" w:rsidRDefault="00501CDB" w:rsidP="00501CDB">
      <w:pPr>
        <w:pStyle w:val="Kop3"/>
        <w:ind w:left="718"/>
        <w:rPr>
          <w:rFonts w:cs="Arial"/>
        </w:rPr>
      </w:pPr>
      <w:r w:rsidRPr="00F05F23">
        <w:rPr>
          <w:rFonts w:cs="Arial"/>
        </w:rPr>
        <w:t xml:space="preserve"> </w:t>
      </w:r>
      <w:bookmarkStart w:id="235" w:name="_Toc143857074"/>
      <w:r w:rsidRPr="00F05F23">
        <w:rPr>
          <w:rFonts w:cs="Arial"/>
        </w:rPr>
        <w:t>4.3</w:t>
      </w:r>
      <w:r w:rsidR="001826A8" w:rsidRPr="00F05F23">
        <w:rPr>
          <w:rFonts w:cs="Arial"/>
        </w:rPr>
        <w:t xml:space="preserve"> Intervention</w:t>
      </w:r>
      <w:bookmarkEnd w:id="235"/>
      <w:r w:rsidR="001826A8" w:rsidRPr="00F05F23">
        <w:rPr>
          <w:rFonts w:cs="Arial"/>
        </w:rPr>
        <w:t xml:space="preserve"> </w:t>
      </w:r>
    </w:p>
    <w:p w14:paraId="5BA54EBF" w14:textId="63158CB1" w:rsidR="00501CDB" w:rsidRPr="00F05F23" w:rsidRDefault="00501CDB" w:rsidP="00F105AF">
      <w:pPr>
        <w:ind w:left="181" w:right="263" w:hanging="196"/>
      </w:pPr>
    </w:p>
    <w:p w14:paraId="0D4E4E63" w14:textId="45B24213" w:rsidR="00590110" w:rsidRPr="00F05F23" w:rsidRDefault="001826A8" w:rsidP="00501CDB">
      <w:r w:rsidRPr="00F05F23">
        <w:t xml:space="preserve">Une intervention peut être obtenue pour la voiturette électronique pour l’intérieur et l’extérieur (prestation </w:t>
      </w:r>
      <w:r w:rsidR="000C1613" w:rsidRPr="00F05F23">
        <w:t>410118</w:t>
      </w:r>
      <w:r w:rsidRPr="00F05F23">
        <w:t xml:space="preserve"> - </w:t>
      </w:r>
      <w:bookmarkStart w:id="236" w:name="_Hlk151555747"/>
      <w:r w:rsidR="005A12ED">
        <w:t>410129</w:t>
      </w:r>
      <w:bookmarkEnd w:id="236"/>
      <w:r w:rsidRPr="00F05F23">
        <w:t>) et les adaptations individuelles demandées, à condition que la voiturette figure dans la liste des produits admis au remboursement.</w:t>
      </w:r>
    </w:p>
    <w:p w14:paraId="59AA0176" w14:textId="77777777" w:rsidR="00501CDB" w:rsidRPr="00F05F23" w:rsidRDefault="00501CDB" w:rsidP="00F105AF">
      <w:pPr>
        <w:ind w:left="181" w:right="263" w:hanging="196"/>
      </w:pPr>
    </w:p>
    <w:p w14:paraId="1021E7C3" w14:textId="510576C3" w:rsidR="00590110" w:rsidRPr="00F05F23" w:rsidRDefault="001826A8" w:rsidP="00501CDB">
      <w:r w:rsidRPr="00F05F23">
        <w:t xml:space="preserve">Les utilisateurs qui satisfont aux conditions de la voiturette électronique pour l’intérieur et l’extérieur mais pour lesquels une voiturette avec une largeur de siège de moins de 36 cm </w:t>
      </w:r>
      <w:r w:rsidRPr="00F05F23">
        <w:lastRenderedPageBreak/>
        <w:t>est nécessaire, peuvent obtenir une intervention, à condition que la voiturette soit reprise dans</w:t>
      </w:r>
      <w:r w:rsidR="00544A1E" w:rsidRPr="00F05F23">
        <w:t xml:space="preserve"> </w:t>
      </w:r>
      <w:r w:rsidRPr="00F05F23">
        <w:t>:</w:t>
      </w:r>
      <w:r w:rsidRPr="00F05F23">
        <w:rPr>
          <w:b/>
        </w:rPr>
        <w:t xml:space="preserve"> </w:t>
      </w:r>
    </w:p>
    <w:p w14:paraId="7FC4D55D" w14:textId="4CC33B8A" w:rsidR="00590110" w:rsidRPr="007C3007" w:rsidRDefault="00590110" w:rsidP="00F105AF">
      <w:pPr>
        <w:spacing w:after="0" w:line="259" w:lineRule="auto"/>
        <w:ind w:left="0" w:firstLine="0"/>
      </w:pPr>
    </w:p>
    <w:p w14:paraId="3D3A5376" w14:textId="12AFD57E" w:rsidR="00590110" w:rsidRPr="007C3007" w:rsidRDefault="001826A8" w:rsidP="008447A5">
      <w:pPr>
        <w:pStyle w:val="Ballontekst"/>
        <w:numPr>
          <w:ilvl w:val="0"/>
          <w:numId w:val="37"/>
        </w:numPr>
        <w:ind w:right="431"/>
        <w:rPr>
          <w:rFonts w:ascii="Arial" w:hAnsi="Arial" w:cs="Arial"/>
          <w:sz w:val="22"/>
          <w:szCs w:val="22"/>
        </w:rPr>
      </w:pPr>
      <w:r w:rsidRPr="007C3007">
        <w:rPr>
          <w:rFonts w:ascii="Arial" w:hAnsi="Arial" w:cs="Arial"/>
          <w:sz w:val="22"/>
          <w:szCs w:val="22"/>
        </w:rPr>
        <w:t xml:space="preserve">Liste </w:t>
      </w:r>
      <w:r w:rsidR="00FE1940" w:rsidRPr="007C3007">
        <w:rPr>
          <w:rFonts w:ascii="Arial" w:hAnsi="Arial" w:cs="Arial"/>
          <w:sz w:val="22"/>
          <w:szCs w:val="22"/>
        </w:rPr>
        <w:t>410295</w:t>
      </w:r>
      <w:r w:rsidRPr="007C3007">
        <w:rPr>
          <w:rFonts w:ascii="Arial" w:hAnsi="Arial" w:cs="Arial"/>
          <w:sz w:val="22"/>
          <w:szCs w:val="22"/>
        </w:rPr>
        <w:t xml:space="preserve"> - </w:t>
      </w:r>
      <w:r w:rsidR="00FE1940" w:rsidRPr="007C3007">
        <w:rPr>
          <w:rFonts w:ascii="Arial" w:hAnsi="Arial" w:cs="Arial"/>
          <w:sz w:val="22"/>
          <w:szCs w:val="22"/>
        </w:rPr>
        <w:t>410306</w:t>
      </w:r>
      <w:r w:rsidRPr="007C3007">
        <w:rPr>
          <w:rFonts w:ascii="Arial" w:hAnsi="Arial" w:cs="Arial"/>
          <w:sz w:val="22"/>
          <w:szCs w:val="22"/>
        </w:rPr>
        <w:t xml:space="preserve"> – Voiturette électronique pour l’intérieur et l’extérieur pour enfants   </w:t>
      </w:r>
      <w:r w:rsidR="00031423" w:rsidRPr="007C3007">
        <w:rPr>
          <w:rFonts w:ascii="Arial" w:hAnsi="Arial" w:cs="Arial"/>
          <w:sz w:val="22"/>
          <w:szCs w:val="22"/>
        </w:rPr>
        <w:t>412255</w:t>
      </w:r>
      <w:r w:rsidRPr="007C3007">
        <w:rPr>
          <w:rFonts w:ascii="Arial" w:hAnsi="Arial" w:cs="Arial"/>
          <w:sz w:val="22"/>
          <w:szCs w:val="22"/>
        </w:rPr>
        <w:t xml:space="preserve"> - </w:t>
      </w:r>
      <w:r w:rsidR="00031423" w:rsidRPr="007C3007">
        <w:rPr>
          <w:rFonts w:ascii="Arial" w:hAnsi="Arial" w:cs="Arial"/>
          <w:sz w:val="22"/>
          <w:szCs w:val="22"/>
        </w:rPr>
        <w:t>412266</w:t>
      </w:r>
      <w:r w:rsidRPr="007C3007">
        <w:rPr>
          <w:rFonts w:ascii="Arial" w:hAnsi="Arial" w:cs="Arial"/>
          <w:sz w:val="22"/>
          <w:szCs w:val="22"/>
        </w:rPr>
        <w:t xml:space="preserve"> –</w:t>
      </w:r>
      <w:r w:rsidR="00050A75" w:rsidRPr="007C3007">
        <w:rPr>
          <w:rFonts w:ascii="Arial" w:hAnsi="Arial" w:cs="Arial"/>
          <w:sz w:val="22"/>
          <w:szCs w:val="22"/>
        </w:rPr>
        <w:t xml:space="preserve"> </w:t>
      </w:r>
      <w:r w:rsidR="00AB0AEE" w:rsidRPr="007C3007">
        <w:rPr>
          <w:rFonts w:ascii="Arial" w:hAnsi="Arial" w:cs="Arial"/>
          <w:sz w:val="22"/>
          <w:szCs w:val="22"/>
        </w:rPr>
        <w:t>7177,03€</w:t>
      </w:r>
    </w:p>
    <w:p w14:paraId="01A0A752" w14:textId="78D003C8" w:rsidR="00590110" w:rsidRPr="007C3007" w:rsidRDefault="00590110" w:rsidP="00F105AF">
      <w:pPr>
        <w:spacing w:after="0" w:line="259" w:lineRule="auto"/>
        <w:ind w:left="0" w:firstLine="0"/>
      </w:pPr>
    </w:p>
    <w:p w14:paraId="0B3F92EA" w14:textId="0FD07D8D" w:rsidR="00590110" w:rsidRPr="00F05F23" w:rsidRDefault="001826A8" w:rsidP="00E92E44">
      <w:pPr>
        <w:pStyle w:val="Kop3"/>
        <w:ind w:left="715"/>
        <w:rPr>
          <w:rFonts w:cs="Arial"/>
        </w:rPr>
      </w:pPr>
      <w:r w:rsidRPr="00F05F23">
        <w:rPr>
          <w:rFonts w:cs="Arial"/>
        </w:rPr>
        <w:t xml:space="preserve"> </w:t>
      </w:r>
      <w:bookmarkStart w:id="237" w:name="_Toc143857075"/>
      <w:r w:rsidRPr="00F05F23">
        <w:rPr>
          <w:rFonts w:cs="Arial"/>
        </w:rPr>
        <w:t>4.4 Demande d’intervention</w:t>
      </w:r>
      <w:bookmarkEnd w:id="237"/>
      <w:r w:rsidRPr="00F05F23">
        <w:rPr>
          <w:rFonts w:cs="Arial"/>
        </w:rPr>
        <w:t xml:space="preserve"> </w:t>
      </w:r>
    </w:p>
    <w:p w14:paraId="22BF2A2A" w14:textId="77777777" w:rsidR="00E92E44" w:rsidRPr="00F05F23" w:rsidRDefault="00E92E44" w:rsidP="00F105AF">
      <w:pPr>
        <w:ind w:left="-5" w:right="263"/>
      </w:pPr>
    </w:p>
    <w:p w14:paraId="20F3CF3C" w14:textId="672C1F71" w:rsidR="00590110" w:rsidRPr="007C3007" w:rsidRDefault="001826A8" w:rsidP="00F105AF">
      <w:pPr>
        <w:ind w:left="-5" w:right="263"/>
      </w:pPr>
      <w:r w:rsidRPr="007C3007">
        <w:t>L'intervention peut uniquement être octroyée sur la base :</w:t>
      </w:r>
    </w:p>
    <w:p w14:paraId="446206ED" w14:textId="6211E9E6" w:rsidR="00590110" w:rsidRPr="007C3007" w:rsidRDefault="001826A8" w:rsidP="008447A5">
      <w:pPr>
        <w:pStyle w:val="Ballontekst"/>
        <w:numPr>
          <w:ilvl w:val="0"/>
          <w:numId w:val="37"/>
        </w:numPr>
        <w:ind w:right="263"/>
        <w:rPr>
          <w:rFonts w:ascii="Arial" w:hAnsi="Arial" w:cs="Arial"/>
          <w:sz w:val="22"/>
          <w:szCs w:val="22"/>
        </w:rPr>
      </w:pPr>
      <w:r w:rsidRPr="007C3007">
        <w:rPr>
          <w:rFonts w:ascii="Arial" w:hAnsi="Arial" w:cs="Arial"/>
          <w:sz w:val="22"/>
          <w:szCs w:val="22"/>
        </w:rPr>
        <w:t>de la prescription médicale complétée par le médecin prescripteur</w:t>
      </w:r>
      <w:r w:rsidR="00544A1E" w:rsidRPr="007C3007">
        <w:rPr>
          <w:rFonts w:ascii="Arial" w:hAnsi="Arial" w:cs="Arial"/>
          <w:sz w:val="22"/>
          <w:szCs w:val="22"/>
        </w:rPr>
        <w:t xml:space="preserve"> </w:t>
      </w:r>
      <w:r w:rsidRPr="007C3007">
        <w:rPr>
          <w:rFonts w:ascii="Arial" w:hAnsi="Arial" w:cs="Arial"/>
          <w:sz w:val="22"/>
          <w:szCs w:val="22"/>
        </w:rPr>
        <w:t>;</w:t>
      </w:r>
      <w:r w:rsidRPr="007C3007">
        <w:rPr>
          <w:rFonts w:ascii="Arial" w:hAnsi="Arial" w:cs="Arial"/>
          <w:b/>
          <w:sz w:val="22"/>
          <w:szCs w:val="22"/>
        </w:rPr>
        <w:t xml:space="preserve"> </w:t>
      </w:r>
    </w:p>
    <w:p w14:paraId="7FB09749" w14:textId="1B2CFBFA" w:rsidR="00590110" w:rsidRPr="007C3007" w:rsidRDefault="001826A8" w:rsidP="008447A5">
      <w:pPr>
        <w:pStyle w:val="Ballontekst"/>
        <w:numPr>
          <w:ilvl w:val="0"/>
          <w:numId w:val="37"/>
        </w:numPr>
        <w:ind w:right="263"/>
        <w:rPr>
          <w:rFonts w:ascii="Arial" w:hAnsi="Arial" w:cs="Arial"/>
          <w:sz w:val="22"/>
          <w:szCs w:val="22"/>
        </w:rPr>
      </w:pPr>
      <w:r w:rsidRPr="007C3007">
        <w:rPr>
          <w:rFonts w:ascii="Arial" w:hAnsi="Arial" w:cs="Arial"/>
          <w:sz w:val="22"/>
          <w:szCs w:val="22"/>
        </w:rPr>
        <w:t>du rapport de fonctionnement détaillé élaboré de manière multidisciplinaire</w:t>
      </w:r>
      <w:r w:rsidR="00544A1E" w:rsidRPr="007C3007">
        <w:rPr>
          <w:rFonts w:ascii="Arial" w:hAnsi="Arial" w:cs="Arial"/>
          <w:sz w:val="22"/>
          <w:szCs w:val="22"/>
        </w:rPr>
        <w:t xml:space="preserve"> </w:t>
      </w:r>
      <w:r w:rsidRPr="007C3007">
        <w:rPr>
          <w:rFonts w:ascii="Arial" w:hAnsi="Arial" w:cs="Arial"/>
          <w:sz w:val="22"/>
          <w:szCs w:val="22"/>
        </w:rPr>
        <w:t>;</w:t>
      </w:r>
      <w:r w:rsidRPr="007C3007">
        <w:rPr>
          <w:rFonts w:ascii="Arial" w:hAnsi="Arial" w:cs="Arial"/>
          <w:b/>
          <w:sz w:val="22"/>
          <w:szCs w:val="22"/>
        </w:rPr>
        <w:t xml:space="preserve"> </w:t>
      </w:r>
    </w:p>
    <w:p w14:paraId="34A8C44E" w14:textId="229678AC" w:rsidR="00590110" w:rsidRPr="007C3007" w:rsidRDefault="001826A8" w:rsidP="008447A5">
      <w:pPr>
        <w:pStyle w:val="Ballontekst"/>
        <w:numPr>
          <w:ilvl w:val="0"/>
          <w:numId w:val="37"/>
        </w:numPr>
        <w:ind w:right="263"/>
        <w:rPr>
          <w:rFonts w:ascii="Arial" w:hAnsi="Arial" w:cs="Arial"/>
          <w:sz w:val="22"/>
          <w:szCs w:val="22"/>
        </w:rPr>
      </w:pPr>
      <w:r w:rsidRPr="007C3007">
        <w:rPr>
          <w:rFonts w:ascii="Arial" w:hAnsi="Arial" w:cs="Arial"/>
          <w:sz w:val="22"/>
          <w:szCs w:val="22"/>
        </w:rPr>
        <w:t xml:space="preserve">du rapport de motivation détaillé rempli par le </w:t>
      </w:r>
      <w:r w:rsidR="00BC3B66" w:rsidRPr="00BC3B66">
        <w:rPr>
          <w:rFonts w:ascii="Arial" w:hAnsi="Arial" w:cs="Arial"/>
          <w:sz w:val="22"/>
          <w:szCs w:val="22"/>
        </w:rPr>
        <w:t>prestataire</w:t>
      </w:r>
      <w:r w:rsidR="00F0718F">
        <w:rPr>
          <w:rFonts w:ascii="Arial" w:hAnsi="Arial" w:cs="Arial"/>
          <w:sz w:val="22"/>
          <w:szCs w:val="22"/>
        </w:rPr>
        <w:t xml:space="preserve"> ;</w:t>
      </w:r>
      <w:r w:rsidRPr="007C3007">
        <w:rPr>
          <w:rFonts w:ascii="Arial" w:hAnsi="Arial" w:cs="Arial"/>
          <w:b/>
          <w:sz w:val="22"/>
          <w:szCs w:val="22"/>
        </w:rPr>
        <w:t xml:space="preserve"> </w:t>
      </w:r>
    </w:p>
    <w:p w14:paraId="497FB6AF" w14:textId="01A01197" w:rsidR="00590110" w:rsidRPr="007C3007" w:rsidRDefault="00E92E44" w:rsidP="008447A5">
      <w:pPr>
        <w:pStyle w:val="Ballontekst"/>
        <w:numPr>
          <w:ilvl w:val="0"/>
          <w:numId w:val="37"/>
        </w:numPr>
        <w:ind w:right="263"/>
        <w:rPr>
          <w:rFonts w:ascii="Arial" w:hAnsi="Arial" w:cs="Arial"/>
          <w:sz w:val="22"/>
          <w:szCs w:val="22"/>
        </w:rPr>
      </w:pPr>
      <w:r w:rsidRPr="007C3007">
        <w:rPr>
          <w:rFonts w:ascii="Arial" w:hAnsi="Arial" w:cs="Arial"/>
          <w:sz w:val="22"/>
          <w:szCs w:val="22"/>
        </w:rPr>
        <w:t>d</w:t>
      </w:r>
      <w:r w:rsidR="001826A8" w:rsidRPr="007C3007">
        <w:rPr>
          <w:rFonts w:ascii="Arial" w:hAnsi="Arial" w:cs="Arial"/>
          <w:sz w:val="22"/>
          <w:szCs w:val="22"/>
        </w:rPr>
        <w:t xml:space="preserve">e la demande d'intervention complétée par </w:t>
      </w:r>
      <w:r w:rsidR="00BC3B66">
        <w:rPr>
          <w:rFonts w:ascii="Arial" w:hAnsi="Arial" w:cs="Arial"/>
          <w:sz w:val="22"/>
          <w:szCs w:val="22"/>
        </w:rPr>
        <w:t>le prestataire</w:t>
      </w:r>
      <w:r w:rsidR="001826A8" w:rsidRPr="007C3007">
        <w:rPr>
          <w:rFonts w:ascii="Arial" w:hAnsi="Arial" w:cs="Arial"/>
          <w:sz w:val="22"/>
          <w:szCs w:val="22"/>
        </w:rPr>
        <w:t>.</w:t>
      </w:r>
      <w:r w:rsidR="001826A8" w:rsidRPr="007C3007">
        <w:rPr>
          <w:rFonts w:ascii="Arial" w:hAnsi="Arial" w:cs="Arial"/>
          <w:b/>
          <w:sz w:val="22"/>
          <w:szCs w:val="22"/>
        </w:rPr>
        <w:t xml:space="preserve"> </w:t>
      </w:r>
    </w:p>
    <w:p w14:paraId="606A29A6" w14:textId="5F2E0A03" w:rsidR="00E92E44" w:rsidRPr="00F05F23" w:rsidRDefault="00E92E44" w:rsidP="00F105AF">
      <w:pPr>
        <w:ind w:left="-5" w:right="263"/>
      </w:pPr>
    </w:p>
    <w:p w14:paraId="439022F4" w14:textId="04B273EA" w:rsidR="00590110" w:rsidRDefault="001826A8" w:rsidP="00E92E44">
      <w:r w:rsidRPr="00F05F23">
        <w:t>La procédure de demande à suivre est reprise dans le point I., 3.3.3.</w:t>
      </w:r>
    </w:p>
    <w:p w14:paraId="4D1586FD" w14:textId="77777777" w:rsidR="00F754D4" w:rsidRPr="00F05F23" w:rsidRDefault="00F754D4" w:rsidP="00E92E44"/>
    <w:p w14:paraId="5AAE770F" w14:textId="75A2B19D" w:rsidR="006C1F24" w:rsidRPr="00F05F23" w:rsidRDefault="001826A8" w:rsidP="001C2E8D">
      <w:pPr>
        <w:rPr>
          <w:b/>
        </w:rPr>
      </w:pPr>
      <w:r w:rsidRPr="00F05F23">
        <w:t>Pour la demande du renouvellement anticipé d’une voiturette ou d'adaptations supplémentaires à la voiturette déjà délivrée, la procédure de demande reprise au point I., 3.3.5 ou I., 3.3.6. est d‘application.</w:t>
      </w:r>
      <w:r w:rsidRPr="00F05F23">
        <w:rPr>
          <w:b/>
        </w:rPr>
        <w:t xml:space="preserve"> </w:t>
      </w:r>
    </w:p>
    <w:p w14:paraId="2386C634" w14:textId="4E78DE18" w:rsidR="00590110" w:rsidRPr="00A903A2" w:rsidRDefault="001826A8" w:rsidP="007E358F">
      <w:pPr>
        <w:pStyle w:val="Kop3"/>
      </w:pPr>
      <w:r w:rsidRPr="00F05F23">
        <w:t xml:space="preserve">  </w:t>
      </w:r>
    </w:p>
    <w:tbl>
      <w:tblPr>
        <w:tblW w:w="8789" w:type="dxa"/>
        <w:tblLook w:val="04A0" w:firstRow="1" w:lastRow="0" w:firstColumn="1" w:lastColumn="0" w:noHBand="0" w:noVBand="1"/>
      </w:tblPr>
      <w:tblGrid>
        <w:gridCol w:w="7147"/>
        <w:gridCol w:w="508"/>
        <w:gridCol w:w="1134"/>
      </w:tblGrid>
      <w:tr w:rsidR="004A04F5" w:rsidRPr="00F05F23" w14:paraId="467B1DC9" w14:textId="77777777" w:rsidTr="00C554F0">
        <w:trPr>
          <w:trHeight w:val="218"/>
        </w:trPr>
        <w:tc>
          <w:tcPr>
            <w:tcW w:w="7684" w:type="dxa"/>
            <w:tcBorders>
              <w:top w:val="nil"/>
              <w:left w:val="nil"/>
              <w:bottom w:val="nil"/>
              <w:right w:val="nil"/>
            </w:tcBorders>
          </w:tcPr>
          <w:p w14:paraId="046E8B8A" w14:textId="5D0A69A7" w:rsidR="00590110" w:rsidRPr="00F05F23" w:rsidRDefault="00BA5614" w:rsidP="006B72F0">
            <w:pPr>
              <w:pStyle w:val="Kop3"/>
            </w:pPr>
            <w:bookmarkStart w:id="238" w:name="_Toc143857076"/>
            <w:bookmarkStart w:id="239" w:name="_Hlk143261724"/>
            <w:r w:rsidRPr="00BA5614">
              <w:rPr>
                <w:u w:val="single"/>
              </w:rPr>
              <w:t>Sous-groupe 3</w:t>
            </w:r>
            <w:r w:rsidRPr="00BA5614">
              <w:t xml:space="preserve"> :</w:t>
            </w:r>
            <w:r>
              <w:t xml:space="preserve"> </w:t>
            </w:r>
            <w:r w:rsidR="000C1613" w:rsidRPr="00F05F23">
              <w:t>4101</w:t>
            </w:r>
            <w:r w:rsidR="00F53844" w:rsidRPr="00F05F23">
              <w:t>33</w:t>
            </w:r>
            <w:r w:rsidR="001826A8" w:rsidRPr="00F05F23">
              <w:t xml:space="preserve"> - </w:t>
            </w:r>
            <w:r w:rsidR="004F0DE8" w:rsidRPr="00F05F23">
              <w:t>410144</w:t>
            </w:r>
            <w:r w:rsidR="001826A8" w:rsidRPr="00F05F23">
              <w:t xml:space="preserve"> </w:t>
            </w:r>
            <w:r w:rsidR="008820D1">
              <w:t xml:space="preserve">: </w:t>
            </w:r>
            <w:r w:rsidR="001826A8" w:rsidRPr="00F05F23">
              <w:t>Voiturette électronique pour l’extérieur</w:t>
            </w:r>
            <w:bookmarkEnd w:id="238"/>
            <w:r w:rsidR="001826A8" w:rsidRPr="00F05F23">
              <w:t xml:space="preserve"> </w:t>
            </w:r>
          </w:p>
        </w:tc>
        <w:tc>
          <w:tcPr>
            <w:tcW w:w="535" w:type="dxa"/>
            <w:tcBorders>
              <w:top w:val="nil"/>
              <w:left w:val="nil"/>
              <w:bottom w:val="nil"/>
              <w:right w:val="nil"/>
            </w:tcBorders>
          </w:tcPr>
          <w:p w14:paraId="1FEBEE06" w14:textId="594AE4E4" w:rsidR="00590110" w:rsidRPr="00F05F23" w:rsidRDefault="00050A75" w:rsidP="00F105AF">
            <w:pPr>
              <w:spacing w:after="0" w:line="259" w:lineRule="auto"/>
              <w:ind w:left="0" w:firstLine="0"/>
            </w:pPr>
            <w:r w:rsidRPr="00F05F23">
              <w:t xml:space="preserve"> </w:t>
            </w:r>
          </w:p>
        </w:tc>
        <w:tc>
          <w:tcPr>
            <w:tcW w:w="570" w:type="dxa"/>
            <w:tcBorders>
              <w:top w:val="nil"/>
              <w:left w:val="nil"/>
              <w:bottom w:val="nil"/>
              <w:right w:val="nil"/>
            </w:tcBorders>
          </w:tcPr>
          <w:p w14:paraId="39171B32" w14:textId="0AAAD26D" w:rsidR="00590110" w:rsidRPr="00F05F23" w:rsidRDefault="00065B4D" w:rsidP="00F105AF">
            <w:pPr>
              <w:spacing w:after="0" w:line="259" w:lineRule="auto"/>
              <w:ind w:left="0" w:firstLine="0"/>
            </w:pPr>
            <w:r w:rsidRPr="00F05F23">
              <w:t>9985,43€</w:t>
            </w:r>
          </w:p>
        </w:tc>
      </w:tr>
      <w:bookmarkEnd w:id="239"/>
    </w:tbl>
    <w:p w14:paraId="10E45B44" w14:textId="044306C3" w:rsidR="00E92E44" w:rsidRPr="00F05F23" w:rsidRDefault="00E92E44" w:rsidP="00F105AF">
      <w:pPr>
        <w:spacing w:after="0" w:line="259" w:lineRule="auto"/>
        <w:ind w:left="0" w:firstLine="0"/>
      </w:pPr>
    </w:p>
    <w:p w14:paraId="10AFF4C1" w14:textId="1B0902A2" w:rsidR="00590110" w:rsidRPr="00F05F23" w:rsidRDefault="00E92E44" w:rsidP="00650705">
      <w:pPr>
        <w:pStyle w:val="Kop2"/>
        <w:numPr>
          <w:ilvl w:val="0"/>
          <w:numId w:val="153"/>
        </w:numPr>
        <w:rPr>
          <w:rFonts w:cs="Arial"/>
        </w:rPr>
      </w:pPr>
      <w:bookmarkStart w:id="240" w:name="_Toc143857077"/>
      <w:r w:rsidRPr="00F05F23">
        <w:rPr>
          <w:rFonts w:cs="Arial"/>
        </w:rPr>
        <w:t>Indications fonctionnelles pour l’utilisateur</w:t>
      </w:r>
      <w:bookmarkEnd w:id="240"/>
    </w:p>
    <w:p w14:paraId="2BC2E25C" w14:textId="77777777" w:rsidR="004333CE" w:rsidRPr="00F05F23" w:rsidRDefault="004333CE" w:rsidP="004333CE">
      <w:pPr>
        <w:ind w:left="0" w:right="263" w:firstLine="0"/>
      </w:pPr>
    </w:p>
    <w:p w14:paraId="494D5426" w14:textId="118052A1" w:rsidR="00590110" w:rsidRPr="00F05F23" w:rsidRDefault="004333CE" w:rsidP="004333CE">
      <w:pPr>
        <w:pStyle w:val="Kop3"/>
        <w:ind w:left="718"/>
        <w:rPr>
          <w:rFonts w:cs="Arial"/>
        </w:rPr>
      </w:pPr>
      <w:bookmarkStart w:id="241" w:name="_Toc143857078"/>
      <w:r w:rsidRPr="00F05F23">
        <w:rPr>
          <w:rFonts w:cs="Arial"/>
        </w:rPr>
        <w:t xml:space="preserve">1.1 </w:t>
      </w:r>
      <w:r w:rsidR="001826A8" w:rsidRPr="00F05F23">
        <w:rPr>
          <w:rFonts w:cs="Arial"/>
        </w:rPr>
        <w:t>Objectif d’utilisation</w:t>
      </w:r>
      <w:bookmarkEnd w:id="241"/>
      <w:r w:rsidR="001826A8" w:rsidRPr="00F05F23">
        <w:rPr>
          <w:rFonts w:cs="Arial"/>
        </w:rPr>
        <w:t xml:space="preserve"> </w:t>
      </w:r>
    </w:p>
    <w:p w14:paraId="3CD0412D" w14:textId="1A670903" w:rsidR="004333CE" w:rsidRPr="00F05F23" w:rsidRDefault="004333CE" w:rsidP="00F105AF">
      <w:pPr>
        <w:ind w:left="181" w:right="263" w:hanging="196"/>
      </w:pPr>
    </w:p>
    <w:p w14:paraId="36A20CF2" w14:textId="00D314C4" w:rsidR="00590110" w:rsidRPr="00F05F23" w:rsidRDefault="001826A8" w:rsidP="004333CE">
      <w:r w:rsidRPr="00F05F23">
        <w:t>La voiturette électronique pour l'extérieur est destinée aux utilisateurs</w:t>
      </w:r>
      <w:r w:rsidRPr="00F05F23">
        <w:rPr>
          <w:b/>
          <w:i/>
        </w:rPr>
        <w:t xml:space="preserve"> </w:t>
      </w:r>
      <w:r w:rsidRPr="00F05F23">
        <w:t>qui se déplacent essentiellement à l’extérieur au moyen de cette voiturette et qui ne peuvent se déplacer à l’aide d’une voiturette manuelle. La voiturette est donc principalement destinée à permettre des déplacements utiles, actifs et plus longs à l'extérieur.</w:t>
      </w:r>
    </w:p>
    <w:p w14:paraId="01D78346" w14:textId="7E421262" w:rsidR="00590110" w:rsidRPr="00F05F23" w:rsidRDefault="001826A8" w:rsidP="004333CE">
      <w:r w:rsidRPr="00F05F23">
        <w:t xml:space="preserve">L’utilisation de la voiturette électronique pour l'extérieur doit aider l’utilisateur, quelle que soit sa limitation d'activité, à être le plus autonome et actif possible sur le plan e.a. de l’entretien personnel, des travaux ménagers et de la participation à la vie sociale. </w:t>
      </w:r>
    </w:p>
    <w:p w14:paraId="43D3C25C" w14:textId="4B159DB9" w:rsidR="00590110" w:rsidRPr="00F05F23" w:rsidRDefault="001826A8" w:rsidP="00F105AF">
      <w:pPr>
        <w:ind w:left="-5" w:right="263"/>
      </w:pPr>
      <w:r w:rsidRPr="00F05F23">
        <w:t xml:space="preserve">Un usage quotidien définitif et pendant une grande partie de la journée s’impose. </w:t>
      </w:r>
    </w:p>
    <w:p w14:paraId="2DD42A87" w14:textId="7DD164F8" w:rsidR="00590110" w:rsidRPr="00F05F23" w:rsidRDefault="00590110" w:rsidP="00F105AF">
      <w:pPr>
        <w:spacing w:after="0" w:line="259" w:lineRule="auto"/>
        <w:ind w:left="0" w:firstLine="0"/>
      </w:pPr>
    </w:p>
    <w:p w14:paraId="3F704520" w14:textId="59EE405B" w:rsidR="00590110" w:rsidRPr="00F05F23" w:rsidRDefault="00BA5F20" w:rsidP="00BA5F20">
      <w:pPr>
        <w:pStyle w:val="Kop3"/>
        <w:ind w:left="708" w:firstLine="0"/>
        <w:rPr>
          <w:rFonts w:cs="Arial"/>
        </w:rPr>
      </w:pPr>
      <w:bookmarkStart w:id="242" w:name="_Toc143857079"/>
      <w:r>
        <w:rPr>
          <w:rFonts w:cs="Arial"/>
        </w:rPr>
        <w:t xml:space="preserve">1.2 </w:t>
      </w:r>
      <w:r w:rsidR="001826A8" w:rsidRPr="00F05F23">
        <w:rPr>
          <w:rFonts w:cs="Arial"/>
        </w:rPr>
        <w:t>Indications spécifiques</w:t>
      </w:r>
      <w:bookmarkEnd w:id="242"/>
      <w:r w:rsidR="001826A8" w:rsidRPr="00F05F23">
        <w:rPr>
          <w:rFonts w:cs="Arial"/>
        </w:rPr>
        <w:t xml:space="preserve"> </w:t>
      </w:r>
    </w:p>
    <w:p w14:paraId="549B7B6A" w14:textId="77777777" w:rsidR="004333CE" w:rsidRPr="00894FDE" w:rsidRDefault="004333CE" w:rsidP="00894FDE">
      <w:pPr>
        <w:pStyle w:val="Ballontekst"/>
        <w:rPr>
          <w:rFonts w:ascii="Arial" w:hAnsi="Arial" w:cs="Arial"/>
          <w:sz w:val="22"/>
          <w:szCs w:val="22"/>
        </w:rPr>
      </w:pPr>
    </w:p>
    <w:p w14:paraId="5118AC6C" w14:textId="430B44DD" w:rsidR="00590110" w:rsidRPr="00F05F23" w:rsidRDefault="004D6554" w:rsidP="004333CE">
      <w:r>
        <w:t xml:space="preserve">a) </w:t>
      </w:r>
      <w:r w:rsidR="001826A8" w:rsidRPr="00F05F23">
        <w:t xml:space="preserve">La voiturette électronique pour l'extérieur est uniquement remboursable pour les utilisateurs présentant des difficultés de déplacement complètes, démontrées et définitives (code qualificatif 4). L’utilisateur ne peut se tenir debout ou marcher (code qualificatif 4). Un transfert autonome de la voiturette vers une chaise, un fauteuil ou le lit et inversement est extrêmement limité sans l’aide d'une tierce personne (code qualificatif minimal 3). </w:t>
      </w:r>
    </w:p>
    <w:p w14:paraId="3A9B963C" w14:textId="633BDCBE" w:rsidR="00590110" w:rsidRPr="00F05F23" w:rsidRDefault="001826A8" w:rsidP="004333CE">
      <w:r w:rsidRPr="00F05F23">
        <w:t xml:space="preserve">L’utilisateur ne dispose pas au niveau des membres supérieurs, de la force, de la coordination et ou de l'endurance nécessaire pour propulser et conduire de manière </w:t>
      </w:r>
      <w:r w:rsidRPr="00F05F23">
        <w:lastRenderedPageBreak/>
        <w:t>autonome une voiturette manuelle (code qualificatif 4). La conduite d’une voiturette électronique est en revanche possible.</w:t>
      </w:r>
      <w:r w:rsidRPr="00F05F23">
        <w:rPr>
          <w:b/>
        </w:rPr>
        <w:t xml:space="preserve"> </w:t>
      </w:r>
    </w:p>
    <w:p w14:paraId="7DDF3DF5" w14:textId="18448C2F" w:rsidR="00590110" w:rsidRPr="00F05F23" w:rsidRDefault="001826A8" w:rsidP="004333CE">
      <w:r w:rsidRPr="00F05F23">
        <w:t>L’utilisateur dispose de facultés intellectuelles et cognitives suffisantes ainsi que d'assez d'endurance pour utiliser la voiturette d’une façon sûre et judicieuse à l’extérieur dans la circulation.</w:t>
      </w:r>
      <w:r w:rsidRPr="00F05F23">
        <w:rPr>
          <w:b/>
        </w:rPr>
        <w:t xml:space="preserve"> </w:t>
      </w:r>
    </w:p>
    <w:p w14:paraId="7858C8C0" w14:textId="514D23F1" w:rsidR="00590110" w:rsidRPr="00F05F23" w:rsidRDefault="001826A8" w:rsidP="004333CE">
      <w:r w:rsidRPr="00F05F23">
        <w:t>Eventuellement après des adaptations à la position d'assise, l’utilisateur possède un équilibre en position assise suffisant pour pouvoir effectuer des déplacements autonomes plus longs et sur de plus grandes distances.</w:t>
      </w:r>
    </w:p>
    <w:p w14:paraId="04861A71" w14:textId="77777777" w:rsidR="004333CE" w:rsidRPr="00F05F23" w:rsidRDefault="004333CE" w:rsidP="00F105AF">
      <w:pPr>
        <w:ind w:left="181" w:right="263" w:hanging="196"/>
      </w:pPr>
    </w:p>
    <w:p w14:paraId="6D9CFF86" w14:textId="68316381" w:rsidR="00590110" w:rsidRPr="00F05F23" w:rsidRDefault="004D6554" w:rsidP="004333CE">
      <w:r>
        <w:t xml:space="preserve">b) </w:t>
      </w:r>
      <w:r w:rsidR="001826A8" w:rsidRPr="00F05F23">
        <w:t>La voiturette électronique pour l'extérieur est également remboursable pour un utilisateur répondant aux indications fonctionnelles spécifiques d’une voiturette manuelle modulaire à condition qu’il fréquente l’école, suive une formation professionnelle ou une rééducation professionnelle, qu’il travaille ou exerce une activité professionnelle indépendante. Ces activités ne sont pas possibles sans l’utilisation d’une voiturette électronique. Le rapport d’avis multidisciplinaire doit l’attester.</w:t>
      </w:r>
    </w:p>
    <w:p w14:paraId="3B03A8D3" w14:textId="651B76BA" w:rsidR="00590110" w:rsidRPr="00F05F23" w:rsidRDefault="00590110" w:rsidP="00F105AF">
      <w:pPr>
        <w:spacing w:after="4" w:line="254" w:lineRule="auto"/>
        <w:ind w:left="-5"/>
      </w:pPr>
    </w:p>
    <w:p w14:paraId="1670704F" w14:textId="24E67187" w:rsidR="00590110" w:rsidRPr="00F05F23" w:rsidRDefault="004D6554" w:rsidP="004333CE">
      <w:r>
        <w:t xml:space="preserve">c) </w:t>
      </w:r>
      <w:r w:rsidR="001826A8" w:rsidRPr="00F05F23">
        <w:t xml:space="preserve">Pour les utilisateurs souffrant d’une maladie neuromusculaire évolutive, d’une myopathie évolutive, de sclérose en plaques, d’une polyarthrite chronique inflammatoire d’origine immunitaire selon les définitions acceptées par la Société Royale Belge de Rhumatologie (arthrite rhumatoïde, spondylarthropathie, arthrite rhumatoïde juvénile, lupus </w:t>
      </w:r>
      <w:r w:rsidR="00D4297A" w:rsidRPr="00F05F23">
        <w:t>é</w:t>
      </w:r>
      <w:r w:rsidR="001826A8" w:rsidRPr="00F05F23">
        <w:t>rythémateux et sclérodermie) et pour les utilisateurs avec tétraparésie ou quadriparésie, les codes qualificatifs du trouble du déplacement, de la station debout ou de la marche à l’intérieur et du déplacement à l’extérieur sans voiturette sont réduits au code qualificatif minimal 3. Pour ces utilisateurs, il faut apporter une preuve qu’ils peuvent effectivement utiliser cette voiturette.</w:t>
      </w:r>
    </w:p>
    <w:p w14:paraId="275498B8" w14:textId="69A6A87E" w:rsidR="004333CE" w:rsidRPr="00F05F23" w:rsidRDefault="004333CE" w:rsidP="00F105AF">
      <w:pPr>
        <w:ind w:left="181" w:right="263" w:hanging="196"/>
      </w:pPr>
    </w:p>
    <w:p w14:paraId="72914F60" w14:textId="66168BD4" w:rsidR="00590110" w:rsidRPr="00F05F23" w:rsidRDefault="004D6554" w:rsidP="004333CE">
      <w:r>
        <w:t xml:space="preserve">d) </w:t>
      </w:r>
      <w:r w:rsidR="001826A8" w:rsidRPr="00F05F23">
        <w:t>La voiturette électronique pour l’extérieur est également remboursable pour un utilisateur qui a reçu une intervention aux conditions mentionnées sous le point b), lors de la délivrance antérieure d’une voiturette électronique et pour laquelle le délai de renouvellement de la voiturette précédente est écoulé.</w:t>
      </w:r>
      <w:r w:rsidR="001826A8" w:rsidRPr="00F05F23">
        <w:rPr>
          <w:b/>
        </w:rPr>
        <w:t xml:space="preserve"> </w:t>
      </w:r>
    </w:p>
    <w:p w14:paraId="18762365" w14:textId="399ACB55" w:rsidR="00590110" w:rsidRPr="00F05F23" w:rsidRDefault="00590110" w:rsidP="00F105AF">
      <w:pPr>
        <w:spacing w:after="0" w:line="259" w:lineRule="auto"/>
        <w:ind w:left="0" w:firstLine="0"/>
      </w:pPr>
    </w:p>
    <w:p w14:paraId="073889E0" w14:textId="33EED097" w:rsidR="00590110" w:rsidRDefault="001826A8" w:rsidP="00F105AF">
      <w:pPr>
        <w:ind w:left="-5" w:right="263"/>
        <w:rPr>
          <w:b/>
        </w:rPr>
      </w:pPr>
      <w:r w:rsidRPr="00F05F23">
        <w:rPr>
          <w:b/>
        </w:rPr>
        <w:t>Adaptations</w:t>
      </w:r>
    </w:p>
    <w:p w14:paraId="6BC50E70" w14:textId="77777777" w:rsidR="00D26409" w:rsidRPr="00F05F23" w:rsidRDefault="00D26409" w:rsidP="00F105AF">
      <w:pPr>
        <w:ind w:left="-5" w:right="263"/>
        <w:rPr>
          <w:b/>
        </w:rPr>
      </w:pPr>
    </w:p>
    <w:p w14:paraId="776EEF71" w14:textId="484E0810" w:rsidR="00590110" w:rsidRPr="00F05F23" w:rsidRDefault="001826A8" w:rsidP="004333CE">
      <w:pPr>
        <w:ind w:left="0" w:right="263" w:firstLine="0"/>
      </w:pPr>
      <w:r w:rsidRPr="00F05F23">
        <w:t xml:space="preserve">Une adaptation de la voiturette électronique pour l’extérieur à l'aide de repose-jambes réglables électriquement ou d’un siège basculant électriquement ou d’un dossier électrique inclinable n’est autorisée que </w:t>
      </w:r>
      <w:r w:rsidR="00925BE7" w:rsidRPr="00F05F23">
        <w:t xml:space="preserve">soit </w:t>
      </w:r>
      <w:r w:rsidRPr="00F05F23">
        <w:t>si l’utilisateur présente une assise déficiente (code qualificatif minimal 3), qui doit être soutenue par un ajustement spécifique de la voiturette</w:t>
      </w:r>
      <w:r w:rsidR="00925BE7" w:rsidRPr="00F05F23">
        <w:t xml:space="preserve"> soit si u</w:t>
      </w:r>
      <w:r w:rsidRPr="00F05F23">
        <w:t>n changement de la position générale d'assise s’impose sur le plan médical ou est indiqué pour prévenir les escarres qui apparaissent lorsque l’utilisateur reste longtemps assis dans la même position.</w:t>
      </w:r>
    </w:p>
    <w:p w14:paraId="75E4CC84" w14:textId="02774264" w:rsidR="00590110" w:rsidRPr="00F05F23" w:rsidRDefault="00590110" w:rsidP="00F105AF">
      <w:pPr>
        <w:tabs>
          <w:tab w:val="center" w:pos="1695"/>
          <w:tab w:val="center" w:pos="8761"/>
        </w:tabs>
        <w:spacing w:after="4" w:line="254" w:lineRule="auto"/>
        <w:ind w:left="-15" w:firstLine="0"/>
      </w:pPr>
    </w:p>
    <w:p w14:paraId="0108BA02" w14:textId="1138EAE3" w:rsidR="00590110" w:rsidRPr="00F05F23" w:rsidRDefault="001826A8" w:rsidP="004333CE">
      <w:r w:rsidRPr="00F05F23">
        <w:t xml:space="preserve">Une adaptation de la voiturette électronique pour l’extérieur à l’aide de coussin(s) d’accoudoir (prestation </w:t>
      </w:r>
      <w:r w:rsidR="00F2287A" w:rsidRPr="00F05F23">
        <w:t>413014</w:t>
      </w:r>
      <w:r w:rsidR="00CF4F41">
        <w:t xml:space="preserve"> </w:t>
      </w:r>
      <w:r w:rsidRPr="00F05F23">
        <w:t>-</w:t>
      </w:r>
      <w:r w:rsidR="00CF4F41">
        <w:t xml:space="preserve"> </w:t>
      </w:r>
      <w:r w:rsidR="00F2287A" w:rsidRPr="00F05F23">
        <w:t>413025</w:t>
      </w:r>
      <w:r w:rsidRPr="00F05F23">
        <w:t xml:space="preserve"> ou </w:t>
      </w:r>
      <w:r w:rsidR="00F2287A" w:rsidRPr="00F05F23">
        <w:t>413036</w:t>
      </w:r>
      <w:r w:rsidR="00CF4F41">
        <w:t xml:space="preserve"> </w:t>
      </w:r>
      <w:r w:rsidRPr="00F05F23">
        <w:t>-</w:t>
      </w:r>
      <w:r w:rsidR="00CF4F41">
        <w:t xml:space="preserve"> </w:t>
      </w:r>
      <w:r w:rsidR="00F2287A" w:rsidRPr="00F05F23">
        <w:t>413047</w:t>
      </w:r>
      <w:r w:rsidRPr="00F05F23">
        <w:t>) n’est autorisée que si l’utilisateur présente une perte totale de la fonction d’un ou des deux membres supérieurs (code qualificatif 4).</w:t>
      </w:r>
      <w:r w:rsidR="007A2675">
        <w:t xml:space="preserve"> </w:t>
      </w:r>
      <w:r w:rsidRPr="00F05F23">
        <w:t xml:space="preserve">Une adaptation de la voiturette électronique pour l’extérieur à l’aide d’un dossier biomécanique (prestation </w:t>
      </w:r>
      <w:r w:rsidR="00F2287A" w:rsidRPr="00F05F23">
        <w:t>413095</w:t>
      </w:r>
      <w:r w:rsidR="00CF4F41">
        <w:t xml:space="preserve"> </w:t>
      </w:r>
      <w:r w:rsidRPr="00F05F23">
        <w:t>-</w:t>
      </w:r>
      <w:r w:rsidR="00CF4F41">
        <w:t xml:space="preserve"> </w:t>
      </w:r>
      <w:r w:rsidR="00F2287A" w:rsidRPr="00F05F23">
        <w:t>413106</w:t>
      </w:r>
      <w:r w:rsidRPr="00F05F23">
        <w:t xml:space="preserve">) n’est autorisée que si l’utilisateur </w:t>
      </w:r>
      <w:r w:rsidRPr="00F05F23">
        <w:lastRenderedPageBreak/>
        <w:t>présente une perte totale de la stabilité du tronc et éventuellement aussi de la nuque et de la tête (code qualificatif 4).</w:t>
      </w:r>
    </w:p>
    <w:p w14:paraId="5DCCB709" w14:textId="343AA6E2" w:rsidR="004333CE" w:rsidRPr="00F05F23" w:rsidRDefault="004333CE" w:rsidP="00F105AF">
      <w:pPr>
        <w:ind w:left="181" w:right="263" w:hanging="196"/>
      </w:pPr>
    </w:p>
    <w:p w14:paraId="6538B835" w14:textId="4F97BD03" w:rsidR="00590110" w:rsidRPr="00F05F23" w:rsidRDefault="001826A8" w:rsidP="004333CE">
      <w:r w:rsidRPr="00F05F23">
        <w:t xml:space="preserve">Une adaptation de la voiturette électronique pour l’extérieur à l’aide d’un appui-tête avec positionnement fonctionnel (prestation </w:t>
      </w:r>
      <w:r w:rsidR="00F2287A" w:rsidRPr="00F05F23">
        <w:t>413139</w:t>
      </w:r>
      <w:r w:rsidR="005B40EC">
        <w:t xml:space="preserve"> </w:t>
      </w:r>
      <w:r w:rsidRPr="00F05F23">
        <w:t>-</w:t>
      </w:r>
      <w:r w:rsidR="005B40EC">
        <w:t xml:space="preserve"> </w:t>
      </w:r>
      <w:r w:rsidR="00F2287A" w:rsidRPr="00F05F23">
        <w:t>413143</w:t>
      </w:r>
      <w:r w:rsidRPr="00F05F23">
        <w:t>) n’est autorisée que si l’utilisateur présente une perte totale de la stabilité de la ceinture scapulaire, de la tête et du cou (code qualificatif 4), si bien qu’il est impossible de maintenir la tête dans une position correcte pendant la station assise. L’adaptation s’adresse aux utilisateurs qui ne sont pas capables de tenir leur tête droite pour une</w:t>
      </w:r>
      <w:r w:rsidR="007A2675">
        <w:t xml:space="preserve"> </w:t>
      </w:r>
      <w:r w:rsidRPr="00F05F23">
        <w:t>période longue ou aux utilisateurs présentant des spasmes et n’arrivant pas à bien contrôler la position de la tête.</w:t>
      </w:r>
    </w:p>
    <w:p w14:paraId="3D2923B1" w14:textId="4920FA8E" w:rsidR="004333CE" w:rsidRPr="00F05F23" w:rsidRDefault="004333CE" w:rsidP="00F105AF">
      <w:pPr>
        <w:ind w:left="181" w:right="263" w:hanging="196"/>
      </w:pPr>
    </w:p>
    <w:p w14:paraId="4BFFB107" w14:textId="074763E8" w:rsidR="00590110" w:rsidRPr="00F05F23" w:rsidRDefault="001826A8" w:rsidP="004333CE">
      <w:r w:rsidRPr="00F05F23">
        <w:t xml:space="preserve">Une adaptation de la voiturette électronique pour l’extérieur à l’aide d’un rétroviseur (prestation </w:t>
      </w:r>
      <w:r w:rsidR="00E271FB" w:rsidRPr="00F05F23">
        <w:t>413493</w:t>
      </w:r>
      <w:r w:rsidR="005B40EC">
        <w:t xml:space="preserve"> </w:t>
      </w:r>
      <w:r w:rsidRPr="00F05F23">
        <w:t>-</w:t>
      </w:r>
      <w:r w:rsidR="005B40EC">
        <w:t xml:space="preserve"> </w:t>
      </w:r>
      <w:r w:rsidR="00E271FB" w:rsidRPr="00F05F23">
        <w:t>413504</w:t>
      </w:r>
      <w:r w:rsidRPr="00F05F23">
        <w:t>) n’est autorisée que si l’utilisateur présente des troubles graves (code qualificatif minimal 3) des caractéristiques anatomiques de la colonne vertébrale ou des muscles du tronc, de la ceinture scapulaire ou de la tête et de la nuque.</w:t>
      </w:r>
    </w:p>
    <w:p w14:paraId="77083421" w14:textId="0B3AFEEC" w:rsidR="004333CE" w:rsidRPr="00F05F23" w:rsidRDefault="004333CE" w:rsidP="00F105AF">
      <w:pPr>
        <w:ind w:left="181" w:right="263" w:hanging="196"/>
      </w:pPr>
    </w:p>
    <w:p w14:paraId="2B374956" w14:textId="506C4C2E" w:rsidR="00590110" w:rsidRPr="00F05F23" w:rsidRDefault="001826A8" w:rsidP="004333CE">
      <w:r w:rsidRPr="00F05F23">
        <w:t xml:space="preserve">Une adaptation de la voiturette électronique pour l’extérieur à l’aide d’un élément chauffant pour le bras ou la main (prestation </w:t>
      </w:r>
      <w:r w:rsidR="00E271FB" w:rsidRPr="00F05F23">
        <w:t>413559</w:t>
      </w:r>
      <w:r w:rsidR="005B40EC">
        <w:t xml:space="preserve"> </w:t>
      </w:r>
      <w:r w:rsidRPr="00F05F23">
        <w:t>-</w:t>
      </w:r>
      <w:r w:rsidR="005B40EC">
        <w:t xml:space="preserve"> </w:t>
      </w:r>
      <w:r w:rsidR="00E271FB" w:rsidRPr="00F05F23">
        <w:t>413563</w:t>
      </w:r>
      <w:r w:rsidRPr="00F05F23">
        <w:t>) n’est autorisée que si l’utilisateur présente un trouble de la thermorégulation. Cette adaptation est nécessaire pour conduire la voiturette de manière autonome.</w:t>
      </w:r>
    </w:p>
    <w:p w14:paraId="1962893A" w14:textId="77777777" w:rsidR="001C2E8D" w:rsidRPr="00F05F23" w:rsidRDefault="001C2E8D" w:rsidP="004333CE"/>
    <w:p w14:paraId="068397EE" w14:textId="5AE171E6" w:rsidR="00590110" w:rsidRPr="00F05F23" w:rsidRDefault="001826A8" w:rsidP="00650705">
      <w:pPr>
        <w:pStyle w:val="Kop2"/>
        <w:numPr>
          <w:ilvl w:val="0"/>
          <w:numId w:val="153"/>
        </w:numPr>
        <w:rPr>
          <w:rFonts w:cs="Arial"/>
        </w:rPr>
      </w:pPr>
      <w:bookmarkStart w:id="243" w:name="_Toc143857080"/>
      <w:r w:rsidRPr="00F05F23">
        <w:rPr>
          <w:rFonts w:cs="Arial"/>
        </w:rPr>
        <w:t>Spécifications fonctionnelles de la voiturette</w:t>
      </w:r>
      <w:bookmarkEnd w:id="243"/>
      <w:r w:rsidRPr="00F05F23">
        <w:rPr>
          <w:rFonts w:cs="Arial"/>
        </w:rPr>
        <w:t xml:space="preserve"> </w:t>
      </w:r>
    </w:p>
    <w:p w14:paraId="016845D4" w14:textId="71526D9C" w:rsidR="00590110" w:rsidRPr="00F05F23" w:rsidRDefault="00590110" w:rsidP="00F105AF">
      <w:pPr>
        <w:spacing w:after="0" w:line="259" w:lineRule="auto"/>
        <w:ind w:left="0" w:firstLine="0"/>
      </w:pPr>
    </w:p>
    <w:p w14:paraId="184B8A9E" w14:textId="15DB77B9" w:rsidR="00590110" w:rsidRPr="00F05F23" w:rsidRDefault="00404269" w:rsidP="00404269">
      <w:pPr>
        <w:pStyle w:val="Kop3"/>
        <w:ind w:left="718"/>
        <w:rPr>
          <w:rFonts w:cs="Arial"/>
        </w:rPr>
      </w:pPr>
      <w:bookmarkStart w:id="244" w:name="_Toc143857081"/>
      <w:r w:rsidRPr="00F05F23">
        <w:rPr>
          <w:rFonts w:cs="Arial"/>
        </w:rPr>
        <w:t>2.1</w:t>
      </w:r>
      <w:r w:rsidR="001826A8" w:rsidRPr="00F05F23">
        <w:rPr>
          <w:rFonts w:cs="Arial"/>
        </w:rPr>
        <w:t xml:space="preserve"> Spécifications fonctionnelles des membres inférieurs</w:t>
      </w:r>
      <w:bookmarkEnd w:id="244"/>
      <w:r w:rsidR="001826A8" w:rsidRPr="00F05F23">
        <w:rPr>
          <w:rFonts w:cs="Arial"/>
        </w:rPr>
        <w:t xml:space="preserve"> </w:t>
      </w:r>
    </w:p>
    <w:p w14:paraId="381F6222" w14:textId="77777777" w:rsidR="00404269" w:rsidRPr="00F05F23" w:rsidRDefault="00404269" w:rsidP="00F105AF">
      <w:pPr>
        <w:ind w:left="-5" w:right="263"/>
      </w:pPr>
    </w:p>
    <w:p w14:paraId="25119682" w14:textId="6E949CDE" w:rsidR="00590110" w:rsidRPr="00F05F23" w:rsidRDefault="001826A8" w:rsidP="00404269">
      <w:r w:rsidRPr="00F05F23">
        <w:t>La voiturette électronique pour l'extérieur est équipée de repose-pieds ou de repose-jambes qui peuvent être retirés ou escamotés par l’utilisateur ou l’accompagnateur afin de permettre à l’utilisateur de se lever et de s’asseoir plus facilement et/ou de faciliter le transfert dans et hors de la voiturette. Les repose-pieds ou repose-jambes doivent pouvoir être ajustés individuellement en fonction de la longueur de la jambe de l’utilisateur et de la position générale d'assise. Si la voiturette est équipée de repose-pieds, une sangle pour le mollet ou un arrête-talon ou un système alternatif doit pouvoir être prévue à chaque repose-pied. Si la voiturette est équipée de repose-jambes, chaque repose-jambe doit être pourvu d’un repose-mollet.</w:t>
      </w:r>
      <w:r w:rsidRPr="00F05F23">
        <w:rPr>
          <w:b/>
        </w:rPr>
        <w:t xml:space="preserve"> </w:t>
      </w:r>
    </w:p>
    <w:p w14:paraId="2EC7C6AB" w14:textId="0243FDA0" w:rsidR="00590110" w:rsidRPr="00F05F23" w:rsidRDefault="00590110" w:rsidP="00F105AF">
      <w:pPr>
        <w:spacing w:after="0" w:line="259" w:lineRule="auto"/>
        <w:ind w:left="0" w:firstLine="0"/>
      </w:pPr>
    </w:p>
    <w:p w14:paraId="411D4A40" w14:textId="1F8CAEA7" w:rsidR="00590110" w:rsidRPr="00F05F23" w:rsidRDefault="00404269" w:rsidP="00404269">
      <w:pPr>
        <w:pStyle w:val="Kop3"/>
        <w:ind w:left="718"/>
        <w:rPr>
          <w:rFonts w:cs="Arial"/>
        </w:rPr>
      </w:pPr>
      <w:bookmarkStart w:id="245" w:name="_Toc143857082"/>
      <w:r w:rsidRPr="00F05F23">
        <w:rPr>
          <w:rFonts w:cs="Arial"/>
        </w:rPr>
        <w:t>2.2</w:t>
      </w:r>
      <w:r w:rsidR="001826A8" w:rsidRPr="00F05F23">
        <w:rPr>
          <w:rFonts w:cs="Arial"/>
        </w:rPr>
        <w:t xml:space="preserve"> Spécifications fonctionnelles des membres supérieurs</w:t>
      </w:r>
      <w:bookmarkEnd w:id="245"/>
      <w:r w:rsidR="001826A8" w:rsidRPr="00F05F23">
        <w:rPr>
          <w:rFonts w:cs="Arial"/>
        </w:rPr>
        <w:t xml:space="preserve"> </w:t>
      </w:r>
    </w:p>
    <w:p w14:paraId="35CD704F" w14:textId="7533AB3F" w:rsidR="00404269" w:rsidRPr="00F05F23" w:rsidRDefault="00404269" w:rsidP="00F105AF">
      <w:pPr>
        <w:ind w:left="181" w:right="263" w:hanging="196"/>
      </w:pPr>
    </w:p>
    <w:p w14:paraId="1BB65D52" w14:textId="5180FE6F" w:rsidR="00590110" w:rsidRPr="00F05F23" w:rsidRDefault="001826A8" w:rsidP="00404269">
      <w:pPr>
        <w:rPr>
          <w:b/>
        </w:rPr>
      </w:pPr>
      <w:r w:rsidRPr="00F05F23">
        <w:t>La voiturette électronique pour l'extérieur est équipée d’accoudoirs ajustables en hauteur, de telle sorte que les bras de l’utilisateur puissent être adéquatement soutenus. Les accoudoirs sont amovibles ou escamotables, de sorte que l’accompagnateur puisse effectuer un transfert accompagné avec l’utilisateur.</w:t>
      </w:r>
      <w:r w:rsidRPr="00F05F23">
        <w:rPr>
          <w:b/>
        </w:rPr>
        <w:t xml:space="preserve"> </w:t>
      </w:r>
    </w:p>
    <w:p w14:paraId="5CADBCEB" w14:textId="77777777" w:rsidR="00404269" w:rsidRPr="00F05F23" w:rsidRDefault="00404269" w:rsidP="00404269"/>
    <w:p w14:paraId="7106CB12" w14:textId="73150A37" w:rsidR="00590110" w:rsidRPr="00F05F23" w:rsidRDefault="00404269" w:rsidP="00404269">
      <w:pPr>
        <w:pStyle w:val="Kop3"/>
        <w:ind w:left="718"/>
        <w:rPr>
          <w:rFonts w:cs="Arial"/>
        </w:rPr>
      </w:pPr>
      <w:bookmarkStart w:id="246" w:name="_Toc143857083"/>
      <w:r w:rsidRPr="00F05F23">
        <w:rPr>
          <w:rFonts w:cs="Arial"/>
        </w:rPr>
        <w:t>2.3</w:t>
      </w:r>
      <w:r w:rsidR="001826A8" w:rsidRPr="00F05F23">
        <w:rPr>
          <w:rFonts w:cs="Arial"/>
        </w:rPr>
        <w:t xml:space="preserve"> Spécifications fonctionnelles de la position générale d’assise et du positionnement</w:t>
      </w:r>
      <w:bookmarkEnd w:id="246"/>
      <w:r w:rsidR="001826A8" w:rsidRPr="00F05F23">
        <w:rPr>
          <w:rFonts w:cs="Arial"/>
        </w:rPr>
        <w:t xml:space="preserve"> </w:t>
      </w:r>
    </w:p>
    <w:p w14:paraId="1EF47162" w14:textId="5A3D7869" w:rsidR="00404269" w:rsidRPr="00F05F23" w:rsidRDefault="00404269" w:rsidP="00F105AF">
      <w:pPr>
        <w:ind w:left="181" w:right="263" w:hanging="196"/>
      </w:pPr>
    </w:p>
    <w:p w14:paraId="2CA961C8" w14:textId="5638B189" w:rsidR="00590110" w:rsidRPr="00F05F23" w:rsidRDefault="001826A8" w:rsidP="00404269">
      <w:r w:rsidRPr="00F05F23">
        <w:lastRenderedPageBreak/>
        <w:t>L'angle du dossier de la voiturette électronique pour l’extérieur doit être ajustable en fonction de l’utilisateur. La position assise est soutenue au moyen d’un siège et d’un dossier préformés.</w:t>
      </w:r>
    </w:p>
    <w:p w14:paraId="5F9EA159" w14:textId="03413CF9" w:rsidR="00590110" w:rsidRPr="00F05F23" w:rsidRDefault="00590110" w:rsidP="00F105AF">
      <w:pPr>
        <w:spacing w:after="0" w:line="259" w:lineRule="auto"/>
        <w:ind w:left="0" w:firstLine="0"/>
      </w:pPr>
    </w:p>
    <w:p w14:paraId="63A0C91E" w14:textId="0935E01D" w:rsidR="00590110" w:rsidRPr="00F05F23" w:rsidRDefault="00404269" w:rsidP="00404269">
      <w:pPr>
        <w:pStyle w:val="Kop3"/>
        <w:ind w:left="718"/>
        <w:rPr>
          <w:rFonts w:cs="Arial"/>
        </w:rPr>
      </w:pPr>
      <w:bookmarkStart w:id="247" w:name="_Toc143857084"/>
      <w:r w:rsidRPr="00F05F23">
        <w:rPr>
          <w:rFonts w:cs="Arial"/>
        </w:rPr>
        <w:t>2.4</w:t>
      </w:r>
      <w:r w:rsidR="001826A8" w:rsidRPr="00F05F23">
        <w:rPr>
          <w:rFonts w:cs="Arial"/>
        </w:rPr>
        <w:t xml:space="preserve"> Spécifications fonctionnelles de la propulsion/conduite</w:t>
      </w:r>
      <w:bookmarkEnd w:id="247"/>
    </w:p>
    <w:p w14:paraId="45CD14A4" w14:textId="78CCD45A" w:rsidR="00404269" w:rsidRPr="00F05F23" w:rsidRDefault="00404269" w:rsidP="00F105AF">
      <w:pPr>
        <w:ind w:left="181" w:right="263" w:hanging="196"/>
      </w:pPr>
    </w:p>
    <w:p w14:paraId="23450B7B" w14:textId="4FF41F07" w:rsidR="006C1F24" w:rsidRPr="00F05F23" w:rsidRDefault="001826A8" w:rsidP="001C2E8D">
      <w:r w:rsidRPr="00F05F23">
        <w:t>La voiturette électronique pour l'extérieur est propulsée par un ou</w:t>
      </w:r>
      <w:r w:rsidRPr="00F05F23">
        <w:rPr>
          <w:b/>
          <w:i/>
        </w:rPr>
        <w:t xml:space="preserve"> </w:t>
      </w:r>
      <w:r w:rsidRPr="00F05F23">
        <w:t>deux moteurs électriques pourvus d’un système de freinage électromagnétique. La façon selon laquelle la voiturette est propulsée doit permettre à la voiturette de rouler sur tous les terrains. La voiturette est équipée d’une unité de commande avec un joystick. La voiturette est équipée d’une unité de commande comprenant les boutons qui doivent permettre à l’utilisateur de commander et de conduire la voiturette dans son ensemble. L’électronique doit être programmable individuellement en fonction de l’utilisateur, e.a. la vitesse de réaction du joystick, la vitesse de la voiturette, l’accélération progressive, etc. L’unité de commande est amovible (avec l’accoudoir ou non) de sorte que l’utilisateur</w:t>
      </w:r>
      <w:r w:rsidRPr="00F05F23">
        <w:rPr>
          <w:b/>
          <w:i/>
        </w:rPr>
        <w:t xml:space="preserve"> </w:t>
      </w:r>
      <w:r w:rsidRPr="00F05F23">
        <w:t>puisse prendre place à table ou à un bureau. De série, l’unité de commande électronique est placée à droite ou à gauche à hauteur des accoudoirs de façon à ce que l’utilisateur puisse s’en servir en position assise, adossé au dossier et avec l’avant-bras appuyé sur l’accoudoir.</w:t>
      </w:r>
    </w:p>
    <w:p w14:paraId="6B4249A3" w14:textId="64FB6DDE" w:rsidR="00590110" w:rsidRPr="00F05F23" w:rsidRDefault="00590110" w:rsidP="00F105AF">
      <w:pPr>
        <w:spacing w:after="0" w:line="259" w:lineRule="auto"/>
        <w:ind w:left="0" w:firstLine="0"/>
      </w:pPr>
    </w:p>
    <w:p w14:paraId="690FD917" w14:textId="72E35D06" w:rsidR="00590110" w:rsidRPr="00F05F23" w:rsidRDefault="001826A8" w:rsidP="00404269">
      <w:pPr>
        <w:pStyle w:val="Kop3"/>
        <w:ind w:left="718"/>
        <w:rPr>
          <w:rFonts w:cs="Arial"/>
        </w:rPr>
      </w:pPr>
      <w:bookmarkStart w:id="248" w:name="_Toc143857085"/>
      <w:r w:rsidRPr="00F05F23">
        <w:rPr>
          <w:rFonts w:cs="Arial"/>
        </w:rPr>
        <w:t>2.5 Spécifications fonctionnelles des objectifs d’utilisation</w:t>
      </w:r>
      <w:bookmarkEnd w:id="248"/>
      <w:r w:rsidRPr="00F05F23">
        <w:rPr>
          <w:rFonts w:cs="Arial"/>
        </w:rPr>
        <w:t xml:space="preserve"> </w:t>
      </w:r>
    </w:p>
    <w:p w14:paraId="3283EE4C" w14:textId="1CB2C115" w:rsidR="00404269" w:rsidRPr="00F05F23" w:rsidRDefault="00404269" w:rsidP="00F105AF">
      <w:pPr>
        <w:ind w:left="181" w:right="263" w:hanging="196"/>
      </w:pPr>
    </w:p>
    <w:p w14:paraId="20083055" w14:textId="06C04801" w:rsidR="00590110" w:rsidRPr="00F05F23" w:rsidRDefault="001826A8" w:rsidP="00404269">
      <w:r w:rsidRPr="00F05F23">
        <w:t>La voiturette électronique pour l’extérieur est spécialement conçue pour un usage à l’extérieur. La voiturette est équipée de roues suffisamment grandes pour pouvoir franchir un trottoir ou un obstacle de minimum 9 cm. Les pneus sont suffisamment larges pour pouvoir être utilisés sur différents types de sols à l’extérieur. La voiturette est au moins pourvue d’une suspension. La vitesse de la voiturette électronique pour l'extérieur est programmable et réglable, au moins de 0 à 6 km/heure, de telle sorte que la vitesse peut être adaptée pour des déplacements à l’intérieur ou à l'extérieur. Le rayon d’action ou autonomie de la voiturette est de minimum 50 km, si bien que l’utilisateur peut se déplacer de façon sûre et autonome dans un rayon conséquent autour de son domicile ou de l'établissement. La voiturette est pourvue d’une ceinture de sécurité.</w:t>
      </w:r>
    </w:p>
    <w:p w14:paraId="3E96150C" w14:textId="10A5F788" w:rsidR="00590110" w:rsidRPr="00F05F23" w:rsidRDefault="00590110" w:rsidP="00F105AF">
      <w:pPr>
        <w:spacing w:after="15" w:line="259" w:lineRule="auto"/>
        <w:ind w:left="0" w:firstLine="0"/>
      </w:pPr>
    </w:p>
    <w:p w14:paraId="1EB23A9D" w14:textId="17749AA1" w:rsidR="00590110" w:rsidRPr="00F05F23" w:rsidRDefault="00404269" w:rsidP="00404269">
      <w:pPr>
        <w:pStyle w:val="Kop3"/>
        <w:ind w:left="718"/>
        <w:rPr>
          <w:rFonts w:cs="Arial"/>
        </w:rPr>
      </w:pPr>
      <w:bookmarkStart w:id="249" w:name="_Toc143857086"/>
      <w:r w:rsidRPr="00F05F23">
        <w:rPr>
          <w:rFonts w:cs="Arial"/>
        </w:rPr>
        <w:t>2.6</w:t>
      </w:r>
      <w:r w:rsidR="001826A8" w:rsidRPr="00F05F23">
        <w:rPr>
          <w:rFonts w:cs="Arial"/>
        </w:rPr>
        <w:t xml:space="preserve"> Spécifications fonctionnelles – aspects techniques</w:t>
      </w:r>
      <w:bookmarkEnd w:id="249"/>
      <w:r w:rsidR="001826A8" w:rsidRPr="00F05F23">
        <w:rPr>
          <w:rFonts w:cs="Arial"/>
        </w:rPr>
        <w:t xml:space="preserve">  </w:t>
      </w:r>
    </w:p>
    <w:p w14:paraId="36680F26" w14:textId="4A15D906" w:rsidR="00404269" w:rsidRPr="00F05F23" w:rsidRDefault="00404269" w:rsidP="00F105AF">
      <w:pPr>
        <w:ind w:left="181" w:right="263" w:hanging="196"/>
      </w:pPr>
    </w:p>
    <w:p w14:paraId="367F56ED" w14:textId="70D7A4C8" w:rsidR="00590110" w:rsidRPr="00F05F23" w:rsidRDefault="001826A8" w:rsidP="00404269">
      <w:pPr>
        <w:rPr>
          <w:b/>
        </w:rPr>
      </w:pPr>
      <w:r w:rsidRPr="00F05F23">
        <w:t>La voiturette électronique pour l'extérieur est équipée de roues avant et arrière équipées de pneus gonflables ou de pneus pleins avec un système de freinage. La voiturette dispose d’un point mort, de telle sorte que la voiturette peut être déplacée manuellement par un accompagnateur. La voiturette doit être pourvue de clignotants et de feux avant et arrière pour assurer la visibilité de l’utilisateur</w:t>
      </w:r>
      <w:r w:rsidRPr="00F05F23">
        <w:rPr>
          <w:b/>
          <w:i/>
        </w:rPr>
        <w:t xml:space="preserve"> </w:t>
      </w:r>
      <w:r w:rsidRPr="00F05F23">
        <w:t>dans la circulation, conformément à la législation belge relative à la circulation routière. La voiturette électronique pour l’intérieur et l'extérieur doit être livrée avec batteries et chargeur.</w:t>
      </w:r>
      <w:r w:rsidRPr="00F05F23">
        <w:rPr>
          <w:b/>
        </w:rPr>
        <w:t xml:space="preserve"> </w:t>
      </w:r>
    </w:p>
    <w:p w14:paraId="4E369D49" w14:textId="433392FF" w:rsidR="00590110" w:rsidRPr="00F05F23" w:rsidRDefault="00590110" w:rsidP="00F105AF">
      <w:pPr>
        <w:spacing w:after="0" w:line="259" w:lineRule="auto"/>
        <w:ind w:left="0" w:firstLine="0"/>
      </w:pPr>
    </w:p>
    <w:p w14:paraId="203CD589" w14:textId="28FF33E5" w:rsidR="00590110" w:rsidRPr="00F05F23" w:rsidRDefault="001826A8" w:rsidP="00650705">
      <w:pPr>
        <w:pStyle w:val="Kop2"/>
        <w:numPr>
          <w:ilvl w:val="0"/>
          <w:numId w:val="153"/>
        </w:numPr>
        <w:rPr>
          <w:rFonts w:cs="Arial"/>
        </w:rPr>
      </w:pPr>
      <w:bookmarkStart w:id="250" w:name="_Toc143857087"/>
      <w:r w:rsidRPr="00F05F23">
        <w:rPr>
          <w:rFonts w:cs="Arial"/>
        </w:rPr>
        <w:t>Adaptations</w:t>
      </w:r>
      <w:bookmarkEnd w:id="250"/>
      <w:r w:rsidRPr="00F05F23">
        <w:rPr>
          <w:rFonts w:cs="Arial"/>
        </w:rPr>
        <w:t xml:space="preserve"> </w:t>
      </w:r>
    </w:p>
    <w:p w14:paraId="1C4DEE1E" w14:textId="77777777" w:rsidR="00A00AF8" w:rsidRPr="00F05F23" w:rsidRDefault="00A00AF8" w:rsidP="00F105AF">
      <w:pPr>
        <w:spacing w:after="0" w:line="259" w:lineRule="auto"/>
        <w:ind w:left="0" w:firstLine="0"/>
      </w:pPr>
    </w:p>
    <w:p w14:paraId="58D89E58" w14:textId="07D9FDE3" w:rsidR="00590110" w:rsidRDefault="00A00AF8" w:rsidP="005211C7">
      <w:pPr>
        <w:pStyle w:val="Kop3"/>
        <w:ind w:left="718"/>
        <w:rPr>
          <w:rFonts w:cs="Arial"/>
        </w:rPr>
      </w:pPr>
      <w:bookmarkStart w:id="251" w:name="_Toc143857088"/>
      <w:r w:rsidRPr="00F05F23">
        <w:rPr>
          <w:rFonts w:cs="Arial"/>
        </w:rPr>
        <w:t>3.1 Membres inférieurs</w:t>
      </w:r>
      <w:bookmarkEnd w:id="251"/>
    </w:p>
    <w:p w14:paraId="50EDAB6E" w14:textId="77777777" w:rsidR="00293CA8" w:rsidRPr="00293CA8" w:rsidRDefault="00293CA8" w:rsidP="00293CA8"/>
    <w:tbl>
      <w:tblPr>
        <w:tblW w:w="8981" w:type="dxa"/>
        <w:tblLook w:val="04A0" w:firstRow="1" w:lastRow="0" w:firstColumn="1" w:lastColumn="0" w:noHBand="0" w:noVBand="1"/>
      </w:tblPr>
      <w:tblGrid>
        <w:gridCol w:w="6949"/>
        <w:gridCol w:w="512"/>
        <w:gridCol w:w="1298"/>
        <w:gridCol w:w="222"/>
      </w:tblGrid>
      <w:tr w:rsidR="004A04F5" w:rsidRPr="00F05F23" w14:paraId="2EED7EB9" w14:textId="77777777" w:rsidTr="00293CA8">
        <w:trPr>
          <w:trHeight w:val="445"/>
        </w:trPr>
        <w:tc>
          <w:tcPr>
            <w:tcW w:w="6949" w:type="dxa"/>
          </w:tcPr>
          <w:p w14:paraId="48E1DF8F" w14:textId="77777777" w:rsidR="00293CA8" w:rsidRDefault="00092AC4" w:rsidP="00293CA8">
            <w:pPr>
              <w:spacing w:after="0" w:line="259" w:lineRule="auto"/>
              <w:ind w:left="0" w:firstLine="0"/>
            </w:pPr>
            <w:bookmarkStart w:id="252" w:name="_Hlk2156483"/>
            <w:r w:rsidRPr="00F05F23">
              <w:lastRenderedPageBreak/>
              <w:t>410619</w:t>
            </w:r>
            <w:r w:rsidR="001826A8" w:rsidRPr="00F05F23">
              <w:t xml:space="preserve"> </w:t>
            </w:r>
            <w:r w:rsidR="00293CA8">
              <w:t xml:space="preserve">- </w:t>
            </w:r>
            <w:r w:rsidRPr="00F05F23">
              <w:t>410623</w:t>
            </w:r>
            <w:r w:rsidR="001826A8" w:rsidRPr="00F05F23">
              <w:t xml:space="preserve"> Repose-jambes (mécanique - ajustable en longueur et </w:t>
            </w:r>
            <w:r w:rsidR="00293CA8" w:rsidRPr="00293CA8">
              <w:t>réglable jusqu'à l'horizontale, par repose-jambe)</w:t>
            </w:r>
          </w:p>
          <w:p w14:paraId="60F65247" w14:textId="702B517B" w:rsidR="00590110" w:rsidRPr="00F05F23" w:rsidRDefault="00293CA8" w:rsidP="00293CA8">
            <w:pPr>
              <w:spacing w:after="0" w:line="259" w:lineRule="auto"/>
              <w:ind w:left="0" w:firstLine="0"/>
            </w:pPr>
            <w:r w:rsidRPr="00293CA8">
              <w:t xml:space="preserve">  </w:t>
            </w:r>
          </w:p>
        </w:tc>
        <w:tc>
          <w:tcPr>
            <w:tcW w:w="512" w:type="dxa"/>
          </w:tcPr>
          <w:p w14:paraId="64BF4682" w14:textId="77777777" w:rsidR="00590110" w:rsidRPr="00F05F23" w:rsidRDefault="00590110" w:rsidP="00F105AF">
            <w:pPr>
              <w:spacing w:after="160" w:line="259" w:lineRule="auto"/>
              <w:ind w:left="0" w:firstLine="0"/>
            </w:pPr>
          </w:p>
        </w:tc>
        <w:tc>
          <w:tcPr>
            <w:tcW w:w="1298" w:type="dxa"/>
          </w:tcPr>
          <w:p w14:paraId="1900C577" w14:textId="0092B5B0" w:rsidR="00590110" w:rsidRPr="00F05F23" w:rsidRDefault="00293CA8" w:rsidP="00F105AF">
            <w:pPr>
              <w:spacing w:after="160" w:line="259" w:lineRule="auto"/>
              <w:ind w:left="0" w:firstLine="0"/>
            </w:pPr>
            <w:r w:rsidRPr="00293CA8">
              <w:rPr>
                <w:lang w:val="nl-BE"/>
              </w:rPr>
              <w:t>124,82€</w:t>
            </w:r>
          </w:p>
        </w:tc>
        <w:tc>
          <w:tcPr>
            <w:tcW w:w="222" w:type="dxa"/>
            <w:tcBorders>
              <w:left w:val="nil"/>
            </w:tcBorders>
          </w:tcPr>
          <w:p w14:paraId="4DA430B5" w14:textId="77777777" w:rsidR="00590110" w:rsidRPr="00F05F23" w:rsidRDefault="00590110" w:rsidP="00F105AF">
            <w:pPr>
              <w:spacing w:after="160" w:line="259" w:lineRule="auto"/>
              <w:ind w:left="0" w:firstLine="0"/>
            </w:pPr>
          </w:p>
        </w:tc>
      </w:tr>
      <w:tr w:rsidR="004A04F5" w:rsidRPr="00F05F23" w14:paraId="4AAC3812" w14:textId="77777777" w:rsidTr="00293CA8">
        <w:trPr>
          <w:trHeight w:val="451"/>
        </w:trPr>
        <w:tc>
          <w:tcPr>
            <w:tcW w:w="6949" w:type="dxa"/>
          </w:tcPr>
          <w:p w14:paraId="67580DBF" w14:textId="77777777" w:rsidR="00590110" w:rsidRDefault="00092AC4" w:rsidP="00293CA8">
            <w:pPr>
              <w:spacing w:after="0" w:line="259" w:lineRule="auto"/>
              <w:ind w:left="0" w:firstLine="0"/>
            </w:pPr>
            <w:r w:rsidRPr="00F05F23">
              <w:t>410656</w:t>
            </w:r>
            <w:r w:rsidR="001826A8" w:rsidRPr="00F05F23">
              <w:t xml:space="preserve"> </w:t>
            </w:r>
            <w:r w:rsidR="00293CA8">
              <w:t xml:space="preserve">- </w:t>
            </w:r>
            <w:r w:rsidRPr="00F05F23">
              <w:t>410667</w:t>
            </w:r>
            <w:r w:rsidR="001826A8" w:rsidRPr="00F05F23">
              <w:t xml:space="preserve"> Repose-jambes de confort (mécanique - correction de la </w:t>
            </w:r>
            <w:r w:rsidR="00293CA8" w:rsidRPr="00293CA8">
              <w:t>longueur, par repose-jambe)</w:t>
            </w:r>
          </w:p>
          <w:p w14:paraId="4A445231" w14:textId="1C4A3ECD" w:rsidR="00293CA8" w:rsidRPr="00F05F23" w:rsidRDefault="00293CA8" w:rsidP="00293CA8">
            <w:pPr>
              <w:spacing w:after="0" w:line="259" w:lineRule="auto"/>
              <w:ind w:left="0" w:firstLine="0"/>
            </w:pPr>
          </w:p>
        </w:tc>
        <w:tc>
          <w:tcPr>
            <w:tcW w:w="512" w:type="dxa"/>
          </w:tcPr>
          <w:p w14:paraId="3A12084E" w14:textId="77777777" w:rsidR="00590110" w:rsidRPr="00F05F23" w:rsidRDefault="001826A8" w:rsidP="00F105AF">
            <w:pPr>
              <w:spacing w:after="0" w:line="259" w:lineRule="auto"/>
              <w:ind w:left="126" w:firstLine="0"/>
            </w:pPr>
            <w:r w:rsidRPr="00F05F23">
              <w:t xml:space="preserve"> </w:t>
            </w:r>
          </w:p>
        </w:tc>
        <w:tc>
          <w:tcPr>
            <w:tcW w:w="1298" w:type="dxa"/>
          </w:tcPr>
          <w:p w14:paraId="60D55E64" w14:textId="24447509" w:rsidR="00590110" w:rsidRPr="00F05F23" w:rsidRDefault="00293CA8" w:rsidP="00F105AF">
            <w:pPr>
              <w:spacing w:after="160" w:line="259" w:lineRule="auto"/>
              <w:ind w:left="0" w:firstLine="0"/>
            </w:pPr>
            <w:r w:rsidRPr="00293CA8">
              <w:t>143,54€</w:t>
            </w:r>
          </w:p>
        </w:tc>
        <w:tc>
          <w:tcPr>
            <w:tcW w:w="222" w:type="dxa"/>
            <w:tcBorders>
              <w:left w:val="nil"/>
            </w:tcBorders>
          </w:tcPr>
          <w:p w14:paraId="74931C29" w14:textId="77777777" w:rsidR="00590110" w:rsidRPr="00F05F23" w:rsidRDefault="00590110" w:rsidP="00F105AF">
            <w:pPr>
              <w:spacing w:after="160" w:line="259" w:lineRule="auto"/>
              <w:ind w:left="0" w:firstLine="0"/>
            </w:pPr>
          </w:p>
        </w:tc>
      </w:tr>
      <w:tr w:rsidR="004A04F5" w:rsidRPr="00F05F23" w14:paraId="37EF2A0B" w14:textId="77777777" w:rsidTr="00293CA8">
        <w:trPr>
          <w:trHeight w:val="678"/>
        </w:trPr>
        <w:tc>
          <w:tcPr>
            <w:tcW w:w="6949" w:type="dxa"/>
          </w:tcPr>
          <w:p w14:paraId="7C71B90E" w14:textId="77777777" w:rsidR="00590110" w:rsidRDefault="008956BE" w:rsidP="00293CA8">
            <w:pPr>
              <w:spacing w:after="21" w:line="259" w:lineRule="auto"/>
              <w:ind w:left="0" w:firstLine="0"/>
            </w:pPr>
            <w:r w:rsidRPr="00F05F23">
              <w:t>412594</w:t>
            </w:r>
            <w:r w:rsidR="001826A8" w:rsidRPr="00F05F23">
              <w:t xml:space="preserve"> </w:t>
            </w:r>
            <w:r w:rsidR="00293CA8">
              <w:t xml:space="preserve">- </w:t>
            </w:r>
            <w:r w:rsidR="00AD1EE1" w:rsidRPr="00F05F23">
              <w:t>412605</w:t>
            </w:r>
            <w:r w:rsidR="001826A8" w:rsidRPr="00F05F23">
              <w:t xml:space="preserve"> Repose-jambes d'une pièce (mécanique - ajustable en </w:t>
            </w:r>
            <w:r w:rsidR="00293CA8" w:rsidRPr="00293CA8">
              <w:t>longueur et réglable jusqu'à l'horizontale)</w:t>
            </w:r>
          </w:p>
          <w:p w14:paraId="0363B999" w14:textId="26CC0893" w:rsidR="00293CA8" w:rsidRPr="00F05F23" w:rsidRDefault="00293CA8" w:rsidP="00293CA8">
            <w:pPr>
              <w:spacing w:after="21" w:line="259" w:lineRule="auto"/>
              <w:ind w:left="0" w:firstLine="0"/>
            </w:pPr>
          </w:p>
        </w:tc>
        <w:tc>
          <w:tcPr>
            <w:tcW w:w="512" w:type="dxa"/>
          </w:tcPr>
          <w:p w14:paraId="23D3E4E5" w14:textId="77777777" w:rsidR="00590110" w:rsidRPr="00F05F23" w:rsidRDefault="001826A8" w:rsidP="00F105AF">
            <w:pPr>
              <w:spacing w:after="0" w:line="259" w:lineRule="auto"/>
              <w:ind w:left="126" w:firstLine="0"/>
            </w:pPr>
            <w:r w:rsidRPr="00F05F23">
              <w:t xml:space="preserve"> </w:t>
            </w:r>
          </w:p>
        </w:tc>
        <w:tc>
          <w:tcPr>
            <w:tcW w:w="1298" w:type="dxa"/>
          </w:tcPr>
          <w:p w14:paraId="1300F585" w14:textId="5731D6CA" w:rsidR="00590110" w:rsidRPr="00F05F23" w:rsidRDefault="00293CA8" w:rsidP="00F105AF">
            <w:pPr>
              <w:spacing w:after="160" w:line="259" w:lineRule="auto"/>
              <w:ind w:left="0" w:firstLine="0"/>
            </w:pPr>
            <w:r w:rsidRPr="00293CA8">
              <w:t>249,64€</w:t>
            </w:r>
          </w:p>
        </w:tc>
        <w:tc>
          <w:tcPr>
            <w:tcW w:w="222" w:type="dxa"/>
            <w:tcBorders>
              <w:left w:val="nil"/>
            </w:tcBorders>
          </w:tcPr>
          <w:p w14:paraId="26D79801" w14:textId="77777777" w:rsidR="00590110" w:rsidRPr="00F05F23" w:rsidRDefault="00590110" w:rsidP="00F105AF">
            <w:pPr>
              <w:spacing w:after="160" w:line="259" w:lineRule="auto"/>
              <w:ind w:left="0" w:firstLine="0"/>
            </w:pPr>
          </w:p>
        </w:tc>
      </w:tr>
      <w:tr w:rsidR="004A04F5" w:rsidRPr="00F05F23" w14:paraId="1F4A45E8" w14:textId="77777777" w:rsidTr="00293CA8">
        <w:trPr>
          <w:trHeight w:val="451"/>
        </w:trPr>
        <w:tc>
          <w:tcPr>
            <w:tcW w:w="6949" w:type="dxa"/>
          </w:tcPr>
          <w:p w14:paraId="5C96FC52" w14:textId="77777777" w:rsidR="00590110" w:rsidRDefault="00AD1EE1" w:rsidP="005211C7">
            <w:pPr>
              <w:spacing w:after="0" w:line="259" w:lineRule="auto"/>
              <w:ind w:left="0" w:firstLine="0"/>
            </w:pPr>
            <w:r w:rsidRPr="00F05F23">
              <w:t>412616</w:t>
            </w:r>
            <w:r w:rsidR="00293CA8">
              <w:t xml:space="preserve"> - </w:t>
            </w:r>
            <w:r w:rsidR="008956BE" w:rsidRPr="00F05F23">
              <w:t>412627</w:t>
            </w:r>
            <w:r w:rsidR="001826A8" w:rsidRPr="00F05F23">
              <w:t xml:space="preserve"> Repose-jambes d'une pièce avec côtés latéraux (mécanique </w:t>
            </w:r>
            <w:r w:rsidR="00293CA8" w:rsidRPr="00293CA8">
              <w:t>- ajustable en longueur et réglable jusqu'à l'horizontale)</w:t>
            </w:r>
          </w:p>
          <w:p w14:paraId="46552B34" w14:textId="31D53D22" w:rsidR="00293CA8" w:rsidRPr="00F05F23" w:rsidRDefault="00293CA8" w:rsidP="005211C7">
            <w:pPr>
              <w:spacing w:after="0" w:line="259" w:lineRule="auto"/>
              <w:ind w:left="0" w:firstLine="0"/>
            </w:pPr>
          </w:p>
        </w:tc>
        <w:tc>
          <w:tcPr>
            <w:tcW w:w="512" w:type="dxa"/>
          </w:tcPr>
          <w:p w14:paraId="4C675556" w14:textId="77777777" w:rsidR="00590110" w:rsidRPr="00F05F23" w:rsidRDefault="001826A8" w:rsidP="00F105AF">
            <w:pPr>
              <w:spacing w:after="0" w:line="259" w:lineRule="auto"/>
              <w:ind w:left="126" w:firstLine="0"/>
            </w:pPr>
            <w:r w:rsidRPr="00F05F23">
              <w:t xml:space="preserve"> </w:t>
            </w:r>
          </w:p>
        </w:tc>
        <w:tc>
          <w:tcPr>
            <w:tcW w:w="1298" w:type="dxa"/>
          </w:tcPr>
          <w:p w14:paraId="3341B037" w14:textId="518B6DA8" w:rsidR="00590110" w:rsidRPr="00F05F23" w:rsidRDefault="00293CA8" w:rsidP="00F105AF">
            <w:pPr>
              <w:spacing w:after="160" w:line="259" w:lineRule="auto"/>
              <w:ind w:left="0" w:firstLine="0"/>
            </w:pPr>
            <w:r w:rsidRPr="00293CA8">
              <w:t>287,08€</w:t>
            </w:r>
          </w:p>
        </w:tc>
        <w:tc>
          <w:tcPr>
            <w:tcW w:w="222" w:type="dxa"/>
            <w:tcBorders>
              <w:left w:val="nil"/>
            </w:tcBorders>
          </w:tcPr>
          <w:p w14:paraId="7A11FE00" w14:textId="77777777" w:rsidR="00590110" w:rsidRPr="00F05F23" w:rsidRDefault="00590110" w:rsidP="00F105AF">
            <w:pPr>
              <w:spacing w:after="160" w:line="259" w:lineRule="auto"/>
              <w:ind w:left="0" w:firstLine="0"/>
            </w:pPr>
          </w:p>
        </w:tc>
      </w:tr>
      <w:tr w:rsidR="005211C7" w:rsidRPr="00F05F23" w14:paraId="47AB8C30" w14:textId="77777777" w:rsidTr="00293CA8">
        <w:trPr>
          <w:trHeight w:val="218"/>
        </w:trPr>
        <w:tc>
          <w:tcPr>
            <w:tcW w:w="6949" w:type="dxa"/>
          </w:tcPr>
          <w:p w14:paraId="67FCAA0A" w14:textId="69944605" w:rsidR="005211C7" w:rsidRPr="00F05F23" w:rsidRDefault="00092AC4" w:rsidP="005211C7">
            <w:pPr>
              <w:spacing w:after="0" w:line="259" w:lineRule="auto"/>
            </w:pPr>
            <w:r w:rsidRPr="00F05F23">
              <w:t>410693</w:t>
            </w:r>
            <w:r w:rsidR="00293CA8">
              <w:t xml:space="preserve"> - </w:t>
            </w:r>
            <w:r w:rsidRPr="00F05F23">
              <w:t>410704</w:t>
            </w:r>
            <w:r w:rsidR="008820D1">
              <w:t xml:space="preserve"> </w:t>
            </w:r>
            <w:r w:rsidR="005211C7" w:rsidRPr="00F05F23">
              <w:t>Repose-jambes</w:t>
            </w:r>
            <w:r w:rsidR="00293CA8">
              <w:t xml:space="preserve"> </w:t>
            </w:r>
            <w:r w:rsidR="005211C7" w:rsidRPr="00F05F23">
              <w:t xml:space="preserve">de confort réglables </w:t>
            </w:r>
            <w:r w:rsidR="00C569DE" w:rsidRPr="00F05F23">
              <w:t>électriquement</w:t>
            </w:r>
            <w:r w:rsidR="00C569DE" w:rsidRPr="00293CA8">
              <w:t xml:space="preserve"> (</w:t>
            </w:r>
            <w:r w:rsidR="00293CA8" w:rsidRPr="00293CA8">
              <w:t xml:space="preserve">avec correction de la longueur, la paire)  </w:t>
            </w:r>
          </w:p>
        </w:tc>
        <w:tc>
          <w:tcPr>
            <w:tcW w:w="512" w:type="dxa"/>
          </w:tcPr>
          <w:p w14:paraId="63142702" w14:textId="77777777" w:rsidR="005211C7" w:rsidRPr="00F05F23" w:rsidRDefault="005211C7" w:rsidP="00F105AF">
            <w:pPr>
              <w:spacing w:after="0" w:line="259" w:lineRule="auto"/>
              <w:ind w:left="0" w:firstLine="0"/>
            </w:pPr>
          </w:p>
        </w:tc>
        <w:tc>
          <w:tcPr>
            <w:tcW w:w="1298" w:type="dxa"/>
          </w:tcPr>
          <w:p w14:paraId="17296EB7" w14:textId="2AE755F9" w:rsidR="005211C7" w:rsidRPr="00F05F23" w:rsidRDefault="00293CA8" w:rsidP="00293CA8">
            <w:pPr>
              <w:spacing w:after="0" w:line="259" w:lineRule="auto"/>
            </w:pPr>
            <w:r w:rsidRPr="00293CA8">
              <w:t>1248,18€</w:t>
            </w:r>
          </w:p>
        </w:tc>
        <w:tc>
          <w:tcPr>
            <w:tcW w:w="222" w:type="dxa"/>
            <w:tcBorders>
              <w:left w:val="nil"/>
            </w:tcBorders>
          </w:tcPr>
          <w:p w14:paraId="2B89270B" w14:textId="77777777" w:rsidR="005211C7" w:rsidRPr="00F05F23" w:rsidRDefault="005211C7" w:rsidP="00F105AF">
            <w:pPr>
              <w:spacing w:after="0" w:line="259" w:lineRule="auto"/>
              <w:ind w:left="0" w:firstLine="0"/>
            </w:pPr>
          </w:p>
        </w:tc>
      </w:tr>
      <w:bookmarkEnd w:id="252"/>
    </w:tbl>
    <w:p w14:paraId="1974296F" w14:textId="77777777" w:rsidR="00F06F66" w:rsidRDefault="00F06F66" w:rsidP="005211C7">
      <w:pPr>
        <w:ind w:left="-15" w:right="263" w:firstLine="0"/>
      </w:pPr>
    </w:p>
    <w:p w14:paraId="57C50A62" w14:textId="46432877" w:rsidR="00590110" w:rsidRPr="00F05F23" w:rsidRDefault="001826A8" w:rsidP="005211C7">
      <w:pPr>
        <w:ind w:left="-15" w:right="263" w:firstLine="0"/>
      </w:pPr>
      <w:r w:rsidRPr="00F05F23">
        <w:t xml:space="preserve">Les prestations </w:t>
      </w:r>
      <w:r w:rsidR="00092AC4" w:rsidRPr="00F05F23">
        <w:t>410619</w:t>
      </w:r>
      <w:r w:rsidRPr="00F05F23">
        <w:t xml:space="preserve"> - </w:t>
      </w:r>
      <w:r w:rsidR="00092AC4" w:rsidRPr="00F05F23">
        <w:t>410623</w:t>
      </w:r>
      <w:r w:rsidRPr="00F05F23">
        <w:t xml:space="preserve">, </w:t>
      </w:r>
      <w:r w:rsidR="00092AC4" w:rsidRPr="00F05F23">
        <w:t>410656</w:t>
      </w:r>
      <w:r w:rsidRPr="00F05F23">
        <w:t xml:space="preserve"> - </w:t>
      </w:r>
      <w:r w:rsidR="00092AC4" w:rsidRPr="00F05F23">
        <w:t>410667</w:t>
      </w:r>
      <w:r w:rsidRPr="00F05F23">
        <w:t xml:space="preserve">, </w:t>
      </w:r>
      <w:r w:rsidR="00092AC4" w:rsidRPr="00F05F23">
        <w:t>410693</w:t>
      </w:r>
      <w:r w:rsidRPr="00F05F23">
        <w:t xml:space="preserve"> - </w:t>
      </w:r>
      <w:r w:rsidR="00092AC4" w:rsidRPr="00F05F23">
        <w:t>410704</w:t>
      </w:r>
      <w:r w:rsidRPr="00F05F23">
        <w:t xml:space="preserve">, </w:t>
      </w:r>
      <w:r w:rsidR="008956BE" w:rsidRPr="00F05F23">
        <w:t>412594</w:t>
      </w:r>
      <w:r w:rsidRPr="00F05F23">
        <w:t xml:space="preserve"> - </w:t>
      </w:r>
      <w:r w:rsidR="00AD1EE1" w:rsidRPr="00F05F23">
        <w:t>412605</w:t>
      </w:r>
      <w:r w:rsidRPr="00F05F23">
        <w:t xml:space="preserve"> et </w:t>
      </w:r>
      <w:r w:rsidR="00AD1EE1" w:rsidRPr="00F05F23">
        <w:t>412616</w:t>
      </w:r>
      <w:r w:rsidRPr="00F05F23">
        <w:t xml:space="preserve"> - </w:t>
      </w:r>
      <w:r w:rsidR="008956BE" w:rsidRPr="00F05F23">
        <w:t>412627</w:t>
      </w:r>
      <w:r w:rsidRPr="00F05F23">
        <w:t xml:space="preserve"> ne sont pas cumulables entre elles.</w:t>
      </w:r>
    </w:p>
    <w:p w14:paraId="3D2C3542" w14:textId="2C9B15FB" w:rsidR="00590110" w:rsidRPr="00F05F23" w:rsidRDefault="00590110" w:rsidP="00F105AF">
      <w:pPr>
        <w:spacing w:after="0" w:line="259" w:lineRule="auto"/>
        <w:ind w:left="0" w:firstLine="0"/>
      </w:pPr>
    </w:p>
    <w:tbl>
      <w:tblPr>
        <w:tblW w:w="8982" w:type="dxa"/>
        <w:tblLook w:val="04A0" w:firstRow="1" w:lastRow="0" w:firstColumn="1" w:lastColumn="0" w:noHBand="0" w:noVBand="1"/>
      </w:tblPr>
      <w:tblGrid>
        <w:gridCol w:w="7485"/>
        <w:gridCol w:w="380"/>
        <w:gridCol w:w="1117"/>
      </w:tblGrid>
      <w:tr w:rsidR="004A04F5" w:rsidRPr="00F05F23" w14:paraId="79CC7249" w14:textId="77777777" w:rsidTr="00570C63">
        <w:trPr>
          <w:trHeight w:val="218"/>
        </w:trPr>
        <w:tc>
          <w:tcPr>
            <w:tcW w:w="7485" w:type="dxa"/>
          </w:tcPr>
          <w:p w14:paraId="3436B6D1" w14:textId="476ABFE7" w:rsidR="00590110" w:rsidRDefault="00092AC4" w:rsidP="00F105AF">
            <w:pPr>
              <w:tabs>
                <w:tab w:val="center" w:pos="4173"/>
              </w:tabs>
              <w:spacing w:after="0" w:line="259" w:lineRule="auto"/>
              <w:ind w:left="0" w:firstLine="0"/>
            </w:pPr>
            <w:r w:rsidRPr="00F05F23">
              <w:t>410737</w:t>
            </w:r>
            <w:r w:rsidR="001826A8" w:rsidRPr="00F05F23">
              <w:t xml:space="preserve"> </w:t>
            </w:r>
            <w:r w:rsidR="00F06F66">
              <w:t xml:space="preserve">- </w:t>
            </w:r>
            <w:r w:rsidRPr="00F05F23">
              <w:t>410748</w:t>
            </w:r>
            <w:r w:rsidR="001826A8" w:rsidRPr="00F05F23">
              <w:t xml:space="preserve"> Palettes pose-pieds ajustables en inclinaison (la paire) (ou </w:t>
            </w:r>
            <w:r w:rsidR="00F06F66" w:rsidRPr="00F06F66">
              <w:t>plaque pose-pieds en une pièce ajustable en inclinaison)</w:t>
            </w:r>
          </w:p>
          <w:p w14:paraId="6403EEC7" w14:textId="0411A6C0" w:rsidR="00F06F66" w:rsidRPr="00F05F23" w:rsidRDefault="00F06F66" w:rsidP="00F105AF">
            <w:pPr>
              <w:tabs>
                <w:tab w:val="center" w:pos="4173"/>
              </w:tabs>
              <w:spacing w:after="0" w:line="259" w:lineRule="auto"/>
              <w:ind w:left="0" w:firstLine="0"/>
            </w:pPr>
          </w:p>
        </w:tc>
        <w:tc>
          <w:tcPr>
            <w:tcW w:w="380" w:type="dxa"/>
          </w:tcPr>
          <w:p w14:paraId="05EC4547" w14:textId="77777777" w:rsidR="00590110" w:rsidRPr="00F05F23" w:rsidRDefault="00590110" w:rsidP="00F105AF">
            <w:pPr>
              <w:spacing w:after="160" w:line="259" w:lineRule="auto"/>
              <w:ind w:left="0" w:firstLine="0"/>
            </w:pPr>
          </w:p>
        </w:tc>
        <w:tc>
          <w:tcPr>
            <w:tcW w:w="1117" w:type="dxa"/>
          </w:tcPr>
          <w:p w14:paraId="542A675E" w14:textId="50FF6DD3" w:rsidR="00590110" w:rsidRPr="00F05F23" w:rsidRDefault="00F06F66" w:rsidP="00F105AF">
            <w:pPr>
              <w:spacing w:after="160" w:line="259" w:lineRule="auto"/>
              <w:ind w:left="0" w:firstLine="0"/>
            </w:pPr>
            <w:r w:rsidRPr="00F06F66">
              <w:t>112,34€</w:t>
            </w:r>
          </w:p>
        </w:tc>
      </w:tr>
      <w:tr w:rsidR="004A04F5" w:rsidRPr="00F05F23" w14:paraId="4A69AC2D" w14:textId="77777777" w:rsidTr="00570C63">
        <w:trPr>
          <w:trHeight w:val="225"/>
        </w:trPr>
        <w:tc>
          <w:tcPr>
            <w:tcW w:w="7485" w:type="dxa"/>
          </w:tcPr>
          <w:p w14:paraId="408F2CF8" w14:textId="77777777" w:rsidR="00590110" w:rsidRDefault="00F2287A" w:rsidP="00F105AF">
            <w:pPr>
              <w:tabs>
                <w:tab w:val="center" w:pos="3686"/>
              </w:tabs>
              <w:spacing w:after="0" w:line="259" w:lineRule="auto"/>
              <w:ind w:left="0" w:firstLine="0"/>
            </w:pPr>
            <w:r w:rsidRPr="00F05F23">
              <w:t>412896</w:t>
            </w:r>
            <w:r w:rsidR="001826A8" w:rsidRPr="00F05F23">
              <w:t xml:space="preserve"> </w:t>
            </w:r>
            <w:r w:rsidR="00F06F66">
              <w:t xml:space="preserve">- </w:t>
            </w:r>
            <w:r w:rsidRPr="00F05F23">
              <w:t>412907</w:t>
            </w:r>
            <w:r w:rsidR="001826A8" w:rsidRPr="00F05F23">
              <w:t xml:space="preserve"> Coussin pour genou sur repose-jambe (par paire) </w:t>
            </w:r>
          </w:p>
          <w:p w14:paraId="0A0EF295" w14:textId="05E1BFFE" w:rsidR="00570C63" w:rsidRPr="00F05F23" w:rsidRDefault="00570C63" w:rsidP="00F105AF">
            <w:pPr>
              <w:tabs>
                <w:tab w:val="center" w:pos="3686"/>
              </w:tabs>
              <w:spacing w:after="0" w:line="259" w:lineRule="auto"/>
              <w:ind w:left="0" w:firstLine="0"/>
            </w:pPr>
          </w:p>
        </w:tc>
        <w:tc>
          <w:tcPr>
            <w:tcW w:w="380" w:type="dxa"/>
          </w:tcPr>
          <w:p w14:paraId="7A7D066E" w14:textId="1FA0924D" w:rsidR="00590110" w:rsidRPr="00F05F23" w:rsidRDefault="00050A75" w:rsidP="00F105AF">
            <w:pPr>
              <w:spacing w:after="0" w:line="259" w:lineRule="auto"/>
              <w:ind w:left="0" w:firstLine="0"/>
            </w:pPr>
            <w:r w:rsidRPr="00F05F23">
              <w:t xml:space="preserve"> </w:t>
            </w:r>
          </w:p>
        </w:tc>
        <w:tc>
          <w:tcPr>
            <w:tcW w:w="1117" w:type="dxa"/>
          </w:tcPr>
          <w:p w14:paraId="35F6355C" w14:textId="77777777" w:rsidR="00590110" w:rsidRDefault="00551EB2" w:rsidP="005211C7">
            <w:pPr>
              <w:spacing w:after="0" w:line="259" w:lineRule="auto"/>
            </w:pPr>
            <w:r w:rsidRPr="00F05F23">
              <w:t>51,25€</w:t>
            </w:r>
          </w:p>
          <w:p w14:paraId="296CB508" w14:textId="32104A11" w:rsidR="00F06F66" w:rsidRPr="00F05F23" w:rsidRDefault="00F06F66" w:rsidP="005211C7">
            <w:pPr>
              <w:spacing w:after="0" w:line="259" w:lineRule="auto"/>
            </w:pPr>
          </w:p>
        </w:tc>
      </w:tr>
      <w:tr w:rsidR="004A04F5" w:rsidRPr="00F05F23" w14:paraId="18449CBF" w14:textId="77777777" w:rsidTr="00570C63">
        <w:trPr>
          <w:trHeight w:val="452"/>
        </w:trPr>
        <w:tc>
          <w:tcPr>
            <w:tcW w:w="7485" w:type="dxa"/>
          </w:tcPr>
          <w:p w14:paraId="13DD0D3E" w14:textId="77777777" w:rsidR="00590110" w:rsidRDefault="00F2287A" w:rsidP="00F06F66">
            <w:pPr>
              <w:spacing w:after="0" w:line="259" w:lineRule="auto"/>
              <w:ind w:left="0" w:firstLine="0"/>
            </w:pPr>
            <w:r w:rsidRPr="00F05F23">
              <w:t>412918</w:t>
            </w:r>
            <w:r w:rsidR="00F06F66">
              <w:t xml:space="preserve"> - </w:t>
            </w:r>
            <w:r w:rsidRPr="00F05F23">
              <w:t>412929</w:t>
            </w:r>
            <w:r w:rsidR="001826A8" w:rsidRPr="00F05F23">
              <w:t xml:space="preserve"> Intervention forfaitaire pour repose-mollet pour repose-jambe </w:t>
            </w:r>
            <w:r w:rsidR="00F06F66" w:rsidRPr="00F06F66">
              <w:t>central (par pièce)</w:t>
            </w:r>
          </w:p>
          <w:p w14:paraId="2114CBD3" w14:textId="4169D354" w:rsidR="00F06F66" w:rsidRPr="00F05F23" w:rsidRDefault="00F06F66" w:rsidP="00F06F66">
            <w:pPr>
              <w:spacing w:after="0" w:line="259" w:lineRule="auto"/>
              <w:ind w:left="0" w:firstLine="0"/>
            </w:pPr>
          </w:p>
        </w:tc>
        <w:tc>
          <w:tcPr>
            <w:tcW w:w="380" w:type="dxa"/>
          </w:tcPr>
          <w:p w14:paraId="35DC1D7E" w14:textId="77777777" w:rsidR="00590110" w:rsidRPr="00F05F23" w:rsidRDefault="001826A8" w:rsidP="00F105AF">
            <w:pPr>
              <w:spacing w:after="0" w:line="259" w:lineRule="auto"/>
              <w:ind w:left="126" w:firstLine="0"/>
            </w:pPr>
            <w:r w:rsidRPr="00F05F23">
              <w:t xml:space="preserve"> </w:t>
            </w:r>
          </w:p>
        </w:tc>
        <w:tc>
          <w:tcPr>
            <w:tcW w:w="1117" w:type="dxa"/>
          </w:tcPr>
          <w:p w14:paraId="58643B52" w14:textId="7C847BA0" w:rsidR="00590110" w:rsidRPr="00F05F23" w:rsidRDefault="00F06F66" w:rsidP="00F105AF">
            <w:pPr>
              <w:spacing w:after="160" w:line="259" w:lineRule="auto"/>
              <w:ind w:left="0" w:firstLine="0"/>
            </w:pPr>
            <w:r w:rsidRPr="00F06F66">
              <w:t>71,46€</w:t>
            </w:r>
          </w:p>
        </w:tc>
      </w:tr>
      <w:tr w:rsidR="005211C7" w:rsidRPr="00F05F23" w14:paraId="191B076E" w14:textId="77777777" w:rsidTr="00570C63">
        <w:trPr>
          <w:trHeight w:val="218"/>
        </w:trPr>
        <w:tc>
          <w:tcPr>
            <w:tcW w:w="7485" w:type="dxa"/>
          </w:tcPr>
          <w:p w14:paraId="356D3B16" w14:textId="77777777" w:rsidR="005211C7" w:rsidRDefault="00F2287A" w:rsidP="005211C7">
            <w:pPr>
              <w:spacing w:after="0" w:line="259" w:lineRule="auto"/>
            </w:pPr>
            <w:r w:rsidRPr="00F05F23">
              <w:t>412933</w:t>
            </w:r>
            <w:r w:rsidR="005211C7" w:rsidRPr="00F05F23">
              <w:t xml:space="preserve"> </w:t>
            </w:r>
            <w:r w:rsidR="00F06F66">
              <w:t xml:space="preserve">- </w:t>
            </w:r>
            <w:r w:rsidRPr="00F05F23">
              <w:t>412944</w:t>
            </w:r>
            <w:r w:rsidR="005211C7" w:rsidRPr="00F05F23">
              <w:t xml:space="preserve"> Intervention forfaitaire pour système de fixation</w:t>
            </w:r>
            <w:r w:rsidR="00F06F66" w:rsidRPr="00F06F66">
              <w:t xml:space="preserve"> pour les deux genoux</w:t>
            </w:r>
          </w:p>
          <w:p w14:paraId="5D484269" w14:textId="2251C131" w:rsidR="00F06F66" w:rsidRPr="00F05F23" w:rsidRDefault="00F06F66" w:rsidP="005211C7">
            <w:pPr>
              <w:spacing w:after="0" w:line="259" w:lineRule="auto"/>
            </w:pPr>
          </w:p>
        </w:tc>
        <w:tc>
          <w:tcPr>
            <w:tcW w:w="380" w:type="dxa"/>
          </w:tcPr>
          <w:p w14:paraId="38289F45" w14:textId="77777777" w:rsidR="005211C7" w:rsidRPr="00F05F23" w:rsidRDefault="005211C7" w:rsidP="00F105AF">
            <w:pPr>
              <w:spacing w:after="0" w:line="259" w:lineRule="auto"/>
              <w:ind w:left="1" w:firstLine="0"/>
            </w:pPr>
          </w:p>
        </w:tc>
        <w:tc>
          <w:tcPr>
            <w:tcW w:w="1117" w:type="dxa"/>
          </w:tcPr>
          <w:p w14:paraId="0972EDD7" w14:textId="3C35C268" w:rsidR="005211C7" w:rsidRPr="00F05F23" w:rsidRDefault="00F06F66" w:rsidP="00F105AF">
            <w:pPr>
              <w:spacing w:after="0" w:line="259" w:lineRule="auto"/>
              <w:ind w:left="105" w:firstLine="0"/>
            </w:pPr>
            <w:r w:rsidRPr="00F06F66">
              <w:t>253,88€</w:t>
            </w:r>
          </w:p>
        </w:tc>
      </w:tr>
      <w:tr w:rsidR="005211C7" w:rsidRPr="00F05F23" w14:paraId="515EA837" w14:textId="77777777" w:rsidTr="00570C63">
        <w:trPr>
          <w:trHeight w:val="218"/>
        </w:trPr>
        <w:tc>
          <w:tcPr>
            <w:tcW w:w="7485" w:type="dxa"/>
          </w:tcPr>
          <w:p w14:paraId="6E486A2D" w14:textId="77777777" w:rsidR="005211C7" w:rsidRDefault="00F2287A" w:rsidP="005211C7">
            <w:pPr>
              <w:spacing w:after="0" w:line="259" w:lineRule="auto"/>
            </w:pPr>
            <w:r w:rsidRPr="00F05F23">
              <w:t>412955</w:t>
            </w:r>
            <w:r w:rsidR="005211C7" w:rsidRPr="00F05F23">
              <w:t xml:space="preserve"> </w:t>
            </w:r>
            <w:r w:rsidR="00F06F66">
              <w:t xml:space="preserve">- </w:t>
            </w:r>
            <w:r w:rsidRPr="00F05F23">
              <w:t>412966</w:t>
            </w:r>
            <w:r w:rsidR="005211C7" w:rsidRPr="00F05F23">
              <w:t xml:space="preserve"> Intervention forfaitaire pour repose-pied renforcé (par pièce)</w:t>
            </w:r>
          </w:p>
          <w:p w14:paraId="6E8DA9AD" w14:textId="3A807D01" w:rsidR="00F06F66" w:rsidRPr="00F05F23" w:rsidRDefault="00F06F66" w:rsidP="005211C7">
            <w:pPr>
              <w:spacing w:after="0" w:line="259" w:lineRule="auto"/>
            </w:pPr>
          </w:p>
        </w:tc>
        <w:tc>
          <w:tcPr>
            <w:tcW w:w="380" w:type="dxa"/>
          </w:tcPr>
          <w:p w14:paraId="4BB349BC" w14:textId="7B0C76DE" w:rsidR="005211C7" w:rsidRPr="00F05F23" w:rsidRDefault="005211C7" w:rsidP="00F105AF">
            <w:pPr>
              <w:spacing w:after="0" w:line="259" w:lineRule="auto"/>
              <w:ind w:left="1" w:firstLine="0"/>
            </w:pPr>
          </w:p>
        </w:tc>
        <w:tc>
          <w:tcPr>
            <w:tcW w:w="1117" w:type="dxa"/>
          </w:tcPr>
          <w:p w14:paraId="38207CC0" w14:textId="1F458119" w:rsidR="005211C7" w:rsidRPr="00F05F23" w:rsidRDefault="00551EB2" w:rsidP="00F105AF">
            <w:pPr>
              <w:spacing w:after="0" w:line="259" w:lineRule="auto"/>
              <w:ind w:left="105" w:firstLine="0"/>
            </w:pPr>
            <w:r w:rsidRPr="00F05F23">
              <w:t>44,26€</w:t>
            </w:r>
          </w:p>
        </w:tc>
      </w:tr>
      <w:tr w:rsidR="005211C7" w:rsidRPr="00F05F23" w14:paraId="566AAE99" w14:textId="77777777" w:rsidTr="00570C63">
        <w:trPr>
          <w:trHeight w:val="218"/>
        </w:trPr>
        <w:tc>
          <w:tcPr>
            <w:tcW w:w="7485" w:type="dxa"/>
          </w:tcPr>
          <w:p w14:paraId="7A2CC14D" w14:textId="284DEE4B" w:rsidR="005211C7" w:rsidRPr="00F05F23" w:rsidRDefault="00F2287A" w:rsidP="005211C7">
            <w:pPr>
              <w:spacing w:after="0" w:line="259" w:lineRule="auto"/>
            </w:pPr>
            <w:r w:rsidRPr="00F05F23">
              <w:t>412977</w:t>
            </w:r>
            <w:r w:rsidR="005211C7" w:rsidRPr="00F05F23">
              <w:t xml:space="preserve"> </w:t>
            </w:r>
            <w:r w:rsidR="00870DF6">
              <w:t xml:space="preserve">- </w:t>
            </w:r>
            <w:r w:rsidRPr="00F05F23">
              <w:t>412988</w:t>
            </w:r>
            <w:r w:rsidR="005211C7" w:rsidRPr="00F05F23">
              <w:t xml:space="preserve"> Intervention forfaitaire pour repose-jambe renforcé</w:t>
            </w:r>
            <w:r w:rsidR="00C3572F">
              <w:t xml:space="preserve"> </w:t>
            </w:r>
            <w:r w:rsidR="00C3572F" w:rsidRPr="00C3572F">
              <w:t>(par pièce)</w:t>
            </w:r>
          </w:p>
        </w:tc>
        <w:tc>
          <w:tcPr>
            <w:tcW w:w="380" w:type="dxa"/>
          </w:tcPr>
          <w:p w14:paraId="2200A9A6" w14:textId="77777777" w:rsidR="005211C7" w:rsidRPr="00F05F23" w:rsidRDefault="005211C7" w:rsidP="00F105AF">
            <w:pPr>
              <w:spacing w:after="0" w:line="259" w:lineRule="auto"/>
              <w:ind w:left="1" w:firstLine="0"/>
            </w:pPr>
          </w:p>
        </w:tc>
        <w:tc>
          <w:tcPr>
            <w:tcW w:w="1117" w:type="dxa"/>
          </w:tcPr>
          <w:p w14:paraId="0E7916C1" w14:textId="23160296" w:rsidR="005211C7" w:rsidRPr="00F05F23" w:rsidRDefault="00F06F66" w:rsidP="00F105AF">
            <w:pPr>
              <w:spacing w:after="0" w:line="259" w:lineRule="auto"/>
              <w:ind w:left="105" w:firstLine="0"/>
            </w:pPr>
            <w:r w:rsidRPr="00F06F66">
              <w:t>126,17€</w:t>
            </w:r>
          </w:p>
        </w:tc>
      </w:tr>
    </w:tbl>
    <w:p w14:paraId="68E1386C" w14:textId="54A713C0" w:rsidR="00590110" w:rsidRPr="00F05F23" w:rsidRDefault="00590110" w:rsidP="00F105AF">
      <w:pPr>
        <w:spacing w:after="0" w:line="259" w:lineRule="auto"/>
        <w:ind w:left="0" w:firstLine="0"/>
      </w:pPr>
    </w:p>
    <w:p w14:paraId="4F511E2A" w14:textId="2254816C" w:rsidR="00FC753C" w:rsidRDefault="00FC753C" w:rsidP="006C1F24">
      <w:pPr>
        <w:pStyle w:val="Kop3"/>
        <w:ind w:left="718"/>
        <w:rPr>
          <w:rFonts w:cs="Arial"/>
        </w:rPr>
      </w:pPr>
      <w:bookmarkStart w:id="253" w:name="_Toc143857089"/>
      <w:r w:rsidRPr="00F05F23">
        <w:rPr>
          <w:rFonts w:cs="Arial"/>
        </w:rPr>
        <w:t>3.2 Membres supérieurs</w:t>
      </w:r>
      <w:bookmarkEnd w:id="253"/>
    </w:p>
    <w:p w14:paraId="1EF5C602" w14:textId="77777777" w:rsidR="002622AF" w:rsidRPr="002622AF" w:rsidRDefault="002622AF" w:rsidP="002622AF"/>
    <w:tbl>
      <w:tblPr>
        <w:tblW w:w="8982" w:type="dxa"/>
        <w:tblLook w:val="04A0" w:firstRow="1" w:lastRow="0" w:firstColumn="1" w:lastColumn="0" w:noHBand="0" w:noVBand="1"/>
      </w:tblPr>
      <w:tblGrid>
        <w:gridCol w:w="6964"/>
        <w:gridCol w:w="378"/>
        <w:gridCol w:w="1640"/>
      </w:tblGrid>
      <w:tr w:rsidR="00FC753C" w:rsidRPr="00F05F23" w14:paraId="330A21BD" w14:textId="77777777" w:rsidTr="00C3572F">
        <w:trPr>
          <w:trHeight w:val="451"/>
        </w:trPr>
        <w:tc>
          <w:tcPr>
            <w:tcW w:w="6964" w:type="dxa"/>
          </w:tcPr>
          <w:p w14:paraId="01094BA6" w14:textId="77777777" w:rsidR="00FC753C" w:rsidRDefault="00F2287A" w:rsidP="00B579BC">
            <w:pPr>
              <w:tabs>
                <w:tab w:val="center" w:pos="4172"/>
              </w:tabs>
              <w:spacing w:after="0" w:line="259" w:lineRule="auto"/>
              <w:ind w:left="0" w:firstLine="0"/>
            </w:pPr>
            <w:r w:rsidRPr="00F05F23">
              <w:t>413014</w:t>
            </w:r>
            <w:r w:rsidR="00FC753C" w:rsidRPr="00F05F23">
              <w:t xml:space="preserve"> </w:t>
            </w:r>
            <w:r w:rsidR="00753D2E">
              <w:t xml:space="preserve">- </w:t>
            </w:r>
            <w:r w:rsidRPr="00F05F23">
              <w:t>413025</w:t>
            </w:r>
            <w:r w:rsidR="00FC753C" w:rsidRPr="00F05F23">
              <w:t xml:space="preserve"> Intervention forfaitaire pour coussin d’accoudoir en forme de </w:t>
            </w:r>
            <w:r w:rsidR="002622AF" w:rsidRPr="002622AF">
              <w:t>gouttière, renforcé ou élargi (par pièce)</w:t>
            </w:r>
          </w:p>
          <w:p w14:paraId="295F8457" w14:textId="01645479" w:rsidR="00C3572F" w:rsidRPr="00F05F23" w:rsidRDefault="00C3572F" w:rsidP="00B579BC">
            <w:pPr>
              <w:tabs>
                <w:tab w:val="center" w:pos="4172"/>
              </w:tabs>
              <w:spacing w:after="0" w:line="259" w:lineRule="auto"/>
              <w:ind w:left="0" w:firstLine="0"/>
            </w:pPr>
          </w:p>
        </w:tc>
        <w:tc>
          <w:tcPr>
            <w:tcW w:w="378" w:type="dxa"/>
          </w:tcPr>
          <w:p w14:paraId="5064CEFA" w14:textId="77777777" w:rsidR="00FC753C" w:rsidRPr="00F05F23" w:rsidRDefault="00FC753C" w:rsidP="00B579BC">
            <w:pPr>
              <w:spacing w:after="160" w:line="259" w:lineRule="auto"/>
              <w:ind w:left="0" w:firstLine="0"/>
            </w:pPr>
          </w:p>
        </w:tc>
        <w:tc>
          <w:tcPr>
            <w:tcW w:w="1640" w:type="dxa"/>
          </w:tcPr>
          <w:p w14:paraId="466530B3" w14:textId="6C64D215" w:rsidR="00FC753C" w:rsidRPr="00F05F23" w:rsidRDefault="002622AF" w:rsidP="00B579BC">
            <w:pPr>
              <w:spacing w:after="0" w:line="259" w:lineRule="auto"/>
              <w:ind w:left="628" w:firstLine="0"/>
            </w:pPr>
            <w:r w:rsidRPr="002622AF">
              <w:t>138,34€</w:t>
            </w:r>
            <w:r w:rsidR="00FC753C" w:rsidRPr="00F05F23">
              <w:t xml:space="preserve"> </w:t>
            </w:r>
          </w:p>
        </w:tc>
      </w:tr>
      <w:tr w:rsidR="00FC753C" w:rsidRPr="00F05F23" w14:paraId="080B27FB" w14:textId="77777777" w:rsidTr="00C3572F">
        <w:trPr>
          <w:trHeight w:val="452"/>
        </w:trPr>
        <w:tc>
          <w:tcPr>
            <w:tcW w:w="6964" w:type="dxa"/>
          </w:tcPr>
          <w:p w14:paraId="06DF03F8" w14:textId="701FAC29" w:rsidR="00FC753C" w:rsidRPr="00F05F23" w:rsidRDefault="00F2287A" w:rsidP="002622AF">
            <w:pPr>
              <w:spacing w:after="0" w:line="259" w:lineRule="auto"/>
              <w:ind w:left="0" w:firstLine="0"/>
            </w:pPr>
            <w:r w:rsidRPr="00F05F23">
              <w:t>413036</w:t>
            </w:r>
            <w:r w:rsidR="00FC753C" w:rsidRPr="00F05F23">
              <w:t xml:space="preserve"> </w:t>
            </w:r>
            <w:r w:rsidR="00753D2E">
              <w:t xml:space="preserve">- </w:t>
            </w:r>
            <w:r w:rsidRPr="00F05F23">
              <w:t>413047</w:t>
            </w:r>
            <w:r w:rsidR="00FC753C" w:rsidRPr="00F05F23">
              <w:t xml:space="preserve"> Intervention forfaitaire pour coussin d’accoudoir en forme de </w:t>
            </w:r>
            <w:r w:rsidR="002622AF" w:rsidRPr="002622AF">
              <w:t>gouttière et articulé (par pièce)</w:t>
            </w:r>
          </w:p>
        </w:tc>
        <w:tc>
          <w:tcPr>
            <w:tcW w:w="378" w:type="dxa"/>
          </w:tcPr>
          <w:p w14:paraId="34A7F59F" w14:textId="77777777" w:rsidR="00FC753C" w:rsidRPr="00F05F23" w:rsidRDefault="00FC753C" w:rsidP="00B579BC">
            <w:pPr>
              <w:spacing w:after="0" w:line="259" w:lineRule="auto"/>
              <w:ind w:left="127" w:firstLine="0"/>
            </w:pPr>
            <w:r w:rsidRPr="00F05F23">
              <w:t xml:space="preserve"> </w:t>
            </w:r>
          </w:p>
        </w:tc>
        <w:tc>
          <w:tcPr>
            <w:tcW w:w="1640" w:type="dxa"/>
          </w:tcPr>
          <w:p w14:paraId="2A8694E7" w14:textId="77C6D7DF" w:rsidR="00FC753C" w:rsidRPr="00F05F23" w:rsidRDefault="002622AF" w:rsidP="00B579BC">
            <w:pPr>
              <w:spacing w:after="160" w:line="259" w:lineRule="auto"/>
              <w:ind w:left="0" w:firstLine="0"/>
            </w:pPr>
            <w:r>
              <w:t xml:space="preserve">          </w:t>
            </w:r>
            <w:r w:rsidRPr="002622AF">
              <w:t>179,83€</w:t>
            </w:r>
            <w:r w:rsidRPr="002622AF">
              <w:tab/>
            </w:r>
          </w:p>
        </w:tc>
      </w:tr>
    </w:tbl>
    <w:p w14:paraId="3BD1380A" w14:textId="054E336A" w:rsidR="00FC753C" w:rsidRPr="00F05F23" w:rsidRDefault="00FC753C" w:rsidP="005211C7">
      <w:pPr>
        <w:ind w:left="0" w:right="263" w:firstLine="0"/>
      </w:pPr>
    </w:p>
    <w:p w14:paraId="24170C0D" w14:textId="73CB1C72" w:rsidR="00FC753C" w:rsidRPr="00F05F23" w:rsidRDefault="00FC753C" w:rsidP="00FC753C">
      <w:pPr>
        <w:pStyle w:val="Kop3"/>
        <w:ind w:left="718"/>
        <w:rPr>
          <w:rFonts w:cs="Arial"/>
        </w:rPr>
      </w:pPr>
      <w:bookmarkStart w:id="254" w:name="_Toc143857090"/>
      <w:bookmarkStart w:id="255" w:name="_Hlk2157381"/>
      <w:bookmarkStart w:id="256" w:name="_Hlk2157363"/>
      <w:r w:rsidRPr="00F05F23">
        <w:rPr>
          <w:rFonts w:cs="Arial"/>
        </w:rPr>
        <w:t>3.3 Positionnement (siège-dossier)</w:t>
      </w:r>
      <w:bookmarkEnd w:id="254"/>
    </w:p>
    <w:p w14:paraId="6531720D" w14:textId="6BA106B5" w:rsidR="00FC753C" w:rsidRPr="00F05F23" w:rsidRDefault="00FC753C" w:rsidP="005211C7">
      <w:pPr>
        <w:ind w:left="0" w:right="263" w:firstLine="0"/>
      </w:pPr>
    </w:p>
    <w:tbl>
      <w:tblPr>
        <w:tblW w:w="8982" w:type="dxa"/>
        <w:tblLook w:val="04A0" w:firstRow="1" w:lastRow="0" w:firstColumn="1" w:lastColumn="0" w:noHBand="0" w:noVBand="1"/>
      </w:tblPr>
      <w:tblGrid>
        <w:gridCol w:w="7587"/>
        <w:gridCol w:w="382"/>
        <w:gridCol w:w="1013"/>
      </w:tblGrid>
      <w:tr w:rsidR="00FC753C" w:rsidRPr="00F05F23" w14:paraId="7CF28DDC" w14:textId="77777777" w:rsidTr="00C3572F">
        <w:trPr>
          <w:trHeight w:val="226"/>
        </w:trPr>
        <w:tc>
          <w:tcPr>
            <w:tcW w:w="7587" w:type="dxa"/>
          </w:tcPr>
          <w:p w14:paraId="02014C4A" w14:textId="77777777" w:rsidR="00FC753C" w:rsidRDefault="00F2287A" w:rsidP="00B579BC">
            <w:pPr>
              <w:tabs>
                <w:tab w:val="center" w:pos="2755"/>
              </w:tabs>
              <w:spacing w:after="0" w:line="259" w:lineRule="auto"/>
              <w:ind w:left="0" w:firstLine="0"/>
            </w:pPr>
            <w:r w:rsidRPr="00F05F23">
              <w:t>413073</w:t>
            </w:r>
            <w:r w:rsidR="00FC753C" w:rsidRPr="00F05F23">
              <w:t xml:space="preserve"> </w:t>
            </w:r>
            <w:r w:rsidR="00753D2E">
              <w:t xml:space="preserve">- </w:t>
            </w:r>
            <w:r w:rsidRPr="00F05F23">
              <w:t>413084</w:t>
            </w:r>
            <w:r w:rsidR="00FC753C" w:rsidRPr="00F05F23">
              <w:t xml:space="preserve"> Support fémoral (par paire) </w:t>
            </w:r>
          </w:p>
          <w:p w14:paraId="04B0784A" w14:textId="47C59566" w:rsidR="00C3572F" w:rsidRPr="00F05F23" w:rsidRDefault="00C3572F" w:rsidP="00B579BC">
            <w:pPr>
              <w:tabs>
                <w:tab w:val="center" w:pos="2755"/>
              </w:tabs>
              <w:spacing w:after="0" w:line="259" w:lineRule="auto"/>
              <w:ind w:left="0" w:firstLine="0"/>
            </w:pPr>
          </w:p>
        </w:tc>
        <w:tc>
          <w:tcPr>
            <w:tcW w:w="382" w:type="dxa"/>
          </w:tcPr>
          <w:p w14:paraId="010365F6" w14:textId="2BD47368" w:rsidR="00FC753C" w:rsidRPr="00F05F23" w:rsidRDefault="00050A75" w:rsidP="00B579BC">
            <w:pPr>
              <w:spacing w:after="0" w:line="259" w:lineRule="auto"/>
              <w:ind w:left="1" w:firstLine="0"/>
            </w:pPr>
            <w:r w:rsidRPr="00F05F23">
              <w:lastRenderedPageBreak/>
              <w:t xml:space="preserve"> </w:t>
            </w:r>
          </w:p>
        </w:tc>
        <w:tc>
          <w:tcPr>
            <w:tcW w:w="1013" w:type="dxa"/>
          </w:tcPr>
          <w:p w14:paraId="7A6B2EE2" w14:textId="088281C0" w:rsidR="00FC753C" w:rsidRPr="00F05F23" w:rsidRDefault="00A63222" w:rsidP="00B579BC">
            <w:pPr>
              <w:spacing w:after="0" w:line="259" w:lineRule="auto"/>
              <w:ind w:left="0" w:firstLine="0"/>
            </w:pPr>
            <w:r w:rsidRPr="00F05F23">
              <w:t>276,68€</w:t>
            </w:r>
          </w:p>
        </w:tc>
      </w:tr>
      <w:tr w:rsidR="00FC753C" w:rsidRPr="00F05F23" w14:paraId="67D8AF55" w14:textId="77777777" w:rsidTr="00C3572F">
        <w:trPr>
          <w:trHeight w:val="226"/>
        </w:trPr>
        <w:tc>
          <w:tcPr>
            <w:tcW w:w="7587" w:type="dxa"/>
          </w:tcPr>
          <w:p w14:paraId="379C406F" w14:textId="77777777" w:rsidR="00FC753C" w:rsidRDefault="00F2287A" w:rsidP="00B579BC">
            <w:pPr>
              <w:tabs>
                <w:tab w:val="center" w:pos="2555"/>
              </w:tabs>
              <w:spacing w:after="0" w:line="259" w:lineRule="auto"/>
              <w:ind w:left="0" w:firstLine="0"/>
            </w:pPr>
            <w:r w:rsidRPr="00F05F23">
              <w:t>413095</w:t>
            </w:r>
            <w:r w:rsidR="00FC753C" w:rsidRPr="00F05F23">
              <w:t xml:space="preserve"> </w:t>
            </w:r>
            <w:r w:rsidR="00753D2E">
              <w:t xml:space="preserve">- </w:t>
            </w:r>
            <w:r w:rsidRPr="00F05F23">
              <w:t>413106</w:t>
            </w:r>
            <w:r w:rsidR="00FC753C" w:rsidRPr="00F05F23">
              <w:t xml:space="preserve"> Dossier biomécanique </w:t>
            </w:r>
          </w:p>
          <w:p w14:paraId="0058ACD5" w14:textId="06D86B62" w:rsidR="00C3572F" w:rsidRPr="00F05F23" w:rsidRDefault="00C3572F" w:rsidP="00B579BC">
            <w:pPr>
              <w:tabs>
                <w:tab w:val="center" w:pos="2555"/>
              </w:tabs>
              <w:spacing w:after="0" w:line="259" w:lineRule="auto"/>
              <w:ind w:left="0" w:firstLine="0"/>
            </w:pPr>
          </w:p>
        </w:tc>
        <w:tc>
          <w:tcPr>
            <w:tcW w:w="382" w:type="dxa"/>
          </w:tcPr>
          <w:p w14:paraId="64EB1B74" w14:textId="15C1FA4B" w:rsidR="00FC753C" w:rsidRPr="00F05F23" w:rsidRDefault="00050A75" w:rsidP="00B579BC">
            <w:pPr>
              <w:spacing w:after="0" w:line="259" w:lineRule="auto"/>
              <w:ind w:left="1" w:firstLine="0"/>
            </w:pPr>
            <w:r w:rsidRPr="00F05F23">
              <w:t xml:space="preserve"> </w:t>
            </w:r>
          </w:p>
        </w:tc>
        <w:tc>
          <w:tcPr>
            <w:tcW w:w="1013" w:type="dxa"/>
          </w:tcPr>
          <w:p w14:paraId="2A891433" w14:textId="0F976107" w:rsidR="00FC753C" w:rsidRPr="00F05F23" w:rsidRDefault="00A63222" w:rsidP="00B579BC">
            <w:pPr>
              <w:spacing w:after="0" w:line="259" w:lineRule="auto"/>
              <w:ind w:left="0" w:firstLine="0"/>
            </w:pPr>
            <w:r w:rsidRPr="00F05F23">
              <w:t>265,62€</w:t>
            </w:r>
          </w:p>
        </w:tc>
      </w:tr>
      <w:tr w:rsidR="00FC753C" w:rsidRPr="00F05F23" w14:paraId="324493CD" w14:textId="77777777" w:rsidTr="00C3572F">
        <w:trPr>
          <w:trHeight w:val="226"/>
        </w:trPr>
        <w:tc>
          <w:tcPr>
            <w:tcW w:w="7587" w:type="dxa"/>
          </w:tcPr>
          <w:p w14:paraId="4278F5AF" w14:textId="0EB76E9C" w:rsidR="00FC753C" w:rsidRPr="00F05F23" w:rsidRDefault="00F2287A" w:rsidP="00B579BC">
            <w:pPr>
              <w:tabs>
                <w:tab w:val="center" w:pos="2660"/>
              </w:tabs>
              <w:spacing w:after="0" w:line="259" w:lineRule="auto"/>
              <w:ind w:left="0" w:firstLine="0"/>
            </w:pPr>
            <w:r w:rsidRPr="00F05F23">
              <w:t>413117</w:t>
            </w:r>
            <w:r w:rsidR="00FC753C" w:rsidRPr="00F05F23">
              <w:t xml:space="preserve"> </w:t>
            </w:r>
            <w:r w:rsidR="00753D2E">
              <w:t xml:space="preserve">- </w:t>
            </w:r>
            <w:r w:rsidRPr="00F05F23">
              <w:t>413128</w:t>
            </w:r>
            <w:r w:rsidR="00FC753C" w:rsidRPr="00F05F23">
              <w:t xml:space="preserve"> Support coxal (par paire) </w:t>
            </w:r>
          </w:p>
        </w:tc>
        <w:tc>
          <w:tcPr>
            <w:tcW w:w="382" w:type="dxa"/>
          </w:tcPr>
          <w:p w14:paraId="35760C66" w14:textId="46B6C064" w:rsidR="00FC753C" w:rsidRPr="00F05F23" w:rsidRDefault="00050A75" w:rsidP="00B579BC">
            <w:pPr>
              <w:spacing w:after="0" w:line="259" w:lineRule="auto"/>
              <w:ind w:left="1" w:firstLine="0"/>
            </w:pPr>
            <w:r w:rsidRPr="00F05F23">
              <w:t xml:space="preserve"> </w:t>
            </w:r>
          </w:p>
        </w:tc>
        <w:tc>
          <w:tcPr>
            <w:tcW w:w="1013" w:type="dxa"/>
          </w:tcPr>
          <w:p w14:paraId="0CC66605" w14:textId="02AC1407" w:rsidR="00FC753C" w:rsidRPr="00F05F23" w:rsidRDefault="00A63222" w:rsidP="00B579BC">
            <w:pPr>
              <w:spacing w:after="0" w:line="259" w:lineRule="auto"/>
              <w:ind w:left="1" w:firstLine="0"/>
            </w:pPr>
            <w:r w:rsidRPr="00F05F23">
              <w:t>276,68€</w:t>
            </w:r>
          </w:p>
        </w:tc>
      </w:tr>
      <w:bookmarkEnd w:id="255"/>
    </w:tbl>
    <w:p w14:paraId="1B8B2BF1" w14:textId="77777777" w:rsidR="00FC753C" w:rsidRPr="00F05F23" w:rsidRDefault="00FC753C" w:rsidP="005211C7">
      <w:pPr>
        <w:ind w:left="0" w:right="263" w:firstLine="0"/>
      </w:pPr>
    </w:p>
    <w:p w14:paraId="63C00959" w14:textId="1ED77F99" w:rsidR="00FC753C" w:rsidRPr="00F05F23" w:rsidRDefault="00FC753C" w:rsidP="005211C7">
      <w:pPr>
        <w:ind w:left="0" w:right="263" w:firstLine="0"/>
      </w:pPr>
      <w:r w:rsidRPr="00F05F23">
        <w:t xml:space="preserve">Les prestations </w:t>
      </w:r>
      <w:r w:rsidR="00F2287A" w:rsidRPr="00F05F23">
        <w:t>413073</w:t>
      </w:r>
      <w:r w:rsidR="00753D2E">
        <w:t xml:space="preserve"> </w:t>
      </w:r>
      <w:r w:rsidRPr="00F05F23">
        <w:t>-</w:t>
      </w:r>
      <w:r w:rsidR="00753D2E">
        <w:t xml:space="preserve"> </w:t>
      </w:r>
      <w:r w:rsidR="00F2287A" w:rsidRPr="00F05F23">
        <w:t>413084</w:t>
      </w:r>
      <w:r w:rsidRPr="00F05F23">
        <w:t xml:space="preserve"> et </w:t>
      </w:r>
      <w:r w:rsidR="00F2287A" w:rsidRPr="00F05F23">
        <w:t>413117</w:t>
      </w:r>
      <w:r w:rsidR="00753D2E">
        <w:t xml:space="preserve"> </w:t>
      </w:r>
      <w:r w:rsidRPr="00F05F23">
        <w:t>-</w:t>
      </w:r>
      <w:r w:rsidR="00753D2E">
        <w:t xml:space="preserve"> </w:t>
      </w:r>
      <w:r w:rsidR="00F2287A" w:rsidRPr="00F05F23">
        <w:t>413128</w:t>
      </w:r>
      <w:r w:rsidRPr="00F05F23">
        <w:t xml:space="preserve"> ne sont pas cumulables entre elles.</w:t>
      </w:r>
    </w:p>
    <w:p w14:paraId="780C2701" w14:textId="77777777" w:rsidR="00FC753C" w:rsidRPr="00F05F23" w:rsidRDefault="00FC753C" w:rsidP="005211C7">
      <w:pPr>
        <w:ind w:left="0" w:right="263" w:firstLine="0"/>
      </w:pPr>
    </w:p>
    <w:tbl>
      <w:tblPr>
        <w:tblW w:w="8982" w:type="dxa"/>
        <w:tblLook w:val="04A0" w:firstRow="1" w:lastRow="0" w:firstColumn="1" w:lastColumn="0" w:noHBand="0" w:noVBand="1"/>
      </w:tblPr>
      <w:tblGrid>
        <w:gridCol w:w="7455"/>
        <w:gridCol w:w="380"/>
        <w:gridCol w:w="1147"/>
      </w:tblGrid>
      <w:tr w:rsidR="004A04F5" w:rsidRPr="00F05F23" w14:paraId="15F8824D" w14:textId="77777777" w:rsidTr="00570C63">
        <w:trPr>
          <w:trHeight w:val="223"/>
        </w:trPr>
        <w:tc>
          <w:tcPr>
            <w:tcW w:w="7455" w:type="dxa"/>
          </w:tcPr>
          <w:p w14:paraId="21C9BFDE" w14:textId="0562187B" w:rsidR="00590110" w:rsidRPr="00F05F23" w:rsidRDefault="00F25815" w:rsidP="00F105AF">
            <w:pPr>
              <w:tabs>
                <w:tab w:val="center" w:pos="2937"/>
              </w:tabs>
              <w:spacing w:after="0" w:line="259" w:lineRule="auto"/>
              <w:ind w:left="0" w:firstLine="0"/>
            </w:pPr>
            <w:bookmarkStart w:id="257" w:name="_Hlk2157434"/>
            <w:r w:rsidRPr="00F05F23">
              <w:t>411017</w:t>
            </w:r>
            <w:r w:rsidR="001826A8" w:rsidRPr="00F05F23">
              <w:t xml:space="preserve"> </w:t>
            </w:r>
            <w:r w:rsidR="002622AF">
              <w:t xml:space="preserve">- </w:t>
            </w:r>
            <w:r w:rsidRPr="00F05F23">
              <w:t>411028</w:t>
            </w:r>
            <w:r w:rsidR="001826A8" w:rsidRPr="00F05F23">
              <w:t xml:space="preserve"> Siège basculant électriquement </w:t>
            </w:r>
          </w:p>
        </w:tc>
        <w:tc>
          <w:tcPr>
            <w:tcW w:w="380" w:type="dxa"/>
          </w:tcPr>
          <w:p w14:paraId="53D25E58" w14:textId="5CFDCB94" w:rsidR="00590110" w:rsidRPr="00F05F23" w:rsidRDefault="00050A75" w:rsidP="00F105AF">
            <w:pPr>
              <w:spacing w:after="0" w:line="259" w:lineRule="auto"/>
              <w:ind w:left="0" w:firstLine="0"/>
            </w:pPr>
            <w:r w:rsidRPr="00F05F23">
              <w:t xml:space="preserve"> </w:t>
            </w:r>
          </w:p>
        </w:tc>
        <w:tc>
          <w:tcPr>
            <w:tcW w:w="1147" w:type="dxa"/>
          </w:tcPr>
          <w:p w14:paraId="35F399C8" w14:textId="77777777" w:rsidR="00590110" w:rsidRDefault="00A9188A" w:rsidP="00F105AF">
            <w:pPr>
              <w:spacing w:after="0" w:line="259" w:lineRule="auto"/>
              <w:ind w:left="0" w:right="13" w:firstLine="0"/>
              <w:rPr>
                <w:lang w:val="nl-BE"/>
              </w:rPr>
            </w:pPr>
            <w:r w:rsidRPr="00F05F23">
              <w:rPr>
                <w:lang w:val="nl-BE"/>
              </w:rPr>
              <w:t>1185,77€</w:t>
            </w:r>
          </w:p>
          <w:p w14:paraId="487A46BC" w14:textId="7DC627D9" w:rsidR="003D08C8" w:rsidRPr="00F05F23" w:rsidRDefault="003D08C8" w:rsidP="00F105AF">
            <w:pPr>
              <w:spacing w:after="0" w:line="259" w:lineRule="auto"/>
              <w:ind w:left="0" w:right="13" w:firstLine="0"/>
            </w:pPr>
          </w:p>
        </w:tc>
      </w:tr>
      <w:tr w:rsidR="004A04F5" w:rsidRPr="00F05F23" w14:paraId="4C7F6681" w14:textId="77777777" w:rsidTr="00570C63">
        <w:trPr>
          <w:trHeight w:val="452"/>
        </w:trPr>
        <w:tc>
          <w:tcPr>
            <w:tcW w:w="7455" w:type="dxa"/>
          </w:tcPr>
          <w:p w14:paraId="2F2C4F28" w14:textId="77777777" w:rsidR="00590110" w:rsidRDefault="00F25815" w:rsidP="00FC753C">
            <w:pPr>
              <w:spacing w:after="0" w:line="259" w:lineRule="auto"/>
              <w:ind w:left="0" w:firstLine="0"/>
            </w:pPr>
            <w:r w:rsidRPr="00F05F23">
              <w:t>411039</w:t>
            </w:r>
            <w:r w:rsidR="001826A8" w:rsidRPr="00F05F23">
              <w:t xml:space="preserve"> </w:t>
            </w:r>
            <w:r w:rsidR="002622AF">
              <w:t xml:space="preserve">- </w:t>
            </w:r>
            <w:r w:rsidRPr="00F05F23">
              <w:t>411043</w:t>
            </w:r>
            <w:r w:rsidR="001826A8" w:rsidRPr="00F05F23">
              <w:t xml:space="preserve"> Réglage électrique de l'inclinaison du dossier (angle du </w:t>
            </w:r>
            <w:r w:rsidR="003D08C8" w:rsidRPr="003D08C8">
              <w:t>dossier réglable)</w:t>
            </w:r>
          </w:p>
          <w:p w14:paraId="42BEC0B1" w14:textId="5D5F6180" w:rsidR="003D08C8" w:rsidRPr="00F05F23" w:rsidRDefault="003D08C8" w:rsidP="00FC753C">
            <w:pPr>
              <w:spacing w:after="0" w:line="259" w:lineRule="auto"/>
              <w:ind w:left="0" w:firstLine="0"/>
            </w:pPr>
          </w:p>
        </w:tc>
        <w:tc>
          <w:tcPr>
            <w:tcW w:w="380" w:type="dxa"/>
          </w:tcPr>
          <w:p w14:paraId="2AF30EC2" w14:textId="77777777" w:rsidR="00590110" w:rsidRPr="00F05F23" w:rsidRDefault="001826A8" w:rsidP="00F105AF">
            <w:pPr>
              <w:spacing w:after="0" w:line="259" w:lineRule="auto"/>
              <w:ind w:left="127" w:firstLine="0"/>
            </w:pPr>
            <w:r w:rsidRPr="00F05F23">
              <w:t xml:space="preserve"> </w:t>
            </w:r>
          </w:p>
        </w:tc>
        <w:tc>
          <w:tcPr>
            <w:tcW w:w="1147" w:type="dxa"/>
          </w:tcPr>
          <w:p w14:paraId="4989F4C1" w14:textId="0E5CA158" w:rsidR="00590110" w:rsidRPr="00F05F23" w:rsidRDefault="003D08C8" w:rsidP="00F105AF">
            <w:pPr>
              <w:spacing w:after="160" w:line="259" w:lineRule="auto"/>
              <w:ind w:left="0" w:firstLine="0"/>
            </w:pPr>
            <w:r w:rsidRPr="003D08C8">
              <w:rPr>
                <w:lang w:val="nl-BE"/>
              </w:rPr>
              <w:t>1185,77€</w:t>
            </w:r>
          </w:p>
        </w:tc>
      </w:tr>
      <w:tr w:rsidR="004A04F5" w:rsidRPr="00F05F23" w14:paraId="2707B8C3" w14:textId="77777777" w:rsidTr="00570C63">
        <w:trPr>
          <w:trHeight w:val="451"/>
        </w:trPr>
        <w:tc>
          <w:tcPr>
            <w:tcW w:w="7455" w:type="dxa"/>
          </w:tcPr>
          <w:p w14:paraId="6BB968DB" w14:textId="77777777" w:rsidR="00590110" w:rsidRDefault="00F25815" w:rsidP="003D08C8">
            <w:pPr>
              <w:spacing w:after="0" w:line="259" w:lineRule="auto"/>
              <w:ind w:left="0" w:firstLine="0"/>
            </w:pPr>
            <w:r w:rsidRPr="00F05F23">
              <w:t>411113</w:t>
            </w:r>
            <w:r w:rsidR="001826A8" w:rsidRPr="00F05F23">
              <w:t xml:space="preserve"> </w:t>
            </w:r>
            <w:r w:rsidR="002622AF">
              <w:t xml:space="preserve">- </w:t>
            </w:r>
            <w:r w:rsidRPr="00F05F23">
              <w:t>411124</w:t>
            </w:r>
            <w:r w:rsidR="001826A8" w:rsidRPr="00F05F23">
              <w:t xml:space="preserve"> Appui-tête (réglable en hauteur, en profondeur, et en </w:t>
            </w:r>
            <w:r w:rsidR="003D08C8" w:rsidRPr="003D08C8">
              <w:t>inclinaison)</w:t>
            </w:r>
          </w:p>
          <w:p w14:paraId="64F0EDC0" w14:textId="51E57B56" w:rsidR="003D08C8" w:rsidRPr="00F05F23" w:rsidRDefault="003D08C8" w:rsidP="003D08C8">
            <w:pPr>
              <w:spacing w:after="0" w:line="259" w:lineRule="auto"/>
              <w:ind w:left="0" w:firstLine="0"/>
            </w:pPr>
          </w:p>
        </w:tc>
        <w:tc>
          <w:tcPr>
            <w:tcW w:w="380" w:type="dxa"/>
          </w:tcPr>
          <w:p w14:paraId="09DDB85E" w14:textId="77777777" w:rsidR="00590110" w:rsidRPr="00F05F23" w:rsidRDefault="001826A8" w:rsidP="00F105AF">
            <w:pPr>
              <w:spacing w:after="0" w:line="259" w:lineRule="auto"/>
              <w:ind w:left="127" w:firstLine="0"/>
            </w:pPr>
            <w:r w:rsidRPr="00F05F23">
              <w:t xml:space="preserve"> </w:t>
            </w:r>
          </w:p>
        </w:tc>
        <w:tc>
          <w:tcPr>
            <w:tcW w:w="1147" w:type="dxa"/>
          </w:tcPr>
          <w:p w14:paraId="19F6AAEB" w14:textId="670A5B30" w:rsidR="00590110" w:rsidRPr="00F05F23" w:rsidRDefault="003D08C8" w:rsidP="00F105AF">
            <w:pPr>
              <w:spacing w:after="160" w:line="259" w:lineRule="auto"/>
              <w:ind w:left="0" w:firstLine="0"/>
            </w:pPr>
            <w:r w:rsidRPr="003D08C8">
              <w:t>187,23€</w:t>
            </w:r>
          </w:p>
        </w:tc>
      </w:tr>
      <w:tr w:rsidR="00FC753C" w:rsidRPr="00F05F23" w14:paraId="04C03EB6" w14:textId="77777777" w:rsidTr="00570C63">
        <w:trPr>
          <w:trHeight w:val="508"/>
        </w:trPr>
        <w:tc>
          <w:tcPr>
            <w:tcW w:w="7455" w:type="dxa"/>
          </w:tcPr>
          <w:p w14:paraId="0A2E5F13" w14:textId="77777777" w:rsidR="00FC753C" w:rsidRDefault="00FC753C" w:rsidP="00F105AF">
            <w:pPr>
              <w:tabs>
                <w:tab w:val="center" w:pos="1695"/>
              </w:tabs>
              <w:spacing w:after="0" w:line="259" w:lineRule="auto"/>
              <w:ind w:left="0" w:firstLine="0"/>
            </w:pPr>
            <w:r w:rsidRPr="00F05F23">
              <w:tab/>
            </w:r>
            <w:r w:rsidR="00F2287A" w:rsidRPr="00F05F23">
              <w:t>413139</w:t>
            </w:r>
            <w:r w:rsidRPr="00F05F23">
              <w:t xml:space="preserve"> </w:t>
            </w:r>
            <w:r w:rsidR="002622AF">
              <w:t xml:space="preserve">- </w:t>
            </w:r>
            <w:r w:rsidR="00F2287A" w:rsidRPr="00F05F23">
              <w:t>413143</w:t>
            </w:r>
            <w:r w:rsidRPr="00F05F23">
              <w:t xml:space="preserve"> Appui-tête avec positionnement fonctionnel</w:t>
            </w:r>
          </w:p>
          <w:p w14:paraId="26483DD9" w14:textId="2D5AA9BC" w:rsidR="00570C63" w:rsidRPr="00F05F23" w:rsidRDefault="00570C63" w:rsidP="00F105AF">
            <w:pPr>
              <w:tabs>
                <w:tab w:val="center" w:pos="1695"/>
              </w:tabs>
              <w:spacing w:after="0" w:line="259" w:lineRule="auto"/>
              <w:ind w:left="0" w:firstLine="0"/>
              <w:rPr>
                <w:i/>
              </w:rPr>
            </w:pPr>
          </w:p>
        </w:tc>
        <w:tc>
          <w:tcPr>
            <w:tcW w:w="380" w:type="dxa"/>
          </w:tcPr>
          <w:p w14:paraId="3C797085" w14:textId="23C7C6AF" w:rsidR="00FC753C" w:rsidRPr="00F05F23" w:rsidRDefault="00FC753C" w:rsidP="00F105AF">
            <w:pPr>
              <w:spacing w:after="160" w:line="259" w:lineRule="auto"/>
              <w:ind w:left="0" w:firstLine="0"/>
            </w:pPr>
          </w:p>
        </w:tc>
        <w:tc>
          <w:tcPr>
            <w:tcW w:w="1147" w:type="dxa"/>
          </w:tcPr>
          <w:p w14:paraId="19DE6B1F" w14:textId="5F58BA61" w:rsidR="00FC753C" w:rsidRPr="00F05F23" w:rsidRDefault="00A63222" w:rsidP="00FC753C">
            <w:pPr>
              <w:spacing w:after="0" w:line="259" w:lineRule="auto"/>
              <w:ind w:left="0" w:firstLine="0"/>
              <w:rPr>
                <w:i/>
              </w:rPr>
            </w:pPr>
            <w:r w:rsidRPr="00F05F23">
              <w:t>1706,83€</w:t>
            </w:r>
          </w:p>
        </w:tc>
      </w:tr>
      <w:tr w:rsidR="00FC753C" w:rsidRPr="00F05F23" w14:paraId="246642D5" w14:textId="77777777" w:rsidTr="00570C63">
        <w:trPr>
          <w:trHeight w:val="544"/>
        </w:trPr>
        <w:tc>
          <w:tcPr>
            <w:tcW w:w="7455" w:type="dxa"/>
          </w:tcPr>
          <w:p w14:paraId="300D68DD" w14:textId="77777777" w:rsidR="00FC753C" w:rsidRDefault="00FC753C" w:rsidP="00FC753C">
            <w:pPr>
              <w:tabs>
                <w:tab w:val="center" w:pos="1695"/>
              </w:tabs>
              <w:spacing w:after="0" w:line="259" w:lineRule="auto"/>
              <w:ind w:left="0" w:firstLine="0"/>
            </w:pPr>
            <w:r w:rsidRPr="00F05F23">
              <w:tab/>
            </w:r>
            <w:r w:rsidR="00F25815" w:rsidRPr="00F05F23">
              <w:t>411135</w:t>
            </w:r>
            <w:r w:rsidRPr="00F05F23">
              <w:t xml:space="preserve"> </w:t>
            </w:r>
            <w:r w:rsidR="002622AF">
              <w:t xml:space="preserve">- </w:t>
            </w:r>
            <w:r w:rsidR="00F25815" w:rsidRPr="00F05F23">
              <w:t>411146</w:t>
            </w:r>
            <w:r w:rsidRPr="00F05F23">
              <w:t xml:space="preserve"> Pelotes du dossier (par pelote)  </w:t>
            </w:r>
          </w:p>
          <w:p w14:paraId="2AA1E536" w14:textId="2BA33AA4" w:rsidR="00570C63" w:rsidRPr="00F05F23" w:rsidRDefault="00570C63" w:rsidP="00FC753C">
            <w:pPr>
              <w:tabs>
                <w:tab w:val="center" w:pos="1695"/>
              </w:tabs>
              <w:spacing w:after="0" w:line="259" w:lineRule="auto"/>
              <w:ind w:left="0" w:firstLine="0"/>
            </w:pPr>
          </w:p>
        </w:tc>
        <w:tc>
          <w:tcPr>
            <w:tcW w:w="380" w:type="dxa"/>
          </w:tcPr>
          <w:p w14:paraId="1FE300D1" w14:textId="69226681" w:rsidR="00FC753C" w:rsidRPr="00F05F23" w:rsidRDefault="00FC753C" w:rsidP="00FC753C">
            <w:pPr>
              <w:spacing w:after="160" w:line="259" w:lineRule="auto"/>
              <w:ind w:left="0" w:firstLine="0"/>
            </w:pPr>
          </w:p>
        </w:tc>
        <w:tc>
          <w:tcPr>
            <w:tcW w:w="1147" w:type="dxa"/>
          </w:tcPr>
          <w:p w14:paraId="62A30E3E" w14:textId="4673EBF5" w:rsidR="00FC753C" w:rsidRPr="00F05F23" w:rsidRDefault="00177E46" w:rsidP="00FC753C">
            <w:pPr>
              <w:spacing w:after="0" w:line="259" w:lineRule="auto"/>
              <w:ind w:left="0" w:firstLine="0"/>
            </w:pPr>
            <w:r w:rsidRPr="00F05F23">
              <w:rPr>
                <w:lang w:val="nl-BE"/>
              </w:rPr>
              <w:t>101,10€</w:t>
            </w:r>
          </w:p>
        </w:tc>
      </w:tr>
      <w:tr w:rsidR="00FC753C" w:rsidRPr="00F05F23" w14:paraId="0AFD2426" w14:textId="77777777" w:rsidTr="00570C63">
        <w:trPr>
          <w:trHeight w:val="566"/>
        </w:trPr>
        <w:tc>
          <w:tcPr>
            <w:tcW w:w="7455" w:type="dxa"/>
          </w:tcPr>
          <w:p w14:paraId="068A15CD" w14:textId="77777777" w:rsidR="00FC753C" w:rsidRDefault="00F25815" w:rsidP="00FC753C">
            <w:pPr>
              <w:tabs>
                <w:tab w:val="center" w:pos="1695"/>
              </w:tabs>
              <w:spacing w:after="0" w:line="259" w:lineRule="auto"/>
              <w:ind w:left="0" w:firstLine="0"/>
            </w:pPr>
            <w:r w:rsidRPr="00F05F23">
              <w:t>411157</w:t>
            </w:r>
            <w:r w:rsidR="00FC753C" w:rsidRPr="00F05F23">
              <w:t xml:space="preserve"> </w:t>
            </w:r>
            <w:r w:rsidR="002622AF">
              <w:t xml:space="preserve">- </w:t>
            </w:r>
            <w:r w:rsidRPr="00F05F23">
              <w:t>411168</w:t>
            </w:r>
            <w:r w:rsidR="00FC753C" w:rsidRPr="00F05F23">
              <w:t xml:space="preserve"> Selle d'abduction</w:t>
            </w:r>
          </w:p>
          <w:p w14:paraId="25216ECA" w14:textId="0D7CC479" w:rsidR="00570C63" w:rsidRPr="00F05F23" w:rsidRDefault="00570C63" w:rsidP="00FC753C">
            <w:pPr>
              <w:tabs>
                <w:tab w:val="center" w:pos="1695"/>
              </w:tabs>
              <w:spacing w:after="0" w:line="259" w:lineRule="auto"/>
              <w:ind w:left="0" w:firstLine="0"/>
            </w:pPr>
          </w:p>
        </w:tc>
        <w:tc>
          <w:tcPr>
            <w:tcW w:w="380" w:type="dxa"/>
          </w:tcPr>
          <w:p w14:paraId="0EA3FC33" w14:textId="32FA24A3" w:rsidR="00FC753C" w:rsidRPr="00F05F23" w:rsidRDefault="00FC753C" w:rsidP="00FC753C">
            <w:pPr>
              <w:spacing w:after="160" w:line="259" w:lineRule="auto"/>
              <w:ind w:left="0" w:firstLine="0"/>
            </w:pPr>
          </w:p>
        </w:tc>
        <w:tc>
          <w:tcPr>
            <w:tcW w:w="1147" w:type="dxa"/>
          </w:tcPr>
          <w:p w14:paraId="440EE893" w14:textId="41230A98" w:rsidR="00FC753C" w:rsidRPr="00F05F23" w:rsidRDefault="00F120A2" w:rsidP="00FC753C">
            <w:pPr>
              <w:spacing w:after="0" w:line="259" w:lineRule="auto"/>
              <w:ind w:left="0" w:firstLine="0"/>
            </w:pPr>
            <w:r w:rsidRPr="00F05F23">
              <w:rPr>
                <w:lang w:val="nl-BE"/>
              </w:rPr>
              <w:t>77,39€</w:t>
            </w:r>
          </w:p>
        </w:tc>
      </w:tr>
      <w:tr w:rsidR="00FC753C" w:rsidRPr="00F05F23" w14:paraId="2AD52277" w14:textId="77777777" w:rsidTr="00570C63">
        <w:trPr>
          <w:trHeight w:val="215"/>
        </w:trPr>
        <w:tc>
          <w:tcPr>
            <w:tcW w:w="7455" w:type="dxa"/>
          </w:tcPr>
          <w:p w14:paraId="0CE1AB26" w14:textId="251392DE" w:rsidR="00FC753C" w:rsidRPr="00F05F23" w:rsidRDefault="00FC753C" w:rsidP="00FC753C">
            <w:pPr>
              <w:tabs>
                <w:tab w:val="center" w:pos="1695"/>
              </w:tabs>
              <w:spacing w:after="0" w:line="259" w:lineRule="auto"/>
              <w:ind w:left="0" w:firstLine="0"/>
            </w:pPr>
            <w:r w:rsidRPr="00F05F23">
              <w:tab/>
            </w:r>
            <w:r w:rsidR="005343D8" w:rsidRPr="00F05F23">
              <w:t>413338</w:t>
            </w:r>
            <w:r w:rsidRPr="00F05F23">
              <w:t xml:space="preserve"> </w:t>
            </w:r>
            <w:r w:rsidR="002622AF">
              <w:t xml:space="preserve">- </w:t>
            </w:r>
            <w:r w:rsidR="005343D8" w:rsidRPr="00F05F23">
              <w:t>413349</w:t>
            </w:r>
            <w:r w:rsidRPr="00F05F23">
              <w:t xml:space="preserve"> Intervention forfaitaire pour selle d’abduction sur-mesure</w:t>
            </w:r>
          </w:p>
        </w:tc>
        <w:tc>
          <w:tcPr>
            <w:tcW w:w="380" w:type="dxa"/>
          </w:tcPr>
          <w:p w14:paraId="486F9AFC" w14:textId="6B9371E1" w:rsidR="00FC753C" w:rsidRPr="00F05F23" w:rsidRDefault="00FC753C" w:rsidP="00FC753C">
            <w:pPr>
              <w:spacing w:after="160" w:line="259" w:lineRule="auto"/>
              <w:ind w:left="0" w:firstLine="0"/>
            </w:pPr>
          </w:p>
        </w:tc>
        <w:tc>
          <w:tcPr>
            <w:tcW w:w="1147" w:type="dxa"/>
          </w:tcPr>
          <w:p w14:paraId="7C999424" w14:textId="0196E4D8" w:rsidR="00FC753C" w:rsidRPr="00F05F23" w:rsidRDefault="00A63222" w:rsidP="00FC753C">
            <w:pPr>
              <w:spacing w:after="0" w:line="259" w:lineRule="auto"/>
              <w:ind w:left="0" w:firstLine="0"/>
            </w:pPr>
            <w:r w:rsidRPr="00F05F23">
              <w:t>137,24€</w:t>
            </w:r>
          </w:p>
        </w:tc>
      </w:tr>
      <w:bookmarkEnd w:id="256"/>
      <w:bookmarkEnd w:id="257"/>
    </w:tbl>
    <w:p w14:paraId="131F3C09" w14:textId="28AD973A" w:rsidR="00590110" w:rsidRPr="00F05F23" w:rsidRDefault="00590110" w:rsidP="00F105AF">
      <w:pPr>
        <w:tabs>
          <w:tab w:val="center" w:pos="1695"/>
          <w:tab w:val="center" w:pos="8761"/>
        </w:tabs>
        <w:spacing w:after="4" w:line="254" w:lineRule="auto"/>
        <w:ind w:left="-15" w:firstLine="0"/>
      </w:pPr>
    </w:p>
    <w:p w14:paraId="7892FA48" w14:textId="268F43D2" w:rsidR="00590110" w:rsidRPr="00F05F23" w:rsidRDefault="001826A8" w:rsidP="00FC753C">
      <w:pPr>
        <w:spacing w:after="0" w:line="259" w:lineRule="auto"/>
        <w:ind w:left="0" w:firstLine="0"/>
      </w:pPr>
      <w:r w:rsidRPr="00F05F23">
        <w:t xml:space="preserve">Les prestations </w:t>
      </w:r>
      <w:r w:rsidR="00F25815" w:rsidRPr="00F05F23">
        <w:t>411157</w:t>
      </w:r>
      <w:r w:rsidR="002622AF">
        <w:t xml:space="preserve"> </w:t>
      </w:r>
      <w:r w:rsidRPr="00F05F23">
        <w:t>-</w:t>
      </w:r>
      <w:r w:rsidR="002622AF">
        <w:t xml:space="preserve"> </w:t>
      </w:r>
      <w:r w:rsidR="00F25815" w:rsidRPr="00F05F23">
        <w:t>411168</w:t>
      </w:r>
      <w:r w:rsidRPr="00F05F23">
        <w:t xml:space="preserve"> et </w:t>
      </w:r>
      <w:r w:rsidR="005343D8" w:rsidRPr="00F05F23">
        <w:t>413338</w:t>
      </w:r>
      <w:r w:rsidR="002622AF">
        <w:t xml:space="preserve"> </w:t>
      </w:r>
      <w:r w:rsidRPr="00F05F23">
        <w:t>-</w:t>
      </w:r>
      <w:r w:rsidR="002622AF">
        <w:t xml:space="preserve"> </w:t>
      </w:r>
      <w:r w:rsidR="005343D8" w:rsidRPr="00F05F23">
        <w:t>413349</w:t>
      </w:r>
      <w:r w:rsidRPr="00F05F23">
        <w:t xml:space="preserve"> ne sont pas cumulables entre elles. </w:t>
      </w:r>
    </w:p>
    <w:p w14:paraId="335CF553" w14:textId="77777777" w:rsidR="00BC0394" w:rsidRPr="00F05F23" w:rsidRDefault="00BC0394" w:rsidP="009238CE"/>
    <w:tbl>
      <w:tblPr>
        <w:tblW w:w="8982" w:type="dxa"/>
        <w:tblLook w:val="04A0" w:firstRow="1" w:lastRow="0" w:firstColumn="1" w:lastColumn="0" w:noHBand="0" w:noVBand="1"/>
      </w:tblPr>
      <w:tblGrid>
        <w:gridCol w:w="7591"/>
        <w:gridCol w:w="379"/>
        <w:gridCol w:w="1012"/>
      </w:tblGrid>
      <w:tr w:rsidR="00FC753C" w:rsidRPr="00F05F23" w14:paraId="7765C780" w14:textId="77777777" w:rsidTr="00C3572F">
        <w:trPr>
          <w:trHeight w:val="464"/>
        </w:trPr>
        <w:tc>
          <w:tcPr>
            <w:tcW w:w="7591" w:type="dxa"/>
          </w:tcPr>
          <w:p w14:paraId="735AEC59" w14:textId="23CF32C9" w:rsidR="00FC753C" w:rsidRDefault="003579F5" w:rsidP="00BC0394">
            <w:pPr>
              <w:tabs>
                <w:tab w:val="center" w:pos="4173"/>
              </w:tabs>
              <w:ind w:left="0" w:firstLine="0"/>
            </w:pPr>
            <w:bookmarkStart w:id="258" w:name="_Hlk2157532"/>
            <w:r w:rsidRPr="00F05F23">
              <w:t>411194</w:t>
            </w:r>
            <w:r w:rsidR="00FC753C" w:rsidRPr="00F05F23">
              <w:t xml:space="preserve"> </w:t>
            </w:r>
            <w:r w:rsidR="00032AE0">
              <w:t xml:space="preserve">- </w:t>
            </w:r>
            <w:r w:rsidRPr="00F05F23">
              <w:t>411205</w:t>
            </w:r>
            <w:r w:rsidR="00FC753C" w:rsidRPr="00F05F23">
              <w:t xml:space="preserve"> Adaptation du châssis de la voiturette, largeur du siège de</w:t>
            </w:r>
            <w:r w:rsidR="00BC0394" w:rsidRPr="00BC0394">
              <w:t xml:space="preserve"> plus de 48 cm à 52 cm inclus  </w:t>
            </w:r>
          </w:p>
          <w:p w14:paraId="70408658" w14:textId="103C4620" w:rsidR="00BC0394" w:rsidRPr="00F05F23" w:rsidRDefault="00BC0394" w:rsidP="00BC0394">
            <w:pPr>
              <w:tabs>
                <w:tab w:val="center" w:pos="4173"/>
              </w:tabs>
              <w:ind w:left="0" w:firstLine="0"/>
            </w:pPr>
          </w:p>
        </w:tc>
        <w:tc>
          <w:tcPr>
            <w:tcW w:w="379" w:type="dxa"/>
          </w:tcPr>
          <w:p w14:paraId="766ED075" w14:textId="77777777" w:rsidR="00FC753C" w:rsidRPr="00F05F23" w:rsidRDefault="00FC753C" w:rsidP="00B579BC">
            <w:pPr>
              <w:spacing w:after="160" w:line="259" w:lineRule="auto"/>
              <w:ind w:left="0" w:firstLine="0"/>
            </w:pPr>
          </w:p>
        </w:tc>
        <w:tc>
          <w:tcPr>
            <w:tcW w:w="1012" w:type="dxa"/>
          </w:tcPr>
          <w:p w14:paraId="14400753" w14:textId="34C53DFD" w:rsidR="00FC753C" w:rsidRPr="00F05F23" w:rsidRDefault="00BC0394" w:rsidP="00B579BC">
            <w:pPr>
              <w:spacing w:after="0" w:line="259" w:lineRule="auto"/>
              <w:ind w:left="0" w:firstLine="0"/>
            </w:pPr>
            <w:r w:rsidRPr="00BC0394">
              <w:t>230,91€</w:t>
            </w:r>
          </w:p>
        </w:tc>
      </w:tr>
      <w:tr w:rsidR="00FC753C" w:rsidRPr="00F05F23" w14:paraId="379CCEAD" w14:textId="77777777" w:rsidTr="00C3572F">
        <w:trPr>
          <w:trHeight w:val="215"/>
        </w:trPr>
        <w:tc>
          <w:tcPr>
            <w:tcW w:w="7591" w:type="dxa"/>
          </w:tcPr>
          <w:p w14:paraId="2466D0C3" w14:textId="77777777" w:rsidR="00FC753C" w:rsidRDefault="003579F5" w:rsidP="00B579BC">
            <w:pPr>
              <w:tabs>
                <w:tab w:val="center" w:pos="1695"/>
              </w:tabs>
              <w:spacing w:after="0" w:line="259" w:lineRule="auto"/>
              <w:ind w:left="0" w:firstLine="0"/>
            </w:pPr>
            <w:r w:rsidRPr="00F05F23">
              <w:t>411216</w:t>
            </w:r>
            <w:r w:rsidR="00FC753C" w:rsidRPr="00F05F23">
              <w:t xml:space="preserve"> </w:t>
            </w:r>
            <w:r w:rsidR="00032AE0">
              <w:t xml:space="preserve">- </w:t>
            </w:r>
            <w:r w:rsidRPr="00F05F23">
              <w:t>411227</w:t>
            </w:r>
            <w:r w:rsidR="00FC753C" w:rsidRPr="00F05F23">
              <w:t xml:space="preserve"> Adaptation du châssis de la voiturette, largeur du siège de</w:t>
            </w:r>
            <w:r w:rsidR="00BC0394" w:rsidRPr="00BC0394">
              <w:t xml:space="preserve"> plus de 52 cm à 58 cm inclus  </w:t>
            </w:r>
          </w:p>
          <w:p w14:paraId="5C8A6E83" w14:textId="37ADDF93" w:rsidR="00C3572F" w:rsidRPr="00F05F23" w:rsidRDefault="00C3572F" w:rsidP="00B579BC">
            <w:pPr>
              <w:tabs>
                <w:tab w:val="center" w:pos="1695"/>
              </w:tabs>
              <w:spacing w:after="0" w:line="259" w:lineRule="auto"/>
              <w:ind w:left="0" w:firstLine="0"/>
            </w:pPr>
          </w:p>
        </w:tc>
        <w:tc>
          <w:tcPr>
            <w:tcW w:w="379" w:type="dxa"/>
          </w:tcPr>
          <w:p w14:paraId="45BE886F" w14:textId="77777777" w:rsidR="00FC753C" w:rsidRPr="00F05F23" w:rsidRDefault="00FC753C" w:rsidP="00B579BC">
            <w:pPr>
              <w:spacing w:after="160" w:line="259" w:lineRule="auto"/>
              <w:ind w:left="0" w:firstLine="0"/>
            </w:pPr>
          </w:p>
        </w:tc>
        <w:tc>
          <w:tcPr>
            <w:tcW w:w="1012" w:type="dxa"/>
          </w:tcPr>
          <w:p w14:paraId="3984D2EE" w14:textId="517D4BA7" w:rsidR="00FC753C" w:rsidRPr="00F05F23" w:rsidRDefault="00BC0394" w:rsidP="00B579BC">
            <w:pPr>
              <w:spacing w:after="0" w:line="259" w:lineRule="auto"/>
              <w:ind w:left="0" w:firstLine="0"/>
            </w:pPr>
            <w:r w:rsidRPr="00BC0394">
              <w:rPr>
                <w:lang w:val="nl-BE"/>
              </w:rPr>
              <w:t>499,27€</w:t>
            </w:r>
          </w:p>
        </w:tc>
      </w:tr>
    </w:tbl>
    <w:p w14:paraId="3F45504F" w14:textId="3496117F" w:rsidR="00590110" w:rsidRPr="00F05F23" w:rsidRDefault="0056662E" w:rsidP="0056662E">
      <w:pPr>
        <w:pStyle w:val="Kop3"/>
        <w:ind w:left="718"/>
        <w:rPr>
          <w:rFonts w:cs="Arial"/>
        </w:rPr>
      </w:pPr>
      <w:bookmarkStart w:id="259" w:name="_Toc143857091"/>
      <w:bookmarkEnd w:id="258"/>
      <w:r w:rsidRPr="00F05F23">
        <w:rPr>
          <w:rFonts w:cs="Arial"/>
        </w:rPr>
        <w:t>3</w:t>
      </w:r>
      <w:r w:rsidR="00FC753C" w:rsidRPr="00F05F23">
        <w:rPr>
          <w:rFonts w:cs="Arial"/>
        </w:rPr>
        <w:t>.4 Sécurité</w:t>
      </w:r>
      <w:bookmarkEnd w:id="259"/>
      <w:r w:rsidR="001826A8" w:rsidRPr="00F05F23">
        <w:rPr>
          <w:rFonts w:cs="Arial"/>
        </w:rPr>
        <w:t xml:space="preserve"> </w:t>
      </w:r>
    </w:p>
    <w:p w14:paraId="53AC90BA" w14:textId="4958DCA6" w:rsidR="00590110" w:rsidRPr="00F05F23" w:rsidRDefault="00590110" w:rsidP="007E358F">
      <w:pPr>
        <w:tabs>
          <w:tab w:val="center" w:pos="1695"/>
          <w:tab w:val="center" w:pos="8761"/>
        </w:tabs>
        <w:spacing w:after="4" w:line="254" w:lineRule="auto"/>
        <w:ind w:left="-15" w:firstLine="0"/>
      </w:pPr>
    </w:p>
    <w:tbl>
      <w:tblPr>
        <w:tblW w:w="8981" w:type="dxa"/>
        <w:tblLook w:val="04A0" w:firstRow="1" w:lastRow="0" w:firstColumn="1" w:lastColumn="0" w:noHBand="0" w:noVBand="1"/>
      </w:tblPr>
      <w:tblGrid>
        <w:gridCol w:w="7365"/>
        <w:gridCol w:w="382"/>
        <w:gridCol w:w="1012"/>
        <w:gridCol w:w="222"/>
      </w:tblGrid>
      <w:tr w:rsidR="00C3572F" w:rsidRPr="00F05F23" w14:paraId="7701D159" w14:textId="77777777" w:rsidTr="00570C63">
        <w:trPr>
          <w:trHeight w:val="226"/>
        </w:trPr>
        <w:tc>
          <w:tcPr>
            <w:tcW w:w="7365" w:type="dxa"/>
          </w:tcPr>
          <w:p w14:paraId="4C07352D" w14:textId="77777777" w:rsidR="00C3572F" w:rsidRDefault="00C3572F" w:rsidP="00F105AF">
            <w:pPr>
              <w:tabs>
                <w:tab w:val="center" w:pos="4047"/>
              </w:tabs>
              <w:spacing w:after="0" w:line="259" w:lineRule="auto"/>
              <w:ind w:left="0" w:firstLine="0"/>
            </w:pPr>
            <w:r w:rsidRPr="00F05F23">
              <w:t xml:space="preserve">413375 </w:t>
            </w:r>
            <w:r>
              <w:t xml:space="preserve">- </w:t>
            </w:r>
            <w:r w:rsidRPr="00F05F23">
              <w:t>413386 Coquille pour pied (par pièce)</w:t>
            </w:r>
          </w:p>
          <w:p w14:paraId="7A18C737" w14:textId="63C9B3E5" w:rsidR="00570C63" w:rsidRPr="00F05F23" w:rsidRDefault="00570C63" w:rsidP="00F105AF">
            <w:pPr>
              <w:tabs>
                <w:tab w:val="center" w:pos="4047"/>
              </w:tabs>
              <w:spacing w:after="0" w:line="259" w:lineRule="auto"/>
              <w:ind w:left="0" w:firstLine="0"/>
            </w:pPr>
          </w:p>
        </w:tc>
        <w:tc>
          <w:tcPr>
            <w:tcW w:w="382" w:type="dxa"/>
          </w:tcPr>
          <w:p w14:paraId="239F94F3" w14:textId="77777777" w:rsidR="00C3572F" w:rsidRPr="00F05F23" w:rsidRDefault="00C3572F" w:rsidP="00F105AF">
            <w:pPr>
              <w:spacing w:after="0" w:line="259" w:lineRule="auto"/>
              <w:ind w:left="3" w:firstLine="0"/>
            </w:pPr>
          </w:p>
        </w:tc>
        <w:tc>
          <w:tcPr>
            <w:tcW w:w="1012" w:type="dxa"/>
          </w:tcPr>
          <w:p w14:paraId="3C21ED71" w14:textId="6C7F2032" w:rsidR="00C3572F" w:rsidRPr="00F05F23" w:rsidRDefault="00C3572F" w:rsidP="00F105AF">
            <w:pPr>
              <w:spacing w:after="0" w:line="259" w:lineRule="auto"/>
              <w:ind w:left="0" w:firstLine="0"/>
            </w:pPr>
            <w:r w:rsidRPr="00F05F23">
              <w:t>36,52€</w:t>
            </w:r>
          </w:p>
        </w:tc>
        <w:tc>
          <w:tcPr>
            <w:tcW w:w="222" w:type="dxa"/>
          </w:tcPr>
          <w:p w14:paraId="7C9EE69B" w14:textId="77777777" w:rsidR="00C3572F" w:rsidRPr="00F05F23" w:rsidRDefault="00C3572F" w:rsidP="00F105AF">
            <w:pPr>
              <w:spacing w:after="160" w:line="259" w:lineRule="auto"/>
              <w:ind w:left="0" w:firstLine="0"/>
            </w:pPr>
          </w:p>
        </w:tc>
      </w:tr>
      <w:tr w:rsidR="004A04F5" w:rsidRPr="00F05F23" w14:paraId="3E5A8642" w14:textId="77777777" w:rsidTr="00570C63">
        <w:trPr>
          <w:trHeight w:val="226"/>
        </w:trPr>
        <w:tc>
          <w:tcPr>
            <w:tcW w:w="7365" w:type="dxa"/>
          </w:tcPr>
          <w:p w14:paraId="3805EA94" w14:textId="77777777" w:rsidR="00590110" w:rsidRDefault="005343D8" w:rsidP="00F105AF">
            <w:pPr>
              <w:tabs>
                <w:tab w:val="center" w:pos="4047"/>
              </w:tabs>
              <w:spacing w:after="0" w:line="259" w:lineRule="auto"/>
              <w:ind w:left="0" w:firstLine="0"/>
            </w:pPr>
            <w:bookmarkStart w:id="260" w:name="_Hlk2157836"/>
            <w:r w:rsidRPr="00F05F23">
              <w:t>413397</w:t>
            </w:r>
            <w:r w:rsidR="001826A8" w:rsidRPr="00F05F23">
              <w:t xml:space="preserve"> </w:t>
            </w:r>
            <w:r w:rsidR="00032AE0">
              <w:t xml:space="preserve">- </w:t>
            </w:r>
            <w:r w:rsidRPr="00F05F23">
              <w:t>413408</w:t>
            </w:r>
            <w:r w:rsidR="001826A8" w:rsidRPr="00F05F23">
              <w:t xml:space="preserve"> Ceinture de sécurité à quatre ou cinq points, avec auto</w:t>
            </w:r>
            <w:r w:rsidR="00D4297A" w:rsidRPr="00F05F23">
              <w:t>-</w:t>
            </w:r>
            <w:r w:rsidR="001826A8" w:rsidRPr="00F05F23">
              <w:t xml:space="preserve">clip </w:t>
            </w:r>
          </w:p>
          <w:p w14:paraId="3617DDC4" w14:textId="4BA5F071" w:rsidR="00032AE0" w:rsidRPr="00F05F23" w:rsidRDefault="00032AE0" w:rsidP="00F105AF">
            <w:pPr>
              <w:tabs>
                <w:tab w:val="center" w:pos="4047"/>
              </w:tabs>
              <w:spacing w:after="0" w:line="259" w:lineRule="auto"/>
              <w:ind w:left="0" w:firstLine="0"/>
            </w:pPr>
          </w:p>
        </w:tc>
        <w:tc>
          <w:tcPr>
            <w:tcW w:w="382" w:type="dxa"/>
          </w:tcPr>
          <w:p w14:paraId="4CA36D83" w14:textId="68BD9369" w:rsidR="00590110" w:rsidRPr="00F05F23" w:rsidRDefault="00050A75" w:rsidP="00F105AF">
            <w:pPr>
              <w:spacing w:after="0" w:line="259" w:lineRule="auto"/>
              <w:ind w:left="3" w:firstLine="0"/>
            </w:pPr>
            <w:r w:rsidRPr="00F05F23">
              <w:t xml:space="preserve"> </w:t>
            </w:r>
          </w:p>
        </w:tc>
        <w:tc>
          <w:tcPr>
            <w:tcW w:w="1012" w:type="dxa"/>
          </w:tcPr>
          <w:p w14:paraId="34AD151B" w14:textId="68950ABE" w:rsidR="00590110" w:rsidRPr="00F05F23" w:rsidRDefault="00A63222" w:rsidP="00F105AF">
            <w:pPr>
              <w:spacing w:after="0" w:line="259" w:lineRule="auto"/>
              <w:ind w:left="0" w:firstLine="0"/>
            </w:pPr>
            <w:r w:rsidRPr="00F05F23">
              <w:t>193,22€</w:t>
            </w:r>
          </w:p>
        </w:tc>
        <w:tc>
          <w:tcPr>
            <w:tcW w:w="222" w:type="dxa"/>
          </w:tcPr>
          <w:p w14:paraId="6F0F7077" w14:textId="77777777" w:rsidR="00590110" w:rsidRPr="00F05F23" w:rsidRDefault="00590110" w:rsidP="00F105AF">
            <w:pPr>
              <w:spacing w:after="160" w:line="259" w:lineRule="auto"/>
              <w:ind w:left="0" w:firstLine="0"/>
            </w:pPr>
          </w:p>
        </w:tc>
      </w:tr>
      <w:tr w:rsidR="004A04F5" w:rsidRPr="00F05F23" w14:paraId="70700798" w14:textId="77777777" w:rsidTr="00570C63">
        <w:trPr>
          <w:trHeight w:val="451"/>
        </w:trPr>
        <w:tc>
          <w:tcPr>
            <w:tcW w:w="7365" w:type="dxa"/>
          </w:tcPr>
          <w:p w14:paraId="40D78D5C" w14:textId="77777777" w:rsidR="00590110" w:rsidRDefault="005343D8" w:rsidP="00032AE0">
            <w:pPr>
              <w:spacing w:after="0" w:line="259" w:lineRule="auto"/>
              <w:ind w:left="0" w:firstLine="0"/>
            </w:pPr>
            <w:r w:rsidRPr="00F05F23">
              <w:t>413419</w:t>
            </w:r>
            <w:r w:rsidR="001826A8" w:rsidRPr="00F05F23">
              <w:t xml:space="preserve"> </w:t>
            </w:r>
            <w:r w:rsidR="00032AE0">
              <w:t xml:space="preserve">- </w:t>
            </w:r>
            <w:r w:rsidRPr="00F05F23">
              <w:t>413423</w:t>
            </w:r>
            <w:r w:rsidR="001826A8" w:rsidRPr="00F05F23">
              <w:t xml:space="preserve"> Ceinture de sécurité à quatre ou cinq points pour voiturette </w:t>
            </w:r>
            <w:r w:rsidR="00032AE0" w:rsidRPr="00032AE0">
              <w:t>électronique</w:t>
            </w:r>
          </w:p>
          <w:p w14:paraId="15479091" w14:textId="76B96152" w:rsidR="00032AE0" w:rsidRPr="00F05F23" w:rsidRDefault="00032AE0" w:rsidP="00032AE0">
            <w:pPr>
              <w:spacing w:after="0" w:line="259" w:lineRule="auto"/>
              <w:ind w:left="0" w:firstLine="0"/>
            </w:pPr>
          </w:p>
        </w:tc>
        <w:tc>
          <w:tcPr>
            <w:tcW w:w="382" w:type="dxa"/>
          </w:tcPr>
          <w:p w14:paraId="7581D4C7" w14:textId="77777777" w:rsidR="00590110" w:rsidRPr="00F05F23" w:rsidRDefault="001826A8" w:rsidP="00F105AF">
            <w:pPr>
              <w:spacing w:after="0" w:line="259" w:lineRule="auto"/>
              <w:ind w:left="127" w:firstLine="0"/>
            </w:pPr>
            <w:r w:rsidRPr="00F05F23">
              <w:t xml:space="preserve"> </w:t>
            </w:r>
          </w:p>
        </w:tc>
        <w:tc>
          <w:tcPr>
            <w:tcW w:w="1012" w:type="dxa"/>
          </w:tcPr>
          <w:p w14:paraId="10CCC8C9" w14:textId="25ECC2A0" w:rsidR="00590110" w:rsidRPr="00F05F23" w:rsidRDefault="00032AE0" w:rsidP="00F105AF">
            <w:pPr>
              <w:spacing w:after="160" w:line="259" w:lineRule="auto"/>
              <w:ind w:left="0" w:firstLine="0"/>
            </w:pPr>
            <w:r w:rsidRPr="00032AE0">
              <w:t>68,80€</w:t>
            </w:r>
          </w:p>
        </w:tc>
        <w:tc>
          <w:tcPr>
            <w:tcW w:w="222" w:type="dxa"/>
          </w:tcPr>
          <w:p w14:paraId="1B3F8F7A" w14:textId="77777777" w:rsidR="00590110" w:rsidRPr="00F05F23" w:rsidRDefault="00590110" w:rsidP="00F105AF">
            <w:pPr>
              <w:spacing w:after="160" w:line="259" w:lineRule="auto"/>
              <w:ind w:left="0" w:firstLine="0"/>
            </w:pPr>
          </w:p>
        </w:tc>
      </w:tr>
      <w:tr w:rsidR="004A04F5" w:rsidRPr="00F05F23" w14:paraId="11470105" w14:textId="77777777" w:rsidTr="00570C63">
        <w:trPr>
          <w:trHeight w:val="223"/>
        </w:trPr>
        <w:tc>
          <w:tcPr>
            <w:tcW w:w="7365" w:type="dxa"/>
          </w:tcPr>
          <w:p w14:paraId="0918CB03" w14:textId="76288365" w:rsidR="00590110" w:rsidRPr="00F05F23" w:rsidRDefault="00E33420" w:rsidP="00F105AF">
            <w:pPr>
              <w:tabs>
                <w:tab w:val="center" w:pos="2174"/>
              </w:tabs>
              <w:spacing w:after="0" w:line="259" w:lineRule="auto"/>
              <w:ind w:left="0" w:firstLine="0"/>
            </w:pPr>
            <w:r w:rsidRPr="00F05F23">
              <w:t>411356</w:t>
            </w:r>
            <w:r w:rsidR="001826A8" w:rsidRPr="00F05F23">
              <w:t xml:space="preserve"> </w:t>
            </w:r>
            <w:r w:rsidR="00032AE0">
              <w:t xml:space="preserve">- </w:t>
            </w:r>
            <w:r w:rsidRPr="00F05F23">
              <w:t>411367</w:t>
            </w:r>
            <w:r w:rsidR="001826A8" w:rsidRPr="00F05F23">
              <w:t xml:space="preserve"> Siège-culotte </w:t>
            </w:r>
          </w:p>
        </w:tc>
        <w:tc>
          <w:tcPr>
            <w:tcW w:w="382" w:type="dxa"/>
          </w:tcPr>
          <w:p w14:paraId="1730DA54" w14:textId="36E1584A" w:rsidR="00590110" w:rsidRPr="00F05F23" w:rsidRDefault="00050A75" w:rsidP="00F105AF">
            <w:pPr>
              <w:spacing w:after="0" w:line="259" w:lineRule="auto"/>
              <w:ind w:left="1" w:firstLine="0"/>
            </w:pPr>
            <w:r w:rsidRPr="00F05F23">
              <w:t xml:space="preserve"> </w:t>
            </w:r>
          </w:p>
        </w:tc>
        <w:tc>
          <w:tcPr>
            <w:tcW w:w="1012" w:type="dxa"/>
          </w:tcPr>
          <w:p w14:paraId="483490BF" w14:textId="6EE0FEE5" w:rsidR="00590110" w:rsidRPr="00F05F23" w:rsidRDefault="001E5926" w:rsidP="000569BD">
            <w:pPr>
              <w:spacing w:after="0" w:line="259" w:lineRule="auto"/>
            </w:pPr>
            <w:r w:rsidRPr="00F05F23">
              <w:t>86,12€</w:t>
            </w:r>
          </w:p>
        </w:tc>
        <w:tc>
          <w:tcPr>
            <w:tcW w:w="222" w:type="dxa"/>
          </w:tcPr>
          <w:p w14:paraId="23A1CD20" w14:textId="6E284CBB" w:rsidR="00590110" w:rsidRPr="00F05F23" w:rsidRDefault="00590110" w:rsidP="00F105AF">
            <w:pPr>
              <w:spacing w:after="0" w:line="259" w:lineRule="auto"/>
              <w:ind w:left="1" w:firstLine="0"/>
            </w:pPr>
          </w:p>
        </w:tc>
      </w:tr>
      <w:bookmarkEnd w:id="260"/>
    </w:tbl>
    <w:p w14:paraId="611C1F99" w14:textId="77777777" w:rsidR="0056662E" w:rsidRPr="00F05F23" w:rsidRDefault="0056662E" w:rsidP="00F105AF">
      <w:pPr>
        <w:ind w:left="181" w:right="263" w:hanging="196"/>
      </w:pPr>
    </w:p>
    <w:p w14:paraId="72DEF5F1" w14:textId="18695C3D" w:rsidR="00590110" w:rsidRPr="00F05F23" w:rsidRDefault="001826A8" w:rsidP="0056662E">
      <w:r w:rsidRPr="00F05F23">
        <w:t xml:space="preserve">Les prestations </w:t>
      </w:r>
      <w:r w:rsidR="005343D8" w:rsidRPr="00F05F23">
        <w:t>413397</w:t>
      </w:r>
      <w:r w:rsidR="00032AE0">
        <w:t xml:space="preserve"> </w:t>
      </w:r>
      <w:r w:rsidRPr="00F05F23">
        <w:t>-</w:t>
      </w:r>
      <w:r w:rsidR="00032AE0">
        <w:t xml:space="preserve"> </w:t>
      </w:r>
      <w:r w:rsidR="005343D8" w:rsidRPr="00F05F23">
        <w:t>413408</w:t>
      </w:r>
      <w:r w:rsidRPr="00F05F23">
        <w:t xml:space="preserve">, </w:t>
      </w:r>
      <w:r w:rsidR="005343D8" w:rsidRPr="00F05F23">
        <w:t>413419</w:t>
      </w:r>
      <w:r w:rsidR="00032AE0">
        <w:t xml:space="preserve"> </w:t>
      </w:r>
      <w:r w:rsidRPr="00F05F23">
        <w:t>-</w:t>
      </w:r>
      <w:r w:rsidR="00032AE0">
        <w:t xml:space="preserve"> </w:t>
      </w:r>
      <w:r w:rsidR="005343D8" w:rsidRPr="00F05F23">
        <w:t>413423</w:t>
      </w:r>
      <w:r w:rsidRPr="00F05F23">
        <w:t xml:space="preserve">, </w:t>
      </w:r>
      <w:r w:rsidR="00E271FB" w:rsidRPr="00F05F23">
        <w:t>413456</w:t>
      </w:r>
      <w:r w:rsidR="00032AE0">
        <w:t xml:space="preserve"> </w:t>
      </w:r>
      <w:r w:rsidRPr="00F05F23">
        <w:t>-</w:t>
      </w:r>
      <w:r w:rsidR="00032AE0">
        <w:t xml:space="preserve"> </w:t>
      </w:r>
      <w:r w:rsidR="00E271FB" w:rsidRPr="00F05F23">
        <w:t>413467</w:t>
      </w:r>
      <w:r w:rsidRPr="00F05F23">
        <w:t xml:space="preserve"> et </w:t>
      </w:r>
      <w:r w:rsidR="00E33420" w:rsidRPr="00F05F23">
        <w:t>411356</w:t>
      </w:r>
      <w:r w:rsidRPr="00F05F23">
        <w:t xml:space="preserve"> - </w:t>
      </w:r>
      <w:r w:rsidR="00E33420" w:rsidRPr="00F05F23">
        <w:t>411367</w:t>
      </w:r>
      <w:r w:rsidRPr="00F05F23">
        <w:t xml:space="preserve"> ne sont pas cumulables entre elles. </w:t>
      </w:r>
      <w:r w:rsidRPr="00F05F23">
        <w:tab/>
        <w:t xml:space="preserve"> </w:t>
      </w:r>
    </w:p>
    <w:p w14:paraId="56026085" w14:textId="175912E0" w:rsidR="0056662E" w:rsidRPr="00F05F23" w:rsidRDefault="0056662E" w:rsidP="0056662E"/>
    <w:tbl>
      <w:tblPr>
        <w:tblW w:w="9000" w:type="dxa"/>
        <w:tblInd w:w="-5" w:type="dxa"/>
        <w:tblLook w:val="04A0" w:firstRow="1" w:lastRow="0" w:firstColumn="1" w:lastColumn="0" w:noHBand="0" w:noVBand="1"/>
      </w:tblPr>
      <w:tblGrid>
        <w:gridCol w:w="7377"/>
        <w:gridCol w:w="375"/>
        <w:gridCol w:w="1012"/>
        <w:gridCol w:w="236"/>
      </w:tblGrid>
      <w:tr w:rsidR="0056662E" w:rsidRPr="00F05F23" w14:paraId="14746937" w14:textId="77777777" w:rsidTr="00570C63">
        <w:trPr>
          <w:trHeight w:val="679"/>
        </w:trPr>
        <w:tc>
          <w:tcPr>
            <w:tcW w:w="7377" w:type="dxa"/>
          </w:tcPr>
          <w:p w14:paraId="57436EDA" w14:textId="77777777" w:rsidR="0056662E" w:rsidRDefault="00E271FB" w:rsidP="00B579BC">
            <w:pPr>
              <w:spacing w:after="0" w:line="259" w:lineRule="auto"/>
              <w:ind w:left="0" w:firstLine="0"/>
            </w:pPr>
            <w:bookmarkStart w:id="261" w:name="_Hlk2157959"/>
            <w:r w:rsidRPr="00F05F23">
              <w:lastRenderedPageBreak/>
              <w:t>413493</w:t>
            </w:r>
            <w:r w:rsidR="0056662E" w:rsidRPr="00F05F23">
              <w:t xml:space="preserve"> </w:t>
            </w:r>
            <w:r w:rsidR="008929C0">
              <w:t xml:space="preserve">- </w:t>
            </w:r>
            <w:r w:rsidRPr="00F05F23">
              <w:t>413504</w:t>
            </w:r>
            <w:r w:rsidR="0056662E" w:rsidRPr="00F05F23">
              <w:t xml:space="preserve"> Rétroviseur (1 pièce)</w:t>
            </w:r>
          </w:p>
          <w:p w14:paraId="687DE902" w14:textId="53C21243" w:rsidR="00570C63" w:rsidRPr="00F05F23" w:rsidRDefault="00570C63" w:rsidP="00B579BC">
            <w:pPr>
              <w:spacing w:after="0" w:line="259" w:lineRule="auto"/>
              <w:ind w:left="0" w:firstLine="0"/>
            </w:pPr>
          </w:p>
        </w:tc>
        <w:tc>
          <w:tcPr>
            <w:tcW w:w="375" w:type="dxa"/>
          </w:tcPr>
          <w:p w14:paraId="4160D5D5" w14:textId="23F3598F" w:rsidR="0056662E" w:rsidRPr="00F05F23" w:rsidRDefault="00050A75" w:rsidP="00B579BC">
            <w:pPr>
              <w:spacing w:after="0" w:line="259" w:lineRule="auto"/>
              <w:ind w:left="0" w:firstLine="0"/>
            </w:pPr>
            <w:r w:rsidRPr="00F05F23">
              <w:t xml:space="preserve"> </w:t>
            </w:r>
          </w:p>
        </w:tc>
        <w:tc>
          <w:tcPr>
            <w:tcW w:w="1012" w:type="dxa"/>
          </w:tcPr>
          <w:p w14:paraId="3AF819A1" w14:textId="352DDDB2" w:rsidR="0056662E" w:rsidRPr="00F05F23" w:rsidRDefault="006D689F" w:rsidP="00B579BC">
            <w:pPr>
              <w:spacing w:after="0" w:line="259" w:lineRule="auto"/>
            </w:pPr>
            <w:r w:rsidRPr="00F05F23">
              <w:t>22,13€</w:t>
            </w:r>
          </w:p>
        </w:tc>
        <w:tc>
          <w:tcPr>
            <w:tcW w:w="236" w:type="dxa"/>
          </w:tcPr>
          <w:p w14:paraId="5AFC19BE" w14:textId="77777777" w:rsidR="0056662E" w:rsidRPr="00F05F23" w:rsidRDefault="0056662E" w:rsidP="00B579BC">
            <w:pPr>
              <w:spacing w:after="0" w:line="259" w:lineRule="auto"/>
              <w:ind w:left="0" w:firstLine="0"/>
            </w:pPr>
          </w:p>
        </w:tc>
      </w:tr>
      <w:tr w:rsidR="0056662E" w:rsidRPr="00F05F23" w14:paraId="15CD1CEC" w14:textId="77777777" w:rsidTr="00570C63">
        <w:trPr>
          <w:trHeight w:val="223"/>
        </w:trPr>
        <w:tc>
          <w:tcPr>
            <w:tcW w:w="7377" w:type="dxa"/>
          </w:tcPr>
          <w:p w14:paraId="50F518A1" w14:textId="56A906B9" w:rsidR="0056662E" w:rsidRPr="00F05F23" w:rsidRDefault="00E271FB" w:rsidP="00B579BC">
            <w:pPr>
              <w:tabs>
                <w:tab w:val="center" w:pos="2174"/>
              </w:tabs>
              <w:spacing w:after="0" w:line="259" w:lineRule="auto"/>
              <w:ind w:left="0" w:firstLine="0"/>
            </w:pPr>
            <w:r w:rsidRPr="00F05F23">
              <w:t>413515</w:t>
            </w:r>
            <w:r w:rsidR="0056662E" w:rsidRPr="00F05F23">
              <w:t xml:space="preserve"> </w:t>
            </w:r>
            <w:r w:rsidR="008929C0">
              <w:t xml:space="preserve">- </w:t>
            </w:r>
            <w:r w:rsidRPr="00F05F23">
              <w:t>413526</w:t>
            </w:r>
            <w:r w:rsidR="0056662E" w:rsidRPr="00F05F23">
              <w:t xml:space="preserve"> Interrupteur d’arrêt d’urgence</w:t>
            </w:r>
          </w:p>
        </w:tc>
        <w:tc>
          <w:tcPr>
            <w:tcW w:w="375" w:type="dxa"/>
          </w:tcPr>
          <w:p w14:paraId="65BEB46C" w14:textId="29C40BFF" w:rsidR="0056662E" w:rsidRPr="00F05F23" w:rsidRDefault="00050A75" w:rsidP="00B579BC">
            <w:pPr>
              <w:spacing w:after="0" w:line="259" w:lineRule="auto"/>
              <w:ind w:left="1" w:firstLine="0"/>
            </w:pPr>
            <w:r w:rsidRPr="00F05F23">
              <w:t xml:space="preserve"> </w:t>
            </w:r>
          </w:p>
        </w:tc>
        <w:tc>
          <w:tcPr>
            <w:tcW w:w="1012" w:type="dxa"/>
          </w:tcPr>
          <w:p w14:paraId="601C8E91" w14:textId="5CFEFC69" w:rsidR="0056662E" w:rsidRPr="00F05F23" w:rsidRDefault="00551EB2" w:rsidP="00B579BC">
            <w:pPr>
              <w:spacing w:after="0" w:line="259" w:lineRule="auto"/>
            </w:pPr>
            <w:r w:rsidRPr="00F05F23">
              <w:t>285,27€</w:t>
            </w:r>
          </w:p>
        </w:tc>
        <w:tc>
          <w:tcPr>
            <w:tcW w:w="236" w:type="dxa"/>
          </w:tcPr>
          <w:p w14:paraId="429629C4" w14:textId="75B62D15" w:rsidR="0056662E" w:rsidRPr="00F05F23" w:rsidRDefault="0056662E" w:rsidP="00B579BC">
            <w:pPr>
              <w:spacing w:after="0" w:line="259" w:lineRule="auto"/>
              <w:ind w:left="1" w:firstLine="0"/>
            </w:pPr>
          </w:p>
        </w:tc>
      </w:tr>
    </w:tbl>
    <w:p w14:paraId="4F35DCF0" w14:textId="77777777" w:rsidR="0056662E" w:rsidRPr="00F05F23" w:rsidRDefault="0056662E" w:rsidP="0056662E">
      <w:bookmarkStart w:id="262" w:name="_Hlk2157974"/>
      <w:bookmarkEnd w:id="261"/>
    </w:p>
    <w:p w14:paraId="2A7B79BA" w14:textId="601D30F6" w:rsidR="0056662E" w:rsidRPr="00F05F23" w:rsidRDefault="0056662E" w:rsidP="0056662E">
      <w:pPr>
        <w:pStyle w:val="Kop3"/>
        <w:ind w:left="718"/>
        <w:rPr>
          <w:rFonts w:cs="Arial"/>
        </w:rPr>
      </w:pPr>
      <w:bookmarkStart w:id="263" w:name="_Toc143857092"/>
      <w:r w:rsidRPr="00F05F23">
        <w:rPr>
          <w:rFonts w:cs="Arial"/>
        </w:rPr>
        <w:t>3.5 Conduite / propulsion</w:t>
      </w:r>
      <w:bookmarkEnd w:id="263"/>
    </w:p>
    <w:bookmarkEnd w:id="262"/>
    <w:p w14:paraId="5AEC37FD" w14:textId="77777777" w:rsidR="0056662E" w:rsidRPr="00F05F23" w:rsidRDefault="0056662E" w:rsidP="0056662E"/>
    <w:tbl>
      <w:tblPr>
        <w:tblW w:w="8986" w:type="dxa"/>
        <w:tblInd w:w="-5" w:type="dxa"/>
        <w:tblLook w:val="04A0" w:firstRow="1" w:lastRow="0" w:firstColumn="1" w:lastColumn="0" w:noHBand="0" w:noVBand="1"/>
      </w:tblPr>
      <w:tblGrid>
        <w:gridCol w:w="7072"/>
        <w:gridCol w:w="374"/>
        <w:gridCol w:w="1318"/>
        <w:gridCol w:w="25"/>
        <w:gridCol w:w="197"/>
      </w:tblGrid>
      <w:tr w:rsidR="004A04F5" w:rsidRPr="00F05F23" w14:paraId="1A63EA77" w14:textId="77777777" w:rsidTr="00570C63">
        <w:trPr>
          <w:trHeight w:val="213"/>
        </w:trPr>
        <w:tc>
          <w:tcPr>
            <w:tcW w:w="7072" w:type="dxa"/>
          </w:tcPr>
          <w:p w14:paraId="3E89CE12" w14:textId="77777777" w:rsidR="00590110" w:rsidRDefault="00E33420" w:rsidP="0056662E">
            <w:pPr>
              <w:tabs>
                <w:tab w:val="center" w:pos="2844"/>
              </w:tabs>
              <w:spacing w:after="10" w:line="259" w:lineRule="auto"/>
              <w:ind w:left="0" w:firstLine="0"/>
            </w:pPr>
            <w:r w:rsidRPr="00F05F23">
              <w:t>411496</w:t>
            </w:r>
            <w:r w:rsidR="001826A8" w:rsidRPr="00F05F23">
              <w:t xml:space="preserve"> </w:t>
            </w:r>
            <w:r w:rsidR="008929C0">
              <w:t xml:space="preserve">- </w:t>
            </w:r>
            <w:r w:rsidRPr="00F05F23">
              <w:t>411507</w:t>
            </w:r>
            <w:r w:rsidR="001826A8" w:rsidRPr="00F05F23">
              <w:t xml:space="preserve"> Commande dans la tablette (incorporée dans la tablette – </w:t>
            </w:r>
            <w:r w:rsidR="00DD6BAB" w:rsidRPr="00DD6BAB">
              <w:t xml:space="preserve">tablette comprise)  </w:t>
            </w:r>
          </w:p>
          <w:p w14:paraId="5F0300CB" w14:textId="12CC313E" w:rsidR="00C3572F" w:rsidRPr="00F05F23" w:rsidRDefault="00C3572F" w:rsidP="0056662E">
            <w:pPr>
              <w:tabs>
                <w:tab w:val="center" w:pos="2844"/>
              </w:tabs>
              <w:spacing w:after="10" w:line="259" w:lineRule="auto"/>
              <w:ind w:left="0" w:firstLine="0"/>
            </w:pPr>
          </w:p>
        </w:tc>
        <w:tc>
          <w:tcPr>
            <w:tcW w:w="374" w:type="dxa"/>
          </w:tcPr>
          <w:p w14:paraId="1142643C" w14:textId="35615B90" w:rsidR="00590110" w:rsidRPr="00F05F23" w:rsidRDefault="00590110" w:rsidP="00F105AF">
            <w:pPr>
              <w:spacing w:after="0" w:line="259" w:lineRule="auto"/>
              <w:ind w:left="0" w:firstLine="0"/>
            </w:pPr>
          </w:p>
        </w:tc>
        <w:tc>
          <w:tcPr>
            <w:tcW w:w="1318" w:type="dxa"/>
          </w:tcPr>
          <w:p w14:paraId="3B0C0845" w14:textId="33326B9C" w:rsidR="00590110" w:rsidRPr="00F05F23" w:rsidRDefault="00DD6BAB" w:rsidP="00F105AF">
            <w:pPr>
              <w:spacing w:after="0" w:line="259" w:lineRule="auto"/>
              <w:ind w:left="0" w:firstLine="0"/>
            </w:pPr>
            <w:r>
              <w:t xml:space="preserve">   </w:t>
            </w:r>
            <w:r w:rsidRPr="00DD6BAB">
              <w:t>1934,68€</w:t>
            </w:r>
          </w:p>
        </w:tc>
        <w:tc>
          <w:tcPr>
            <w:tcW w:w="222" w:type="dxa"/>
            <w:gridSpan w:val="2"/>
          </w:tcPr>
          <w:p w14:paraId="57A61AED" w14:textId="25DC1C0C" w:rsidR="00590110" w:rsidRPr="00F05F23" w:rsidRDefault="00590110" w:rsidP="00F105AF">
            <w:pPr>
              <w:spacing w:after="0" w:line="259" w:lineRule="auto"/>
              <w:ind w:left="0" w:firstLine="0"/>
            </w:pPr>
          </w:p>
        </w:tc>
      </w:tr>
      <w:tr w:rsidR="004A04F5" w:rsidRPr="00F05F23" w14:paraId="738059EE" w14:textId="77777777" w:rsidTr="00570C63">
        <w:trPr>
          <w:trHeight w:val="226"/>
        </w:trPr>
        <w:tc>
          <w:tcPr>
            <w:tcW w:w="7072" w:type="dxa"/>
          </w:tcPr>
          <w:p w14:paraId="5F44001F" w14:textId="77777777" w:rsidR="008820D1" w:rsidRDefault="00E33420" w:rsidP="00F105AF">
            <w:pPr>
              <w:tabs>
                <w:tab w:val="center" w:pos="2969"/>
              </w:tabs>
              <w:spacing w:after="0" w:line="259" w:lineRule="auto"/>
              <w:ind w:left="0" w:firstLine="0"/>
            </w:pPr>
            <w:r w:rsidRPr="00F05F23">
              <w:t>411518</w:t>
            </w:r>
            <w:r w:rsidR="001826A8" w:rsidRPr="00F05F23">
              <w:t xml:space="preserve"> </w:t>
            </w:r>
            <w:r w:rsidR="006E0AC7">
              <w:t xml:space="preserve">- </w:t>
            </w:r>
            <w:r w:rsidRPr="00F05F23">
              <w:t>411529</w:t>
            </w:r>
            <w:r w:rsidR="001826A8" w:rsidRPr="00F05F23">
              <w:t xml:space="preserve"> Joystick externe supplémentaire</w:t>
            </w:r>
          </w:p>
          <w:p w14:paraId="213B7AB9" w14:textId="3758A879" w:rsidR="00590110" w:rsidRPr="00F05F23" w:rsidRDefault="001826A8" w:rsidP="00F105AF">
            <w:pPr>
              <w:tabs>
                <w:tab w:val="center" w:pos="2969"/>
              </w:tabs>
              <w:spacing w:after="0" w:line="259" w:lineRule="auto"/>
              <w:ind w:left="0" w:firstLine="0"/>
            </w:pPr>
            <w:r w:rsidRPr="00F05F23">
              <w:rPr>
                <w:i/>
              </w:rPr>
              <w:t xml:space="preserve"> </w:t>
            </w:r>
            <w:r w:rsidRPr="00F05F23">
              <w:t xml:space="preserve"> </w:t>
            </w:r>
          </w:p>
        </w:tc>
        <w:tc>
          <w:tcPr>
            <w:tcW w:w="374" w:type="dxa"/>
          </w:tcPr>
          <w:p w14:paraId="01DFCCB3" w14:textId="3C1AF156" w:rsidR="00590110" w:rsidRPr="00F05F23" w:rsidRDefault="00050A75" w:rsidP="00F105AF">
            <w:pPr>
              <w:spacing w:after="0" w:line="259" w:lineRule="auto"/>
              <w:ind w:left="1" w:firstLine="0"/>
            </w:pPr>
            <w:r w:rsidRPr="00F05F23">
              <w:t xml:space="preserve"> </w:t>
            </w:r>
          </w:p>
        </w:tc>
        <w:tc>
          <w:tcPr>
            <w:tcW w:w="1318" w:type="dxa"/>
          </w:tcPr>
          <w:p w14:paraId="01BC9911" w14:textId="185006AA" w:rsidR="00590110" w:rsidRPr="00F05F23" w:rsidRDefault="00CB0924" w:rsidP="00F105AF">
            <w:pPr>
              <w:spacing w:after="0" w:line="259" w:lineRule="auto"/>
              <w:ind w:left="57" w:firstLine="0"/>
            </w:pPr>
            <w:r w:rsidRPr="00F05F23">
              <w:rPr>
                <w:lang w:val="nl-NL"/>
              </w:rPr>
              <w:t>742,67€</w:t>
            </w:r>
          </w:p>
        </w:tc>
        <w:tc>
          <w:tcPr>
            <w:tcW w:w="222" w:type="dxa"/>
            <w:gridSpan w:val="2"/>
          </w:tcPr>
          <w:p w14:paraId="3B48D0D5" w14:textId="77777777" w:rsidR="00590110" w:rsidRPr="00F05F23" w:rsidRDefault="00590110" w:rsidP="00F105AF">
            <w:pPr>
              <w:spacing w:after="160" w:line="259" w:lineRule="auto"/>
              <w:ind w:left="0" w:firstLine="0"/>
            </w:pPr>
          </w:p>
        </w:tc>
      </w:tr>
      <w:tr w:rsidR="004A04F5" w:rsidRPr="00F05F23" w14:paraId="6B3DC816" w14:textId="77777777" w:rsidTr="00570C63">
        <w:trPr>
          <w:trHeight w:val="226"/>
        </w:trPr>
        <w:tc>
          <w:tcPr>
            <w:tcW w:w="7072" w:type="dxa"/>
          </w:tcPr>
          <w:p w14:paraId="0EC2DF68" w14:textId="77777777" w:rsidR="00590110" w:rsidRDefault="00E33420" w:rsidP="00F105AF">
            <w:pPr>
              <w:tabs>
                <w:tab w:val="center" w:pos="2582"/>
              </w:tabs>
              <w:spacing w:after="0" w:line="259" w:lineRule="auto"/>
              <w:ind w:left="0" w:firstLine="0"/>
            </w:pPr>
            <w:r w:rsidRPr="00F05F23">
              <w:t>411533</w:t>
            </w:r>
            <w:r w:rsidR="001826A8" w:rsidRPr="00F05F23">
              <w:t xml:space="preserve"> </w:t>
            </w:r>
            <w:r w:rsidR="006E0AC7">
              <w:t xml:space="preserve">- </w:t>
            </w:r>
            <w:r w:rsidRPr="00F05F23">
              <w:t>411544</w:t>
            </w:r>
            <w:r w:rsidR="001826A8" w:rsidRPr="00F05F23">
              <w:t xml:space="preserve"> Commande au menton  </w:t>
            </w:r>
          </w:p>
          <w:p w14:paraId="4A288342" w14:textId="4EC5A11E" w:rsidR="008820D1" w:rsidRPr="00F05F23" w:rsidRDefault="008820D1" w:rsidP="00F105AF">
            <w:pPr>
              <w:tabs>
                <w:tab w:val="center" w:pos="2582"/>
              </w:tabs>
              <w:spacing w:after="0" w:line="259" w:lineRule="auto"/>
              <w:ind w:left="0" w:firstLine="0"/>
            </w:pPr>
          </w:p>
        </w:tc>
        <w:tc>
          <w:tcPr>
            <w:tcW w:w="374" w:type="dxa"/>
          </w:tcPr>
          <w:p w14:paraId="0F40653A" w14:textId="0C4302EC" w:rsidR="00590110" w:rsidRPr="00F05F23" w:rsidRDefault="00050A75" w:rsidP="00F105AF">
            <w:pPr>
              <w:spacing w:after="0" w:line="259" w:lineRule="auto"/>
              <w:ind w:left="1" w:firstLine="0"/>
            </w:pPr>
            <w:r w:rsidRPr="00F05F23">
              <w:t xml:space="preserve"> </w:t>
            </w:r>
          </w:p>
        </w:tc>
        <w:tc>
          <w:tcPr>
            <w:tcW w:w="1318" w:type="dxa"/>
          </w:tcPr>
          <w:p w14:paraId="34782B47" w14:textId="7A7849BF" w:rsidR="00590110" w:rsidRPr="00F05F23" w:rsidRDefault="00191EEB" w:rsidP="008E65E0">
            <w:pPr>
              <w:spacing w:after="0" w:line="259" w:lineRule="auto"/>
            </w:pPr>
            <w:r w:rsidRPr="00F05F23">
              <w:t>1622,63€</w:t>
            </w:r>
          </w:p>
        </w:tc>
        <w:tc>
          <w:tcPr>
            <w:tcW w:w="222" w:type="dxa"/>
            <w:gridSpan w:val="2"/>
            <w:vAlign w:val="bottom"/>
          </w:tcPr>
          <w:p w14:paraId="01210808" w14:textId="77777777" w:rsidR="00590110" w:rsidRPr="00F05F23" w:rsidRDefault="00590110" w:rsidP="00F105AF">
            <w:pPr>
              <w:spacing w:after="160" w:line="259" w:lineRule="auto"/>
              <w:ind w:left="0" w:firstLine="0"/>
            </w:pPr>
          </w:p>
        </w:tc>
      </w:tr>
      <w:tr w:rsidR="004A04F5" w:rsidRPr="00F05F23" w14:paraId="6A694F95" w14:textId="77777777" w:rsidTr="00570C63">
        <w:trPr>
          <w:trHeight w:val="226"/>
        </w:trPr>
        <w:tc>
          <w:tcPr>
            <w:tcW w:w="7072" w:type="dxa"/>
          </w:tcPr>
          <w:p w14:paraId="7F194329" w14:textId="77777777" w:rsidR="008820D1" w:rsidRDefault="00E33420" w:rsidP="00F105AF">
            <w:pPr>
              <w:tabs>
                <w:tab w:val="center" w:pos="3644"/>
              </w:tabs>
              <w:spacing w:after="0" w:line="259" w:lineRule="auto"/>
              <w:ind w:left="0" w:firstLine="0"/>
            </w:pPr>
            <w:r w:rsidRPr="00F05F23">
              <w:t>411555</w:t>
            </w:r>
            <w:r w:rsidR="001826A8" w:rsidRPr="00F05F23">
              <w:t xml:space="preserve"> </w:t>
            </w:r>
            <w:r w:rsidR="006E0AC7">
              <w:t xml:space="preserve">- </w:t>
            </w:r>
            <w:r w:rsidRPr="00F05F23">
              <w:t>411566</w:t>
            </w:r>
            <w:r w:rsidR="001826A8" w:rsidRPr="00F05F23">
              <w:t xml:space="preserve"> Commande au menton (pivotant électriquement)</w:t>
            </w:r>
          </w:p>
          <w:p w14:paraId="476851AB" w14:textId="650154A6" w:rsidR="00590110" w:rsidRPr="00F05F23" w:rsidRDefault="001826A8" w:rsidP="00F105AF">
            <w:pPr>
              <w:tabs>
                <w:tab w:val="center" w:pos="3644"/>
              </w:tabs>
              <w:spacing w:after="0" w:line="259" w:lineRule="auto"/>
              <w:ind w:left="0" w:firstLine="0"/>
            </w:pPr>
            <w:r w:rsidRPr="00F05F23">
              <w:t xml:space="preserve">  </w:t>
            </w:r>
          </w:p>
        </w:tc>
        <w:tc>
          <w:tcPr>
            <w:tcW w:w="374" w:type="dxa"/>
          </w:tcPr>
          <w:p w14:paraId="0811DB93" w14:textId="687D43E4" w:rsidR="00590110" w:rsidRPr="00F05F23" w:rsidRDefault="00050A75" w:rsidP="00F105AF">
            <w:pPr>
              <w:spacing w:after="0" w:line="259" w:lineRule="auto"/>
              <w:ind w:left="1" w:firstLine="0"/>
            </w:pPr>
            <w:r w:rsidRPr="00F05F23">
              <w:t xml:space="preserve"> </w:t>
            </w:r>
          </w:p>
        </w:tc>
        <w:tc>
          <w:tcPr>
            <w:tcW w:w="1318" w:type="dxa"/>
          </w:tcPr>
          <w:p w14:paraId="302150B3" w14:textId="57E99C09" w:rsidR="00590110" w:rsidRPr="00F05F23" w:rsidRDefault="00191EEB" w:rsidP="008E65E0">
            <w:pPr>
              <w:spacing w:after="0" w:line="259" w:lineRule="auto"/>
            </w:pPr>
            <w:r w:rsidRPr="00F05F23">
              <w:rPr>
                <w:lang w:val="nl-BE"/>
              </w:rPr>
              <w:t>2090,70€</w:t>
            </w:r>
          </w:p>
        </w:tc>
        <w:tc>
          <w:tcPr>
            <w:tcW w:w="222" w:type="dxa"/>
            <w:gridSpan w:val="2"/>
          </w:tcPr>
          <w:p w14:paraId="0921A2A5" w14:textId="77777777" w:rsidR="00590110" w:rsidRPr="00F05F23" w:rsidRDefault="00590110" w:rsidP="00F105AF">
            <w:pPr>
              <w:spacing w:after="160" w:line="259" w:lineRule="auto"/>
              <w:ind w:left="0" w:firstLine="0"/>
            </w:pPr>
          </w:p>
        </w:tc>
      </w:tr>
      <w:tr w:rsidR="004A04F5" w:rsidRPr="00F05F23" w14:paraId="497C0F74" w14:textId="77777777" w:rsidTr="00570C63">
        <w:trPr>
          <w:trHeight w:val="226"/>
        </w:trPr>
        <w:tc>
          <w:tcPr>
            <w:tcW w:w="7072" w:type="dxa"/>
          </w:tcPr>
          <w:p w14:paraId="36905FAD" w14:textId="77777777" w:rsidR="00590110" w:rsidRDefault="00E33420" w:rsidP="00F105AF">
            <w:pPr>
              <w:tabs>
                <w:tab w:val="center" w:pos="2472"/>
              </w:tabs>
              <w:spacing w:after="0" w:line="259" w:lineRule="auto"/>
              <w:ind w:left="0" w:firstLine="0"/>
            </w:pPr>
            <w:r w:rsidRPr="00F05F23">
              <w:t>411577</w:t>
            </w:r>
            <w:r w:rsidR="001826A8" w:rsidRPr="00F05F23">
              <w:t xml:space="preserve"> </w:t>
            </w:r>
            <w:r w:rsidR="006E0AC7">
              <w:t xml:space="preserve">- </w:t>
            </w:r>
            <w:r w:rsidRPr="00F05F23">
              <w:t>411588</w:t>
            </w:r>
            <w:r w:rsidR="001826A8" w:rsidRPr="00F05F23">
              <w:t xml:space="preserve"> Commande centrale  </w:t>
            </w:r>
          </w:p>
          <w:p w14:paraId="4ED80C4B" w14:textId="07327A74" w:rsidR="008820D1" w:rsidRPr="00F05F23" w:rsidRDefault="008820D1" w:rsidP="00F105AF">
            <w:pPr>
              <w:tabs>
                <w:tab w:val="center" w:pos="2472"/>
              </w:tabs>
              <w:spacing w:after="0" w:line="259" w:lineRule="auto"/>
              <w:ind w:left="0" w:firstLine="0"/>
            </w:pPr>
          </w:p>
        </w:tc>
        <w:tc>
          <w:tcPr>
            <w:tcW w:w="374" w:type="dxa"/>
          </w:tcPr>
          <w:p w14:paraId="515C68E5" w14:textId="103BF376" w:rsidR="00590110" w:rsidRPr="00F05F23" w:rsidRDefault="00050A75" w:rsidP="00F105AF">
            <w:pPr>
              <w:spacing w:after="0" w:line="259" w:lineRule="auto"/>
              <w:ind w:left="0" w:firstLine="0"/>
            </w:pPr>
            <w:r w:rsidRPr="00F05F23">
              <w:t xml:space="preserve"> </w:t>
            </w:r>
          </w:p>
        </w:tc>
        <w:tc>
          <w:tcPr>
            <w:tcW w:w="1318" w:type="dxa"/>
          </w:tcPr>
          <w:p w14:paraId="6130F640" w14:textId="1B6131F3" w:rsidR="00590110" w:rsidRPr="00F05F23" w:rsidRDefault="00191EEB" w:rsidP="00F105AF">
            <w:pPr>
              <w:spacing w:after="0" w:line="259" w:lineRule="auto"/>
              <w:ind w:left="56" w:firstLine="0"/>
            </w:pPr>
            <w:r w:rsidRPr="00F05F23">
              <w:rPr>
                <w:lang w:val="nl-BE"/>
              </w:rPr>
              <w:t>619,10€</w:t>
            </w:r>
          </w:p>
        </w:tc>
        <w:tc>
          <w:tcPr>
            <w:tcW w:w="222" w:type="dxa"/>
            <w:gridSpan w:val="2"/>
          </w:tcPr>
          <w:p w14:paraId="2E63E605" w14:textId="77777777" w:rsidR="00590110" w:rsidRPr="00F05F23" w:rsidRDefault="00590110" w:rsidP="00F105AF">
            <w:pPr>
              <w:spacing w:after="160" w:line="259" w:lineRule="auto"/>
              <w:ind w:left="0" w:firstLine="0"/>
            </w:pPr>
          </w:p>
        </w:tc>
      </w:tr>
      <w:tr w:rsidR="004A04F5" w:rsidRPr="00F05F23" w14:paraId="033F79EB" w14:textId="77777777" w:rsidTr="00570C63">
        <w:trPr>
          <w:trHeight w:val="662"/>
        </w:trPr>
        <w:tc>
          <w:tcPr>
            <w:tcW w:w="7072" w:type="dxa"/>
          </w:tcPr>
          <w:p w14:paraId="0AB6C052" w14:textId="77777777" w:rsidR="00590110" w:rsidRDefault="00E33420" w:rsidP="00F105AF">
            <w:pPr>
              <w:tabs>
                <w:tab w:val="center" w:pos="2472"/>
              </w:tabs>
              <w:spacing w:after="0" w:line="259" w:lineRule="auto"/>
              <w:ind w:left="0" w:firstLine="0"/>
            </w:pPr>
            <w:r w:rsidRPr="00F05F23">
              <w:t>411599</w:t>
            </w:r>
            <w:r w:rsidR="001826A8" w:rsidRPr="00F05F23">
              <w:t xml:space="preserve"> </w:t>
            </w:r>
            <w:r w:rsidR="006E0AC7">
              <w:t xml:space="preserve">- </w:t>
            </w:r>
            <w:r w:rsidRPr="00F05F23">
              <w:t>411603</w:t>
            </w:r>
            <w:r w:rsidR="001826A8" w:rsidRPr="00F05F23">
              <w:t xml:space="preserve"> Commande au doigt  </w:t>
            </w:r>
          </w:p>
          <w:p w14:paraId="568B5FA7" w14:textId="33E8F2C8" w:rsidR="00570C63" w:rsidRPr="00F05F23" w:rsidRDefault="00570C63" w:rsidP="00F105AF">
            <w:pPr>
              <w:tabs>
                <w:tab w:val="center" w:pos="2472"/>
              </w:tabs>
              <w:spacing w:after="0" w:line="259" w:lineRule="auto"/>
              <w:ind w:left="0" w:firstLine="0"/>
            </w:pPr>
          </w:p>
        </w:tc>
        <w:tc>
          <w:tcPr>
            <w:tcW w:w="374" w:type="dxa"/>
          </w:tcPr>
          <w:p w14:paraId="3BE1683A" w14:textId="2D9C8B7B" w:rsidR="00590110" w:rsidRPr="00F05F23" w:rsidRDefault="00050A75" w:rsidP="00F105AF">
            <w:pPr>
              <w:spacing w:after="0" w:line="259" w:lineRule="auto"/>
              <w:ind w:left="1" w:firstLine="0"/>
            </w:pPr>
            <w:r w:rsidRPr="00F05F23">
              <w:t xml:space="preserve"> </w:t>
            </w:r>
          </w:p>
        </w:tc>
        <w:tc>
          <w:tcPr>
            <w:tcW w:w="1318" w:type="dxa"/>
          </w:tcPr>
          <w:p w14:paraId="51685BC0" w14:textId="29E815A6" w:rsidR="00590110" w:rsidRPr="00F05F23" w:rsidRDefault="000F332C" w:rsidP="008E65E0">
            <w:pPr>
              <w:spacing w:after="0" w:line="259" w:lineRule="auto"/>
            </w:pPr>
            <w:r w:rsidRPr="00F05F23">
              <w:rPr>
                <w:lang w:val="nl-BE"/>
              </w:rPr>
              <w:t>2621,18€</w:t>
            </w:r>
          </w:p>
        </w:tc>
        <w:tc>
          <w:tcPr>
            <w:tcW w:w="222" w:type="dxa"/>
            <w:gridSpan w:val="2"/>
          </w:tcPr>
          <w:p w14:paraId="2B94B70F" w14:textId="77777777" w:rsidR="00590110" w:rsidRPr="00F05F23" w:rsidRDefault="00590110" w:rsidP="00F105AF">
            <w:pPr>
              <w:spacing w:after="160" w:line="259" w:lineRule="auto"/>
              <w:ind w:left="0" w:firstLine="0"/>
            </w:pPr>
          </w:p>
        </w:tc>
      </w:tr>
      <w:tr w:rsidR="004A04F5" w:rsidRPr="00F05F23" w14:paraId="49AE284A" w14:textId="77777777" w:rsidTr="00570C63">
        <w:trPr>
          <w:gridAfter w:val="1"/>
          <w:wAfter w:w="197" w:type="dxa"/>
          <w:trHeight w:val="219"/>
        </w:trPr>
        <w:tc>
          <w:tcPr>
            <w:tcW w:w="7072" w:type="dxa"/>
          </w:tcPr>
          <w:p w14:paraId="492AE564" w14:textId="77777777" w:rsidR="00590110" w:rsidRDefault="00E33420" w:rsidP="00F105AF">
            <w:pPr>
              <w:tabs>
                <w:tab w:val="center" w:pos="2473"/>
              </w:tabs>
              <w:spacing w:after="0" w:line="259" w:lineRule="auto"/>
              <w:ind w:left="0" w:firstLine="0"/>
            </w:pPr>
            <w:r w:rsidRPr="00F05F23">
              <w:t>411614</w:t>
            </w:r>
            <w:r w:rsidR="001826A8" w:rsidRPr="00F05F23">
              <w:t xml:space="preserve"> </w:t>
            </w:r>
            <w:r w:rsidR="006E0AC7">
              <w:t xml:space="preserve">- </w:t>
            </w:r>
            <w:r w:rsidRPr="00F05F23">
              <w:t>411625</w:t>
            </w:r>
            <w:r w:rsidR="001826A8" w:rsidRPr="00F05F23">
              <w:t xml:space="preserve"> Commande à la tête  </w:t>
            </w:r>
          </w:p>
          <w:p w14:paraId="312B97F4" w14:textId="47B36B5F" w:rsidR="00C3572F" w:rsidRPr="00F05F23" w:rsidRDefault="00C3572F" w:rsidP="00F105AF">
            <w:pPr>
              <w:tabs>
                <w:tab w:val="center" w:pos="2473"/>
              </w:tabs>
              <w:spacing w:after="0" w:line="259" w:lineRule="auto"/>
              <w:ind w:left="0" w:firstLine="0"/>
            </w:pPr>
          </w:p>
        </w:tc>
        <w:tc>
          <w:tcPr>
            <w:tcW w:w="374" w:type="dxa"/>
          </w:tcPr>
          <w:p w14:paraId="70714387" w14:textId="731C695B" w:rsidR="00590110" w:rsidRPr="00F05F23" w:rsidRDefault="00050A75" w:rsidP="00F105AF">
            <w:pPr>
              <w:spacing w:after="0" w:line="259" w:lineRule="auto"/>
              <w:ind w:left="2" w:firstLine="0"/>
            </w:pPr>
            <w:r w:rsidRPr="00F05F23">
              <w:t xml:space="preserve"> </w:t>
            </w:r>
          </w:p>
        </w:tc>
        <w:tc>
          <w:tcPr>
            <w:tcW w:w="1343" w:type="dxa"/>
            <w:gridSpan w:val="2"/>
          </w:tcPr>
          <w:p w14:paraId="443894B8" w14:textId="4480E412" w:rsidR="00590110" w:rsidRPr="00F05F23" w:rsidRDefault="004179DB" w:rsidP="00F105AF">
            <w:pPr>
              <w:spacing w:after="0" w:line="259" w:lineRule="auto"/>
              <w:ind w:left="2" w:firstLine="0"/>
            </w:pPr>
            <w:r w:rsidRPr="00F05F23">
              <w:t>2496,36€</w:t>
            </w:r>
          </w:p>
        </w:tc>
      </w:tr>
      <w:tr w:rsidR="004A04F5" w:rsidRPr="00F05F23" w14:paraId="32DD8121" w14:textId="77777777" w:rsidTr="00570C63">
        <w:trPr>
          <w:gridAfter w:val="1"/>
          <w:wAfter w:w="197" w:type="dxa"/>
          <w:trHeight w:val="226"/>
        </w:trPr>
        <w:tc>
          <w:tcPr>
            <w:tcW w:w="7072" w:type="dxa"/>
          </w:tcPr>
          <w:p w14:paraId="3E406803" w14:textId="77777777" w:rsidR="00590110" w:rsidRDefault="00E33420" w:rsidP="00F105AF">
            <w:pPr>
              <w:tabs>
                <w:tab w:val="center" w:pos="2447"/>
              </w:tabs>
              <w:spacing w:after="0" w:line="259" w:lineRule="auto"/>
              <w:ind w:left="0" w:firstLine="0"/>
            </w:pPr>
            <w:r w:rsidRPr="00F05F23">
              <w:t>411636</w:t>
            </w:r>
            <w:r w:rsidR="001826A8" w:rsidRPr="00F05F23">
              <w:t xml:space="preserve"> </w:t>
            </w:r>
            <w:r w:rsidR="006E0AC7">
              <w:t xml:space="preserve">- </w:t>
            </w:r>
            <w:r w:rsidRPr="00F05F23">
              <w:t>411647</w:t>
            </w:r>
            <w:r w:rsidR="001826A8" w:rsidRPr="00F05F23">
              <w:t xml:space="preserve"> Commande au pied  </w:t>
            </w:r>
          </w:p>
          <w:p w14:paraId="5894457E" w14:textId="1FFCBF37" w:rsidR="00570C63" w:rsidRPr="00F05F23" w:rsidRDefault="00570C63" w:rsidP="00F105AF">
            <w:pPr>
              <w:tabs>
                <w:tab w:val="center" w:pos="2447"/>
              </w:tabs>
              <w:spacing w:after="0" w:line="259" w:lineRule="auto"/>
              <w:ind w:left="0" w:firstLine="0"/>
            </w:pPr>
          </w:p>
        </w:tc>
        <w:tc>
          <w:tcPr>
            <w:tcW w:w="374" w:type="dxa"/>
          </w:tcPr>
          <w:p w14:paraId="4B3AE809" w14:textId="368742B5" w:rsidR="00590110" w:rsidRPr="00F05F23" w:rsidRDefault="00050A75" w:rsidP="00F105AF">
            <w:pPr>
              <w:spacing w:after="0" w:line="259" w:lineRule="auto"/>
              <w:ind w:left="2" w:firstLine="0"/>
            </w:pPr>
            <w:r w:rsidRPr="00F05F23">
              <w:t xml:space="preserve"> </w:t>
            </w:r>
          </w:p>
        </w:tc>
        <w:tc>
          <w:tcPr>
            <w:tcW w:w="1343" w:type="dxa"/>
            <w:gridSpan w:val="2"/>
          </w:tcPr>
          <w:p w14:paraId="311047AB" w14:textId="77777777" w:rsidR="00590110" w:rsidRDefault="004B4C81" w:rsidP="00F105AF">
            <w:pPr>
              <w:spacing w:after="0" w:line="259" w:lineRule="auto"/>
              <w:ind w:left="2" w:firstLine="0"/>
              <w:rPr>
                <w:lang w:val="nl-BE"/>
              </w:rPr>
            </w:pPr>
            <w:r w:rsidRPr="00F05F23">
              <w:rPr>
                <w:lang w:val="nl-BE"/>
              </w:rPr>
              <w:t>1872,27€</w:t>
            </w:r>
          </w:p>
          <w:p w14:paraId="2DE48560" w14:textId="27598A02" w:rsidR="006E0AC7" w:rsidRPr="00F05F23" w:rsidRDefault="006E0AC7" w:rsidP="00F105AF">
            <w:pPr>
              <w:spacing w:after="0" w:line="259" w:lineRule="auto"/>
              <w:ind w:left="2" w:firstLine="0"/>
            </w:pPr>
          </w:p>
        </w:tc>
      </w:tr>
      <w:tr w:rsidR="004A04F5" w:rsidRPr="00F05F23" w14:paraId="2C0F2BFB" w14:textId="77777777" w:rsidTr="00570C63">
        <w:trPr>
          <w:gridAfter w:val="1"/>
          <w:wAfter w:w="197" w:type="dxa"/>
          <w:trHeight w:val="544"/>
        </w:trPr>
        <w:tc>
          <w:tcPr>
            <w:tcW w:w="7072" w:type="dxa"/>
          </w:tcPr>
          <w:p w14:paraId="76AF8CE0" w14:textId="0ED39C71" w:rsidR="00590110" w:rsidRPr="00F05F23" w:rsidRDefault="00E33420" w:rsidP="00F105AF">
            <w:pPr>
              <w:spacing w:after="0" w:line="259" w:lineRule="auto"/>
              <w:ind w:left="0" w:firstLine="0"/>
            </w:pPr>
            <w:r w:rsidRPr="00F05F23">
              <w:t>411658</w:t>
            </w:r>
            <w:r w:rsidR="008E65E0" w:rsidRPr="00F05F23">
              <w:t xml:space="preserve"> </w:t>
            </w:r>
            <w:r w:rsidR="006E0AC7">
              <w:t xml:space="preserve">- </w:t>
            </w:r>
            <w:r w:rsidRPr="00F05F23">
              <w:t>411669</w:t>
            </w:r>
            <w:r w:rsidR="008E65E0" w:rsidRPr="00F05F23">
              <w:t xml:space="preserve"> Remboursement forfaitaire pour une commande de</w:t>
            </w:r>
            <w:r w:rsidR="006E0AC7" w:rsidRPr="006E0AC7">
              <w:t xml:space="preserve"> voiturette au moyen d'interrupteurs particuliers adaptés à </w:t>
            </w:r>
            <w:r w:rsidR="00C569DE" w:rsidRPr="006E0AC7">
              <w:t xml:space="preserve">l’utilisateur </w:t>
            </w:r>
            <w:r w:rsidR="00C569DE" w:rsidRPr="006E0AC7">
              <w:tab/>
            </w:r>
          </w:p>
        </w:tc>
        <w:tc>
          <w:tcPr>
            <w:tcW w:w="374" w:type="dxa"/>
          </w:tcPr>
          <w:p w14:paraId="47BC6EED" w14:textId="77777777" w:rsidR="00590110" w:rsidRPr="00F05F23" w:rsidRDefault="001826A8" w:rsidP="00F105AF">
            <w:pPr>
              <w:spacing w:after="0" w:line="259" w:lineRule="auto"/>
              <w:ind w:left="127" w:firstLine="0"/>
            </w:pPr>
            <w:r w:rsidRPr="00F05F23">
              <w:t xml:space="preserve"> </w:t>
            </w:r>
          </w:p>
        </w:tc>
        <w:tc>
          <w:tcPr>
            <w:tcW w:w="1343" w:type="dxa"/>
            <w:gridSpan w:val="2"/>
          </w:tcPr>
          <w:p w14:paraId="22F85630" w14:textId="48A104EE" w:rsidR="00590110" w:rsidRPr="00F05F23" w:rsidRDefault="006E0AC7" w:rsidP="00F105AF">
            <w:pPr>
              <w:spacing w:after="160" w:line="259" w:lineRule="auto"/>
              <w:ind w:left="0" w:firstLine="0"/>
            </w:pPr>
            <w:r w:rsidRPr="006E0AC7">
              <w:t>2496,36€</w:t>
            </w:r>
          </w:p>
        </w:tc>
      </w:tr>
    </w:tbl>
    <w:p w14:paraId="53AFA2B4" w14:textId="61298828" w:rsidR="00590110" w:rsidRPr="00F05F23" w:rsidRDefault="00590110" w:rsidP="00377E98">
      <w:pPr>
        <w:tabs>
          <w:tab w:val="center" w:pos="4174"/>
        </w:tabs>
        <w:ind w:left="-15" w:firstLine="0"/>
      </w:pPr>
    </w:p>
    <w:p w14:paraId="1401C163" w14:textId="123A8529" w:rsidR="00590110" w:rsidRPr="00F05F23" w:rsidRDefault="001826A8" w:rsidP="00377E98">
      <w:pPr>
        <w:rPr>
          <w:b/>
        </w:rPr>
      </w:pPr>
      <w:r w:rsidRPr="00F05F23">
        <w:t xml:space="preserve">Les prestations </w:t>
      </w:r>
      <w:r w:rsidR="00E33420" w:rsidRPr="00F05F23">
        <w:t>411496</w:t>
      </w:r>
      <w:r w:rsidRPr="00F05F23">
        <w:t xml:space="preserve"> - </w:t>
      </w:r>
      <w:r w:rsidR="00E33420" w:rsidRPr="00F05F23">
        <w:t>411507</w:t>
      </w:r>
      <w:r w:rsidRPr="00F05F23">
        <w:t xml:space="preserve">, </w:t>
      </w:r>
      <w:r w:rsidR="00E33420" w:rsidRPr="00F05F23">
        <w:t>411518</w:t>
      </w:r>
      <w:r w:rsidRPr="00F05F23">
        <w:t xml:space="preserve"> - </w:t>
      </w:r>
      <w:r w:rsidR="00E33420" w:rsidRPr="00F05F23">
        <w:t>411529</w:t>
      </w:r>
      <w:r w:rsidRPr="00F05F23">
        <w:t xml:space="preserve">, </w:t>
      </w:r>
      <w:r w:rsidR="00E33420" w:rsidRPr="00F05F23">
        <w:t>411533</w:t>
      </w:r>
      <w:r w:rsidRPr="00F05F23">
        <w:t xml:space="preserve"> - </w:t>
      </w:r>
      <w:r w:rsidR="00E33420" w:rsidRPr="00F05F23">
        <w:t>411544</w:t>
      </w:r>
      <w:r w:rsidRPr="00F05F23">
        <w:t xml:space="preserve">, </w:t>
      </w:r>
      <w:r w:rsidR="00E33420" w:rsidRPr="00F05F23">
        <w:t>411555</w:t>
      </w:r>
      <w:r w:rsidRPr="00F05F23">
        <w:t xml:space="preserve"> - </w:t>
      </w:r>
      <w:r w:rsidR="00E33420" w:rsidRPr="00F05F23">
        <w:t>411566</w:t>
      </w:r>
      <w:r w:rsidRPr="00F05F23">
        <w:t xml:space="preserve">, </w:t>
      </w:r>
      <w:r w:rsidR="00E33420" w:rsidRPr="00F05F23">
        <w:t>411577</w:t>
      </w:r>
      <w:r w:rsidRPr="00F05F23">
        <w:t xml:space="preserve"> </w:t>
      </w:r>
      <w:r w:rsidR="00C42523">
        <w:t xml:space="preserve">- </w:t>
      </w:r>
      <w:r w:rsidR="00E33420" w:rsidRPr="00F05F23">
        <w:t>411588</w:t>
      </w:r>
      <w:r w:rsidRPr="00F05F23">
        <w:t xml:space="preserve">, </w:t>
      </w:r>
      <w:r w:rsidR="00E33420" w:rsidRPr="00F05F23">
        <w:t>411599</w:t>
      </w:r>
      <w:r w:rsidRPr="00F05F23">
        <w:t xml:space="preserve"> - </w:t>
      </w:r>
      <w:r w:rsidR="00E33420" w:rsidRPr="00F05F23">
        <w:t>411603</w:t>
      </w:r>
      <w:r w:rsidRPr="00F05F23">
        <w:t xml:space="preserve">, </w:t>
      </w:r>
      <w:r w:rsidR="00E33420" w:rsidRPr="00F05F23">
        <w:t>411614</w:t>
      </w:r>
      <w:r w:rsidRPr="00F05F23">
        <w:t xml:space="preserve"> - </w:t>
      </w:r>
      <w:r w:rsidR="00E33420" w:rsidRPr="00F05F23">
        <w:t>411625</w:t>
      </w:r>
      <w:r w:rsidRPr="00F05F23">
        <w:t xml:space="preserve">, </w:t>
      </w:r>
      <w:r w:rsidR="00E33420" w:rsidRPr="00F05F23">
        <w:t>411636</w:t>
      </w:r>
      <w:r w:rsidRPr="00F05F23">
        <w:t xml:space="preserve"> - </w:t>
      </w:r>
      <w:r w:rsidR="00E33420" w:rsidRPr="00F05F23">
        <w:t>411647</w:t>
      </w:r>
      <w:r w:rsidRPr="00F05F23">
        <w:t xml:space="preserve"> et </w:t>
      </w:r>
      <w:r w:rsidR="00E33420" w:rsidRPr="00F05F23">
        <w:t>411658</w:t>
      </w:r>
      <w:r w:rsidRPr="00F05F23">
        <w:t xml:space="preserve"> - </w:t>
      </w:r>
      <w:r w:rsidR="00E33420" w:rsidRPr="00F05F23">
        <w:t>411669</w:t>
      </w:r>
      <w:r w:rsidRPr="00F05F23">
        <w:t xml:space="preserve"> ne sont pas cumulables entre elles.</w:t>
      </w:r>
    </w:p>
    <w:p w14:paraId="01DAC3E0" w14:textId="08D2B01E" w:rsidR="00377E98" w:rsidRPr="00F05F23" w:rsidRDefault="00377E98" w:rsidP="00377E98">
      <w:pPr>
        <w:rPr>
          <w:b/>
        </w:rPr>
      </w:pPr>
    </w:p>
    <w:tbl>
      <w:tblPr>
        <w:tblW w:w="8986" w:type="dxa"/>
        <w:tblInd w:w="-5" w:type="dxa"/>
        <w:tblLook w:val="04A0" w:firstRow="1" w:lastRow="0" w:firstColumn="1" w:lastColumn="0" w:noHBand="0" w:noVBand="1"/>
      </w:tblPr>
      <w:tblGrid>
        <w:gridCol w:w="7382"/>
        <w:gridCol w:w="370"/>
        <w:gridCol w:w="1012"/>
        <w:gridCol w:w="222"/>
      </w:tblGrid>
      <w:tr w:rsidR="00377E98" w:rsidRPr="00F05F23" w14:paraId="11C80450" w14:textId="77777777" w:rsidTr="00B579BC">
        <w:trPr>
          <w:trHeight w:val="384"/>
        </w:trPr>
        <w:tc>
          <w:tcPr>
            <w:tcW w:w="7660" w:type="dxa"/>
          </w:tcPr>
          <w:p w14:paraId="33171E92" w14:textId="73120388" w:rsidR="00377E98" w:rsidRPr="00F05F23" w:rsidRDefault="00377E98" w:rsidP="00B579BC">
            <w:pPr>
              <w:tabs>
                <w:tab w:val="center" w:pos="2472"/>
              </w:tabs>
              <w:spacing w:after="0" w:line="259" w:lineRule="auto"/>
              <w:ind w:left="0" w:firstLine="0"/>
            </w:pPr>
            <w:bookmarkStart w:id="264" w:name="_Hlk2171843"/>
            <w:r w:rsidRPr="00F05F23">
              <w:tab/>
            </w:r>
            <w:r w:rsidR="00E271FB" w:rsidRPr="00F05F23">
              <w:t>413559</w:t>
            </w:r>
            <w:r w:rsidRPr="00F05F23">
              <w:t xml:space="preserve"> </w:t>
            </w:r>
            <w:r w:rsidR="006E0AC7">
              <w:t xml:space="preserve">- </w:t>
            </w:r>
            <w:r w:rsidR="00E271FB" w:rsidRPr="00F05F23">
              <w:t>413563</w:t>
            </w:r>
            <w:r w:rsidRPr="00F05F23">
              <w:t xml:space="preserve"> Elément chauffant pour le bras ou la main de commande</w:t>
            </w:r>
          </w:p>
        </w:tc>
        <w:tc>
          <w:tcPr>
            <w:tcW w:w="377" w:type="dxa"/>
          </w:tcPr>
          <w:p w14:paraId="18FC93B2" w14:textId="6E874CC0" w:rsidR="00377E98" w:rsidRPr="00F05F23" w:rsidRDefault="00050A75" w:rsidP="00B579BC">
            <w:pPr>
              <w:spacing w:after="0" w:line="259" w:lineRule="auto"/>
              <w:ind w:left="1" w:firstLine="0"/>
            </w:pPr>
            <w:r w:rsidRPr="00F05F23">
              <w:t xml:space="preserve"> </w:t>
            </w:r>
          </w:p>
        </w:tc>
        <w:tc>
          <w:tcPr>
            <w:tcW w:w="860" w:type="dxa"/>
          </w:tcPr>
          <w:p w14:paraId="2CBAC02C" w14:textId="07598FCB" w:rsidR="00377E98" w:rsidRPr="00F05F23" w:rsidRDefault="00551EB2" w:rsidP="00B579BC">
            <w:pPr>
              <w:spacing w:after="0" w:line="259" w:lineRule="auto"/>
            </w:pPr>
            <w:r w:rsidRPr="00F05F23">
              <w:t>846,55€</w:t>
            </w:r>
          </w:p>
        </w:tc>
        <w:tc>
          <w:tcPr>
            <w:tcW w:w="89" w:type="dxa"/>
          </w:tcPr>
          <w:p w14:paraId="136B2DC8" w14:textId="77777777" w:rsidR="00377E98" w:rsidRPr="00F05F23" w:rsidRDefault="00377E98" w:rsidP="00B579BC">
            <w:pPr>
              <w:spacing w:after="160" w:line="259" w:lineRule="auto"/>
              <w:ind w:left="0" w:firstLine="0"/>
            </w:pPr>
          </w:p>
        </w:tc>
      </w:tr>
      <w:bookmarkEnd w:id="264"/>
    </w:tbl>
    <w:p w14:paraId="15BB2A52" w14:textId="77777777" w:rsidR="00377E98" w:rsidRPr="00F05F23" w:rsidRDefault="00377E98" w:rsidP="00377E98"/>
    <w:p w14:paraId="4E07B933" w14:textId="6D05EE82" w:rsidR="00377E98" w:rsidRPr="00F05F23" w:rsidRDefault="001826A8" w:rsidP="00377E98">
      <w:pPr>
        <w:spacing w:after="0" w:line="259" w:lineRule="auto"/>
        <w:ind w:left="0" w:firstLine="0"/>
      </w:pPr>
      <w:r w:rsidRPr="00F05F23">
        <w:t xml:space="preserve">La prestation </w:t>
      </w:r>
      <w:r w:rsidR="00E271FB" w:rsidRPr="00F05F23">
        <w:t>413559</w:t>
      </w:r>
      <w:r w:rsidR="006E0AC7">
        <w:t xml:space="preserve"> </w:t>
      </w:r>
      <w:r w:rsidRPr="00F05F23">
        <w:t>-</w:t>
      </w:r>
      <w:r w:rsidR="006E0AC7">
        <w:t xml:space="preserve"> </w:t>
      </w:r>
      <w:r w:rsidR="00E271FB" w:rsidRPr="00F05F23">
        <w:t>413563</w:t>
      </w:r>
      <w:r w:rsidRPr="00F05F23">
        <w:t xml:space="preserve"> ne peut être remboursée qu’en cumul avec une commande dans la tablette (</w:t>
      </w:r>
      <w:r w:rsidR="00E33420" w:rsidRPr="00F05F23">
        <w:t>411496</w:t>
      </w:r>
      <w:r w:rsidR="006E0AC7">
        <w:t xml:space="preserve"> </w:t>
      </w:r>
      <w:r w:rsidRPr="00F05F23">
        <w:t>-</w:t>
      </w:r>
      <w:r w:rsidR="006E0AC7">
        <w:t xml:space="preserve"> </w:t>
      </w:r>
      <w:r w:rsidR="00E33420" w:rsidRPr="00F05F23">
        <w:t>411507</w:t>
      </w:r>
      <w:r w:rsidRPr="00F05F23">
        <w:t>) ou une commande au doigt (</w:t>
      </w:r>
      <w:r w:rsidR="00E33420" w:rsidRPr="00F05F23">
        <w:t>411599</w:t>
      </w:r>
      <w:r w:rsidR="006E0AC7">
        <w:t xml:space="preserve"> </w:t>
      </w:r>
      <w:r w:rsidRPr="00F05F23">
        <w:t>-</w:t>
      </w:r>
      <w:r w:rsidR="006E0AC7">
        <w:t xml:space="preserve"> </w:t>
      </w:r>
      <w:r w:rsidR="00E33420" w:rsidRPr="00F05F23">
        <w:t>411603</w:t>
      </w:r>
      <w:r w:rsidRPr="00F05F23">
        <w:t>) ou une commande au moyen d’interrupteurs particuliers (</w:t>
      </w:r>
      <w:r w:rsidR="00E33420" w:rsidRPr="00F05F23">
        <w:t>411658</w:t>
      </w:r>
      <w:r w:rsidR="006E0AC7">
        <w:t xml:space="preserve"> </w:t>
      </w:r>
      <w:r w:rsidRPr="00F05F23">
        <w:t>-</w:t>
      </w:r>
      <w:r w:rsidR="006E0AC7">
        <w:t xml:space="preserve"> </w:t>
      </w:r>
      <w:r w:rsidR="00E33420" w:rsidRPr="00F05F23">
        <w:t>411669</w:t>
      </w:r>
      <w:r w:rsidRPr="00F05F23">
        <w:t xml:space="preserve">). </w:t>
      </w:r>
    </w:p>
    <w:p w14:paraId="09E4AB59" w14:textId="77777777" w:rsidR="00377E98" w:rsidRPr="00F05F23" w:rsidRDefault="00377E98" w:rsidP="00377E98">
      <w:pPr>
        <w:spacing w:after="0" w:line="259" w:lineRule="auto"/>
        <w:ind w:left="0" w:firstLine="0"/>
      </w:pPr>
    </w:p>
    <w:tbl>
      <w:tblPr>
        <w:tblW w:w="8986" w:type="dxa"/>
        <w:tblInd w:w="-5" w:type="dxa"/>
        <w:tblLook w:val="04A0" w:firstRow="1" w:lastRow="0" w:firstColumn="1" w:lastColumn="0" w:noHBand="0" w:noVBand="1"/>
      </w:tblPr>
      <w:tblGrid>
        <w:gridCol w:w="7383"/>
        <w:gridCol w:w="369"/>
        <w:gridCol w:w="1012"/>
        <w:gridCol w:w="222"/>
      </w:tblGrid>
      <w:tr w:rsidR="00377E98" w:rsidRPr="00F05F23" w14:paraId="38762D92" w14:textId="77777777" w:rsidTr="00B579BC">
        <w:trPr>
          <w:trHeight w:val="384"/>
        </w:trPr>
        <w:tc>
          <w:tcPr>
            <w:tcW w:w="7660" w:type="dxa"/>
          </w:tcPr>
          <w:p w14:paraId="00481208" w14:textId="53E04243" w:rsidR="00377E98" w:rsidRPr="00F05F23" w:rsidRDefault="00E271FB" w:rsidP="00B579BC">
            <w:pPr>
              <w:tabs>
                <w:tab w:val="center" w:pos="2472"/>
              </w:tabs>
              <w:spacing w:after="0" w:line="259" w:lineRule="auto"/>
              <w:ind w:left="0" w:firstLine="0"/>
            </w:pPr>
            <w:bookmarkStart w:id="265" w:name="_Hlk2171897"/>
            <w:r w:rsidRPr="00F05F23">
              <w:t>413574</w:t>
            </w:r>
            <w:r w:rsidR="00377E98" w:rsidRPr="00F05F23">
              <w:t xml:space="preserve"> </w:t>
            </w:r>
            <w:r w:rsidR="006E0AC7">
              <w:t xml:space="preserve">- </w:t>
            </w:r>
            <w:r w:rsidRPr="00F05F23">
              <w:t>413585</w:t>
            </w:r>
            <w:r w:rsidR="00377E98" w:rsidRPr="00F05F23">
              <w:t xml:space="preserve"> Système de commande pour l’accompagnateur</w:t>
            </w:r>
          </w:p>
        </w:tc>
        <w:tc>
          <w:tcPr>
            <w:tcW w:w="377" w:type="dxa"/>
          </w:tcPr>
          <w:p w14:paraId="67E867D7" w14:textId="3EB20134" w:rsidR="00377E98" w:rsidRPr="00F05F23" w:rsidRDefault="00050A75" w:rsidP="00B579BC">
            <w:pPr>
              <w:spacing w:after="0" w:line="259" w:lineRule="auto"/>
              <w:ind w:left="1" w:firstLine="0"/>
            </w:pPr>
            <w:r w:rsidRPr="00F05F23">
              <w:t xml:space="preserve"> </w:t>
            </w:r>
          </w:p>
        </w:tc>
        <w:tc>
          <w:tcPr>
            <w:tcW w:w="860" w:type="dxa"/>
          </w:tcPr>
          <w:p w14:paraId="59E48004" w14:textId="388380D2" w:rsidR="00377E98" w:rsidRPr="00F05F23" w:rsidRDefault="00551EB2" w:rsidP="00B579BC">
            <w:pPr>
              <w:spacing w:after="0" w:line="259" w:lineRule="auto"/>
            </w:pPr>
            <w:r w:rsidRPr="00F05F23">
              <w:t>675,36€</w:t>
            </w:r>
          </w:p>
        </w:tc>
        <w:tc>
          <w:tcPr>
            <w:tcW w:w="89" w:type="dxa"/>
          </w:tcPr>
          <w:p w14:paraId="2E100AAC" w14:textId="77777777" w:rsidR="00377E98" w:rsidRPr="00F05F23" w:rsidRDefault="00377E98" w:rsidP="00B579BC">
            <w:pPr>
              <w:spacing w:after="160" w:line="259" w:lineRule="auto"/>
              <w:ind w:left="0" w:firstLine="0"/>
            </w:pPr>
          </w:p>
        </w:tc>
      </w:tr>
      <w:bookmarkEnd w:id="265"/>
    </w:tbl>
    <w:p w14:paraId="6562F625" w14:textId="2D00B4E5" w:rsidR="00590110" w:rsidRPr="00F05F23" w:rsidRDefault="00590110" w:rsidP="00F105AF">
      <w:pPr>
        <w:spacing w:after="0" w:line="259" w:lineRule="auto"/>
        <w:ind w:left="0" w:firstLine="0"/>
      </w:pPr>
    </w:p>
    <w:p w14:paraId="2FBBF217" w14:textId="41B76B4E" w:rsidR="00377E98" w:rsidRPr="00F05F23" w:rsidRDefault="001826A8" w:rsidP="00377E98">
      <w:pPr>
        <w:spacing w:after="0" w:line="259" w:lineRule="auto"/>
      </w:pPr>
      <w:r w:rsidRPr="00F05F23">
        <w:t xml:space="preserve">La prestation </w:t>
      </w:r>
      <w:r w:rsidR="00E271FB" w:rsidRPr="00F05F23">
        <w:t>413574</w:t>
      </w:r>
      <w:r w:rsidR="006E0AC7">
        <w:t xml:space="preserve"> </w:t>
      </w:r>
      <w:r w:rsidRPr="00F05F23">
        <w:t>-</w:t>
      </w:r>
      <w:r w:rsidR="006E0AC7">
        <w:t xml:space="preserve"> </w:t>
      </w:r>
      <w:r w:rsidR="00E271FB" w:rsidRPr="00F05F23">
        <w:t>413585</w:t>
      </w:r>
      <w:r w:rsidRPr="00F05F23">
        <w:t xml:space="preserve"> ne peut être remboursée qu’en cumul avec un système de</w:t>
      </w:r>
      <w:r w:rsidR="00C42523">
        <w:t xml:space="preserve"> </w:t>
      </w:r>
      <w:r w:rsidRPr="00F05F23">
        <w:t xml:space="preserve">commande spécial : </w:t>
      </w:r>
      <w:r w:rsidR="0005144B" w:rsidRPr="00F05F23">
        <w:t>commande au menton (411533</w:t>
      </w:r>
      <w:r w:rsidR="006E0AC7">
        <w:t xml:space="preserve"> </w:t>
      </w:r>
      <w:r w:rsidR="0005144B" w:rsidRPr="00F05F23">
        <w:t>-</w:t>
      </w:r>
      <w:r w:rsidR="006E0AC7">
        <w:t xml:space="preserve"> </w:t>
      </w:r>
      <w:r w:rsidR="0005144B" w:rsidRPr="00F05F23">
        <w:t>411544), commande au menton (pivotant électriquement) (411555</w:t>
      </w:r>
      <w:r w:rsidR="006E0AC7">
        <w:t xml:space="preserve"> </w:t>
      </w:r>
      <w:r w:rsidR="0005144B" w:rsidRPr="00F05F23">
        <w:t>-</w:t>
      </w:r>
      <w:r w:rsidR="006E0AC7">
        <w:t xml:space="preserve"> </w:t>
      </w:r>
      <w:r w:rsidR="0005144B" w:rsidRPr="00F05F23">
        <w:t xml:space="preserve">411566), </w:t>
      </w:r>
      <w:r w:rsidRPr="00F05F23">
        <w:t>commande au doigt (</w:t>
      </w:r>
      <w:r w:rsidR="00E33420" w:rsidRPr="00F05F23">
        <w:t>411599</w:t>
      </w:r>
      <w:r w:rsidR="006E0AC7">
        <w:t xml:space="preserve"> </w:t>
      </w:r>
      <w:r w:rsidRPr="00F05F23">
        <w:t>-</w:t>
      </w:r>
      <w:r w:rsidR="006E0AC7">
        <w:t xml:space="preserve"> </w:t>
      </w:r>
      <w:r w:rsidR="00E33420" w:rsidRPr="00F05F23">
        <w:t>411603</w:t>
      </w:r>
      <w:r w:rsidRPr="00F05F23">
        <w:t>), commande à la tête (</w:t>
      </w:r>
      <w:r w:rsidR="00E33420" w:rsidRPr="00F05F23">
        <w:t>411614</w:t>
      </w:r>
      <w:r w:rsidR="006E0AC7">
        <w:t xml:space="preserve"> </w:t>
      </w:r>
      <w:r w:rsidRPr="00F05F23">
        <w:t>-</w:t>
      </w:r>
      <w:r w:rsidR="006E0AC7">
        <w:t xml:space="preserve"> </w:t>
      </w:r>
      <w:r w:rsidR="00E33420" w:rsidRPr="00F05F23">
        <w:t>411625</w:t>
      </w:r>
      <w:r w:rsidRPr="00F05F23">
        <w:t>), commande au pied (</w:t>
      </w:r>
      <w:r w:rsidR="00E33420" w:rsidRPr="00F05F23">
        <w:t>411636</w:t>
      </w:r>
      <w:r w:rsidR="006E0AC7">
        <w:t xml:space="preserve"> </w:t>
      </w:r>
      <w:r w:rsidRPr="00F05F23">
        <w:t>-</w:t>
      </w:r>
      <w:r w:rsidR="006E0AC7">
        <w:t xml:space="preserve"> </w:t>
      </w:r>
      <w:r w:rsidR="00E33420" w:rsidRPr="00F05F23">
        <w:t>411647</w:t>
      </w:r>
      <w:r w:rsidRPr="00F05F23">
        <w:t xml:space="preserve">) commande au moyen </w:t>
      </w:r>
      <w:r w:rsidR="00377E98" w:rsidRPr="00F05F23">
        <w:t>d’interrupteurs particuliers (</w:t>
      </w:r>
      <w:r w:rsidR="00E33420" w:rsidRPr="00F05F23">
        <w:t>411658</w:t>
      </w:r>
      <w:r w:rsidR="006E0AC7">
        <w:t xml:space="preserve"> </w:t>
      </w:r>
      <w:r w:rsidR="00377E98" w:rsidRPr="00F05F23">
        <w:t>-</w:t>
      </w:r>
      <w:r w:rsidR="006E0AC7">
        <w:t xml:space="preserve"> </w:t>
      </w:r>
      <w:r w:rsidR="00E33420" w:rsidRPr="00F05F23">
        <w:t>411669</w:t>
      </w:r>
      <w:r w:rsidR="00377E98" w:rsidRPr="00F05F23">
        <w:t>)</w:t>
      </w:r>
      <w:r w:rsidR="006F5F8B">
        <w:t>, c</w:t>
      </w:r>
      <w:r w:rsidR="006F5F8B" w:rsidRPr="006F5F8B">
        <w:t xml:space="preserve">ommande centrale  (411577 - </w:t>
      </w:r>
      <w:r w:rsidR="006F5F8B" w:rsidRPr="006F5F8B">
        <w:lastRenderedPageBreak/>
        <w:t xml:space="preserve">411588) </w:t>
      </w:r>
      <w:r w:rsidR="006146DA">
        <w:t xml:space="preserve">ou </w:t>
      </w:r>
      <w:r w:rsidR="006F5F8B" w:rsidRPr="006F5F8B">
        <w:t>commande dans la tablette (incorporée dans la tablette – tablette comprise) (411496 - 411507)</w:t>
      </w:r>
      <w:r w:rsidR="00646D3C">
        <w:t>.</w:t>
      </w:r>
      <w:r w:rsidR="00377E98" w:rsidRPr="00F05F23">
        <w:t xml:space="preserve"> </w:t>
      </w:r>
    </w:p>
    <w:p w14:paraId="323040D3" w14:textId="4869470D" w:rsidR="00377E98" w:rsidRPr="00F05F23" w:rsidRDefault="00377E98" w:rsidP="00377E98">
      <w:pPr>
        <w:spacing w:after="0" w:line="259" w:lineRule="auto"/>
      </w:pPr>
    </w:p>
    <w:tbl>
      <w:tblPr>
        <w:tblW w:w="8979" w:type="dxa"/>
        <w:tblLook w:val="04A0" w:firstRow="1" w:lastRow="0" w:firstColumn="1" w:lastColumn="0" w:noHBand="0" w:noVBand="1"/>
      </w:tblPr>
      <w:tblGrid>
        <w:gridCol w:w="7588"/>
        <w:gridCol w:w="377"/>
        <w:gridCol w:w="1014"/>
      </w:tblGrid>
      <w:tr w:rsidR="00377E98" w:rsidRPr="00F05F23" w14:paraId="52B7A7E0" w14:textId="77777777" w:rsidTr="00B579BC">
        <w:trPr>
          <w:trHeight w:val="452"/>
        </w:trPr>
        <w:tc>
          <w:tcPr>
            <w:tcW w:w="7749" w:type="dxa"/>
          </w:tcPr>
          <w:p w14:paraId="66F36B3D" w14:textId="74A7B7D0" w:rsidR="00377E98" w:rsidRPr="00F05F23" w:rsidRDefault="00E271FB" w:rsidP="00B579BC">
            <w:pPr>
              <w:spacing w:after="0" w:line="259" w:lineRule="auto"/>
              <w:ind w:left="0" w:right="1033" w:firstLine="0"/>
            </w:pPr>
            <w:bookmarkStart w:id="266" w:name="_Hlk2172003"/>
            <w:r w:rsidRPr="00F05F23">
              <w:t>413596</w:t>
            </w:r>
            <w:r w:rsidR="006E0AC7">
              <w:t xml:space="preserve"> - </w:t>
            </w:r>
            <w:r w:rsidRPr="00F05F23">
              <w:t>413607</w:t>
            </w:r>
            <w:r w:rsidR="00377E98" w:rsidRPr="00F05F23">
              <w:t xml:space="preserve"> Bras de fixation pivotant – à commande mécanique   </w:t>
            </w:r>
          </w:p>
        </w:tc>
        <w:tc>
          <w:tcPr>
            <w:tcW w:w="382" w:type="dxa"/>
          </w:tcPr>
          <w:p w14:paraId="2365FDE5" w14:textId="75C02FFC" w:rsidR="00377E98" w:rsidRPr="00F05F23" w:rsidRDefault="00050A75" w:rsidP="00B579BC">
            <w:pPr>
              <w:spacing w:after="0" w:line="259" w:lineRule="auto"/>
              <w:ind w:left="2" w:firstLine="0"/>
            </w:pPr>
            <w:r w:rsidRPr="00F05F23">
              <w:t xml:space="preserve"> </w:t>
            </w:r>
          </w:p>
        </w:tc>
        <w:tc>
          <w:tcPr>
            <w:tcW w:w="848" w:type="dxa"/>
          </w:tcPr>
          <w:p w14:paraId="1ACA01E6" w14:textId="39852FB6" w:rsidR="00377E98" w:rsidRPr="00F05F23" w:rsidRDefault="00551EB2" w:rsidP="00B579BC">
            <w:pPr>
              <w:spacing w:after="0" w:line="259" w:lineRule="auto"/>
              <w:ind w:left="2" w:firstLine="0"/>
            </w:pPr>
            <w:r w:rsidRPr="00F05F23">
              <w:t>254,55€</w:t>
            </w:r>
          </w:p>
        </w:tc>
      </w:tr>
      <w:bookmarkEnd w:id="266"/>
    </w:tbl>
    <w:p w14:paraId="2D96E773" w14:textId="77777777" w:rsidR="00377E98" w:rsidRPr="00F05F23" w:rsidRDefault="00377E98" w:rsidP="006C1F24">
      <w:pPr>
        <w:spacing w:after="0" w:line="259" w:lineRule="auto"/>
        <w:ind w:left="0" w:firstLine="0"/>
      </w:pPr>
    </w:p>
    <w:p w14:paraId="09D79ACA" w14:textId="3797522C" w:rsidR="00377E98" w:rsidRPr="00F05F23" w:rsidRDefault="00377E98" w:rsidP="00377E98">
      <w:pPr>
        <w:pStyle w:val="Kop3"/>
        <w:ind w:left="718"/>
        <w:rPr>
          <w:rFonts w:cs="Arial"/>
        </w:rPr>
      </w:pPr>
      <w:bookmarkStart w:id="267" w:name="_Toc143857093"/>
      <w:bookmarkStart w:id="268" w:name="_Hlk2172056"/>
      <w:r w:rsidRPr="00F05F23">
        <w:rPr>
          <w:rFonts w:cs="Arial"/>
        </w:rPr>
        <w:t>3.6 Adaptations spécifiques</w:t>
      </w:r>
      <w:bookmarkEnd w:id="267"/>
    </w:p>
    <w:bookmarkEnd w:id="268"/>
    <w:p w14:paraId="2089CE5F" w14:textId="4585B7A2" w:rsidR="00590110" w:rsidRPr="00F05F23" w:rsidRDefault="00590110" w:rsidP="00377E98"/>
    <w:tbl>
      <w:tblPr>
        <w:tblW w:w="8979" w:type="dxa"/>
        <w:tblLook w:val="04A0" w:firstRow="1" w:lastRow="0" w:firstColumn="1" w:lastColumn="0" w:noHBand="0" w:noVBand="1"/>
      </w:tblPr>
      <w:tblGrid>
        <w:gridCol w:w="7481"/>
        <w:gridCol w:w="380"/>
        <w:gridCol w:w="1118"/>
      </w:tblGrid>
      <w:tr w:rsidR="004A04F5" w:rsidRPr="00F05F23" w14:paraId="5A14C950" w14:textId="77777777" w:rsidTr="00C3572F">
        <w:trPr>
          <w:trHeight w:val="226"/>
        </w:trPr>
        <w:tc>
          <w:tcPr>
            <w:tcW w:w="7481" w:type="dxa"/>
          </w:tcPr>
          <w:p w14:paraId="40C6BA9C" w14:textId="77777777" w:rsidR="00590110" w:rsidRDefault="00E271FB" w:rsidP="00F105AF">
            <w:pPr>
              <w:tabs>
                <w:tab w:val="center" w:pos="2142"/>
              </w:tabs>
              <w:spacing w:after="0" w:line="259" w:lineRule="auto"/>
              <w:ind w:left="0" w:firstLine="0"/>
            </w:pPr>
            <w:r w:rsidRPr="00F05F23">
              <w:t>413618</w:t>
            </w:r>
            <w:r w:rsidR="001826A8" w:rsidRPr="00F05F23">
              <w:t xml:space="preserve"> </w:t>
            </w:r>
            <w:r w:rsidR="00E86BFC">
              <w:t xml:space="preserve">- </w:t>
            </w:r>
            <w:r w:rsidRPr="00F05F23">
              <w:t>413629</w:t>
            </w:r>
            <w:r w:rsidR="001826A8" w:rsidRPr="00F05F23">
              <w:t xml:space="preserve"> Porte-sérum </w:t>
            </w:r>
          </w:p>
          <w:p w14:paraId="4746FFF3" w14:textId="510ED323" w:rsidR="00570C63" w:rsidRPr="00F05F23" w:rsidRDefault="00570C63" w:rsidP="00F105AF">
            <w:pPr>
              <w:tabs>
                <w:tab w:val="center" w:pos="2142"/>
              </w:tabs>
              <w:spacing w:after="0" w:line="259" w:lineRule="auto"/>
              <w:ind w:left="0" w:firstLine="0"/>
            </w:pPr>
          </w:p>
        </w:tc>
        <w:tc>
          <w:tcPr>
            <w:tcW w:w="380" w:type="dxa"/>
          </w:tcPr>
          <w:p w14:paraId="09D5DF2E" w14:textId="7563C9FC" w:rsidR="00590110" w:rsidRPr="00F05F23" w:rsidRDefault="00050A75" w:rsidP="00F105AF">
            <w:pPr>
              <w:spacing w:after="0" w:line="259" w:lineRule="auto"/>
              <w:ind w:left="2" w:firstLine="0"/>
            </w:pPr>
            <w:r w:rsidRPr="00F05F23">
              <w:t xml:space="preserve"> </w:t>
            </w:r>
          </w:p>
        </w:tc>
        <w:tc>
          <w:tcPr>
            <w:tcW w:w="1118" w:type="dxa"/>
          </w:tcPr>
          <w:p w14:paraId="12BDA7DD" w14:textId="77777777" w:rsidR="00590110" w:rsidRDefault="00050A75" w:rsidP="00E86BFC">
            <w:pPr>
              <w:spacing w:after="0" w:line="259" w:lineRule="auto"/>
            </w:pPr>
            <w:r w:rsidRPr="00F05F23">
              <w:t>109,57€</w:t>
            </w:r>
          </w:p>
          <w:p w14:paraId="6CDFA048" w14:textId="7CD50214" w:rsidR="00E86BFC" w:rsidRPr="00F05F23" w:rsidRDefault="00E86BFC" w:rsidP="00E86BFC">
            <w:pPr>
              <w:spacing w:after="0" w:line="259" w:lineRule="auto"/>
            </w:pPr>
          </w:p>
        </w:tc>
      </w:tr>
      <w:tr w:rsidR="004A04F5" w:rsidRPr="00F05F23" w14:paraId="77034549" w14:textId="77777777" w:rsidTr="00C3572F">
        <w:trPr>
          <w:trHeight w:val="226"/>
        </w:trPr>
        <w:tc>
          <w:tcPr>
            <w:tcW w:w="7481" w:type="dxa"/>
          </w:tcPr>
          <w:p w14:paraId="30177C95" w14:textId="77777777" w:rsidR="00590110" w:rsidRDefault="00E271FB" w:rsidP="00F105AF">
            <w:pPr>
              <w:tabs>
                <w:tab w:val="center" w:pos="3005"/>
              </w:tabs>
              <w:spacing w:after="0" w:line="259" w:lineRule="auto"/>
              <w:ind w:left="0" w:firstLine="0"/>
            </w:pPr>
            <w:r w:rsidRPr="00F05F23">
              <w:t>413633</w:t>
            </w:r>
            <w:r w:rsidR="001826A8" w:rsidRPr="00F05F23">
              <w:t xml:space="preserve"> </w:t>
            </w:r>
            <w:r w:rsidR="00E86BFC">
              <w:t xml:space="preserve">- </w:t>
            </w:r>
            <w:r w:rsidRPr="00F05F23">
              <w:t>413644</w:t>
            </w:r>
            <w:r w:rsidR="001826A8" w:rsidRPr="00F05F23">
              <w:t xml:space="preserve"> Support pour bouteille à oxygène </w:t>
            </w:r>
          </w:p>
          <w:p w14:paraId="1A74E92D" w14:textId="22F1C4CC" w:rsidR="00570C63" w:rsidRPr="00F05F23" w:rsidRDefault="00570C63" w:rsidP="00F105AF">
            <w:pPr>
              <w:tabs>
                <w:tab w:val="center" w:pos="3005"/>
              </w:tabs>
              <w:spacing w:after="0" w:line="259" w:lineRule="auto"/>
              <w:ind w:left="0" w:firstLine="0"/>
            </w:pPr>
          </w:p>
        </w:tc>
        <w:tc>
          <w:tcPr>
            <w:tcW w:w="380" w:type="dxa"/>
          </w:tcPr>
          <w:p w14:paraId="12222CEE" w14:textId="42454AE0" w:rsidR="00590110" w:rsidRPr="00F05F23" w:rsidRDefault="00050A75" w:rsidP="00F105AF">
            <w:pPr>
              <w:spacing w:after="0" w:line="259" w:lineRule="auto"/>
              <w:ind w:left="1" w:firstLine="0"/>
            </w:pPr>
            <w:r w:rsidRPr="00F05F23">
              <w:t xml:space="preserve"> </w:t>
            </w:r>
          </w:p>
        </w:tc>
        <w:tc>
          <w:tcPr>
            <w:tcW w:w="1118" w:type="dxa"/>
          </w:tcPr>
          <w:p w14:paraId="1C9D8FCA" w14:textId="77777777" w:rsidR="00590110" w:rsidRDefault="00050A75" w:rsidP="00F105AF">
            <w:pPr>
              <w:spacing w:after="0" w:line="259" w:lineRule="auto"/>
              <w:ind w:left="1" w:firstLine="0"/>
            </w:pPr>
            <w:r w:rsidRPr="00F05F23">
              <w:t>215,81€</w:t>
            </w:r>
          </w:p>
          <w:p w14:paraId="4422682C" w14:textId="10DD80A9" w:rsidR="00E86BFC" w:rsidRPr="00F05F23" w:rsidRDefault="00E86BFC" w:rsidP="00F105AF">
            <w:pPr>
              <w:spacing w:after="0" w:line="259" w:lineRule="auto"/>
              <w:ind w:left="1" w:firstLine="0"/>
            </w:pPr>
          </w:p>
        </w:tc>
      </w:tr>
      <w:tr w:rsidR="004A04F5" w:rsidRPr="00F05F23" w14:paraId="12A3BE3C" w14:textId="77777777" w:rsidTr="00C3572F">
        <w:trPr>
          <w:trHeight w:val="452"/>
        </w:trPr>
        <w:tc>
          <w:tcPr>
            <w:tcW w:w="7481" w:type="dxa"/>
          </w:tcPr>
          <w:p w14:paraId="58324DF4" w14:textId="77777777" w:rsidR="00590110" w:rsidRDefault="00E271FB" w:rsidP="00E86BFC">
            <w:pPr>
              <w:spacing w:after="0" w:line="259" w:lineRule="auto"/>
              <w:ind w:left="0" w:firstLine="0"/>
            </w:pPr>
            <w:r w:rsidRPr="00F05F23">
              <w:t>413655</w:t>
            </w:r>
            <w:r w:rsidR="001826A8" w:rsidRPr="00F05F23">
              <w:t xml:space="preserve"> </w:t>
            </w:r>
            <w:r w:rsidR="00E86BFC">
              <w:t xml:space="preserve">- </w:t>
            </w:r>
            <w:r w:rsidRPr="00F05F23">
              <w:t>413666</w:t>
            </w:r>
            <w:r w:rsidR="001826A8" w:rsidRPr="00F05F23">
              <w:t xml:space="preserve"> Intervention forfaitaire pour plate-forme pour appareillage</w:t>
            </w:r>
            <w:r w:rsidR="00E86BFC">
              <w:t xml:space="preserve"> </w:t>
            </w:r>
            <w:r w:rsidR="00E86BFC" w:rsidRPr="00F05F23">
              <w:t>médical</w:t>
            </w:r>
            <w:r w:rsidR="001826A8" w:rsidRPr="00F05F23">
              <w:t xml:space="preserve"> </w:t>
            </w:r>
          </w:p>
          <w:p w14:paraId="549003E3" w14:textId="63A1FB4B" w:rsidR="00E86BFC" w:rsidRPr="00F05F23" w:rsidRDefault="00E86BFC" w:rsidP="00E86BFC">
            <w:pPr>
              <w:spacing w:after="0" w:line="259" w:lineRule="auto"/>
              <w:ind w:left="0" w:firstLine="0"/>
            </w:pPr>
          </w:p>
        </w:tc>
        <w:tc>
          <w:tcPr>
            <w:tcW w:w="380" w:type="dxa"/>
          </w:tcPr>
          <w:p w14:paraId="33F2039E" w14:textId="77777777" w:rsidR="00590110" w:rsidRPr="00F05F23" w:rsidRDefault="001826A8" w:rsidP="00F105AF">
            <w:pPr>
              <w:spacing w:after="0" w:line="259" w:lineRule="auto"/>
              <w:ind w:left="128" w:firstLine="0"/>
            </w:pPr>
            <w:r w:rsidRPr="00F05F23">
              <w:t xml:space="preserve"> </w:t>
            </w:r>
          </w:p>
        </w:tc>
        <w:tc>
          <w:tcPr>
            <w:tcW w:w="1118" w:type="dxa"/>
          </w:tcPr>
          <w:p w14:paraId="66818A4E" w14:textId="34F2E184" w:rsidR="00590110" w:rsidRPr="00F05F23" w:rsidRDefault="00E86BFC" w:rsidP="00F105AF">
            <w:pPr>
              <w:spacing w:after="160" w:line="259" w:lineRule="auto"/>
              <w:ind w:left="0" w:firstLine="0"/>
            </w:pPr>
            <w:r w:rsidRPr="00E86BFC">
              <w:t>377,46€</w:t>
            </w:r>
          </w:p>
        </w:tc>
      </w:tr>
      <w:tr w:rsidR="004A04F5" w:rsidRPr="00F05F23" w14:paraId="7B8B4A04" w14:textId="77777777" w:rsidTr="00C3572F">
        <w:trPr>
          <w:trHeight w:val="451"/>
        </w:trPr>
        <w:tc>
          <w:tcPr>
            <w:tcW w:w="7481" w:type="dxa"/>
          </w:tcPr>
          <w:p w14:paraId="265740AB" w14:textId="77777777" w:rsidR="00590110" w:rsidRDefault="00E271FB" w:rsidP="00E86BFC">
            <w:pPr>
              <w:spacing w:after="0" w:line="259" w:lineRule="auto"/>
              <w:ind w:left="0" w:firstLine="0"/>
            </w:pPr>
            <w:r w:rsidRPr="00F05F23">
              <w:t>413677</w:t>
            </w:r>
            <w:r w:rsidR="001826A8" w:rsidRPr="00F05F23">
              <w:t xml:space="preserve"> </w:t>
            </w:r>
            <w:r w:rsidR="00E86BFC">
              <w:t xml:space="preserve">- </w:t>
            </w:r>
            <w:r w:rsidRPr="00F05F23">
              <w:t>413688</w:t>
            </w:r>
            <w:r w:rsidR="001826A8" w:rsidRPr="00F05F23">
              <w:t xml:space="preserve"> Intervention forfaitaire pour plate-forme articulée pour </w:t>
            </w:r>
            <w:r w:rsidR="00E86BFC" w:rsidRPr="00E86BFC">
              <w:t>appareillage médical</w:t>
            </w:r>
          </w:p>
          <w:p w14:paraId="15E3B7C2" w14:textId="1CE55E16" w:rsidR="00E86BFC" w:rsidRPr="00F05F23" w:rsidRDefault="00E86BFC" w:rsidP="00E86BFC">
            <w:pPr>
              <w:spacing w:after="0" w:line="259" w:lineRule="auto"/>
              <w:ind w:left="0" w:firstLine="0"/>
            </w:pPr>
          </w:p>
        </w:tc>
        <w:tc>
          <w:tcPr>
            <w:tcW w:w="380" w:type="dxa"/>
          </w:tcPr>
          <w:p w14:paraId="5C0D4AD7" w14:textId="77777777" w:rsidR="00590110" w:rsidRPr="00F05F23" w:rsidRDefault="001826A8" w:rsidP="00F105AF">
            <w:pPr>
              <w:spacing w:after="0" w:line="259" w:lineRule="auto"/>
              <w:ind w:left="128" w:firstLine="0"/>
            </w:pPr>
            <w:r w:rsidRPr="00F05F23">
              <w:t xml:space="preserve"> </w:t>
            </w:r>
          </w:p>
        </w:tc>
        <w:tc>
          <w:tcPr>
            <w:tcW w:w="1118" w:type="dxa"/>
          </w:tcPr>
          <w:p w14:paraId="04FD113F" w14:textId="441512F0" w:rsidR="00590110" w:rsidRPr="00F05F23" w:rsidRDefault="00E86BFC" w:rsidP="00F105AF">
            <w:pPr>
              <w:spacing w:after="160" w:line="259" w:lineRule="auto"/>
              <w:ind w:left="0" w:firstLine="0"/>
            </w:pPr>
            <w:r w:rsidRPr="00E86BFC">
              <w:t>520,79€</w:t>
            </w:r>
          </w:p>
        </w:tc>
      </w:tr>
      <w:tr w:rsidR="004A04F5" w:rsidRPr="00F05F23" w14:paraId="5C9650C9" w14:textId="77777777" w:rsidTr="00C3572F">
        <w:trPr>
          <w:trHeight w:val="218"/>
        </w:trPr>
        <w:tc>
          <w:tcPr>
            <w:tcW w:w="7481" w:type="dxa"/>
          </w:tcPr>
          <w:p w14:paraId="49DB864F" w14:textId="2FC6919F" w:rsidR="00590110" w:rsidRPr="00F05F23" w:rsidRDefault="00E271FB" w:rsidP="00F105AF">
            <w:pPr>
              <w:tabs>
                <w:tab w:val="center" w:pos="3758"/>
              </w:tabs>
              <w:spacing w:after="0" w:line="259" w:lineRule="auto"/>
              <w:ind w:left="0" w:firstLine="0"/>
            </w:pPr>
            <w:r w:rsidRPr="00F05F23">
              <w:t>413699</w:t>
            </w:r>
            <w:r w:rsidR="001826A8" w:rsidRPr="00F05F23">
              <w:t xml:space="preserve"> </w:t>
            </w:r>
            <w:r w:rsidR="00E86BFC">
              <w:t xml:space="preserve">- </w:t>
            </w:r>
            <w:r w:rsidR="00A34A87" w:rsidRPr="00F05F23">
              <w:t>413703</w:t>
            </w:r>
            <w:r w:rsidR="001826A8" w:rsidRPr="00F05F23">
              <w:t xml:space="preserve"> Intervention forfaitaire pour batterie supplémentaire </w:t>
            </w:r>
          </w:p>
        </w:tc>
        <w:tc>
          <w:tcPr>
            <w:tcW w:w="380" w:type="dxa"/>
          </w:tcPr>
          <w:p w14:paraId="05BC5ED8" w14:textId="22694604" w:rsidR="00590110" w:rsidRPr="00F05F23" w:rsidRDefault="00050A75" w:rsidP="00F105AF">
            <w:pPr>
              <w:spacing w:after="0" w:line="259" w:lineRule="auto"/>
              <w:ind w:left="0" w:firstLine="0"/>
            </w:pPr>
            <w:r w:rsidRPr="00F05F23">
              <w:t xml:space="preserve"> </w:t>
            </w:r>
          </w:p>
        </w:tc>
        <w:tc>
          <w:tcPr>
            <w:tcW w:w="1118" w:type="dxa"/>
          </w:tcPr>
          <w:p w14:paraId="268F254A" w14:textId="7D29D1FB" w:rsidR="00590110" w:rsidRPr="00F05F23" w:rsidRDefault="00050A75" w:rsidP="00F105AF">
            <w:pPr>
              <w:tabs>
                <w:tab w:val="right" w:pos="848"/>
              </w:tabs>
              <w:spacing w:after="0" w:line="259" w:lineRule="auto"/>
              <w:ind w:left="0" w:firstLine="0"/>
            </w:pPr>
            <w:r w:rsidRPr="00F05F23">
              <w:t>441,59€</w:t>
            </w:r>
            <w:r w:rsidR="001826A8" w:rsidRPr="00F05F23">
              <w:tab/>
            </w:r>
          </w:p>
        </w:tc>
      </w:tr>
    </w:tbl>
    <w:p w14:paraId="0DA6251C" w14:textId="0F287808" w:rsidR="00590110" w:rsidRPr="00F05F23" w:rsidRDefault="00590110" w:rsidP="00F105AF">
      <w:pPr>
        <w:spacing w:after="16" w:line="259" w:lineRule="auto"/>
        <w:ind w:left="0" w:firstLine="0"/>
      </w:pPr>
    </w:p>
    <w:p w14:paraId="6F91DE63" w14:textId="5B0A9598" w:rsidR="00590110" w:rsidRPr="00F05F23" w:rsidRDefault="001826A8" w:rsidP="00650705">
      <w:pPr>
        <w:pStyle w:val="Kop2"/>
        <w:numPr>
          <w:ilvl w:val="0"/>
          <w:numId w:val="153"/>
        </w:numPr>
        <w:rPr>
          <w:rFonts w:cs="Arial"/>
        </w:rPr>
      </w:pPr>
      <w:bookmarkStart w:id="269" w:name="_Toc143857094"/>
      <w:r w:rsidRPr="00F05F23">
        <w:rPr>
          <w:rFonts w:cs="Arial"/>
        </w:rPr>
        <w:t>Conditions spécifiques</w:t>
      </w:r>
      <w:bookmarkEnd w:id="269"/>
      <w:r w:rsidRPr="00F05F23">
        <w:rPr>
          <w:rFonts w:cs="Arial"/>
        </w:rPr>
        <w:t xml:space="preserve"> </w:t>
      </w:r>
    </w:p>
    <w:p w14:paraId="4A0D6457" w14:textId="1E917F49" w:rsidR="00590110" w:rsidRPr="00F05F23" w:rsidRDefault="00590110" w:rsidP="00F105AF">
      <w:pPr>
        <w:spacing w:after="0" w:line="259" w:lineRule="auto"/>
        <w:ind w:left="0" w:firstLine="0"/>
      </w:pPr>
    </w:p>
    <w:p w14:paraId="7ECF387D" w14:textId="4019D3AB" w:rsidR="00590110" w:rsidRPr="00F05F23" w:rsidRDefault="00B579BC" w:rsidP="00B579BC">
      <w:pPr>
        <w:pStyle w:val="Kop3"/>
        <w:ind w:left="718"/>
        <w:rPr>
          <w:rFonts w:cs="Arial"/>
        </w:rPr>
      </w:pPr>
      <w:bookmarkStart w:id="270" w:name="_Toc143857095"/>
      <w:r w:rsidRPr="00F05F23">
        <w:rPr>
          <w:rFonts w:cs="Arial"/>
        </w:rPr>
        <w:t>4.1</w:t>
      </w:r>
      <w:r w:rsidR="001826A8" w:rsidRPr="00F05F23">
        <w:rPr>
          <w:rFonts w:cs="Arial"/>
        </w:rPr>
        <w:t xml:space="preserve"> Délai de renouvellement</w:t>
      </w:r>
      <w:bookmarkEnd w:id="270"/>
      <w:r w:rsidR="001826A8" w:rsidRPr="00F05F23">
        <w:rPr>
          <w:rFonts w:cs="Arial"/>
        </w:rPr>
        <w:t xml:space="preserve"> </w:t>
      </w:r>
    </w:p>
    <w:p w14:paraId="7E63E6A6" w14:textId="77777777" w:rsidR="00B579BC" w:rsidRPr="00F05F23" w:rsidRDefault="00B579BC" w:rsidP="00F105AF">
      <w:pPr>
        <w:spacing w:after="39"/>
        <w:ind w:left="-5" w:right="263"/>
      </w:pPr>
    </w:p>
    <w:p w14:paraId="2B362B91" w14:textId="0AA1B0EE" w:rsidR="00B579BC" w:rsidRPr="00C9274F" w:rsidRDefault="001826A8" w:rsidP="008447A5">
      <w:pPr>
        <w:pStyle w:val="Ballontekst"/>
        <w:numPr>
          <w:ilvl w:val="0"/>
          <w:numId w:val="38"/>
        </w:numPr>
        <w:spacing w:after="39"/>
        <w:ind w:right="263"/>
        <w:rPr>
          <w:rFonts w:ascii="Arial" w:hAnsi="Arial" w:cs="Arial"/>
          <w:sz w:val="22"/>
          <w:szCs w:val="22"/>
        </w:rPr>
      </w:pPr>
      <w:r w:rsidRPr="00C9274F">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C9274F">
        <w:rPr>
          <w:rFonts w:ascii="Arial" w:hAnsi="Arial" w:cs="Arial"/>
          <w:sz w:val="22"/>
          <w:szCs w:val="22"/>
        </w:rPr>
        <w:t xml:space="preserve"> anniversaire, le délai de renouvellement est fixé à 4 ans.</w:t>
      </w:r>
    </w:p>
    <w:p w14:paraId="025E09DB" w14:textId="3065A503" w:rsidR="00590110" w:rsidRPr="00C9274F" w:rsidRDefault="001826A8" w:rsidP="008447A5">
      <w:pPr>
        <w:pStyle w:val="Ballontekst"/>
        <w:numPr>
          <w:ilvl w:val="0"/>
          <w:numId w:val="38"/>
        </w:numPr>
        <w:spacing w:after="39"/>
        <w:ind w:right="263"/>
        <w:rPr>
          <w:rFonts w:ascii="Arial" w:hAnsi="Arial" w:cs="Arial"/>
          <w:sz w:val="22"/>
          <w:szCs w:val="22"/>
        </w:rPr>
      </w:pPr>
      <w:r w:rsidRPr="00C9274F">
        <w:rPr>
          <w:rFonts w:ascii="Arial" w:hAnsi="Arial" w:cs="Arial"/>
          <w:sz w:val="22"/>
          <w:szCs w:val="22"/>
        </w:rPr>
        <w:t>pour les utilisateurs</w:t>
      </w:r>
      <w:r w:rsidRPr="00C9274F">
        <w:rPr>
          <w:rFonts w:ascii="Arial" w:hAnsi="Arial" w:cs="Arial"/>
          <w:b/>
          <w:i/>
          <w:sz w:val="22"/>
          <w:szCs w:val="22"/>
        </w:rPr>
        <w:t xml:space="preserve"> </w:t>
      </w:r>
      <w:r w:rsidRPr="00C9274F">
        <w:rPr>
          <w:rFonts w:ascii="Arial" w:hAnsi="Arial" w:cs="Arial"/>
          <w:sz w:val="22"/>
          <w:szCs w:val="22"/>
        </w:rPr>
        <w:t xml:space="preserve">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Pr="00C9274F">
        <w:rPr>
          <w:rFonts w:ascii="Arial" w:hAnsi="Arial" w:cs="Arial"/>
          <w:sz w:val="22"/>
          <w:szCs w:val="22"/>
        </w:rPr>
        <w:t xml:space="preserve"> anniversaire, le délai de renouvellement est fixé à 6 ans et à</w:t>
      </w:r>
      <w:r w:rsidRPr="00C9274F">
        <w:rPr>
          <w:rFonts w:ascii="Arial" w:hAnsi="Arial" w:cs="Arial"/>
          <w:i/>
          <w:sz w:val="22"/>
          <w:szCs w:val="22"/>
        </w:rPr>
        <w:t xml:space="preserve"> </w:t>
      </w:r>
      <w:r w:rsidRPr="00C9274F">
        <w:rPr>
          <w:rFonts w:ascii="Arial" w:hAnsi="Arial" w:cs="Arial"/>
          <w:sz w:val="22"/>
          <w:szCs w:val="22"/>
        </w:rPr>
        <w:t>condition d’une motivation détaillée sur base d’un rapport de fonctionnement.</w:t>
      </w:r>
    </w:p>
    <w:p w14:paraId="3ADE17CF" w14:textId="4ECCC5B9" w:rsidR="00590110" w:rsidRPr="00F05F23" w:rsidRDefault="00590110" w:rsidP="00F105AF">
      <w:pPr>
        <w:spacing w:after="0" w:line="259" w:lineRule="auto"/>
        <w:ind w:left="0" w:firstLine="0"/>
      </w:pPr>
    </w:p>
    <w:p w14:paraId="75442B33" w14:textId="39DA0CBB" w:rsidR="00590110" w:rsidRPr="00C9274F" w:rsidRDefault="00B579BC" w:rsidP="00E802B4">
      <w:pPr>
        <w:pStyle w:val="Kop3"/>
        <w:ind w:left="718"/>
        <w:rPr>
          <w:bCs/>
        </w:rPr>
      </w:pPr>
      <w:bookmarkStart w:id="271" w:name="_Toc143857096"/>
      <w:r w:rsidRPr="00C9274F">
        <w:rPr>
          <w:rStyle w:val="EindnoottekstChar"/>
          <w:bCs/>
          <w:color w:val="auto"/>
          <w:sz w:val="22"/>
          <w:szCs w:val="22"/>
        </w:rPr>
        <w:t>4.2</w:t>
      </w:r>
      <w:r w:rsidR="001826A8" w:rsidRPr="00C9274F">
        <w:rPr>
          <w:rStyle w:val="EindnoottekstChar"/>
          <w:bCs/>
          <w:color w:val="auto"/>
          <w:sz w:val="22"/>
          <w:szCs w:val="22"/>
        </w:rPr>
        <w:t xml:space="preserve"> </w:t>
      </w:r>
      <w:r w:rsidR="001826A8" w:rsidRPr="00E802B4">
        <w:t>Cumuls</w:t>
      </w:r>
      <w:r w:rsidR="001826A8" w:rsidRPr="00C9274F">
        <w:rPr>
          <w:rStyle w:val="EindnoottekstChar"/>
          <w:bCs/>
          <w:color w:val="auto"/>
          <w:sz w:val="22"/>
          <w:szCs w:val="22"/>
        </w:rPr>
        <w:t xml:space="preserve"> autorisés</w:t>
      </w:r>
      <w:bookmarkEnd w:id="271"/>
      <w:r w:rsidR="001826A8" w:rsidRPr="00C9274F">
        <w:rPr>
          <w:bCs/>
        </w:rPr>
        <w:t xml:space="preserve"> </w:t>
      </w:r>
    </w:p>
    <w:p w14:paraId="5BD6F6FB" w14:textId="20CA1882" w:rsidR="00B579BC" w:rsidRPr="00F05F23" w:rsidRDefault="00B579BC" w:rsidP="00F105AF">
      <w:pPr>
        <w:tabs>
          <w:tab w:val="center" w:pos="8761"/>
        </w:tabs>
        <w:ind w:left="-15" w:firstLine="0"/>
      </w:pPr>
    </w:p>
    <w:p w14:paraId="44D212EC" w14:textId="77777777" w:rsidR="00430E9E" w:rsidRDefault="001826A8" w:rsidP="00F105AF">
      <w:pPr>
        <w:tabs>
          <w:tab w:val="center" w:pos="8761"/>
        </w:tabs>
        <w:ind w:left="-15" w:firstLine="0"/>
      </w:pPr>
      <w:r w:rsidRPr="00C9274F">
        <w:t xml:space="preserve">La voiturette électronique pour l’extérieur peut être cumulée avec : </w:t>
      </w:r>
    </w:p>
    <w:p w14:paraId="533A3CE9" w14:textId="041B05F4" w:rsidR="00590110" w:rsidRPr="00C9274F" w:rsidRDefault="00590110" w:rsidP="00F105AF">
      <w:pPr>
        <w:tabs>
          <w:tab w:val="center" w:pos="8761"/>
        </w:tabs>
        <w:ind w:left="-15" w:firstLine="0"/>
      </w:pPr>
    </w:p>
    <w:p w14:paraId="1D71E7EB" w14:textId="77777777" w:rsidR="00B579BC" w:rsidRPr="00C9274F" w:rsidRDefault="001826A8" w:rsidP="008447A5">
      <w:pPr>
        <w:pStyle w:val="Ballontekst"/>
        <w:numPr>
          <w:ilvl w:val="0"/>
          <w:numId w:val="39"/>
        </w:numPr>
        <w:ind w:right="263"/>
        <w:rPr>
          <w:rFonts w:ascii="Arial" w:hAnsi="Arial" w:cs="Arial"/>
          <w:sz w:val="22"/>
          <w:szCs w:val="22"/>
        </w:rPr>
      </w:pPr>
      <w:r w:rsidRPr="00C9274F">
        <w:rPr>
          <w:rFonts w:ascii="Arial" w:hAnsi="Arial" w:cs="Arial"/>
          <w:sz w:val="22"/>
          <w:szCs w:val="22"/>
        </w:rPr>
        <w:t xml:space="preserve">un cadre de marche, pour les utilisateurs souffrant d’une maladie neuromusculaire évolutive, d’une myopathie évolutive, de sclérose en plaques, d’une polyarthrite chronique inflammatoire d’origine immunitaire selon les définitions acceptées par la Société Royale Belge de Rhumatologie (arthrite rhumatoïde, spondylarthropathie, arthrite rhumatoïde juvénile, lupus </w:t>
      </w:r>
      <w:r w:rsidR="00137EB6" w:rsidRPr="00C9274F">
        <w:rPr>
          <w:rFonts w:ascii="Arial" w:hAnsi="Arial" w:cs="Arial"/>
          <w:sz w:val="22"/>
          <w:szCs w:val="22"/>
        </w:rPr>
        <w:t>é</w:t>
      </w:r>
      <w:r w:rsidRPr="00C9274F">
        <w:rPr>
          <w:rFonts w:ascii="Arial" w:hAnsi="Arial" w:cs="Arial"/>
          <w:sz w:val="22"/>
          <w:szCs w:val="22"/>
        </w:rPr>
        <w:t>rythémateux et sclérodermie) et pour les utilisateurs avec tétraparésie ou quadriparésie</w:t>
      </w:r>
      <w:r w:rsidR="00137EB6" w:rsidRPr="00C9274F">
        <w:rPr>
          <w:rFonts w:ascii="Arial" w:hAnsi="Arial" w:cs="Arial"/>
          <w:sz w:val="22"/>
          <w:szCs w:val="22"/>
        </w:rPr>
        <w:t xml:space="preserve"> </w:t>
      </w:r>
      <w:r w:rsidRPr="00C9274F">
        <w:rPr>
          <w:rFonts w:ascii="Arial" w:hAnsi="Arial" w:cs="Arial"/>
          <w:sz w:val="22"/>
          <w:szCs w:val="22"/>
        </w:rPr>
        <w:t>;</w:t>
      </w:r>
    </w:p>
    <w:p w14:paraId="5E265DFF" w14:textId="77777777" w:rsidR="00B579BC" w:rsidRPr="00C9274F" w:rsidRDefault="001826A8" w:rsidP="008447A5">
      <w:pPr>
        <w:pStyle w:val="Ballontekst"/>
        <w:numPr>
          <w:ilvl w:val="0"/>
          <w:numId w:val="39"/>
        </w:numPr>
        <w:ind w:right="263"/>
        <w:rPr>
          <w:rFonts w:ascii="Arial" w:hAnsi="Arial" w:cs="Arial"/>
          <w:sz w:val="22"/>
          <w:szCs w:val="22"/>
        </w:rPr>
      </w:pPr>
      <w:r w:rsidRPr="00C9274F">
        <w:rPr>
          <w:rFonts w:ascii="Arial" w:hAnsi="Arial" w:cs="Arial"/>
          <w:sz w:val="22"/>
          <w:szCs w:val="22"/>
        </w:rPr>
        <w:t>une table de station debout électrique</w:t>
      </w:r>
      <w:r w:rsidR="00137EB6" w:rsidRPr="00C9274F">
        <w:rPr>
          <w:rFonts w:ascii="Arial" w:hAnsi="Arial" w:cs="Arial"/>
          <w:sz w:val="22"/>
          <w:szCs w:val="22"/>
        </w:rPr>
        <w:t xml:space="preserve"> </w:t>
      </w:r>
      <w:r w:rsidRPr="00C9274F">
        <w:rPr>
          <w:rFonts w:ascii="Arial" w:hAnsi="Arial" w:cs="Arial"/>
          <w:sz w:val="22"/>
          <w:szCs w:val="22"/>
        </w:rPr>
        <w:t xml:space="preserve">; </w:t>
      </w:r>
    </w:p>
    <w:p w14:paraId="663B23F3" w14:textId="28149B9D" w:rsidR="00590110" w:rsidRDefault="001826A8" w:rsidP="008447A5">
      <w:pPr>
        <w:pStyle w:val="Ballontekst"/>
        <w:numPr>
          <w:ilvl w:val="0"/>
          <w:numId w:val="39"/>
        </w:numPr>
        <w:ind w:right="263"/>
        <w:rPr>
          <w:rFonts w:ascii="Arial" w:hAnsi="Arial" w:cs="Arial"/>
          <w:sz w:val="22"/>
          <w:szCs w:val="22"/>
        </w:rPr>
      </w:pPr>
      <w:r w:rsidRPr="00C9274F">
        <w:rPr>
          <w:rFonts w:ascii="Arial" w:hAnsi="Arial" w:cs="Arial"/>
          <w:sz w:val="22"/>
          <w:szCs w:val="22"/>
        </w:rPr>
        <w:t>un coussin anti-escarres du sous-groupe 1, 3 ou 4</w:t>
      </w:r>
      <w:r w:rsidR="00E802B4">
        <w:rPr>
          <w:rFonts w:ascii="Arial" w:hAnsi="Arial" w:cs="Arial"/>
          <w:sz w:val="22"/>
          <w:szCs w:val="22"/>
        </w:rPr>
        <w:t xml:space="preserve"> ;</w:t>
      </w:r>
    </w:p>
    <w:p w14:paraId="33E71554" w14:textId="340B1440" w:rsidR="005A7F8C" w:rsidRDefault="005A7F8C" w:rsidP="008447A5">
      <w:pPr>
        <w:pStyle w:val="Ballontekst"/>
        <w:numPr>
          <w:ilvl w:val="0"/>
          <w:numId w:val="39"/>
        </w:numPr>
        <w:ind w:right="263"/>
        <w:rPr>
          <w:rFonts w:ascii="Arial" w:hAnsi="Arial" w:cs="Arial"/>
          <w:sz w:val="22"/>
          <w:szCs w:val="22"/>
        </w:rPr>
      </w:pPr>
      <w:r>
        <w:rPr>
          <w:rFonts w:ascii="Arial" w:hAnsi="Arial" w:cs="Arial"/>
          <w:sz w:val="22"/>
          <w:szCs w:val="22"/>
        </w:rPr>
        <w:t>une canne de marche sur roues</w:t>
      </w:r>
      <w:r w:rsidR="00E802B4">
        <w:rPr>
          <w:rFonts w:ascii="Arial" w:hAnsi="Arial" w:cs="Arial"/>
          <w:sz w:val="22"/>
          <w:szCs w:val="22"/>
        </w:rPr>
        <w:t>.</w:t>
      </w:r>
    </w:p>
    <w:p w14:paraId="434CA675" w14:textId="77777777" w:rsidR="005A7F8C" w:rsidRPr="00C9274F" w:rsidRDefault="005A7F8C" w:rsidP="005A7F8C">
      <w:pPr>
        <w:pStyle w:val="Ballontekst"/>
        <w:ind w:right="263"/>
        <w:rPr>
          <w:rFonts w:ascii="Arial" w:hAnsi="Arial" w:cs="Arial"/>
          <w:sz w:val="22"/>
          <w:szCs w:val="22"/>
        </w:rPr>
      </w:pPr>
    </w:p>
    <w:p w14:paraId="6C432EB0" w14:textId="4E3611F9" w:rsidR="005A16ED" w:rsidRDefault="001D7752" w:rsidP="001F4FD3">
      <w:pPr>
        <w:spacing w:after="16" w:line="259" w:lineRule="auto"/>
        <w:ind w:left="128" w:firstLine="0"/>
      </w:pPr>
      <w:r>
        <w:lastRenderedPageBreak/>
        <w:t>Pour les utilisateurs d’une orthèse d’assise, une voiturette électronique pour l’extérieur peut être remboursée afin d’être utilisé</w:t>
      </w:r>
      <w:r w:rsidR="00FD20CF">
        <w:t>e</w:t>
      </w:r>
      <w:r>
        <w:t xml:space="preserve"> comme châssis. </w:t>
      </w:r>
      <w:bookmarkStart w:id="272" w:name="_Hlk138408091"/>
      <w:r w:rsidR="001F4FD3">
        <w:t xml:space="preserve">Cependant, pour toute demande d'une orthèse d'assise combinée à une voiturette, un cumul d'adaptations reprises dans </w:t>
      </w:r>
      <w:r w:rsidR="00C569DE">
        <w:t>l'article</w:t>
      </w:r>
      <w:r w:rsidR="001F4FD3">
        <w:rPr>
          <w:bCs/>
        </w:rPr>
        <w:t xml:space="preserve"> 29 de l'annexe à l'arrêté royal du 14 septembre 1984 établissant la nomenclature des prestations de santé en matière d'assurance obligatoire soins de santé et indemnités</w:t>
      </w:r>
      <w:r w:rsidR="001F4FD3">
        <w:t xml:space="preserve"> avec des adaptations reprises dans le point II et III, qui ont le même objectif d'utilisation, n'est pas autorisé</w:t>
      </w:r>
      <w:bookmarkEnd w:id="272"/>
      <w:r w:rsidR="001F4FD3">
        <w:t xml:space="preserve">. </w:t>
      </w:r>
    </w:p>
    <w:p w14:paraId="51D3FF1B" w14:textId="77777777" w:rsidR="0032372A" w:rsidRPr="00F05F23" w:rsidRDefault="0032372A" w:rsidP="001D7752">
      <w:pPr>
        <w:spacing w:after="16" w:line="259" w:lineRule="auto"/>
        <w:ind w:left="128" w:firstLine="0"/>
      </w:pPr>
    </w:p>
    <w:p w14:paraId="1DEAE7DC" w14:textId="7D2731F4" w:rsidR="00590110" w:rsidRPr="00F05F23" w:rsidRDefault="00B579BC" w:rsidP="00B579BC">
      <w:pPr>
        <w:pStyle w:val="Kop3"/>
        <w:ind w:left="718"/>
        <w:rPr>
          <w:rFonts w:cs="Arial"/>
        </w:rPr>
      </w:pPr>
      <w:bookmarkStart w:id="273" w:name="_Toc143857097"/>
      <w:r w:rsidRPr="00F05F23">
        <w:rPr>
          <w:rFonts w:cs="Arial"/>
        </w:rPr>
        <w:t>4.3</w:t>
      </w:r>
      <w:r w:rsidR="001826A8" w:rsidRPr="00F05F23">
        <w:rPr>
          <w:rFonts w:cs="Arial"/>
        </w:rPr>
        <w:t xml:space="preserve"> Intervention</w:t>
      </w:r>
      <w:bookmarkEnd w:id="273"/>
      <w:r w:rsidR="001826A8" w:rsidRPr="00F05F23">
        <w:rPr>
          <w:rFonts w:cs="Arial"/>
        </w:rPr>
        <w:t xml:space="preserve"> </w:t>
      </w:r>
    </w:p>
    <w:p w14:paraId="53360ABB" w14:textId="1BC00323" w:rsidR="00B579BC" w:rsidRPr="00F05F23" w:rsidRDefault="00B579BC" w:rsidP="00F105AF">
      <w:pPr>
        <w:ind w:left="181" w:right="263" w:hanging="196"/>
      </w:pPr>
    </w:p>
    <w:p w14:paraId="57CDA77B" w14:textId="706D953A" w:rsidR="00590110" w:rsidRPr="00F05F23" w:rsidRDefault="001826A8" w:rsidP="00D82A81">
      <w:r w:rsidRPr="00F05F23">
        <w:t xml:space="preserve">Une intervention peut être obtenue pour la voiturette électronique pour l’extérieur (prestation </w:t>
      </w:r>
      <w:r w:rsidR="000C1613" w:rsidRPr="00F05F23">
        <w:t>4101</w:t>
      </w:r>
      <w:r w:rsidR="00F53844" w:rsidRPr="00F05F23">
        <w:t>33</w:t>
      </w:r>
      <w:r w:rsidRPr="00F05F23">
        <w:t xml:space="preserve"> - </w:t>
      </w:r>
      <w:r w:rsidR="004F0DE8" w:rsidRPr="00F05F23">
        <w:t>410144</w:t>
      </w:r>
      <w:r w:rsidRPr="00F05F23">
        <w:t>) et les adaptations individuelles demandées, à condition que la voiturette figure dans la liste des produits admis au remboursement.</w:t>
      </w:r>
    </w:p>
    <w:p w14:paraId="079EFB3E" w14:textId="3045109C" w:rsidR="00590110" w:rsidRPr="00F05F23" w:rsidRDefault="00590110" w:rsidP="00F105AF">
      <w:pPr>
        <w:spacing w:after="0" w:line="259" w:lineRule="auto"/>
        <w:ind w:left="0" w:firstLine="0"/>
      </w:pPr>
    </w:p>
    <w:p w14:paraId="79194007" w14:textId="63B45D8B" w:rsidR="00590110" w:rsidRPr="00F05F23" w:rsidRDefault="001826A8" w:rsidP="00D82A81">
      <w:pPr>
        <w:pStyle w:val="Kop3"/>
        <w:ind w:left="718"/>
        <w:rPr>
          <w:rFonts w:cs="Arial"/>
        </w:rPr>
      </w:pPr>
      <w:bookmarkStart w:id="274" w:name="_Toc143857098"/>
      <w:r w:rsidRPr="00F05F23">
        <w:rPr>
          <w:rFonts w:cs="Arial"/>
        </w:rPr>
        <w:t>4.4 Demande d’intervention</w:t>
      </w:r>
      <w:bookmarkEnd w:id="274"/>
      <w:r w:rsidRPr="00F05F23">
        <w:rPr>
          <w:rFonts w:cs="Arial"/>
        </w:rPr>
        <w:t xml:space="preserve"> </w:t>
      </w:r>
    </w:p>
    <w:p w14:paraId="3E3A3B1D" w14:textId="77777777" w:rsidR="00D82A81" w:rsidRPr="008D0AA9" w:rsidRDefault="00D82A81" w:rsidP="00F105AF">
      <w:pPr>
        <w:ind w:left="-5" w:right="263"/>
      </w:pPr>
    </w:p>
    <w:p w14:paraId="58BA49D2" w14:textId="2375D888" w:rsidR="00590110" w:rsidRPr="008D0AA9" w:rsidRDefault="001826A8" w:rsidP="00F105AF">
      <w:pPr>
        <w:ind w:left="-5" w:right="263"/>
      </w:pPr>
      <w:r w:rsidRPr="008D0AA9">
        <w:t>L'intervention peut uniquement être octroyée sur la base :</w:t>
      </w:r>
    </w:p>
    <w:p w14:paraId="37934690" w14:textId="77777777" w:rsidR="00D82A81" w:rsidRPr="008D0AA9" w:rsidRDefault="001826A8" w:rsidP="008447A5">
      <w:pPr>
        <w:pStyle w:val="Ballontekst"/>
        <w:numPr>
          <w:ilvl w:val="0"/>
          <w:numId w:val="40"/>
        </w:numPr>
        <w:ind w:right="263"/>
        <w:rPr>
          <w:rFonts w:ascii="Arial" w:hAnsi="Arial" w:cs="Arial"/>
          <w:sz w:val="22"/>
          <w:szCs w:val="22"/>
        </w:rPr>
      </w:pPr>
      <w:r w:rsidRPr="008D0AA9">
        <w:rPr>
          <w:rFonts w:ascii="Arial" w:hAnsi="Arial" w:cs="Arial"/>
          <w:sz w:val="22"/>
          <w:szCs w:val="22"/>
        </w:rPr>
        <w:t>de la prescription médicale complétée par le médecin prescripteur</w:t>
      </w:r>
      <w:r w:rsidR="00137EB6" w:rsidRPr="008D0AA9">
        <w:rPr>
          <w:rFonts w:ascii="Arial" w:hAnsi="Arial" w:cs="Arial"/>
          <w:sz w:val="22"/>
          <w:szCs w:val="22"/>
        </w:rPr>
        <w:t xml:space="preserve"> </w:t>
      </w:r>
      <w:r w:rsidRPr="008D0AA9">
        <w:rPr>
          <w:rFonts w:ascii="Arial" w:hAnsi="Arial" w:cs="Arial"/>
          <w:sz w:val="22"/>
          <w:szCs w:val="22"/>
        </w:rPr>
        <w:t xml:space="preserve">; </w:t>
      </w:r>
    </w:p>
    <w:p w14:paraId="6BEBD8DF" w14:textId="77777777" w:rsidR="00D82A81" w:rsidRPr="008D0AA9" w:rsidRDefault="001826A8" w:rsidP="008447A5">
      <w:pPr>
        <w:pStyle w:val="Ballontekst"/>
        <w:numPr>
          <w:ilvl w:val="0"/>
          <w:numId w:val="40"/>
        </w:numPr>
        <w:ind w:right="263"/>
        <w:rPr>
          <w:rFonts w:ascii="Arial" w:hAnsi="Arial" w:cs="Arial"/>
          <w:sz w:val="22"/>
          <w:szCs w:val="22"/>
        </w:rPr>
      </w:pPr>
      <w:r w:rsidRPr="008D0AA9">
        <w:rPr>
          <w:rFonts w:ascii="Arial" w:hAnsi="Arial" w:cs="Arial"/>
          <w:sz w:val="22"/>
          <w:szCs w:val="22"/>
        </w:rPr>
        <w:t>du rapport de fonctionnement détaillé élaboré de manière multidisciplinaire</w:t>
      </w:r>
      <w:r w:rsidR="00137EB6" w:rsidRPr="008D0AA9">
        <w:rPr>
          <w:rFonts w:ascii="Arial" w:hAnsi="Arial" w:cs="Arial"/>
          <w:sz w:val="22"/>
          <w:szCs w:val="22"/>
        </w:rPr>
        <w:t xml:space="preserve"> </w:t>
      </w:r>
      <w:r w:rsidRPr="008D0AA9">
        <w:rPr>
          <w:rFonts w:ascii="Arial" w:hAnsi="Arial" w:cs="Arial"/>
          <w:sz w:val="22"/>
          <w:szCs w:val="22"/>
        </w:rPr>
        <w:t xml:space="preserve">; </w:t>
      </w:r>
    </w:p>
    <w:p w14:paraId="0C2BDFFA" w14:textId="034DA261" w:rsidR="00D82A81" w:rsidRPr="008D0AA9" w:rsidRDefault="001826A8" w:rsidP="008447A5">
      <w:pPr>
        <w:pStyle w:val="Ballontekst"/>
        <w:numPr>
          <w:ilvl w:val="0"/>
          <w:numId w:val="40"/>
        </w:numPr>
        <w:ind w:right="263"/>
        <w:rPr>
          <w:rFonts w:ascii="Arial" w:hAnsi="Arial" w:cs="Arial"/>
          <w:sz w:val="22"/>
          <w:szCs w:val="22"/>
        </w:rPr>
      </w:pPr>
      <w:r w:rsidRPr="008D0AA9">
        <w:rPr>
          <w:rFonts w:ascii="Arial" w:hAnsi="Arial" w:cs="Arial"/>
          <w:sz w:val="22"/>
          <w:szCs w:val="22"/>
        </w:rPr>
        <w:t xml:space="preserve">du rapport de motivation détaillé rempli par le </w:t>
      </w:r>
      <w:r w:rsidR="00BC3B66" w:rsidRPr="00BC3B66">
        <w:rPr>
          <w:rFonts w:ascii="Arial" w:hAnsi="Arial" w:cs="Arial"/>
          <w:sz w:val="22"/>
          <w:szCs w:val="22"/>
        </w:rPr>
        <w:t>prestataire</w:t>
      </w:r>
      <w:r w:rsidR="00137EB6" w:rsidRPr="008D0AA9">
        <w:rPr>
          <w:rFonts w:ascii="Arial" w:hAnsi="Arial" w:cs="Arial"/>
          <w:sz w:val="22"/>
          <w:szCs w:val="22"/>
        </w:rPr>
        <w:t xml:space="preserve"> </w:t>
      </w:r>
      <w:r w:rsidRPr="008D0AA9">
        <w:rPr>
          <w:rFonts w:ascii="Arial" w:hAnsi="Arial" w:cs="Arial"/>
          <w:sz w:val="22"/>
          <w:szCs w:val="22"/>
        </w:rPr>
        <w:t xml:space="preserve">; </w:t>
      </w:r>
    </w:p>
    <w:p w14:paraId="6232BFFB" w14:textId="545B27B9" w:rsidR="00590110" w:rsidRPr="008D0AA9" w:rsidRDefault="001826A8" w:rsidP="008447A5">
      <w:pPr>
        <w:pStyle w:val="Ballontekst"/>
        <w:numPr>
          <w:ilvl w:val="0"/>
          <w:numId w:val="40"/>
        </w:numPr>
        <w:ind w:right="263"/>
        <w:rPr>
          <w:rFonts w:ascii="Arial" w:hAnsi="Arial" w:cs="Arial"/>
          <w:sz w:val="22"/>
          <w:szCs w:val="22"/>
        </w:rPr>
      </w:pPr>
      <w:r w:rsidRPr="008D0AA9">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8D0AA9">
        <w:rPr>
          <w:rFonts w:ascii="Arial" w:hAnsi="Arial" w:cs="Arial"/>
          <w:sz w:val="22"/>
          <w:szCs w:val="22"/>
        </w:rPr>
        <w:t>.</w:t>
      </w:r>
      <w:r w:rsidRPr="008D0AA9">
        <w:rPr>
          <w:rFonts w:ascii="Arial" w:hAnsi="Arial" w:cs="Arial"/>
          <w:b/>
          <w:sz w:val="22"/>
          <w:szCs w:val="22"/>
        </w:rPr>
        <w:t xml:space="preserve"> </w:t>
      </w:r>
    </w:p>
    <w:p w14:paraId="58980F45" w14:textId="649B01AB" w:rsidR="00D82A81" w:rsidRPr="008D0AA9" w:rsidRDefault="00D82A81" w:rsidP="00F105AF">
      <w:pPr>
        <w:ind w:left="-5" w:right="263"/>
        <w:rPr>
          <w:rFonts w:eastAsia="Times New Roman"/>
        </w:rPr>
      </w:pPr>
    </w:p>
    <w:p w14:paraId="4FFBE842" w14:textId="4DE86D7A" w:rsidR="00590110" w:rsidRDefault="001826A8" w:rsidP="00D82A81">
      <w:r w:rsidRPr="00F05F23">
        <w:t>La procédure de demande à suivre est reprise dans le point I., 3.3.3.</w:t>
      </w:r>
    </w:p>
    <w:p w14:paraId="68BCCBCB" w14:textId="77777777" w:rsidR="00F754D4" w:rsidRPr="00F05F23" w:rsidRDefault="00F754D4" w:rsidP="00D82A81"/>
    <w:p w14:paraId="0E0A1148" w14:textId="1CE94D5A" w:rsidR="00590110" w:rsidRPr="00F05F23" w:rsidRDefault="001826A8" w:rsidP="00D82A81">
      <w:pPr>
        <w:rPr>
          <w:b/>
        </w:rPr>
      </w:pPr>
      <w:r w:rsidRPr="00F05F23">
        <w:t>Pour la demande du renouvellement anticipé d'une voiturette ou d'adaptations supplémentaires à la voiturette déjà délivrée, la procédure de demande reprise au point I., 3.3.5 ou I., 3.3.6. est d'application.</w:t>
      </w:r>
      <w:r w:rsidRPr="00F05F23">
        <w:rPr>
          <w:b/>
        </w:rPr>
        <w:t xml:space="preserve"> </w:t>
      </w:r>
    </w:p>
    <w:p w14:paraId="519C8B7E" w14:textId="7B7E57BE" w:rsidR="00937A8F" w:rsidRPr="00F05F23" w:rsidRDefault="00937A8F" w:rsidP="001C2E8D">
      <w:pPr>
        <w:ind w:left="0" w:firstLine="0"/>
      </w:pPr>
    </w:p>
    <w:p w14:paraId="1602B43F" w14:textId="68A1B09E" w:rsidR="00590110" w:rsidRPr="00414335" w:rsidRDefault="001826A8" w:rsidP="00E3134C">
      <w:pPr>
        <w:pStyle w:val="Kop2"/>
      </w:pPr>
      <w:r w:rsidRPr="00414335">
        <w:rPr>
          <w:rFonts w:eastAsia="Times New Roman"/>
        </w:rPr>
        <w:t xml:space="preserve"> </w:t>
      </w:r>
      <w:bookmarkStart w:id="275" w:name="_Toc143857099"/>
      <w:r w:rsidRPr="00414335">
        <w:t xml:space="preserve">GROUPE PRINCIPAL 3 : Scooters </w:t>
      </w:r>
      <w:r w:rsidR="00163A10" w:rsidRPr="00414335">
        <w:t>é</w:t>
      </w:r>
      <w:r w:rsidR="00D82A81" w:rsidRPr="00414335">
        <w:t>lectroniques</w:t>
      </w:r>
      <w:bookmarkEnd w:id="275"/>
    </w:p>
    <w:p w14:paraId="3CCC02C6" w14:textId="33D05CC3" w:rsidR="00AB6AE2" w:rsidRDefault="00AB6AE2" w:rsidP="00236396"/>
    <w:tbl>
      <w:tblPr>
        <w:tblW w:w="8789" w:type="dxa"/>
        <w:tblLook w:val="04A0" w:firstRow="1" w:lastRow="0" w:firstColumn="1" w:lastColumn="0" w:noHBand="0" w:noVBand="1"/>
      </w:tblPr>
      <w:tblGrid>
        <w:gridCol w:w="7555"/>
        <w:gridCol w:w="528"/>
        <w:gridCol w:w="706"/>
      </w:tblGrid>
      <w:tr w:rsidR="00BA5614" w:rsidRPr="00BA5614" w14:paraId="7CCB4C3E" w14:textId="77777777" w:rsidTr="00B557C2">
        <w:trPr>
          <w:trHeight w:val="218"/>
        </w:trPr>
        <w:tc>
          <w:tcPr>
            <w:tcW w:w="7684" w:type="dxa"/>
            <w:tcBorders>
              <w:top w:val="nil"/>
              <w:left w:val="nil"/>
              <w:bottom w:val="nil"/>
              <w:right w:val="nil"/>
            </w:tcBorders>
          </w:tcPr>
          <w:p w14:paraId="57D68C39" w14:textId="5F39E383" w:rsidR="00BA5614" w:rsidRPr="00BA5614" w:rsidRDefault="00BA5614" w:rsidP="00BA5614">
            <w:pPr>
              <w:pStyle w:val="Kop3"/>
            </w:pPr>
            <w:bookmarkStart w:id="276" w:name="_Toc143857100"/>
            <w:r w:rsidRPr="00BA5614">
              <w:rPr>
                <w:u w:val="single"/>
              </w:rPr>
              <w:t xml:space="preserve">Sous-groupe </w:t>
            </w:r>
            <w:r>
              <w:rPr>
                <w:u w:val="single"/>
              </w:rPr>
              <w:t>1</w:t>
            </w:r>
            <w:r w:rsidRPr="00BA5614">
              <w:t xml:space="preserve"> : 412675 - 412686 : Scooter électronique pour l'intérieur</w:t>
            </w:r>
            <w:bookmarkEnd w:id="276"/>
            <w:r w:rsidRPr="00BA5614">
              <w:t xml:space="preserve">                                           </w:t>
            </w:r>
          </w:p>
        </w:tc>
        <w:tc>
          <w:tcPr>
            <w:tcW w:w="535" w:type="dxa"/>
            <w:tcBorders>
              <w:top w:val="nil"/>
              <w:left w:val="nil"/>
              <w:bottom w:val="nil"/>
              <w:right w:val="nil"/>
            </w:tcBorders>
          </w:tcPr>
          <w:p w14:paraId="5CCE5839" w14:textId="77777777" w:rsidR="00BA5614" w:rsidRPr="00BA5614" w:rsidRDefault="00BA5614" w:rsidP="00BA5614">
            <w:r w:rsidRPr="00BA5614">
              <w:t xml:space="preserve"> </w:t>
            </w:r>
          </w:p>
        </w:tc>
        <w:tc>
          <w:tcPr>
            <w:tcW w:w="570" w:type="dxa"/>
            <w:tcBorders>
              <w:top w:val="nil"/>
              <w:left w:val="nil"/>
              <w:bottom w:val="nil"/>
              <w:right w:val="nil"/>
            </w:tcBorders>
          </w:tcPr>
          <w:p w14:paraId="731B63A9" w14:textId="62C8E2B6" w:rsidR="00BA5614" w:rsidRPr="00BA5614" w:rsidRDefault="00BA5614" w:rsidP="00BA5614">
            <w:r w:rsidRPr="00BA5614">
              <w:t xml:space="preserve">855€                  </w:t>
            </w:r>
          </w:p>
        </w:tc>
      </w:tr>
    </w:tbl>
    <w:p w14:paraId="67774202" w14:textId="4381F5BB" w:rsidR="00894FDE" w:rsidRDefault="00894FDE" w:rsidP="002D0E5B"/>
    <w:p w14:paraId="6BBCD262" w14:textId="77777777" w:rsidR="00BA5614" w:rsidRPr="00894FDE" w:rsidRDefault="00BA5614" w:rsidP="002D0E5B"/>
    <w:p w14:paraId="50834CC0" w14:textId="4DDDDF57" w:rsidR="00590110" w:rsidRPr="00F05F23" w:rsidRDefault="001826A8" w:rsidP="008447A5">
      <w:pPr>
        <w:pStyle w:val="Kop2"/>
        <w:numPr>
          <w:ilvl w:val="0"/>
          <w:numId w:val="41"/>
        </w:numPr>
        <w:rPr>
          <w:rFonts w:cs="Arial"/>
        </w:rPr>
      </w:pPr>
      <w:bookmarkStart w:id="277" w:name="_Toc143857101"/>
      <w:r w:rsidRPr="00F05F23">
        <w:rPr>
          <w:rFonts w:cs="Arial"/>
        </w:rPr>
        <w:t>Indications fonctionnelles pour l'utilisateur</w:t>
      </w:r>
      <w:bookmarkEnd w:id="277"/>
      <w:r w:rsidRPr="00F05F23">
        <w:rPr>
          <w:rFonts w:cs="Arial"/>
        </w:rPr>
        <w:t xml:space="preserve"> </w:t>
      </w:r>
    </w:p>
    <w:p w14:paraId="58244C00" w14:textId="6AECB532" w:rsidR="00590110" w:rsidRPr="00F05F23" w:rsidRDefault="00590110" w:rsidP="00F105AF">
      <w:pPr>
        <w:spacing w:after="0" w:line="259" w:lineRule="auto"/>
        <w:ind w:left="0" w:firstLine="0"/>
      </w:pPr>
    </w:p>
    <w:p w14:paraId="03847C36" w14:textId="755B23EA" w:rsidR="00590110" w:rsidRPr="00F05F23" w:rsidRDefault="00446C55" w:rsidP="00446C55">
      <w:pPr>
        <w:pStyle w:val="Kop3"/>
        <w:ind w:left="718"/>
        <w:rPr>
          <w:rFonts w:cs="Arial"/>
        </w:rPr>
      </w:pPr>
      <w:bookmarkStart w:id="278" w:name="_Toc143857102"/>
      <w:r w:rsidRPr="00F05F23">
        <w:rPr>
          <w:rFonts w:cs="Arial"/>
        </w:rPr>
        <w:t xml:space="preserve">1.1 </w:t>
      </w:r>
      <w:r w:rsidR="001826A8" w:rsidRPr="00F05F23">
        <w:rPr>
          <w:rFonts w:cs="Arial"/>
        </w:rPr>
        <w:t>Objectifs d'utilisation</w:t>
      </w:r>
      <w:bookmarkEnd w:id="278"/>
      <w:r w:rsidR="001826A8" w:rsidRPr="00F05F23">
        <w:rPr>
          <w:rFonts w:cs="Arial"/>
        </w:rPr>
        <w:t xml:space="preserve"> </w:t>
      </w:r>
    </w:p>
    <w:p w14:paraId="671E35B8" w14:textId="77777777" w:rsidR="00446C55" w:rsidRPr="00F05F23" w:rsidRDefault="00446C55" w:rsidP="00446C55">
      <w:pPr>
        <w:rPr>
          <w:rFonts w:eastAsia="Times New Roman"/>
        </w:rPr>
      </w:pPr>
    </w:p>
    <w:p w14:paraId="0C9DDFCA" w14:textId="469F44C6" w:rsidR="00590110" w:rsidRPr="00F05F23" w:rsidRDefault="001826A8" w:rsidP="00446C55">
      <w:r w:rsidRPr="00F05F23">
        <w:t xml:space="preserve">Le scooter électronique pour l'intérieur est destiné à être utilisé principalement à l'intérieur et sur de courtes distances à l'extérieur. Ce scooter, par les déplacements qu'il rend possible, permet de prendre part activement à la vie sociale et familiale et de conserver son autonomie. L'utilisation est définitive. </w:t>
      </w:r>
    </w:p>
    <w:p w14:paraId="1F9EF664" w14:textId="3B5A3ABA" w:rsidR="00590110" w:rsidRPr="00F05F23" w:rsidRDefault="00590110" w:rsidP="00F105AF">
      <w:pPr>
        <w:spacing w:after="0" w:line="259" w:lineRule="auto"/>
        <w:ind w:left="0" w:firstLine="0"/>
      </w:pPr>
    </w:p>
    <w:p w14:paraId="305F2209" w14:textId="1D50D935" w:rsidR="00590110" w:rsidRPr="00F05F23" w:rsidRDefault="00446C55" w:rsidP="00446C55">
      <w:pPr>
        <w:pStyle w:val="Kop3"/>
        <w:ind w:left="718"/>
        <w:rPr>
          <w:rFonts w:cs="Arial"/>
        </w:rPr>
      </w:pPr>
      <w:bookmarkStart w:id="279" w:name="_Toc143857103"/>
      <w:r w:rsidRPr="00F05F23">
        <w:rPr>
          <w:rFonts w:cs="Arial"/>
        </w:rPr>
        <w:t xml:space="preserve">1.2 </w:t>
      </w:r>
      <w:r w:rsidR="001826A8" w:rsidRPr="00F05F23">
        <w:rPr>
          <w:rFonts w:cs="Arial"/>
        </w:rPr>
        <w:t>Indications spécifiques</w:t>
      </w:r>
      <w:bookmarkEnd w:id="279"/>
      <w:r w:rsidR="001826A8" w:rsidRPr="00F05F23">
        <w:rPr>
          <w:rFonts w:cs="Arial"/>
        </w:rPr>
        <w:t xml:space="preserve"> </w:t>
      </w:r>
    </w:p>
    <w:p w14:paraId="2CE4930A" w14:textId="0F8BD321" w:rsidR="00446C55" w:rsidRPr="00F05F23" w:rsidRDefault="00446C55" w:rsidP="00F105AF">
      <w:pPr>
        <w:ind w:left="181" w:right="263" w:hanging="196"/>
        <w:rPr>
          <w:rFonts w:eastAsia="Times New Roman"/>
        </w:rPr>
      </w:pPr>
    </w:p>
    <w:p w14:paraId="4CA98697" w14:textId="480FBECC" w:rsidR="00590110" w:rsidRPr="00F05F23" w:rsidRDefault="001826A8" w:rsidP="00446C55">
      <w:r w:rsidRPr="00F05F23">
        <w:lastRenderedPageBreak/>
        <w:t xml:space="preserve">Le scooter électronique pour l'intérieur est remboursable pour les utilisateurs présentant des limitations de la marche démontrées et définitives. La marche sur de courtes distances (moins d'un km) est gravement limitée (code qualificatif minimum 3). La marche sur de longues distances (plus d'un km) est complètement limitée (code qualificatif 4). </w:t>
      </w:r>
    </w:p>
    <w:p w14:paraId="1E9D2819" w14:textId="0B0D50EA" w:rsidR="00590110" w:rsidRPr="00F05F23" w:rsidRDefault="001826A8" w:rsidP="00446C55">
      <w:r w:rsidRPr="00F05F23">
        <w:t xml:space="preserve">L'utilisateur ne dispose pas de la force et de l'endurance nécessaires pour se déplacer à l'intérieur et sur de courtes distances à l'extérieur à l'aide d'une voiturette manuelle (code qualificatif 4). La conduite d'un scooter électronique est par contre possible. </w:t>
      </w:r>
    </w:p>
    <w:p w14:paraId="0E180760" w14:textId="23D69EF4" w:rsidR="00590110" w:rsidRPr="00F05F23" w:rsidRDefault="001826A8" w:rsidP="00446C55">
      <w:r w:rsidRPr="00F05F23">
        <w:t xml:space="preserve">La position assise de l'utilisateur est suffisamment stable pour conduire le scooter en toute sécurité. </w:t>
      </w:r>
    </w:p>
    <w:p w14:paraId="4ADF9B82" w14:textId="7E2D3FDD" w:rsidR="00590110" w:rsidRPr="00F05F23" w:rsidRDefault="001826A8" w:rsidP="00446C55">
      <w:r w:rsidRPr="00F05F23">
        <w:t>La fonction des membres supérieurs est tout au plus modérément limitée (code qualificatif maximum 2). Si un des membres supérieurs n'est pas fonctionnel, le membre encore fonctionnel est tout au plus légèrement limité (code qualificatif maximum 1).</w:t>
      </w:r>
    </w:p>
    <w:p w14:paraId="7F5D9573" w14:textId="2EF89FFF" w:rsidR="00590110" w:rsidRDefault="001826A8" w:rsidP="00446C55">
      <w:r w:rsidRPr="00F05F23">
        <w:t>L'utilisateur dispose de facultés intellectuelles, sensorielles et cognitives suffisantes pour utiliser le scooter d'une façon sûre et judicieuse, tant à l'intérieur qu'à l'extérieur sur la voie publique, le cas échéant.</w:t>
      </w:r>
    </w:p>
    <w:p w14:paraId="3687429E" w14:textId="4211818A" w:rsidR="00590110" w:rsidRPr="00F05F23" w:rsidRDefault="00590110" w:rsidP="00F105AF">
      <w:pPr>
        <w:spacing w:after="0" w:line="259" w:lineRule="auto"/>
        <w:ind w:left="0" w:firstLine="0"/>
      </w:pPr>
    </w:p>
    <w:p w14:paraId="4F18DB90" w14:textId="07D82286" w:rsidR="00446C55" w:rsidRDefault="001826A8" w:rsidP="00937A8F">
      <w:pPr>
        <w:ind w:left="-5" w:right="263"/>
        <w:rPr>
          <w:b/>
        </w:rPr>
      </w:pPr>
      <w:r w:rsidRPr="00F05F23">
        <w:rPr>
          <w:b/>
        </w:rPr>
        <w:t xml:space="preserve">Adaptations </w:t>
      </w:r>
    </w:p>
    <w:p w14:paraId="09B1265B" w14:textId="77777777" w:rsidR="00D26409" w:rsidRPr="00F05F23" w:rsidRDefault="00D26409" w:rsidP="00937A8F">
      <w:pPr>
        <w:ind w:left="-5" w:right="263"/>
        <w:rPr>
          <w:b/>
        </w:rPr>
      </w:pPr>
    </w:p>
    <w:p w14:paraId="47939CDB" w14:textId="49195FBB" w:rsidR="00B25870" w:rsidRPr="00F05F23" w:rsidRDefault="001826A8" w:rsidP="001C2E8D">
      <w:r w:rsidRPr="00F05F23">
        <w:t xml:space="preserve">Une adaptation du scooter électronique pour l’intérieur à l’aide de coussin(s) d’accoudoir (prestation </w:t>
      </w:r>
      <w:r w:rsidR="00F2287A" w:rsidRPr="00F05F23">
        <w:t>413014</w:t>
      </w:r>
      <w:r w:rsidR="00C42523">
        <w:t xml:space="preserve"> </w:t>
      </w:r>
      <w:r w:rsidRPr="00F05F23">
        <w:t>-</w:t>
      </w:r>
      <w:r w:rsidR="00C42523">
        <w:t xml:space="preserve"> </w:t>
      </w:r>
      <w:r w:rsidR="00F2287A" w:rsidRPr="00F05F23">
        <w:t>413025</w:t>
      </w:r>
      <w:r w:rsidRPr="00F05F23">
        <w:t xml:space="preserve"> ou </w:t>
      </w:r>
      <w:r w:rsidR="00F2287A" w:rsidRPr="00F05F23">
        <w:t>413036</w:t>
      </w:r>
      <w:r w:rsidR="00C42523">
        <w:t xml:space="preserve"> </w:t>
      </w:r>
      <w:r w:rsidRPr="00F05F23">
        <w:t>-</w:t>
      </w:r>
      <w:r w:rsidR="00C42523">
        <w:t xml:space="preserve"> </w:t>
      </w:r>
      <w:r w:rsidR="00F2287A" w:rsidRPr="00F05F23">
        <w:t>413047</w:t>
      </w:r>
      <w:r w:rsidRPr="00F05F23">
        <w:t>) n’est autorisée que si l’utilisateur présente une perte totale de la</w:t>
      </w:r>
      <w:r w:rsidR="00446C55" w:rsidRPr="00F05F23">
        <w:t xml:space="preserve"> </w:t>
      </w:r>
      <w:r w:rsidRPr="00F05F23">
        <w:t>fonction d’un ou des deux membres supérie</w:t>
      </w:r>
      <w:r w:rsidR="001C2E8D" w:rsidRPr="00F05F23">
        <w:t>urs (code qualificatif 4).</w:t>
      </w:r>
      <w:r w:rsidR="001C2E8D" w:rsidRPr="00F05F23">
        <w:tab/>
        <w:t xml:space="preserve">  </w:t>
      </w:r>
    </w:p>
    <w:p w14:paraId="5C004CB6" w14:textId="34A35C6E" w:rsidR="00590110" w:rsidRPr="00F05F23" w:rsidRDefault="00590110" w:rsidP="00F105AF">
      <w:pPr>
        <w:spacing w:after="0" w:line="259" w:lineRule="auto"/>
        <w:ind w:left="0" w:firstLine="0"/>
      </w:pPr>
    </w:p>
    <w:p w14:paraId="19796C5B" w14:textId="035C1F01" w:rsidR="00590110" w:rsidRPr="00F05F23" w:rsidRDefault="001826A8" w:rsidP="00BA5F20">
      <w:pPr>
        <w:pStyle w:val="Kop2"/>
        <w:numPr>
          <w:ilvl w:val="0"/>
          <w:numId w:val="41"/>
        </w:numPr>
        <w:rPr>
          <w:rFonts w:cs="Arial"/>
        </w:rPr>
      </w:pPr>
      <w:bookmarkStart w:id="280" w:name="_Toc143857104"/>
      <w:r w:rsidRPr="00F05F23">
        <w:rPr>
          <w:rFonts w:cs="Arial"/>
        </w:rPr>
        <w:t>Spécifications fonctionnelles du scooter</w:t>
      </w:r>
      <w:bookmarkEnd w:id="280"/>
    </w:p>
    <w:p w14:paraId="623E929C" w14:textId="631681D7" w:rsidR="00590110" w:rsidRPr="00F05F23" w:rsidRDefault="00590110" w:rsidP="00F105AF">
      <w:pPr>
        <w:spacing w:after="0" w:line="259" w:lineRule="auto"/>
        <w:ind w:left="0" w:firstLine="0"/>
      </w:pPr>
    </w:p>
    <w:p w14:paraId="158B4351" w14:textId="1A51DCD4" w:rsidR="00590110" w:rsidRPr="00F05F23" w:rsidRDefault="001826A8" w:rsidP="00284767">
      <w:pPr>
        <w:pStyle w:val="Kop3"/>
        <w:ind w:left="718"/>
        <w:rPr>
          <w:rFonts w:cs="Arial"/>
        </w:rPr>
      </w:pPr>
      <w:bookmarkStart w:id="281" w:name="_Toc143857105"/>
      <w:r w:rsidRPr="00F05F23">
        <w:rPr>
          <w:rFonts w:cs="Arial"/>
        </w:rPr>
        <w:t>2.1 Spécifications fonctionnelles des membres inférieurs</w:t>
      </w:r>
      <w:bookmarkEnd w:id="281"/>
      <w:r w:rsidRPr="00F05F23">
        <w:rPr>
          <w:rFonts w:cs="Arial"/>
        </w:rPr>
        <w:t xml:space="preserve"> </w:t>
      </w:r>
    </w:p>
    <w:p w14:paraId="55C6753A" w14:textId="77777777" w:rsidR="00284767" w:rsidRPr="00F05F23" w:rsidRDefault="00284767" w:rsidP="00F105AF">
      <w:pPr>
        <w:ind w:left="181" w:right="263" w:hanging="196"/>
        <w:rPr>
          <w:rFonts w:eastAsia="Times New Roman"/>
        </w:rPr>
      </w:pPr>
    </w:p>
    <w:p w14:paraId="1AA22955" w14:textId="33CE955E" w:rsidR="00590110" w:rsidRPr="00F05F23" w:rsidRDefault="001826A8" w:rsidP="00284767">
      <w:r w:rsidRPr="00F05F23">
        <w:t xml:space="preserve">Le scooter électronique pour l'intérieur est muni d'un plateau horizontal ou de 2 plaques cale-pieds individuelles, qui soutient/soutiennent les pieds et sur lequel/lesquelles est fixée une unité d'assise indéformable. </w:t>
      </w:r>
    </w:p>
    <w:p w14:paraId="5A18707A" w14:textId="575CE4C9" w:rsidR="00590110" w:rsidRPr="00F05F23" w:rsidRDefault="00590110" w:rsidP="00F105AF">
      <w:pPr>
        <w:spacing w:after="0" w:line="259" w:lineRule="auto"/>
        <w:ind w:left="0" w:firstLine="0"/>
      </w:pPr>
    </w:p>
    <w:p w14:paraId="769FE6E9" w14:textId="6FCC06FA" w:rsidR="00590110" w:rsidRPr="0071055F" w:rsidRDefault="00D82DF9" w:rsidP="00D82DF9">
      <w:pPr>
        <w:pStyle w:val="Kop3"/>
      </w:pPr>
      <w:r>
        <w:rPr>
          <w:rFonts w:eastAsia="Times New Roman"/>
        </w:rPr>
        <w:tab/>
      </w:r>
      <w:r>
        <w:rPr>
          <w:rFonts w:eastAsia="Times New Roman"/>
        </w:rPr>
        <w:tab/>
      </w:r>
      <w:bookmarkStart w:id="282" w:name="_Toc143857106"/>
      <w:r w:rsidR="00284767" w:rsidRPr="0071055F">
        <w:rPr>
          <w:rStyle w:val="EindnoottekstChar"/>
          <w:bCs/>
          <w:color w:val="auto"/>
          <w:sz w:val="22"/>
          <w:szCs w:val="22"/>
        </w:rPr>
        <w:t>2.2</w:t>
      </w:r>
      <w:r w:rsidR="001826A8" w:rsidRPr="0071055F">
        <w:rPr>
          <w:rStyle w:val="EindnoottekstChar"/>
          <w:bCs/>
          <w:color w:val="auto"/>
          <w:sz w:val="22"/>
          <w:szCs w:val="22"/>
        </w:rPr>
        <w:t xml:space="preserve"> </w:t>
      </w:r>
      <w:r w:rsidR="001826A8" w:rsidRPr="00D82DF9">
        <w:t>Spécifications</w:t>
      </w:r>
      <w:r w:rsidR="001826A8" w:rsidRPr="0071055F">
        <w:rPr>
          <w:rStyle w:val="EindnoottekstChar"/>
          <w:bCs/>
          <w:color w:val="auto"/>
          <w:sz w:val="22"/>
          <w:szCs w:val="22"/>
        </w:rPr>
        <w:t xml:space="preserve"> fonctionnelles des membres</w:t>
      </w:r>
      <w:r w:rsidR="001826A8" w:rsidRPr="0071055F">
        <w:t xml:space="preserve"> supérieurs</w:t>
      </w:r>
      <w:bookmarkEnd w:id="282"/>
      <w:r w:rsidR="001826A8" w:rsidRPr="0071055F">
        <w:t xml:space="preserve"> </w:t>
      </w:r>
    </w:p>
    <w:p w14:paraId="114E5274" w14:textId="77777777" w:rsidR="00284767" w:rsidRPr="00F05F23" w:rsidRDefault="00284767" w:rsidP="00F105AF">
      <w:pPr>
        <w:ind w:left="181" w:right="263" w:hanging="196"/>
        <w:rPr>
          <w:rFonts w:eastAsia="Times New Roman"/>
        </w:rPr>
      </w:pPr>
    </w:p>
    <w:p w14:paraId="6F6A7CBE" w14:textId="35D6C4B7" w:rsidR="00590110" w:rsidRPr="00F05F23" w:rsidRDefault="001826A8" w:rsidP="00284767">
      <w:r w:rsidRPr="00F05F23">
        <w:t xml:space="preserve">La colonne de direction du scooter électronique pour l'intérieur doit être réglable en profondeur, afin que l'utilisateur puisse se servir du guidon de manière confortable et qu'il puisse effectuer un transfert aisé vers et hors du scooter. </w:t>
      </w:r>
    </w:p>
    <w:p w14:paraId="634067DA" w14:textId="2743B2E6" w:rsidR="00590110" w:rsidRPr="00F05F23" w:rsidRDefault="00590110" w:rsidP="00F105AF">
      <w:pPr>
        <w:spacing w:after="0" w:line="259" w:lineRule="auto"/>
        <w:ind w:left="0" w:firstLine="0"/>
      </w:pPr>
    </w:p>
    <w:p w14:paraId="38DD0683" w14:textId="5C01E50C" w:rsidR="00590110" w:rsidRPr="00F05F23" w:rsidRDefault="001826A8" w:rsidP="00284767">
      <w:pPr>
        <w:pStyle w:val="Kop3"/>
        <w:ind w:left="718"/>
        <w:rPr>
          <w:rFonts w:cs="Arial"/>
        </w:rPr>
      </w:pPr>
      <w:bookmarkStart w:id="283" w:name="_Toc143857107"/>
      <w:r w:rsidRPr="00F05F23">
        <w:rPr>
          <w:rFonts w:cs="Arial"/>
        </w:rPr>
        <w:t>2.3 Spécifications fonctionnelles de la position générale d'assise et du positionnement</w:t>
      </w:r>
      <w:bookmarkEnd w:id="283"/>
      <w:r w:rsidRPr="00F05F23">
        <w:rPr>
          <w:rFonts w:cs="Arial"/>
        </w:rPr>
        <w:t xml:space="preserve"> </w:t>
      </w:r>
    </w:p>
    <w:p w14:paraId="244186B2" w14:textId="77777777" w:rsidR="00284767" w:rsidRPr="00F05F23" w:rsidRDefault="00284767" w:rsidP="00F105AF">
      <w:pPr>
        <w:ind w:left="-5" w:right="263"/>
      </w:pPr>
    </w:p>
    <w:p w14:paraId="124FB426" w14:textId="24A67AF1" w:rsidR="00590110" w:rsidRPr="00F05F23" w:rsidRDefault="001826A8" w:rsidP="00284767">
      <w:r w:rsidRPr="00F05F23">
        <w:t>Le scooter électronique pour l'intérieur est équipé d'une unité d'assise indéformable ajustable en hauteur. L'unité d'assise doit être équipée d'accoudoirs escamotables ou amovibles. Afin de permettre à l'utilisateur de prendre place sur le scooter facilement et en toute sécurité ou d'effectuer un transfert, l'unité d'assise peut tourner au minimum de 180° sur l'axe de fixation et est pourvue d'un système de verrouillage.</w:t>
      </w:r>
    </w:p>
    <w:p w14:paraId="16BEC024" w14:textId="1D30EB62" w:rsidR="00590110" w:rsidRPr="00F05F23" w:rsidRDefault="00590110" w:rsidP="00F105AF">
      <w:pPr>
        <w:spacing w:after="13" w:line="259" w:lineRule="auto"/>
        <w:ind w:left="0" w:firstLine="0"/>
      </w:pPr>
    </w:p>
    <w:p w14:paraId="136447BF" w14:textId="4C301E00" w:rsidR="00590110" w:rsidRPr="00F05F23" w:rsidRDefault="003A38B3" w:rsidP="003A38B3">
      <w:pPr>
        <w:pStyle w:val="Kop3"/>
        <w:ind w:left="718"/>
        <w:rPr>
          <w:rFonts w:cs="Arial"/>
        </w:rPr>
      </w:pPr>
      <w:bookmarkStart w:id="284" w:name="_Toc143857108"/>
      <w:r w:rsidRPr="00F05F23">
        <w:rPr>
          <w:rFonts w:cs="Arial"/>
        </w:rPr>
        <w:lastRenderedPageBreak/>
        <w:t>2.4</w:t>
      </w:r>
      <w:r w:rsidR="001826A8" w:rsidRPr="00F05F23">
        <w:rPr>
          <w:rFonts w:cs="Arial"/>
        </w:rPr>
        <w:t xml:space="preserve"> Spécifications fonctionnelles de la propulsion/conduite</w:t>
      </w:r>
      <w:bookmarkEnd w:id="284"/>
      <w:r w:rsidR="001826A8" w:rsidRPr="00F05F23">
        <w:rPr>
          <w:rFonts w:cs="Arial"/>
        </w:rPr>
        <w:t xml:space="preserve"> </w:t>
      </w:r>
    </w:p>
    <w:p w14:paraId="3AC3254E" w14:textId="77777777" w:rsidR="003A38B3" w:rsidRPr="00F05F23" w:rsidRDefault="003A38B3" w:rsidP="00F105AF">
      <w:pPr>
        <w:ind w:left="181" w:right="263" w:hanging="196"/>
      </w:pPr>
    </w:p>
    <w:p w14:paraId="5E7F6820" w14:textId="33C1A234" w:rsidR="00B25870" w:rsidRPr="00F05F23" w:rsidRDefault="001826A8" w:rsidP="003A38B3">
      <w:r w:rsidRPr="00F05F23">
        <w:t>La propulsion du scooter électronique pour l'intérieur est assurée au moyen d'un ou de deux moteurs électriques pourvus d'un système de freinage électromagnétique. La conduite est mécanique et est assurée au moyen d'une colonne de direction. Le scooter est équipé d'une unité de commande, sur laquelle sont placés les boutons de commande. L'unité de commande est fixée sur ou intégrée dans le guidon. La vitesse du scooter doit être réglable en fonction de l'utilisateur. Le scooter électronique pour l'intérieur est équipé d’au moins 3 roues.</w:t>
      </w:r>
    </w:p>
    <w:p w14:paraId="1E014A14" w14:textId="6656A000" w:rsidR="00590110" w:rsidRPr="00F05F23" w:rsidRDefault="00590110" w:rsidP="00F105AF">
      <w:pPr>
        <w:tabs>
          <w:tab w:val="center" w:pos="1695"/>
        </w:tabs>
        <w:spacing w:after="4" w:line="254" w:lineRule="auto"/>
        <w:ind w:left="-15" w:firstLine="0"/>
      </w:pPr>
    </w:p>
    <w:p w14:paraId="32839D6F" w14:textId="0577D1C6" w:rsidR="00590110" w:rsidRPr="00F05F23" w:rsidRDefault="003A38B3" w:rsidP="003A38B3">
      <w:pPr>
        <w:pStyle w:val="Kop3"/>
        <w:ind w:left="718"/>
        <w:rPr>
          <w:rFonts w:cs="Arial"/>
        </w:rPr>
      </w:pPr>
      <w:bookmarkStart w:id="285" w:name="_Toc143857109"/>
      <w:r w:rsidRPr="00F05F23">
        <w:rPr>
          <w:rFonts w:cs="Arial"/>
        </w:rPr>
        <w:t xml:space="preserve">2.5 </w:t>
      </w:r>
      <w:r w:rsidR="001826A8" w:rsidRPr="00F05F23">
        <w:rPr>
          <w:rFonts w:cs="Arial"/>
        </w:rPr>
        <w:t>Spécifications fonctionnelles des objectifs d'utilisation</w:t>
      </w:r>
      <w:bookmarkEnd w:id="285"/>
      <w:r w:rsidR="001826A8" w:rsidRPr="00F05F23">
        <w:rPr>
          <w:rFonts w:cs="Arial"/>
        </w:rPr>
        <w:t xml:space="preserve"> </w:t>
      </w:r>
    </w:p>
    <w:p w14:paraId="30F88BC1" w14:textId="25171E38" w:rsidR="003A38B3" w:rsidRPr="00F05F23" w:rsidRDefault="003A38B3" w:rsidP="00F105AF">
      <w:pPr>
        <w:ind w:left="181" w:right="263" w:hanging="196"/>
        <w:rPr>
          <w:rFonts w:eastAsia="Times New Roman"/>
        </w:rPr>
      </w:pPr>
    </w:p>
    <w:p w14:paraId="7E3B7FB1" w14:textId="08AEB23D" w:rsidR="00590110" w:rsidRPr="00F05F23" w:rsidRDefault="001826A8" w:rsidP="003A38B3">
      <w:r w:rsidRPr="00F05F23">
        <w:t xml:space="preserve">Le scooter électronique pour l'intérieur est spécialement conçu pour être utilisé à l'intérieur. Le scooter électronique pour l'intérieur doit pouvoir être scindé en 2 éléments ou davantage pour pouvoir être emporté. La vitesse du scooter est réglable, au moins de 0 à 6 km/heure, de telle sorte que la vitesse peut être adaptée pour des déplacements à l'intérieur. Le scooter pour l'intérieur est équipé de batteries de minimum 12 Ah. Le rayon d'action ou d'autonomie atteint au minimum 10 km, afin que l'utilisateur puisse se déplacer d'une manière autonome et sécurisante. </w:t>
      </w:r>
    </w:p>
    <w:p w14:paraId="4B9E975F" w14:textId="27DF3831" w:rsidR="00590110" w:rsidRPr="00F05F23" w:rsidRDefault="00590110" w:rsidP="00F105AF">
      <w:pPr>
        <w:spacing w:after="0" w:line="259" w:lineRule="auto"/>
        <w:ind w:left="0" w:firstLine="0"/>
      </w:pPr>
    </w:p>
    <w:p w14:paraId="1E21EAE9" w14:textId="1A4B0028" w:rsidR="00590110" w:rsidRPr="00F05F23" w:rsidRDefault="003A38B3" w:rsidP="003A38B3">
      <w:pPr>
        <w:pStyle w:val="Kop3"/>
        <w:ind w:left="718"/>
        <w:rPr>
          <w:rFonts w:cs="Arial"/>
        </w:rPr>
      </w:pPr>
      <w:bookmarkStart w:id="286" w:name="_Toc143857110"/>
      <w:r w:rsidRPr="00F05F23">
        <w:rPr>
          <w:rFonts w:cs="Arial"/>
        </w:rPr>
        <w:t>2.6</w:t>
      </w:r>
      <w:r w:rsidR="001826A8" w:rsidRPr="00F05F23">
        <w:rPr>
          <w:rFonts w:cs="Arial"/>
        </w:rPr>
        <w:t xml:space="preserve"> Spécifications fonctionnelles - aspects techniques</w:t>
      </w:r>
      <w:bookmarkEnd w:id="286"/>
      <w:r w:rsidR="001826A8" w:rsidRPr="00F05F23">
        <w:rPr>
          <w:rFonts w:cs="Arial"/>
        </w:rPr>
        <w:t xml:space="preserve"> </w:t>
      </w:r>
    </w:p>
    <w:p w14:paraId="07F827F6" w14:textId="397B8021" w:rsidR="003A38B3" w:rsidRPr="00F05F23" w:rsidRDefault="003A38B3" w:rsidP="00F105AF">
      <w:pPr>
        <w:ind w:left="181" w:right="263" w:hanging="196"/>
        <w:rPr>
          <w:rFonts w:eastAsia="Times New Roman"/>
        </w:rPr>
      </w:pPr>
    </w:p>
    <w:p w14:paraId="163DA67E" w14:textId="502EEBA1" w:rsidR="00590110" w:rsidRPr="00F05F23" w:rsidRDefault="001826A8" w:rsidP="003A38B3">
      <w:r w:rsidRPr="00F05F23">
        <w:t xml:space="preserve">Le scooter électronique pour l'intérieur dispose d'un point mort. Le scooter électronique pour l'intérieur doit être livré avec batteries et chargeur. </w:t>
      </w:r>
    </w:p>
    <w:p w14:paraId="5628EBF1" w14:textId="6051A2D2" w:rsidR="00590110" w:rsidRPr="00F05F23" w:rsidRDefault="00590110" w:rsidP="00F105AF">
      <w:pPr>
        <w:spacing w:after="0" w:line="259" w:lineRule="auto"/>
        <w:ind w:left="0" w:firstLine="0"/>
      </w:pPr>
    </w:p>
    <w:p w14:paraId="7AF050EB" w14:textId="70F834BC" w:rsidR="00590110" w:rsidRPr="00F05F23" w:rsidRDefault="003A38B3" w:rsidP="00BA5F20">
      <w:pPr>
        <w:pStyle w:val="Kop2"/>
        <w:numPr>
          <w:ilvl w:val="0"/>
          <w:numId w:val="41"/>
        </w:numPr>
        <w:rPr>
          <w:rFonts w:cs="Arial"/>
        </w:rPr>
      </w:pPr>
      <w:bookmarkStart w:id="287" w:name="_Toc143857111"/>
      <w:r w:rsidRPr="00F05F23">
        <w:rPr>
          <w:rFonts w:cs="Arial"/>
        </w:rPr>
        <w:t>Adaptations</w:t>
      </w:r>
      <w:bookmarkEnd w:id="287"/>
    </w:p>
    <w:p w14:paraId="42D80372" w14:textId="076DE700" w:rsidR="00590110" w:rsidRPr="00F05F23" w:rsidRDefault="00590110" w:rsidP="00F105AF">
      <w:pPr>
        <w:spacing w:after="0" w:line="259" w:lineRule="auto"/>
        <w:ind w:left="0" w:firstLine="0"/>
      </w:pPr>
    </w:p>
    <w:p w14:paraId="74090CB2" w14:textId="3F0F1B65" w:rsidR="00590110" w:rsidRPr="00F05F23" w:rsidRDefault="00F153F4" w:rsidP="00F153F4">
      <w:pPr>
        <w:pStyle w:val="Kop3"/>
        <w:ind w:left="718"/>
        <w:rPr>
          <w:rFonts w:cs="Arial"/>
        </w:rPr>
      </w:pPr>
      <w:bookmarkStart w:id="288" w:name="_Toc143857112"/>
      <w:r w:rsidRPr="00F05F23">
        <w:rPr>
          <w:rFonts w:cs="Arial"/>
        </w:rPr>
        <w:t>3.1</w:t>
      </w:r>
      <w:r w:rsidR="001826A8" w:rsidRPr="00F05F23">
        <w:rPr>
          <w:rFonts w:cs="Arial"/>
        </w:rPr>
        <w:t xml:space="preserve"> Membres inférieurs</w:t>
      </w:r>
      <w:bookmarkEnd w:id="288"/>
      <w:r w:rsidR="001826A8" w:rsidRPr="00F05F23">
        <w:rPr>
          <w:rFonts w:cs="Arial"/>
        </w:rPr>
        <w:t xml:space="preserve"> </w:t>
      </w:r>
      <w:r w:rsidR="001826A8" w:rsidRPr="00F05F23">
        <w:rPr>
          <w:rFonts w:cs="Arial"/>
        </w:rPr>
        <w:tab/>
        <w:t xml:space="preserve"> </w:t>
      </w:r>
    </w:p>
    <w:p w14:paraId="5A00FFF0" w14:textId="1E43A1ED" w:rsidR="00F153F4" w:rsidRPr="00F05F23" w:rsidRDefault="00F153F4" w:rsidP="00F105AF">
      <w:pPr>
        <w:tabs>
          <w:tab w:val="center" w:pos="8762"/>
        </w:tabs>
        <w:ind w:left="-15" w:firstLine="0"/>
      </w:pPr>
    </w:p>
    <w:p w14:paraId="1A38F22A" w14:textId="4B14048E" w:rsidR="00590110" w:rsidRPr="00F05F23" w:rsidRDefault="001826A8" w:rsidP="00F105AF">
      <w:pPr>
        <w:tabs>
          <w:tab w:val="center" w:pos="8762"/>
        </w:tabs>
        <w:ind w:left="-15" w:firstLine="0"/>
      </w:pPr>
      <w:r w:rsidRPr="00F05F23">
        <w:t>Il n’y</w:t>
      </w:r>
      <w:r w:rsidR="00050A75" w:rsidRPr="00F05F23">
        <w:t xml:space="preserve"> </w:t>
      </w:r>
      <w:r w:rsidRPr="00F05F23">
        <w:t xml:space="preserve">a pas d’adaptations prévues. </w:t>
      </w:r>
      <w:r w:rsidRPr="00F05F23">
        <w:tab/>
        <w:t xml:space="preserve"> </w:t>
      </w:r>
    </w:p>
    <w:p w14:paraId="15AF0582" w14:textId="23A7BA0C" w:rsidR="00590110" w:rsidRPr="00F05F23" w:rsidRDefault="00590110" w:rsidP="00F153F4"/>
    <w:p w14:paraId="1483CB53" w14:textId="77777777" w:rsidR="00F153F4" w:rsidRPr="00F05F23" w:rsidRDefault="00F153F4" w:rsidP="00F153F4">
      <w:pPr>
        <w:pStyle w:val="Kop3"/>
        <w:ind w:left="718"/>
        <w:rPr>
          <w:rFonts w:cs="Arial"/>
        </w:rPr>
      </w:pPr>
      <w:bookmarkStart w:id="289" w:name="_Toc143857113"/>
      <w:r w:rsidRPr="00F05F23">
        <w:rPr>
          <w:rFonts w:cs="Arial"/>
        </w:rPr>
        <w:t xml:space="preserve">3.2 </w:t>
      </w:r>
      <w:r w:rsidR="001826A8" w:rsidRPr="00F05F23">
        <w:rPr>
          <w:rFonts w:cs="Arial"/>
        </w:rPr>
        <w:t>Membres supérieurs</w:t>
      </w:r>
      <w:bookmarkEnd w:id="289"/>
      <w:r w:rsidR="001826A8" w:rsidRPr="00F05F23">
        <w:rPr>
          <w:rFonts w:cs="Arial"/>
        </w:rPr>
        <w:t xml:space="preserve"> </w:t>
      </w:r>
    </w:p>
    <w:p w14:paraId="7673144E" w14:textId="749913A1" w:rsidR="00590110" w:rsidRPr="00F05F23" w:rsidRDefault="001826A8" w:rsidP="00F153F4">
      <w:r w:rsidRPr="00F05F23">
        <w:tab/>
      </w:r>
    </w:p>
    <w:tbl>
      <w:tblPr>
        <w:tblW w:w="8979" w:type="dxa"/>
        <w:tblLook w:val="04A0" w:firstRow="1" w:lastRow="0" w:firstColumn="1" w:lastColumn="0" w:noHBand="0" w:noVBand="1"/>
      </w:tblPr>
      <w:tblGrid>
        <w:gridCol w:w="7589"/>
        <w:gridCol w:w="378"/>
        <w:gridCol w:w="1012"/>
      </w:tblGrid>
      <w:tr w:rsidR="00F153F4" w:rsidRPr="00F05F23" w14:paraId="5FB0D544" w14:textId="77777777" w:rsidTr="00D03163">
        <w:trPr>
          <w:trHeight w:val="218"/>
        </w:trPr>
        <w:tc>
          <w:tcPr>
            <w:tcW w:w="7589" w:type="dxa"/>
          </w:tcPr>
          <w:p w14:paraId="4365A7B6" w14:textId="77777777" w:rsidR="00F153F4" w:rsidRDefault="00F2287A" w:rsidP="00B12106">
            <w:pPr>
              <w:tabs>
                <w:tab w:val="center" w:pos="3758"/>
              </w:tabs>
              <w:spacing w:after="0" w:line="259" w:lineRule="auto"/>
              <w:ind w:left="0" w:firstLine="0"/>
            </w:pPr>
            <w:r w:rsidRPr="00F05F23">
              <w:t>413014</w:t>
            </w:r>
            <w:r w:rsidR="00F153F4" w:rsidRPr="00F05F23">
              <w:t xml:space="preserve"> </w:t>
            </w:r>
            <w:r w:rsidR="00D03163">
              <w:t xml:space="preserve">- </w:t>
            </w:r>
            <w:r w:rsidRPr="00F05F23">
              <w:t>413025</w:t>
            </w:r>
            <w:r w:rsidR="00F153F4" w:rsidRPr="00F05F23">
              <w:t xml:space="preserve"> Intervention forfaitaire pour coussin d’accoudoir en forme de</w:t>
            </w:r>
            <w:r w:rsidR="00D03163" w:rsidRPr="00D03163">
              <w:t xml:space="preserve"> gouttière, renforcé ou élargi (par pièce)</w:t>
            </w:r>
          </w:p>
          <w:p w14:paraId="6956FC06" w14:textId="01D0D41A" w:rsidR="00D03163" w:rsidRPr="00F05F23" w:rsidRDefault="00D03163" w:rsidP="00B12106">
            <w:pPr>
              <w:tabs>
                <w:tab w:val="center" w:pos="3758"/>
              </w:tabs>
              <w:spacing w:after="0" w:line="259" w:lineRule="auto"/>
              <w:ind w:left="0" w:firstLine="0"/>
            </w:pPr>
          </w:p>
        </w:tc>
        <w:tc>
          <w:tcPr>
            <w:tcW w:w="378" w:type="dxa"/>
          </w:tcPr>
          <w:p w14:paraId="490F692A" w14:textId="77777777" w:rsidR="00F153F4" w:rsidRPr="00F05F23" w:rsidRDefault="00F153F4" w:rsidP="00B12106">
            <w:pPr>
              <w:spacing w:after="0" w:line="259" w:lineRule="auto"/>
              <w:ind w:left="0" w:firstLine="0"/>
            </w:pPr>
          </w:p>
        </w:tc>
        <w:tc>
          <w:tcPr>
            <w:tcW w:w="1012" w:type="dxa"/>
          </w:tcPr>
          <w:p w14:paraId="6F425B2E" w14:textId="5A76A9D7" w:rsidR="00F153F4" w:rsidRPr="00F05F23" w:rsidRDefault="00D03163" w:rsidP="00B12106">
            <w:pPr>
              <w:tabs>
                <w:tab w:val="right" w:pos="848"/>
              </w:tabs>
              <w:spacing w:after="0" w:line="259" w:lineRule="auto"/>
              <w:ind w:left="0" w:firstLine="0"/>
            </w:pPr>
            <w:r w:rsidRPr="00D03163">
              <w:t>138,34€</w:t>
            </w:r>
          </w:p>
        </w:tc>
      </w:tr>
      <w:tr w:rsidR="00F153F4" w:rsidRPr="00F05F23" w14:paraId="3DDFC739" w14:textId="77777777" w:rsidTr="00D03163">
        <w:trPr>
          <w:trHeight w:val="218"/>
        </w:trPr>
        <w:tc>
          <w:tcPr>
            <w:tcW w:w="7589" w:type="dxa"/>
          </w:tcPr>
          <w:p w14:paraId="7200586A" w14:textId="5DFB26FA" w:rsidR="00F153F4" w:rsidRPr="00F05F23" w:rsidRDefault="00F2287A" w:rsidP="00B12106">
            <w:pPr>
              <w:tabs>
                <w:tab w:val="center" w:pos="3758"/>
              </w:tabs>
              <w:spacing w:after="0" w:line="259" w:lineRule="auto"/>
              <w:ind w:left="0" w:firstLine="0"/>
            </w:pPr>
            <w:r w:rsidRPr="00F05F23">
              <w:t>413036</w:t>
            </w:r>
            <w:r w:rsidR="00F153F4" w:rsidRPr="00F05F23">
              <w:t xml:space="preserve"> </w:t>
            </w:r>
            <w:r w:rsidR="00D03163">
              <w:t xml:space="preserve">- </w:t>
            </w:r>
            <w:r w:rsidRPr="00F05F23">
              <w:t>413047</w:t>
            </w:r>
            <w:r w:rsidR="00F153F4" w:rsidRPr="00F05F23">
              <w:t xml:space="preserve"> Intervention forfaitaire pour coussin d’accoudoir en forme de</w:t>
            </w:r>
            <w:r w:rsidR="00D03163" w:rsidRPr="00D03163">
              <w:t xml:space="preserve"> gouttière et articulé (par pièce)</w:t>
            </w:r>
          </w:p>
        </w:tc>
        <w:tc>
          <w:tcPr>
            <w:tcW w:w="378" w:type="dxa"/>
          </w:tcPr>
          <w:p w14:paraId="124CBF97" w14:textId="77777777" w:rsidR="00F153F4" w:rsidRPr="00F05F23" w:rsidRDefault="00F153F4" w:rsidP="00B12106">
            <w:pPr>
              <w:spacing w:after="0" w:line="259" w:lineRule="auto"/>
              <w:ind w:left="0" w:firstLine="0"/>
            </w:pPr>
          </w:p>
        </w:tc>
        <w:tc>
          <w:tcPr>
            <w:tcW w:w="1012" w:type="dxa"/>
          </w:tcPr>
          <w:p w14:paraId="255EB8AF" w14:textId="16A7E480" w:rsidR="00F153F4" w:rsidRPr="00F05F23" w:rsidRDefault="00D03163" w:rsidP="00B12106">
            <w:pPr>
              <w:tabs>
                <w:tab w:val="right" w:pos="848"/>
              </w:tabs>
              <w:spacing w:after="0" w:line="259" w:lineRule="auto"/>
              <w:ind w:left="0" w:firstLine="0"/>
            </w:pPr>
            <w:r w:rsidRPr="00D03163">
              <w:t>179,83€</w:t>
            </w:r>
          </w:p>
        </w:tc>
      </w:tr>
    </w:tbl>
    <w:p w14:paraId="27F6A4C4" w14:textId="77777777" w:rsidR="00F153F4" w:rsidRPr="00F05F23" w:rsidRDefault="00F153F4" w:rsidP="00F153F4"/>
    <w:p w14:paraId="20AE850C" w14:textId="2C6272EA" w:rsidR="00B25870" w:rsidRPr="00F05F23" w:rsidRDefault="00F153F4" w:rsidP="00F153F4">
      <w:pPr>
        <w:pStyle w:val="Kop3"/>
        <w:ind w:left="730"/>
        <w:rPr>
          <w:rFonts w:cs="Arial"/>
        </w:rPr>
      </w:pPr>
      <w:bookmarkStart w:id="290" w:name="_Toc143857114"/>
      <w:r w:rsidRPr="00F05F23">
        <w:rPr>
          <w:rFonts w:cs="Arial"/>
        </w:rPr>
        <w:t xml:space="preserve">3.3 </w:t>
      </w:r>
      <w:r w:rsidR="001826A8" w:rsidRPr="00F05F23">
        <w:rPr>
          <w:rFonts w:cs="Arial"/>
        </w:rPr>
        <w:t>Positionnement (siège-dossier)</w:t>
      </w:r>
      <w:bookmarkEnd w:id="290"/>
      <w:r w:rsidR="001826A8" w:rsidRPr="00F05F23">
        <w:rPr>
          <w:rFonts w:cs="Arial"/>
        </w:rPr>
        <w:t xml:space="preserve"> </w:t>
      </w:r>
    </w:p>
    <w:p w14:paraId="39573D25" w14:textId="77777777" w:rsidR="00F153F4" w:rsidRPr="00F05F23" w:rsidRDefault="00F153F4" w:rsidP="00F153F4">
      <w:pPr>
        <w:ind w:right="2972"/>
      </w:pPr>
    </w:p>
    <w:p w14:paraId="09A6D7A4" w14:textId="6F27716E" w:rsidR="00F153F4" w:rsidRPr="00F05F23" w:rsidRDefault="001826A8" w:rsidP="00937A8F">
      <w:pPr>
        <w:ind w:right="2972"/>
      </w:pPr>
      <w:r w:rsidRPr="00F05F23">
        <w:t xml:space="preserve">Il n’y a pas d’adaptations prévues. </w:t>
      </w:r>
    </w:p>
    <w:p w14:paraId="291631EC" w14:textId="72540A98" w:rsidR="00F153F4" w:rsidRPr="00F05F23" w:rsidRDefault="00F153F4" w:rsidP="00F153F4">
      <w:pPr>
        <w:ind w:right="2972"/>
      </w:pPr>
    </w:p>
    <w:p w14:paraId="1D276A79" w14:textId="5507BD0E" w:rsidR="00F153F4" w:rsidRPr="00F05F23" w:rsidRDefault="00F153F4" w:rsidP="00F153F4">
      <w:pPr>
        <w:pStyle w:val="Kop3"/>
        <w:ind w:left="718"/>
        <w:rPr>
          <w:rFonts w:cs="Arial"/>
        </w:rPr>
      </w:pPr>
      <w:bookmarkStart w:id="291" w:name="_Toc143857115"/>
      <w:r w:rsidRPr="00F05F23">
        <w:rPr>
          <w:rFonts w:cs="Arial"/>
        </w:rPr>
        <w:t>3.4 Sécurité</w:t>
      </w:r>
      <w:bookmarkEnd w:id="291"/>
    </w:p>
    <w:p w14:paraId="685271DA" w14:textId="77777777" w:rsidR="00F153F4" w:rsidRPr="00F05F23" w:rsidRDefault="00F153F4" w:rsidP="00F153F4"/>
    <w:p w14:paraId="24ECB567" w14:textId="7E3817C2" w:rsidR="00F153F4" w:rsidRPr="00F05F23" w:rsidRDefault="00F153F4" w:rsidP="00F153F4">
      <w:r w:rsidRPr="00F05F23">
        <w:lastRenderedPageBreak/>
        <w:t>Il n’y a pas d’adaptations prévues.</w:t>
      </w:r>
    </w:p>
    <w:p w14:paraId="5DC2B657" w14:textId="77777777" w:rsidR="00F153F4" w:rsidRPr="00F05F23" w:rsidRDefault="00F153F4" w:rsidP="00F153F4"/>
    <w:p w14:paraId="33906C03" w14:textId="3DABB6D5" w:rsidR="00F153F4" w:rsidRPr="00F05F23" w:rsidRDefault="00F153F4" w:rsidP="00F153F4">
      <w:pPr>
        <w:pStyle w:val="Kop3"/>
        <w:ind w:left="718"/>
        <w:rPr>
          <w:rFonts w:cs="Arial"/>
        </w:rPr>
      </w:pPr>
      <w:bookmarkStart w:id="292" w:name="_Toc143857116"/>
      <w:r w:rsidRPr="00F05F23">
        <w:rPr>
          <w:rFonts w:cs="Arial"/>
        </w:rPr>
        <w:t>3.5 Conduite/propulsion</w:t>
      </w:r>
      <w:bookmarkEnd w:id="292"/>
    </w:p>
    <w:p w14:paraId="7F91E3F7" w14:textId="77777777" w:rsidR="00F153F4" w:rsidRPr="00F05F23" w:rsidRDefault="00F153F4" w:rsidP="00F153F4"/>
    <w:p w14:paraId="77AA85DF" w14:textId="1390DD18" w:rsidR="00F153F4" w:rsidRPr="00F05F23" w:rsidRDefault="00F153F4" w:rsidP="00F153F4">
      <w:pPr>
        <w:ind w:left="0" w:firstLine="0"/>
      </w:pPr>
      <w:r w:rsidRPr="00F05F23">
        <w:t>Il n’y a pas d’adaptations prévues.</w:t>
      </w:r>
    </w:p>
    <w:p w14:paraId="197DF7E5" w14:textId="1D5C11DD" w:rsidR="00F153F4" w:rsidRPr="00F05F23" w:rsidRDefault="00F153F4" w:rsidP="00F153F4">
      <w:pPr>
        <w:ind w:left="0" w:firstLine="0"/>
      </w:pPr>
    </w:p>
    <w:p w14:paraId="702614CA" w14:textId="0620BD32" w:rsidR="00F153F4" w:rsidRPr="00F05F23" w:rsidRDefault="00F153F4" w:rsidP="00F153F4">
      <w:pPr>
        <w:pStyle w:val="Kop3"/>
        <w:ind w:left="718"/>
        <w:rPr>
          <w:rFonts w:cs="Arial"/>
        </w:rPr>
      </w:pPr>
      <w:bookmarkStart w:id="293" w:name="_Toc143857117"/>
      <w:r w:rsidRPr="00F05F23">
        <w:rPr>
          <w:rFonts w:cs="Arial"/>
        </w:rPr>
        <w:t>3.6 Adaptations spécifiques</w:t>
      </w:r>
      <w:bookmarkEnd w:id="293"/>
    </w:p>
    <w:p w14:paraId="084E7010" w14:textId="77777777" w:rsidR="00F153F4" w:rsidRPr="00F05F23" w:rsidRDefault="00F153F4" w:rsidP="00F153F4">
      <w:pPr>
        <w:ind w:left="0" w:firstLine="0"/>
      </w:pPr>
    </w:p>
    <w:tbl>
      <w:tblPr>
        <w:tblW w:w="8982" w:type="dxa"/>
        <w:tblLook w:val="04A0" w:firstRow="1" w:lastRow="0" w:firstColumn="1" w:lastColumn="0" w:noHBand="0" w:noVBand="1"/>
      </w:tblPr>
      <w:tblGrid>
        <w:gridCol w:w="7752"/>
        <w:gridCol w:w="1230"/>
      </w:tblGrid>
      <w:tr w:rsidR="004A04F5" w:rsidRPr="00F05F23" w14:paraId="71F6AA84" w14:textId="77777777" w:rsidTr="00937A8F">
        <w:trPr>
          <w:trHeight w:val="226"/>
        </w:trPr>
        <w:tc>
          <w:tcPr>
            <w:tcW w:w="7752" w:type="dxa"/>
          </w:tcPr>
          <w:p w14:paraId="0C19612D" w14:textId="03AFE1B6" w:rsidR="00590110" w:rsidRPr="00F05F23" w:rsidRDefault="00E271FB" w:rsidP="00F105AF">
            <w:pPr>
              <w:tabs>
                <w:tab w:val="center" w:pos="3006"/>
              </w:tabs>
              <w:spacing w:after="0" w:line="259" w:lineRule="auto"/>
              <w:ind w:left="0" w:firstLine="0"/>
            </w:pPr>
            <w:r w:rsidRPr="00F05F23">
              <w:t>413633</w:t>
            </w:r>
            <w:r w:rsidR="001826A8" w:rsidRPr="00F05F23">
              <w:t xml:space="preserve"> </w:t>
            </w:r>
            <w:r w:rsidR="00A434D6">
              <w:t xml:space="preserve">- </w:t>
            </w:r>
            <w:r w:rsidRPr="00F05F23">
              <w:t>413644</w:t>
            </w:r>
            <w:r w:rsidR="001826A8" w:rsidRPr="00F05F23">
              <w:t xml:space="preserve"> Support pour bouteille à oxygène</w:t>
            </w:r>
          </w:p>
        </w:tc>
        <w:tc>
          <w:tcPr>
            <w:tcW w:w="1230" w:type="dxa"/>
          </w:tcPr>
          <w:p w14:paraId="44B1BEEF" w14:textId="07A08CF3" w:rsidR="00590110" w:rsidRPr="00F05F23" w:rsidRDefault="00050A75" w:rsidP="00F105AF">
            <w:pPr>
              <w:tabs>
                <w:tab w:val="center" w:pos="669"/>
                <w:tab w:val="right" w:pos="1230"/>
              </w:tabs>
              <w:spacing w:after="0" w:line="259" w:lineRule="auto"/>
              <w:ind w:left="0" w:firstLine="0"/>
            </w:pPr>
            <w:r w:rsidRPr="00F05F23">
              <w:t>215,81€</w:t>
            </w:r>
          </w:p>
        </w:tc>
      </w:tr>
    </w:tbl>
    <w:p w14:paraId="7D2B0B7F" w14:textId="77777777" w:rsidR="00937A8F" w:rsidRPr="00F05F23" w:rsidRDefault="00937A8F" w:rsidP="00F105AF">
      <w:pPr>
        <w:tabs>
          <w:tab w:val="center" w:pos="1695"/>
        </w:tabs>
        <w:spacing w:after="4" w:line="254" w:lineRule="auto"/>
        <w:ind w:left="-15" w:firstLine="0"/>
      </w:pPr>
    </w:p>
    <w:p w14:paraId="1544EC10" w14:textId="16A039E0" w:rsidR="00590110" w:rsidRPr="00F05F23" w:rsidRDefault="001826A8" w:rsidP="00BA5F20">
      <w:pPr>
        <w:pStyle w:val="Kop2"/>
        <w:numPr>
          <w:ilvl w:val="0"/>
          <w:numId w:val="41"/>
        </w:numPr>
        <w:rPr>
          <w:rFonts w:cs="Arial"/>
        </w:rPr>
      </w:pPr>
      <w:bookmarkStart w:id="294" w:name="_Toc143857118"/>
      <w:r w:rsidRPr="00F05F23">
        <w:rPr>
          <w:rFonts w:cs="Arial"/>
        </w:rPr>
        <w:t>Conditions spécifiques</w:t>
      </w:r>
      <w:bookmarkEnd w:id="294"/>
      <w:r w:rsidRPr="00F05F23">
        <w:rPr>
          <w:rFonts w:cs="Arial"/>
        </w:rPr>
        <w:t xml:space="preserve"> </w:t>
      </w:r>
    </w:p>
    <w:p w14:paraId="1020DC2F" w14:textId="5D8170C0" w:rsidR="00590110" w:rsidRPr="00F05F23" w:rsidRDefault="00590110" w:rsidP="00F105AF">
      <w:pPr>
        <w:spacing w:after="0" w:line="259" w:lineRule="auto"/>
        <w:ind w:left="0" w:firstLine="0"/>
      </w:pPr>
    </w:p>
    <w:p w14:paraId="57ABBDA8" w14:textId="67628FB6" w:rsidR="00590110" w:rsidRPr="0071055F" w:rsidRDefault="00957E91" w:rsidP="00957E91">
      <w:pPr>
        <w:pStyle w:val="Kop3"/>
        <w:ind w:left="718"/>
        <w:rPr>
          <w:rFonts w:cs="Arial"/>
          <w:szCs w:val="22"/>
        </w:rPr>
      </w:pPr>
      <w:bookmarkStart w:id="295" w:name="_Toc143857119"/>
      <w:r>
        <w:rPr>
          <w:rFonts w:cs="Arial"/>
          <w:szCs w:val="22"/>
        </w:rPr>
        <w:t xml:space="preserve">4.1 </w:t>
      </w:r>
      <w:r w:rsidR="001826A8" w:rsidRPr="0071055F">
        <w:rPr>
          <w:rFonts w:cs="Arial"/>
          <w:szCs w:val="22"/>
        </w:rPr>
        <w:t>Délai de renouvellement</w:t>
      </w:r>
      <w:bookmarkEnd w:id="295"/>
      <w:r w:rsidR="001826A8" w:rsidRPr="0071055F">
        <w:rPr>
          <w:rFonts w:cs="Arial"/>
          <w:szCs w:val="22"/>
        </w:rPr>
        <w:t xml:space="preserve"> </w:t>
      </w:r>
    </w:p>
    <w:p w14:paraId="55081E03" w14:textId="77777777" w:rsidR="006C5088" w:rsidRPr="0071055F" w:rsidRDefault="006C5088" w:rsidP="006C5088">
      <w:pPr>
        <w:spacing w:after="32"/>
        <w:ind w:left="115" w:right="263" w:firstLine="0"/>
      </w:pPr>
    </w:p>
    <w:p w14:paraId="00093334" w14:textId="0AC7C959" w:rsidR="006C5088" w:rsidRPr="0071055F" w:rsidRDefault="001826A8" w:rsidP="008447A5">
      <w:pPr>
        <w:pStyle w:val="Ballontekst"/>
        <w:numPr>
          <w:ilvl w:val="0"/>
          <w:numId w:val="42"/>
        </w:numPr>
        <w:spacing w:after="32"/>
        <w:ind w:right="263"/>
        <w:rPr>
          <w:rFonts w:ascii="Arial" w:hAnsi="Arial" w:cs="Arial"/>
          <w:sz w:val="22"/>
          <w:szCs w:val="22"/>
        </w:rPr>
      </w:pPr>
      <w:r w:rsidRPr="0071055F">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71055F">
        <w:rPr>
          <w:rFonts w:ascii="Arial" w:hAnsi="Arial" w:cs="Arial"/>
          <w:sz w:val="22"/>
          <w:szCs w:val="22"/>
          <w:vertAlign w:val="superscript"/>
        </w:rPr>
        <w:t xml:space="preserve"> </w:t>
      </w:r>
      <w:r w:rsidRPr="0071055F">
        <w:rPr>
          <w:rFonts w:ascii="Arial" w:hAnsi="Arial" w:cs="Arial"/>
          <w:sz w:val="22"/>
          <w:szCs w:val="22"/>
        </w:rPr>
        <w:t>anniversaire, le délai de renouvellement est fixé à 4 ans</w:t>
      </w:r>
      <w:r w:rsidR="00137EB6" w:rsidRPr="0071055F">
        <w:rPr>
          <w:rFonts w:ascii="Arial" w:hAnsi="Arial" w:cs="Arial"/>
          <w:sz w:val="22"/>
          <w:szCs w:val="22"/>
        </w:rPr>
        <w:t xml:space="preserve"> </w:t>
      </w:r>
      <w:r w:rsidRPr="0071055F">
        <w:rPr>
          <w:rFonts w:ascii="Arial" w:hAnsi="Arial" w:cs="Arial"/>
          <w:sz w:val="22"/>
          <w:szCs w:val="22"/>
        </w:rPr>
        <w:t xml:space="preserve">; </w:t>
      </w:r>
    </w:p>
    <w:p w14:paraId="40DE08B3" w14:textId="3E9AA879" w:rsidR="00590110" w:rsidRPr="0071055F" w:rsidRDefault="001826A8" w:rsidP="008447A5">
      <w:pPr>
        <w:pStyle w:val="Ballontekst"/>
        <w:numPr>
          <w:ilvl w:val="0"/>
          <w:numId w:val="42"/>
        </w:numPr>
        <w:spacing w:after="32"/>
        <w:ind w:right="263"/>
        <w:rPr>
          <w:rFonts w:ascii="Arial" w:hAnsi="Arial" w:cs="Arial"/>
          <w:sz w:val="22"/>
          <w:szCs w:val="22"/>
        </w:rPr>
      </w:pPr>
      <w:r w:rsidRPr="0071055F">
        <w:rPr>
          <w:rFonts w:ascii="Arial" w:hAnsi="Arial" w:cs="Arial"/>
          <w:sz w:val="22"/>
          <w:szCs w:val="22"/>
        </w:rPr>
        <w:t xml:space="preserve">pour les utilisateurs 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Pr="0071055F">
        <w:rPr>
          <w:rFonts w:ascii="Arial" w:hAnsi="Arial" w:cs="Arial"/>
          <w:sz w:val="22"/>
          <w:szCs w:val="22"/>
        </w:rPr>
        <w:t xml:space="preserve"> anniversaire, le délai de renouvellement est fixé à 6 ans.</w:t>
      </w:r>
    </w:p>
    <w:p w14:paraId="21009C10" w14:textId="6378B092" w:rsidR="00590110" w:rsidRPr="0071055F" w:rsidRDefault="00590110" w:rsidP="00F105AF">
      <w:pPr>
        <w:spacing w:after="13" w:line="259" w:lineRule="auto"/>
        <w:ind w:left="0" w:firstLine="0"/>
      </w:pPr>
    </w:p>
    <w:p w14:paraId="6F3B0AAE" w14:textId="683A4C33" w:rsidR="00590110" w:rsidRPr="0071055F" w:rsidRDefault="006C5088" w:rsidP="006C5088">
      <w:pPr>
        <w:pStyle w:val="Kop3"/>
        <w:ind w:left="718"/>
        <w:rPr>
          <w:rFonts w:cs="Arial"/>
          <w:szCs w:val="22"/>
        </w:rPr>
      </w:pPr>
      <w:bookmarkStart w:id="296" w:name="_Toc143857120"/>
      <w:r w:rsidRPr="0071055F">
        <w:rPr>
          <w:rFonts w:cs="Arial"/>
          <w:szCs w:val="22"/>
        </w:rPr>
        <w:t>4.2</w:t>
      </w:r>
      <w:r w:rsidR="001826A8" w:rsidRPr="0071055F">
        <w:rPr>
          <w:rFonts w:cs="Arial"/>
          <w:szCs w:val="22"/>
        </w:rPr>
        <w:t xml:space="preserve"> Cumuls autorisés</w:t>
      </w:r>
      <w:bookmarkEnd w:id="296"/>
      <w:r w:rsidR="001826A8" w:rsidRPr="0071055F">
        <w:rPr>
          <w:rFonts w:cs="Arial"/>
          <w:szCs w:val="22"/>
        </w:rPr>
        <w:t xml:space="preserve"> </w:t>
      </w:r>
    </w:p>
    <w:p w14:paraId="13E2D334" w14:textId="77777777" w:rsidR="006C5088" w:rsidRPr="0071055F" w:rsidRDefault="006C5088" w:rsidP="00F105AF">
      <w:pPr>
        <w:ind w:left="-5" w:right="263"/>
        <w:rPr>
          <w:rFonts w:eastAsia="Times New Roman"/>
        </w:rPr>
      </w:pPr>
    </w:p>
    <w:p w14:paraId="042A1E86" w14:textId="77777777" w:rsidR="00A434D6" w:rsidRDefault="001826A8" w:rsidP="00F105AF">
      <w:pPr>
        <w:ind w:left="-5" w:right="263"/>
      </w:pPr>
      <w:r w:rsidRPr="0071055F">
        <w:t>Le scooter électronique pour l'intérieur peut être cumulé avec :</w:t>
      </w:r>
    </w:p>
    <w:p w14:paraId="4715A767" w14:textId="281AC16F" w:rsidR="00590110" w:rsidRPr="0071055F" w:rsidRDefault="00590110" w:rsidP="00F105AF">
      <w:pPr>
        <w:ind w:left="-5" w:right="263"/>
      </w:pPr>
    </w:p>
    <w:p w14:paraId="24C3ED5E" w14:textId="7E7CBC7F" w:rsidR="00590110" w:rsidRPr="0071055F" w:rsidRDefault="001826A8" w:rsidP="00650705">
      <w:pPr>
        <w:pStyle w:val="Ballontekst"/>
        <w:numPr>
          <w:ilvl w:val="0"/>
          <w:numId w:val="43"/>
        </w:numPr>
        <w:ind w:right="263"/>
        <w:rPr>
          <w:rFonts w:ascii="Arial" w:hAnsi="Arial" w:cs="Arial"/>
          <w:sz w:val="22"/>
          <w:szCs w:val="22"/>
        </w:rPr>
      </w:pPr>
      <w:r w:rsidRPr="0071055F">
        <w:rPr>
          <w:rFonts w:ascii="Arial" w:hAnsi="Arial" w:cs="Arial"/>
          <w:sz w:val="22"/>
          <w:szCs w:val="22"/>
        </w:rPr>
        <w:t>un cadre de marche</w:t>
      </w:r>
      <w:r w:rsidR="00E802B4">
        <w:rPr>
          <w:rFonts w:ascii="Arial" w:hAnsi="Arial" w:cs="Arial"/>
          <w:sz w:val="22"/>
          <w:szCs w:val="22"/>
        </w:rPr>
        <w:t xml:space="preserve"> ;</w:t>
      </w:r>
    </w:p>
    <w:p w14:paraId="0B75E58D" w14:textId="12584129" w:rsidR="00590110" w:rsidRPr="0071055F" w:rsidRDefault="001826A8" w:rsidP="00650705">
      <w:pPr>
        <w:pStyle w:val="Ballontekst"/>
        <w:numPr>
          <w:ilvl w:val="0"/>
          <w:numId w:val="43"/>
        </w:numPr>
        <w:ind w:right="263"/>
        <w:rPr>
          <w:rFonts w:ascii="Arial" w:hAnsi="Arial" w:cs="Arial"/>
          <w:sz w:val="22"/>
          <w:szCs w:val="22"/>
        </w:rPr>
      </w:pPr>
      <w:r w:rsidRPr="0071055F">
        <w:rPr>
          <w:rFonts w:ascii="Arial" w:hAnsi="Arial" w:cs="Arial"/>
          <w:sz w:val="22"/>
          <w:szCs w:val="22"/>
        </w:rPr>
        <w:t>un coussin anti-escarres du sous-groupe 3 ou 4</w:t>
      </w:r>
      <w:r w:rsidR="00E802B4">
        <w:rPr>
          <w:rFonts w:ascii="Arial" w:hAnsi="Arial" w:cs="Arial"/>
          <w:sz w:val="22"/>
          <w:szCs w:val="22"/>
        </w:rPr>
        <w:t xml:space="preserve"> ;</w:t>
      </w:r>
    </w:p>
    <w:p w14:paraId="44F400C1" w14:textId="5EC88075" w:rsidR="00590110" w:rsidRDefault="001826A8" w:rsidP="00650705">
      <w:pPr>
        <w:pStyle w:val="Ballontekst"/>
        <w:numPr>
          <w:ilvl w:val="0"/>
          <w:numId w:val="43"/>
        </w:numPr>
        <w:ind w:right="263"/>
        <w:rPr>
          <w:rFonts w:ascii="Arial" w:hAnsi="Arial" w:cs="Arial"/>
          <w:sz w:val="22"/>
          <w:szCs w:val="22"/>
        </w:rPr>
      </w:pPr>
      <w:r w:rsidRPr="0071055F">
        <w:rPr>
          <w:rFonts w:ascii="Arial" w:hAnsi="Arial" w:cs="Arial"/>
          <w:sz w:val="22"/>
          <w:szCs w:val="22"/>
        </w:rPr>
        <w:t>une table de station debout</w:t>
      </w:r>
      <w:r w:rsidR="00E802B4">
        <w:rPr>
          <w:rFonts w:ascii="Arial" w:hAnsi="Arial" w:cs="Arial"/>
          <w:sz w:val="22"/>
          <w:szCs w:val="22"/>
        </w:rPr>
        <w:t xml:space="preserve"> ;</w:t>
      </w:r>
    </w:p>
    <w:p w14:paraId="145E1502" w14:textId="11337784" w:rsidR="005A7F8C" w:rsidRDefault="005A7F8C" w:rsidP="00650705">
      <w:pPr>
        <w:pStyle w:val="Ballontekst"/>
        <w:numPr>
          <w:ilvl w:val="0"/>
          <w:numId w:val="43"/>
        </w:numPr>
        <w:ind w:right="263"/>
        <w:rPr>
          <w:rFonts w:ascii="Arial" w:hAnsi="Arial" w:cs="Arial"/>
          <w:sz w:val="22"/>
          <w:szCs w:val="22"/>
        </w:rPr>
      </w:pPr>
      <w:r>
        <w:rPr>
          <w:rFonts w:ascii="Arial" w:hAnsi="Arial" w:cs="Arial"/>
          <w:sz w:val="22"/>
          <w:szCs w:val="22"/>
        </w:rPr>
        <w:t>une canne de marche sur roues</w:t>
      </w:r>
      <w:r w:rsidR="00E802B4">
        <w:rPr>
          <w:rFonts w:ascii="Arial" w:hAnsi="Arial" w:cs="Arial"/>
          <w:sz w:val="22"/>
          <w:szCs w:val="22"/>
        </w:rPr>
        <w:t>.</w:t>
      </w:r>
    </w:p>
    <w:p w14:paraId="66FB199D" w14:textId="77777777" w:rsidR="005A7F8C" w:rsidRPr="0071055F" w:rsidRDefault="005A7F8C" w:rsidP="005A7F8C">
      <w:pPr>
        <w:pStyle w:val="Ballontekst"/>
        <w:ind w:right="263"/>
        <w:rPr>
          <w:rFonts w:ascii="Arial" w:hAnsi="Arial" w:cs="Arial"/>
          <w:sz w:val="22"/>
          <w:szCs w:val="22"/>
        </w:rPr>
      </w:pPr>
    </w:p>
    <w:p w14:paraId="5FCDBE3C" w14:textId="6D845FFE" w:rsidR="00590110" w:rsidRDefault="001D7752" w:rsidP="00F105AF">
      <w:pPr>
        <w:spacing w:after="14" w:line="259" w:lineRule="auto"/>
        <w:ind w:left="0" w:firstLine="0"/>
      </w:pPr>
      <w:r w:rsidRPr="00C830A5">
        <w:t xml:space="preserve">Le scooter électronique pour l’intérieur ne peut pas être cumulé avec les prestations 654754, 654776, 654791, 654813, 654835 et 654850 de l’article 29 </w:t>
      </w:r>
      <w:r w:rsidR="00F47045" w:rsidRPr="008A51DE">
        <w:rPr>
          <w:bCs/>
        </w:rPr>
        <w:t>de l'annexe à l'arrêté royal du 14 septembre 1984 établissant la nomenclature des prestations de santé en matière d'assurance obligatoire soins de santé et indemnités</w:t>
      </w:r>
      <w:r w:rsidR="005A16ED">
        <w:t>.</w:t>
      </w:r>
      <w:r w:rsidR="001826A8" w:rsidRPr="0071055F">
        <w:t xml:space="preserve"> </w:t>
      </w:r>
    </w:p>
    <w:p w14:paraId="34A8B049" w14:textId="77777777" w:rsidR="005A16ED" w:rsidRPr="0071055F" w:rsidRDefault="005A16ED" w:rsidP="00F105AF">
      <w:pPr>
        <w:spacing w:after="14" w:line="259" w:lineRule="auto"/>
        <w:ind w:left="0" w:firstLine="0"/>
      </w:pPr>
    </w:p>
    <w:p w14:paraId="104182B8" w14:textId="14162C4D" w:rsidR="00590110" w:rsidRPr="00F05F23" w:rsidRDefault="00C50529" w:rsidP="00C50529">
      <w:pPr>
        <w:pStyle w:val="Kop3"/>
        <w:ind w:left="715"/>
        <w:rPr>
          <w:rFonts w:cs="Arial"/>
        </w:rPr>
      </w:pPr>
      <w:bookmarkStart w:id="297" w:name="_Toc143857121"/>
      <w:r w:rsidRPr="00F05F23">
        <w:rPr>
          <w:rFonts w:cs="Arial"/>
        </w:rPr>
        <w:t>4.3</w:t>
      </w:r>
      <w:r w:rsidR="001826A8" w:rsidRPr="00F05F23">
        <w:rPr>
          <w:rFonts w:cs="Arial"/>
        </w:rPr>
        <w:t xml:space="preserve"> Intervention</w:t>
      </w:r>
      <w:bookmarkEnd w:id="297"/>
      <w:r w:rsidR="001826A8" w:rsidRPr="00F05F23">
        <w:rPr>
          <w:rFonts w:cs="Arial"/>
        </w:rPr>
        <w:t xml:space="preserve"> </w:t>
      </w:r>
    </w:p>
    <w:p w14:paraId="416A36CF" w14:textId="257B847C" w:rsidR="00C50529" w:rsidRPr="00F05F23" w:rsidRDefault="00C50529" w:rsidP="00F105AF">
      <w:pPr>
        <w:ind w:left="181" w:right="263" w:hanging="196"/>
        <w:rPr>
          <w:rFonts w:eastAsia="Times New Roman"/>
        </w:rPr>
      </w:pPr>
    </w:p>
    <w:p w14:paraId="3C4074A2" w14:textId="14C3109C" w:rsidR="00590110" w:rsidRPr="00F05F23" w:rsidRDefault="001826A8" w:rsidP="00C50529">
      <w:r w:rsidRPr="00F05F23">
        <w:t xml:space="preserve">Une intervention peut être obtenue pour le scooter électronique pour l'intérieur (prestation </w:t>
      </w:r>
      <w:r w:rsidR="00F2287A" w:rsidRPr="00F05F23">
        <w:t>412675</w:t>
      </w:r>
      <w:r w:rsidR="00A434D6">
        <w:t xml:space="preserve"> </w:t>
      </w:r>
      <w:r w:rsidRPr="00F05F23">
        <w:t>-</w:t>
      </w:r>
      <w:r w:rsidR="00A434D6">
        <w:t xml:space="preserve"> </w:t>
      </w:r>
      <w:r w:rsidR="00F2287A" w:rsidRPr="00F05F23">
        <w:t>412686</w:t>
      </w:r>
      <w:r w:rsidRPr="00F05F23">
        <w:t>), à condition que le scooter figure dans la liste des produits admis au remboursement.</w:t>
      </w:r>
    </w:p>
    <w:p w14:paraId="0FC72FA4" w14:textId="2F930D50" w:rsidR="00590110" w:rsidRPr="00F05F23" w:rsidRDefault="00590110" w:rsidP="00F105AF">
      <w:pPr>
        <w:tabs>
          <w:tab w:val="center" w:pos="1695"/>
          <w:tab w:val="center" w:pos="8761"/>
        </w:tabs>
        <w:spacing w:after="4" w:line="254" w:lineRule="auto"/>
        <w:ind w:left="-15" w:firstLine="0"/>
      </w:pPr>
    </w:p>
    <w:p w14:paraId="36B92C7C" w14:textId="77371145" w:rsidR="0071055F" w:rsidRDefault="001826A8" w:rsidP="00C50529">
      <w:r w:rsidRPr="00F05F23">
        <w:t xml:space="preserve">Les utilisateurs qui satisfont aux conditions du scooter électronique pour l’intérieur mais qui optent pour un autre type de scooter, peuvent obtenir une intervention forfaitaire, à condition que le scooter figure dans la liste des scooters électroniques </w:t>
      </w:r>
      <w:r w:rsidR="002D0E5B">
        <w:t xml:space="preserve">admis au </w:t>
      </w:r>
      <w:r w:rsidR="00C569DE">
        <w:t>remboursement</w:t>
      </w:r>
      <w:r w:rsidRPr="00F05F23">
        <w:t xml:space="preserve">. A cet effet, la </w:t>
      </w:r>
      <w:r w:rsidRPr="0071055F">
        <w:t xml:space="preserve">procédure décrite au point I., 3.3.7. doit être suivie. </w:t>
      </w:r>
    </w:p>
    <w:p w14:paraId="677B5050" w14:textId="385FA707" w:rsidR="00590110" w:rsidRPr="0071055F" w:rsidRDefault="001826A8" w:rsidP="00C50529">
      <w:r w:rsidRPr="0071055F">
        <w:tab/>
      </w:r>
    </w:p>
    <w:p w14:paraId="20B87AED" w14:textId="77777777" w:rsidR="00C50529" w:rsidRPr="0071055F" w:rsidRDefault="001826A8" w:rsidP="00650705">
      <w:pPr>
        <w:pStyle w:val="Ballontekst"/>
        <w:numPr>
          <w:ilvl w:val="0"/>
          <w:numId w:val="44"/>
        </w:numPr>
        <w:tabs>
          <w:tab w:val="center" w:pos="8760"/>
        </w:tabs>
        <w:rPr>
          <w:rFonts w:ascii="Arial" w:hAnsi="Arial" w:cs="Arial"/>
          <w:sz w:val="22"/>
          <w:szCs w:val="22"/>
        </w:rPr>
      </w:pPr>
      <w:r w:rsidRPr="0071055F">
        <w:rPr>
          <w:rFonts w:ascii="Arial" w:hAnsi="Arial" w:cs="Arial"/>
          <w:sz w:val="22"/>
          <w:szCs w:val="22"/>
        </w:rPr>
        <w:t xml:space="preserve">Intervention forfaitaire pour un scooter électronique pour l’intérieur et l’extérieur </w:t>
      </w:r>
      <w:r w:rsidRPr="0071055F">
        <w:rPr>
          <w:rFonts w:ascii="Arial" w:hAnsi="Arial" w:cs="Arial"/>
          <w:sz w:val="22"/>
          <w:szCs w:val="22"/>
        </w:rPr>
        <w:tab/>
        <w:t xml:space="preserve"> </w:t>
      </w:r>
    </w:p>
    <w:p w14:paraId="1DDAD215" w14:textId="0C954B98" w:rsidR="00590110" w:rsidRPr="0071055F" w:rsidRDefault="00A34A87" w:rsidP="00C50529">
      <w:pPr>
        <w:pStyle w:val="Ballontekst"/>
        <w:tabs>
          <w:tab w:val="center" w:pos="8760"/>
        </w:tabs>
        <w:ind w:left="768" w:firstLine="0"/>
        <w:rPr>
          <w:rFonts w:ascii="Arial" w:hAnsi="Arial" w:cs="Arial"/>
          <w:sz w:val="22"/>
          <w:szCs w:val="22"/>
        </w:rPr>
      </w:pPr>
      <w:r w:rsidRPr="0071055F">
        <w:rPr>
          <w:rFonts w:ascii="Arial" w:hAnsi="Arial" w:cs="Arial"/>
          <w:sz w:val="22"/>
          <w:szCs w:val="22"/>
        </w:rPr>
        <w:t>413773</w:t>
      </w:r>
      <w:r w:rsidR="00A434D6">
        <w:rPr>
          <w:rFonts w:ascii="Arial" w:hAnsi="Arial" w:cs="Arial"/>
          <w:sz w:val="22"/>
          <w:szCs w:val="22"/>
        </w:rPr>
        <w:t xml:space="preserve"> </w:t>
      </w:r>
      <w:r w:rsidR="001826A8" w:rsidRPr="0071055F">
        <w:rPr>
          <w:rFonts w:ascii="Arial" w:hAnsi="Arial" w:cs="Arial"/>
          <w:sz w:val="22"/>
          <w:szCs w:val="22"/>
        </w:rPr>
        <w:t>-</w:t>
      </w:r>
      <w:r w:rsidR="00A434D6">
        <w:rPr>
          <w:rFonts w:ascii="Arial" w:hAnsi="Arial" w:cs="Arial"/>
          <w:sz w:val="22"/>
          <w:szCs w:val="22"/>
        </w:rPr>
        <w:t xml:space="preserve"> </w:t>
      </w:r>
      <w:r w:rsidRPr="0071055F">
        <w:rPr>
          <w:rFonts w:ascii="Arial" w:hAnsi="Arial" w:cs="Arial"/>
          <w:sz w:val="22"/>
          <w:szCs w:val="22"/>
        </w:rPr>
        <w:t>413784</w:t>
      </w:r>
      <w:r w:rsidR="001826A8" w:rsidRPr="0071055F">
        <w:rPr>
          <w:rFonts w:ascii="Arial" w:hAnsi="Arial" w:cs="Arial"/>
          <w:sz w:val="22"/>
          <w:szCs w:val="22"/>
        </w:rPr>
        <w:t xml:space="preserve"> –</w:t>
      </w:r>
      <w:r w:rsidR="00050A75" w:rsidRPr="0071055F">
        <w:rPr>
          <w:rFonts w:ascii="Arial" w:hAnsi="Arial" w:cs="Arial"/>
          <w:sz w:val="22"/>
          <w:szCs w:val="22"/>
        </w:rPr>
        <w:t xml:space="preserve"> </w:t>
      </w:r>
      <w:r w:rsidR="00C21CF3" w:rsidRPr="0071055F">
        <w:rPr>
          <w:rFonts w:ascii="Arial" w:hAnsi="Arial" w:cs="Arial"/>
          <w:sz w:val="22"/>
          <w:szCs w:val="22"/>
        </w:rPr>
        <w:t>855€</w:t>
      </w:r>
      <w:r w:rsidR="001826A8" w:rsidRPr="0071055F">
        <w:rPr>
          <w:rFonts w:ascii="Arial" w:hAnsi="Arial" w:cs="Arial"/>
          <w:sz w:val="22"/>
          <w:szCs w:val="22"/>
        </w:rPr>
        <w:tab/>
        <w:t xml:space="preserve"> </w:t>
      </w:r>
    </w:p>
    <w:p w14:paraId="64C3F6CF" w14:textId="77777777" w:rsidR="00C50529" w:rsidRPr="0071055F" w:rsidRDefault="001826A8" w:rsidP="00650705">
      <w:pPr>
        <w:pStyle w:val="Ballontekst"/>
        <w:numPr>
          <w:ilvl w:val="0"/>
          <w:numId w:val="44"/>
        </w:numPr>
        <w:tabs>
          <w:tab w:val="center" w:pos="8762"/>
        </w:tabs>
        <w:rPr>
          <w:rFonts w:ascii="Arial" w:hAnsi="Arial" w:cs="Arial"/>
          <w:sz w:val="22"/>
          <w:szCs w:val="22"/>
        </w:rPr>
      </w:pPr>
      <w:r w:rsidRPr="0071055F">
        <w:rPr>
          <w:rFonts w:ascii="Arial" w:hAnsi="Arial" w:cs="Arial"/>
          <w:sz w:val="22"/>
          <w:szCs w:val="22"/>
        </w:rPr>
        <w:lastRenderedPageBreak/>
        <w:t xml:space="preserve">Intervention forfaitaire pour un scooter électronique pour l’extérieur </w:t>
      </w:r>
      <w:r w:rsidRPr="0071055F">
        <w:rPr>
          <w:rFonts w:ascii="Arial" w:hAnsi="Arial" w:cs="Arial"/>
          <w:sz w:val="22"/>
          <w:szCs w:val="22"/>
        </w:rPr>
        <w:tab/>
        <w:t xml:space="preserve"> </w:t>
      </w:r>
    </w:p>
    <w:p w14:paraId="785723A8" w14:textId="5681C682" w:rsidR="00590110" w:rsidRPr="0071055F" w:rsidRDefault="00A34A87" w:rsidP="00C50529">
      <w:pPr>
        <w:pStyle w:val="Ballontekst"/>
        <w:tabs>
          <w:tab w:val="center" w:pos="8762"/>
        </w:tabs>
        <w:ind w:left="768" w:firstLine="0"/>
        <w:rPr>
          <w:rFonts w:ascii="Arial" w:hAnsi="Arial" w:cs="Arial"/>
          <w:sz w:val="22"/>
          <w:szCs w:val="22"/>
        </w:rPr>
      </w:pPr>
      <w:r w:rsidRPr="0071055F">
        <w:rPr>
          <w:rFonts w:ascii="Arial" w:hAnsi="Arial" w:cs="Arial"/>
          <w:sz w:val="22"/>
          <w:szCs w:val="22"/>
        </w:rPr>
        <w:t>413795</w:t>
      </w:r>
      <w:r w:rsidR="00A434D6">
        <w:rPr>
          <w:rFonts w:ascii="Arial" w:hAnsi="Arial" w:cs="Arial"/>
          <w:sz w:val="22"/>
          <w:szCs w:val="22"/>
        </w:rPr>
        <w:t xml:space="preserve"> </w:t>
      </w:r>
      <w:r w:rsidR="001826A8" w:rsidRPr="0071055F">
        <w:rPr>
          <w:rFonts w:ascii="Arial" w:hAnsi="Arial" w:cs="Arial"/>
          <w:sz w:val="22"/>
          <w:szCs w:val="22"/>
        </w:rPr>
        <w:t>-</w:t>
      </w:r>
      <w:r w:rsidR="00A434D6">
        <w:rPr>
          <w:rFonts w:ascii="Arial" w:hAnsi="Arial" w:cs="Arial"/>
          <w:sz w:val="22"/>
          <w:szCs w:val="22"/>
        </w:rPr>
        <w:t xml:space="preserve"> </w:t>
      </w:r>
      <w:r w:rsidRPr="0071055F">
        <w:rPr>
          <w:rFonts w:ascii="Arial" w:hAnsi="Arial" w:cs="Arial"/>
          <w:sz w:val="22"/>
          <w:szCs w:val="22"/>
        </w:rPr>
        <w:t>413806</w:t>
      </w:r>
      <w:r w:rsidR="001826A8" w:rsidRPr="0071055F">
        <w:rPr>
          <w:rFonts w:ascii="Arial" w:hAnsi="Arial" w:cs="Arial"/>
          <w:sz w:val="22"/>
          <w:szCs w:val="22"/>
        </w:rPr>
        <w:t xml:space="preserve"> –</w:t>
      </w:r>
      <w:r w:rsidR="00050A75" w:rsidRPr="0071055F">
        <w:rPr>
          <w:rFonts w:ascii="Arial" w:hAnsi="Arial" w:cs="Arial"/>
          <w:sz w:val="22"/>
          <w:szCs w:val="22"/>
        </w:rPr>
        <w:t xml:space="preserve"> </w:t>
      </w:r>
      <w:r w:rsidR="00C21CF3" w:rsidRPr="0071055F">
        <w:rPr>
          <w:rFonts w:ascii="Arial" w:hAnsi="Arial" w:cs="Arial"/>
          <w:sz w:val="22"/>
          <w:szCs w:val="22"/>
        </w:rPr>
        <w:t>855€</w:t>
      </w:r>
      <w:r w:rsidR="001826A8" w:rsidRPr="0071055F">
        <w:rPr>
          <w:rFonts w:ascii="Arial" w:hAnsi="Arial" w:cs="Arial"/>
          <w:sz w:val="22"/>
          <w:szCs w:val="22"/>
        </w:rPr>
        <w:tab/>
        <w:t xml:space="preserve"> </w:t>
      </w:r>
    </w:p>
    <w:p w14:paraId="279458AB" w14:textId="3772796D" w:rsidR="00C50529" w:rsidRPr="0071055F" w:rsidRDefault="00C50529" w:rsidP="00F105AF">
      <w:pPr>
        <w:spacing w:after="14" w:line="259" w:lineRule="auto"/>
        <w:ind w:left="0" w:firstLine="0"/>
        <w:rPr>
          <w:rFonts w:eastAsia="Times New Roman"/>
        </w:rPr>
      </w:pPr>
    </w:p>
    <w:p w14:paraId="6E91A861" w14:textId="62F71106" w:rsidR="00590110" w:rsidRPr="00F05F23" w:rsidRDefault="00C50529" w:rsidP="00C50529">
      <w:pPr>
        <w:pStyle w:val="Kop3"/>
        <w:ind w:left="778"/>
        <w:rPr>
          <w:rFonts w:cs="Arial"/>
        </w:rPr>
      </w:pPr>
      <w:bookmarkStart w:id="298" w:name="_Toc143857122"/>
      <w:r w:rsidRPr="00F05F23">
        <w:rPr>
          <w:rFonts w:cs="Arial"/>
        </w:rPr>
        <w:t>4.4</w:t>
      </w:r>
      <w:r w:rsidR="001826A8" w:rsidRPr="00F05F23">
        <w:rPr>
          <w:rFonts w:cs="Arial"/>
        </w:rPr>
        <w:t xml:space="preserve"> Demande d'intervention</w:t>
      </w:r>
      <w:bookmarkEnd w:id="298"/>
      <w:r w:rsidR="001826A8" w:rsidRPr="00F05F23">
        <w:rPr>
          <w:rFonts w:cs="Arial"/>
        </w:rPr>
        <w:t xml:space="preserve"> </w:t>
      </w:r>
    </w:p>
    <w:p w14:paraId="0EFA86AD" w14:textId="77777777" w:rsidR="00C50529" w:rsidRPr="00F05F23" w:rsidRDefault="00C50529" w:rsidP="00F105AF">
      <w:pPr>
        <w:ind w:left="-5" w:right="263"/>
        <w:rPr>
          <w:rFonts w:eastAsia="Times New Roman"/>
        </w:rPr>
      </w:pPr>
    </w:p>
    <w:p w14:paraId="64F58AD8" w14:textId="2024EFC8" w:rsidR="00590110" w:rsidRPr="0071055F" w:rsidRDefault="001826A8" w:rsidP="00F105AF">
      <w:pPr>
        <w:ind w:left="-5" w:right="263"/>
      </w:pPr>
      <w:r w:rsidRPr="0071055F">
        <w:t xml:space="preserve">L'intervention peut uniquement être octroyée sur la base : </w:t>
      </w:r>
    </w:p>
    <w:p w14:paraId="3ADC792E" w14:textId="77777777" w:rsidR="00590110" w:rsidRPr="0071055F" w:rsidRDefault="001826A8" w:rsidP="00650705">
      <w:pPr>
        <w:pStyle w:val="Ballontekst"/>
        <w:numPr>
          <w:ilvl w:val="0"/>
          <w:numId w:val="44"/>
        </w:numPr>
        <w:ind w:right="263"/>
        <w:rPr>
          <w:rFonts w:ascii="Arial" w:hAnsi="Arial" w:cs="Arial"/>
          <w:sz w:val="22"/>
          <w:szCs w:val="22"/>
        </w:rPr>
      </w:pPr>
      <w:r w:rsidRPr="0071055F">
        <w:rPr>
          <w:rFonts w:ascii="Arial" w:hAnsi="Arial" w:cs="Arial"/>
          <w:sz w:val="22"/>
          <w:szCs w:val="22"/>
        </w:rPr>
        <w:t>de la prescription médicale complétée par le médecin prescripteur</w:t>
      </w:r>
      <w:r w:rsidR="00137EB6" w:rsidRPr="0071055F">
        <w:rPr>
          <w:rFonts w:ascii="Arial" w:hAnsi="Arial" w:cs="Arial"/>
          <w:sz w:val="22"/>
          <w:szCs w:val="22"/>
        </w:rPr>
        <w:t xml:space="preserve"> </w:t>
      </w:r>
      <w:r w:rsidRPr="0071055F">
        <w:rPr>
          <w:rFonts w:ascii="Arial" w:hAnsi="Arial" w:cs="Arial"/>
          <w:sz w:val="22"/>
          <w:szCs w:val="22"/>
        </w:rPr>
        <w:t xml:space="preserve">; </w:t>
      </w:r>
    </w:p>
    <w:p w14:paraId="0CA630AF" w14:textId="286DA78C" w:rsidR="00C50529" w:rsidRPr="0071055F" w:rsidRDefault="001826A8" w:rsidP="00650705">
      <w:pPr>
        <w:pStyle w:val="Ballontekst"/>
        <w:numPr>
          <w:ilvl w:val="0"/>
          <w:numId w:val="44"/>
        </w:numPr>
        <w:ind w:right="263"/>
        <w:rPr>
          <w:rFonts w:ascii="Arial" w:hAnsi="Arial" w:cs="Arial"/>
          <w:sz w:val="22"/>
          <w:szCs w:val="22"/>
        </w:rPr>
      </w:pPr>
      <w:r w:rsidRPr="0071055F">
        <w:rPr>
          <w:rFonts w:ascii="Arial" w:hAnsi="Arial" w:cs="Arial"/>
          <w:sz w:val="22"/>
          <w:szCs w:val="22"/>
        </w:rPr>
        <w:t xml:space="preserve">du rapport de motivation détaillé rempli par le </w:t>
      </w:r>
      <w:r w:rsidR="00BC3B66" w:rsidRPr="00BC3B66">
        <w:rPr>
          <w:rFonts w:ascii="Arial" w:hAnsi="Arial" w:cs="Arial"/>
          <w:sz w:val="22"/>
          <w:szCs w:val="22"/>
        </w:rPr>
        <w:t>prestataire</w:t>
      </w:r>
      <w:r w:rsidR="00137EB6" w:rsidRPr="0071055F">
        <w:rPr>
          <w:rFonts w:ascii="Arial" w:hAnsi="Arial" w:cs="Arial"/>
          <w:sz w:val="22"/>
          <w:szCs w:val="22"/>
        </w:rPr>
        <w:t xml:space="preserve"> </w:t>
      </w:r>
      <w:r w:rsidRPr="0071055F">
        <w:rPr>
          <w:rFonts w:ascii="Arial" w:hAnsi="Arial" w:cs="Arial"/>
          <w:sz w:val="22"/>
          <w:szCs w:val="22"/>
        </w:rPr>
        <w:t xml:space="preserve">; </w:t>
      </w:r>
    </w:p>
    <w:p w14:paraId="20C732DB" w14:textId="11C172D0" w:rsidR="00590110" w:rsidRDefault="001826A8" w:rsidP="00650705">
      <w:pPr>
        <w:pStyle w:val="Ballontekst"/>
        <w:numPr>
          <w:ilvl w:val="0"/>
          <w:numId w:val="44"/>
        </w:numPr>
        <w:ind w:right="263"/>
        <w:rPr>
          <w:rFonts w:ascii="Arial" w:hAnsi="Arial" w:cs="Arial"/>
          <w:sz w:val="22"/>
          <w:szCs w:val="22"/>
        </w:rPr>
      </w:pPr>
      <w:r w:rsidRPr="0071055F">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71055F">
        <w:rPr>
          <w:rFonts w:ascii="Arial" w:hAnsi="Arial" w:cs="Arial"/>
          <w:sz w:val="22"/>
          <w:szCs w:val="22"/>
        </w:rPr>
        <w:t xml:space="preserve">. </w:t>
      </w:r>
    </w:p>
    <w:p w14:paraId="79D798CA" w14:textId="77777777" w:rsidR="00F754D4" w:rsidRPr="0071055F" w:rsidRDefault="00F754D4" w:rsidP="000E18FF">
      <w:pPr>
        <w:pStyle w:val="Ballontekst"/>
        <w:ind w:right="263"/>
        <w:rPr>
          <w:rFonts w:ascii="Arial" w:hAnsi="Arial" w:cs="Arial"/>
          <w:sz w:val="22"/>
          <w:szCs w:val="22"/>
        </w:rPr>
      </w:pPr>
    </w:p>
    <w:p w14:paraId="14F6CAB0" w14:textId="5F0D786A" w:rsidR="00590110" w:rsidRDefault="001826A8" w:rsidP="00F105AF">
      <w:pPr>
        <w:ind w:left="-5" w:right="263"/>
      </w:pPr>
      <w:r w:rsidRPr="0071055F">
        <w:t xml:space="preserve">La procédure de demande à suivre est reprise dans le point I., 3.3.2. </w:t>
      </w:r>
    </w:p>
    <w:p w14:paraId="22D15E3D" w14:textId="77777777" w:rsidR="00F754D4" w:rsidRPr="0071055F" w:rsidRDefault="00F754D4" w:rsidP="00F105AF">
      <w:pPr>
        <w:ind w:left="-5" w:right="263"/>
      </w:pPr>
    </w:p>
    <w:p w14:paraId="5ACA6E38" w14:textId="11DCE713" w:rsidR="00590110" w:rsidRPr="0071055F" w:rsidRDefault="001826A8" w:rsidP="00C50529">
      <w:r w:rsidRPr="0071055F">
        <w:t>Pour la demande de renouvellement anticipé d'un scooter, la procédure de demande reprise dans le point I., 3.3.5. est d'application.</w:t>
      </w:r>
    </w:p>
    <w:p w14:paraId="63611E29" w14:textId="7E1A275D" w:rsidR="00C50529" w:rsidRPr="00F05F23" w:rsidRDefault="00C50529" w:rsidP="001C2E8D">
      <w:pPr>
        <w:ind w:left="0" w:firstLine="0"/>
      </w:pPr>
    </w:p>
    <w:tbl>
      <w:tblPr>
        <w:tblW w:w="8979" w:type="dxa"/>
        <w:tblLook w:val="04A0" w:firstRow="1" w:lastRow="0" w:firstColumn="1" w:lastColumn="0" w:noHBand="0" w:noVBand="1"/>
      </w:tblPr>
      <w:tblGrid>
        <w:gridCol w:w="7470"/>
        <w:gridCol w:w="375"/>
        <w:gridCol w:w="1134"/>
      </w:tblGrid>
      <w:tr w:rsidR="00C50529" w:rsidRPr="00F05F23" w14:paraId="187425C8" w14:textId="77777777" w:rsidTr="00FE75F8">
        <w:trPr>
          <w:trHeight w:val="218"/>
        </w:trPr>
        <w:tc>
          <w:tcPr>
            <w:tcW w:w="7470" w:type="dxa"/>
          </w:tcPr>
          <w:p w14:paraId="17AF5D16" w14:textId="6D4EBF9D" w:rsidR="00C50529" w:rsidRPr="00F05F23" w:rsidRDefault="00BA5614" w:rsidP="00C50529">
            <w:pPr>
              <w:pStyle w:val="Kop3"/>
              <w:rPr>
                <w:rFonts w:cs="Arial"/>
              </w:rPr>
            </w:pPr>
            <w:bookmarkStart w:id="299" w:name="_Toc143857123"/>
            <w:bookmarkStart w:id="300" w:name="_Hlk2174070"/>
            <w:r>
              <w:rPr>
                <w:rFonts w:cs="Arial"/>
              </w:rPr>
              <w:t xml:space="preserve">Sous-groupe 2 : </w:t>
            </w:r>
            <w:r w:rsidR="000C1613" w:rsidRPr="00F05F23">
              <w:rPr>
                <w:rFonts w:cs="Arial"/>
              </w:rPr>
              <w:t>410155</w:t>
            </w:r>
            <w:r w:rsidR="00C50529" w:rsidRPr="00F05F23">
              <w:rPr>
                <w:rFonts w:cs="Arial"/>
              </w:rPr>
              <w:t xml:space="preserve"> - </w:t>
            </w:r>
            <w:r w:rsidR="000C1613" w:rsidRPr="00F05F23">
              <w:rPr>
                <w:rFonts w:cs="Arial"/>
              </w:rPr>
              <w:t>410166</w:t>
            </w:r>
            <w:r w:rsidR="00C50529" w:rsidRPr="00F05F23">
              <w:rPr>
                <w:rFonts w:cs="Arial"/>
              </w:rPr>
              <w:t xml:space="preserve"> </w:t>
            </w:r>
            <w:r w:rsidR="008820D1">
              <w:rPr>
                <w:rFonts w:cs="Arial"/>
              </w:rPr>
              <w:t xml:space="preserve">: </w:t>
            </w:r>
            <w:r w:rsidR="00C50529" w:rsidRPr="00F05F23">
              <w:rPr>
                <w:rFonts w:cs="Arial"/>
              </w:rPr>
              <w:t>Scooter électronique pour l'intérieur</w:t>
            </w:r>
            <w:r w:rsidR="00A903A2">
              <w:rPr>
                <w:rFonts w:cs="Arial"/>
              </w:rPr>
              <w:t xml:space="preserve"> et pour l'extérieur</w:t>
            </w:r>
            <w:bookmarkEnd w:id="299"/>
          </w:p>
        </w:tc>
        <w:tc>
          <w:tcPr>
            <w:tcW w:w="375" w:type="dxa"/>
          </w:tcPr>
          <w:p w14:paraId="3D92E0AC" w14:textId="77777777" w:rsidR="00C50529" w:rsidRPr="00F05F23" w:rsidRDefault="00C50529" w:rsidP="00B12106">
            <w:pPr>
              <w:spacing w:after="0" w:line="259" w:lineRule="auto"/>
              <w:ind w:left="0" w:firstLine="0"/>
            </w:pPr>
          </w:p>
        </w:tc>
        <w:tc>
          <w:tcPr>
            <w:tcW w:w="1134" w:type="dxa"/>
          </w:tcPr>
          <w:p w14:paraId="46C1EB7E" w14:textId="6F3EDA22" w:rsidR="00C50529" w:rsidRPr="00F05F23" w:rsidRDefault="006C67D4" w:rsidP="00B12106">
            <w:pPr>
              <w:tabs>
                <w:tab w:val="right" w:pos="848"/>
              </w:tabs>
              <w:spacing w:after="0" w:line="259" w:lineRule="auto"/>
              <w:ind w:left="0" w:firstLine="0"/>
            </w:pPr>
            <w:r w:rsidRPr="006C67D4">
              <w:t>2371,54€</w:t>
            </w:r>
          </w:p>
        </w:tc>
      </w:tr>
      <w:bookmarkEnd w:id="300"/>
    </w:tbl>
    <w:p w14:paraId="07E6A124" w14:textId="3DA90963" w:rsidR="00590110" w:rsidRPr="00F05F23" w:rsidRDefault="00590110" w:rsidP="00C50529">
      <w:pPr>
        <w:spacing w:after="0" w:line="259" w:lineRule="auto"/>
        <w:ind w:left="0" w:firstLine="0"/>
      </w:pPr>
    </w:p>
    <w:p w14:paraId="35C0AA16" w14:textId="191A1808" w:rsidR="00590110" w:rsidRPr="00F05F23" w:rsidRDefault="001826A8" w:rsidP="00650705">
      <w:pPr>
        <w:pStyle w:val="Kop2"/>
        <w:numPr>
          <w:ilvl w:val="0"/>
          <w:numId w:val="154"/>
        </w:numPr>
        <w:rPr>
          <w:rFonts w:cs="Arial"/>
        </w:rPr>
      </w:pPr>
      <w:bookmarkStart w:id="301" w:name="_Toc143857124"/>
      <w:r w:rsidRPr="00F05F23">
        <w:rPr>
          <w:rFonts w:cs="Arial"/>
        </w:rPr>
        <w:t>Indications fonctionnelle</w:t>
      </w:r>
      <w:r w:rsidR="00C50529" w:rsidRPr="00F05F23">
        <w:rPr>
          <w:rFonts w:cs="Arial"/>
        </w:rPr>
        <w:t>s pour l'utilisateur</w:t>
      </w:r>
      <w:bookmarkEnd w:id="301"/>
    </w:p>
    <w:p w14:paraId="1AC32569" w14:textId="50A55897" w:rsidR="00667F2A" w:rsidRPr="00F05F23" w:rsidRDefault="00667F2A" w:rsidP="00F105AF">
      <w:pPr>
        <w:spacing w:after="14" w:line="259" w:lineRule="auto"/>
        <w:ind w:left="0" w:firstLine="0"/>
        <w:rPr>
          <w:rFonts w:eastAsia="Times New Roman"/>
        </w:rPr>
      </w:pPr>
    </w:p>
    <w:p w14:paraId="4B7EEEEE" w14:textId="085F18D8" w:rsidR="00590110" w:rsidRPr="00F05F23" w:rsidRDefault="00C50529" w:rsidP="00C50529">
      <w:pPr>
        <w:pStyle w:val="Kop3"/>
        <w:ind w:left="718"/>
        <w:rPr>
          <w:rFonts w:cs="Arial"/>
        </w:rPr>
      </w:pPr>
      <w:bookmarkStart w:id="302" w:name="_Toc143857125"/>
      <w:r w:rsidRPr="00F05F23">
        <w:rPr>
          <w:rFonts w:cs="Arial"/>
        </w:rPr>
        <w:t>1.1</w:t>
      </w:r>
      <w:r w:rsidR="001826A8" w:rsidRPr="00F05F23">
        <w:rPr>
          <w:rFonts w:cs="Arial"/>
        </w:rPr>
        <w:t xml:space="preserve"> Objectif d'utilisation</w:t>
      </w:r>
      <w:bookmarkEnd w:id="302"/>
      <w:r w:rsidR="001826A8" w:rsidRPr="00F05F23">
        <w:rPr>
          <w:rFonts w:cs="Arial"/>
        </w:rPr>
        <w:t xml:space="preserve"> </w:t>
      </w:r>
    </w:p>
    <w:p w14:paraId="6E19207B" w14:textId="72446A00" w:rsidR="00C50529" w:rsidRPr="00F05F23" w:rsidRDefault="00C50529" w:rsidP="00F105AF">
      <w:pPr>
        <w:ind w:left="181" w:right="263" w:hanging="196"/>
        <w:rPr>
          <w:rFonts w:eastAsia="Times New Roman"/>
        </w:rPr>
      </w:pPr>
    </w:p>
    <w:p w14:paraId="5FA10CBB" w14:textId="65CB32B0" w:rsidR="00590110" w:rsidRPr="00F05F23" w:rsidRDefault="001826A8" w:rsidP="00C50529">
      <w:r w:rsidRPr="00F05F23">
        <w:t xml:space="preserve">Le scooter électronique pour l'intérieur et l'extérieur est destiné à être utilisé sur de courtes à moyennes distances à l'extérieur. Ce scooter, par les déplacements qu'il rend possible, permet de prendre part activement à la vie sociale et familiale et de conserver son autonomie. L'utilisation est définitive. </w:t>
      </w:r>
    </w:p>
    <w:p w14:paraId="3F647649" w14:textId="77777777" w:rsidR="00C50529" w:rsidRPr="00F05F23" w:rsidRDefault="00C50529" w:rsidP="00C50529"/>
    <w:p w14:paraId="7C20AD6E" w14:textId="6A1C6CF3" w:rsidR="00590110" w:rsidRPr="00F05F23" w:rsidRDefault="00C50529" w:rsidP="00C50529">
      <w:pPr>
        <w:pStyle w:val="Kop3"/>
        <w:ind w:left="718"/>
        <w:rPr>
          <w:rFonts w:cs="Arial"/>
        </w:rPr>
      </w:pPr>
      <w:bookmarkStart w:id="303" w:name="_Toc143857126"/>
      <w:r w:rsidRPr="00F05F23">
        <w:rPr>
          <w:rFonts w:cs="Arial"/>
        </w:rPr>
        <w:t>1.</w:t>
      </w:r>
      <w:r w:rsidR="001826A8" w:rsidRPr="00F05F23">
        <w:rPr>
          <w:rFonts w:cs="Arial"/>
        </w:rPr>
        <w:t>2 Indications spécifiques</w:t>
      </w:r>
      <w:bookmarkEnd w:id="303"/>
      <w:r w:rsidR="001826A8" w:rsidRPr="00F05F23">
        <w:rPr>
          <w:rFonts w:cs="Arial"/>
        </w:rPr>
        <w:t xml:space="preserve"> </w:t>
      </w:r>
    </w:p>
    <w:p w14:paraId="41550B40" w14:textId="77777777" w:rsidR="00C50529" w:rsidRPr="00F05F23" w:rsidRDefault="00C50529" w:rsidP="00F105AF">
      <w:pPr>
        <w:ind w:left="181" w:right="263" w:hanging="196"/>
        <w:rPr>
          <w:rFonts w:eastAsia="Times New Roman"/>
        </w:rPr>
      </w:pPr>
    </w:p>
    <w:p w14:paraId="0CAA58FD" w14:textId="4C1E8A8E" w:rsidR="00590110" w:rsidRPr="00F05F23" w:rsidRDefault="004D6554" w:rsidP="00C50529">
      <w:r w:rsidRPr="00B62745">
        <w:t>a)</w:t>
      </w:r>
      <w:r>
        <w:t xml:space="preserve"> </w:t>
      </w:r>
      <w:r w:rsidR="001826A8" w:rsidRPr="00F05F23">
        <w:t xml:space="preserve">Le scooter électronique pour l'intérieur et l'extérieur est remboursable pour les utilisateurs présentant des limitations de la marche démontrées et définitives. La marche sur de courtes distances (moins d'un km) est gravement limitée (code qualificatif minimum 3). La marche sur de longues distances (plus d'un km) est complètement limitée (code qualificatif 4). </w:t>
      </w:r>
    </w:p>
    <w:p w14:paraId="7E24977B" w14:textId="5242416E" w:rsidR="00590110" w:rsidRPr="00F05F23" w:rsidRDefault="001826A8" w:rsidP="00C50529">
      <w:r w:rsidRPr="00F05F23">
        <w:t xml:space="preserve">L'utilisateur ne dispose pas de la force et de l'endurance nécessaires pour se déplacer sur de moyennes distances à l'aide d'une voiturette manuelle (code qualificatif 4). La conduite d'un scooter électronique est par contre possible. </w:t>
      </w:r>
    </w:p>
    <w:p w14:paraId="5CD44504" w14:textId="0B6AE7AC" w:rsidR="00590110" w:rsidRPr="00F05F23" w:rsidRDefault="001826A8" w:rsidP="00C50529">
      <w:r w:rsidRPr="00F05F23">
        <w:t xml:space="preserve">La position assise de l'utilisateur est suffisamment stable pour conduire le scooter en toute sécurité et cela est confirmé par le rapport de fonctionnement multidisciplinaire et le test pratique. </w:t>
      </w:r>
    </w:p>
    <w:p w14:paraId="566883B1" w14:textId="61D97457" w:rsidR="00590110" w:rsidRPr="00F05F23" w:rsidRDefault="001826A8" w:rsidP="00C50529">
      <w:r w:rsidRPr="00F05F23">
        <w:t>La fonction des membres supérieurs est tout au plus modérément limitée (code qualificatif maximal 2). Si un des membres supérieurs n'est pas fonctionnel, le membre encore fonctionnel est tout au plus légèrement limité (code qualificatif maximum 1).</w:t>
      </w:r>
    </w:p>
    <w:p w14:paraId="029103F5" w14:textId="70D24DDC" w:rsidR="00590110" w:rsidRPr="00B62745" w:rsidRDefault="001826A8" w:rsidP="00C50529">
      <w:r w:rsidRPr="00B62745">
        <w:t xml:space="preserve">L'utilisateur dispose de facultés intellectuelles, sensorielles et cognitives suffisantes pour utiliser le scooter d'une façon sûre et judicieuse tant à l'intérieur qu'à l'extérieur sur la voie publique, le cas échéant. </w:t>
      </w:r>
    </w:p>
    <w:p w14:paraId="2100E773" w14:textId="5200149A" w:rsidR="00590110" w:rsidRPr="00B62745" w:rsidRDefault="001826A8" w:rsidP="00937A8F">
      <w:pPr>
        <w:ind w:left="0" w:firstLine="0"/>
      </w:pPr>
      <w:r w:rsidRPr="00B62745">
        <w:lastRenderedPageBreak/>
        <w:t>L'utilisateur se déplace fréquemment et principalement à l'intérieur ou sur de courtes à moyennes distances à l'extérieur. La nature, la nécessité et la fréquence des déplacements doivent être clairement motivées dans le rapport de fonctionnement multidisciplinaire.</w:t>
      </w:r>
    </w:p>
    <w:p w14:paraId="20B655A8" w14:textId="6A862A60" w:rsidR="00C50529" w:rsidRPr="00B62745" w:rsidRDefault="00C50529" w:rsidP="00937A8F">
      <w:pPr>
        <w:ind w:left="0" w:right="263" w:firstLine="0"/>
      </w:pPr>
    </w:p>
    <w:p w14:paraId="537FE37C" w14:textId="722337BF" w:rsidR="00590110" w:rsidRPr="00F05F23" w:rsidRDefault="004D6554" w:rsidP="00C50529">
      <w:r w:rsidRPr="00B62745">
        <w:t xml:space="preserve">b) </w:t>
      </w:r>
      <w:r w:rsidR="001826A8" w:rsidRPr="00B62745">
        <w:t>Le scooter électronique pour l'intérieur et l'extérieur est également remboursable pour un utilisateur répondant aux indications fonctionnelles spécifiques d'une voiturette manuelle modulaire à condition qu'il fréquente l'école, suive une formation professionnelle ou une rééducation professionnelle, qu'il travaille ou exerce une activité professionnelle indépendante. Ces activités ne sont pas possibles sans l'utilisation d'un scooter électronique. Le rapport d'avis multidisciplinaire doit l'attester.</w:t>
      </w:r>
    </w:p>
    <w:p w14:paraId="75DCF36B" w14:textId="6D45F14B" w:rsidR="00590110" w:rsidRPr="00F05F23" w:rsidRDefault="00590110" w:rsidP="00F105AF">
      <w:pPr>
        <w:spacing w:after="0" w:line="259" w:lineRule="auto"/>
        <w:ind w:left="0" w:firstLine="0"/>
      </w:pPr>
    </w:p>
    <w:p w14:paraId="5B87A3CA" w14:textId="4A332B20" w:rsidR="00D26409" w:rsidRDefault="001826A8" w:rsidP="00F105AF">
      <w:pPr>
        <w:tabs>
          <w:tab w:val="center" w:pos="8761"/>
        </w:tabs>
        <w:ind w:left="-15" w:firstLine="0"/>
        <w:rPr>
          <w:b/>
        </w:rPr>
      </w:pPr>
      <w:r w:rsidRPr="00F05F23">
        <w:rPr>
          <w:b/>
        </w:rPr>
        <w:t xml:space="preserve">Adaptations </w:t>
      </w:r>
    </w:p>
    <w:p w14:paraId="38735791" w14:textId="2F46CCFF" w:rsidR="00590110" w:rsidRPr="00F05F23" w:rsidRDefault="00590110" w:rsidP="00F105AF">
      <w:pPr>
        <w:tabs>
          <w:tab w:val="center" w:pos="8761"/>
        </w:tabs>
        <w:ind w:left="-15" w:firstLine="0"/>
        <w:rPr>
          <w:b/>
        </w:rPr>
      </w:pPr>
    </w:p>
    <w:p w14:paraId="7B2DAFBA" w14:textId="3315B3A5" w:rsidR="00590110" w:rsidRPr="00F05F23" w:rsidRDefault="001826A8" w:rsidP="00C50529">
      <w:pPr>
        <w:ind w:left="-5" w:right="263"/>
      </w:pPr>
      <w:r w:rsidRPr="00F05F23">
        <w:t xml:space="preserve">Une adaptation du scooter électronique pour l’intérieur et l’extérieur à l’aide de coussin(s) d’accoudoir (prestation </w:t>
      </w:r>
      <w:r w:rsidR="00F2287A" w:rsidRPr="00F05F23">
        <w:t>413014</w:t>
      </w:r>
      <w:r w:rsidR="00E45E93">
        <w:t xml:space="preserve"> </w:t>
      </w:r>
      <w:r w:rsidRPr="00F05F23">
        <w:t>-</w:t>
      </w:r>
      <w:r w:rsidR="00E45E93">
        <w:t xml:space="preserve"> </w:t>
      </w:r>
      <w:r w:rsidR="00F2287A" w:rsidRPr="00F05F23">
        <w:t>413025</w:t>
      </w:r>
      <w:r w:rsidRPr="00F05F23">
        <w:t xml:space="preserve"> ou </w:t>
      </w:r>
      <w:r w:rsidR="00F2287A" w:rsidRPr="00F05F23">
        <w:t>413036</w:t>
      </w:r>
      <w:r w:rsidR="00E45E93">
        <w:t xml:space="preserve"> </w:t>
      </w:r>
      <w:r w:rsidRPr="00F05F23">
        <w:t>-</w:t>
      </w:r>
      <w:r w:rsidR="00E45E93">
        <w:t xml:space="preserve"> </w:t>
      </w:r>
      <w:r w:rsidR="00F2287A" w:rsidRPr="00F05F23">
        <w:t>413047</w:t>
      </w:r>
      <w:r w:rsidRPr="00F05F23">
        <w:t xml:space="preserve">) n’est autorisée que si l’utilisateur présente une perte totale de la fonction d’un ou des deux membres supérieurs (code qualificatif 4).   Une adaptation du scooter électronique pour l’intérieur et l’extérieur à l’aide d’un rétroviseur (prestation </w:t>
      </w:r>
      <w:r w:rsidR="00E271FB" w:rsidRPr="00F05F23">
        <w:t>413493</w:t>
      </w:r>
      <w:r w:rsidR="00E45E93">
        <w:t xml:space="preserve"> </w:t>
      </w:r>
      <w:r w:rsidRPr="00F05F23">
        <w:t>-</w:t>
      </w:r>
      <w:r w:rsidR="00E45E93">
        <w:t xml:space="preserve"> </w:t>
      </w:r>
      <w:r w:rsidR="00E271FB" w:rsidRPr="00F05F23">
        <w:t>413504</w:t>
      </w:r>
      <w:r w:rsidRPr="00F05F23">
        <w:t>) n’est autorisée que si l’utilisateur présente des troubles graves (code qualificatif minimal 3) des caractéristiques anatomiques de la colonne vertébrale ou des muscles du tronc, de la ceinture scapulaire ou de la tête et de la nuque.</w:t>
      </w:r>
    </w:p>
    <w:p w14:paraId="22BB6224" w14:textId="2FEB18A2" w:rsidR="00590110" w:rsidRPr="00F05F23" w:rsidRDefault="00590110" w:rsidP="00F105AF">
      <w:pPr>
        <w:spacing w:after="16" w:line="259" w:lineRule="auto"/>
        <w:ind w:left="0" w:firstLine="0"/>
      </w:pPr>
    </w:p>
    <w:p w14:paraId="09B0C464" w14:textId="60B6C039" w:rsidR="00590110" w:rsidRPr="00F05F23" w:rsidRDefault="001826A8" w:rsidP="00650705">
      <w:pPr>
        <w:pStyle w:val="Kop2"/>
        <w:numPr>
          <w:ilvl w:val="0"/>
          <w:numId w:val="154"/>
        </w:numPr>
        <w:rPr>
          <w:rFonts w:cs="Arial"/>
        </w:rPr>
      </w:pPr>
      <w:bookmarkStart w:id="304" w:name="_Toc143857127"/>
      <w:r w:rsidRPr="00F05F23">
        <w:rPr>
          <w:rFonts w:cs="Arial"/>
        </w:rPr>
        <w:t>Spécifications fonctionnelles du scoote</w:t>
      </w:r>
      <w:r w:rsidR="00137EB6" w:rsidRPr="00F05F23">
        <w:rPr>
          <w:rFonts w:cs="Arial"/>
        </w:rPr>
        <w:t>r</w:t>
      </w:r>
      <w:bookmarkEnd w:id="304"/>
    </w:p>
    <w:p w14:paraId="68CC0657" w14:textId="2AE1FD62" w:rsidR="00590110" w:rsidRPr="00F05F23" w:rsidRDefault="00590110" w:rsidP="00F105AF">
      <w:pPr>
        <w:spacing w:after="14" w:line="259" w:lineRule="auto"/>
        <w:ind w:left="0" w:firstLine="0"/>
      </w:pPr>
    </w:p>
    <w:p w14:paraId="761C38A1" w14:textId="04E176D0" w:rsidR="00590110" w:rsidRPr="00F05F23" w:rsidRDefault="00815C2D" w:rsidP="00815C2D">
      <w:pPr>
        <w:pStyle w:val="Kop3"/>
        <w:ind w:left="718"/>
        <w:rPr>
          <w:rFonts w:cs="Arial"/>
        </w:rPr>
      </w:pPr>
      <w:bookmarkStart w:id="305" w:name="_Toc143857128"/>
      <w:r w:rsidRPr="00F05F23">
        <w:rPr>
          <w:rFonts w:cs="Arial"/>
        </w:rPr>
        <w:t>2.1</w:t>
      </w:r>
      <w:r w:rsidR="001826A8" w:rsidRPr="00F05F23">
        <w:rPr>
          <w:rFonts w:cs="Arial"/>
        </w:rPr>
        <w:t xml:space="preserve"> Spécifications fonctionnelles des membres inférieurs</w:t>
      </w:r>
      <w:bookmarkEnd w:id="305"/>
      <w:r w:rsidR="001826A8" w:rsidRPr="00F05F23">
        <w:rPr>
          <w:rFonts w:cs="Arial"/>
        </w:rPr>
        <w:t xml:space="preserve"> </w:t>
      </w:r>
    </w:p>
    <w:p w14:paraId="2D95DE31" w14:textId="77777777" w:rsidR="00815C2D" w:rsidRPr="00F05F23" w:rsidRDefault="00815C2D" w:rsidP="00815C2D"/>
    <w:p w14:paraId="33B57073" w14:textId="7C0D8435" w:rsidR="00590110" w:rsidRPr="00F05F23" w:rsidRDefault="001826A8" w:rsidP="00815C2D">
      <w:r w:rsidRPr="00F05F23">
        <w:t xml:space="preserve">Le scooter électronique pour l'intérieur et l'extérieur est muni d'un plateau horizontal qui soutient les pieds et sur lequel est fixée une unité d'assise indéformable. </w:t>
      </w:r>
    </w:p>
    <w:p w14:paraId="52A7BE46" w14:textId="3AC250CC" w:rsidR="00590110" w:rsidRPr="00F05F23" w:rsidRDefault="00590110" w:rsidP="000E18FF">
      <w:pPr>
        <w:spacing w:after="0" w:line="259" w:lineRule="auto"/>
      </w:pPr>
    </w:p>
    <w:p w14:paraId="083B5CBF" w14:textId="52136518" w:rsidR="00590110" w:rsidRPr="00F05F23" w:rsidRDefault="00815C2D" w:rsidP="00815C2D">
      <w:pPr>
        <w:pStyle w:val="Kop3"/>
        <w:ind w:left="718"/>
        <w:rPr>
          <w:rFonts w:cs="Arial"/>
        </w:rPr>
      </w:pPr>
      <w:bookmarkStart w:id="306" w:name="_Toc143857129"/>
      <w:r w:rsidRPr="00F05F23">
        <w:rPr>
          <w:rFonts w:cs="Arial"/>
        </w:rPr>
        <w:t>2.2</w:t>
      </w:r>
      <w:r w:rsidR="001826A8" w:rsidRPr="00F05F23">
        <w:rPr>
          <w:rFonts w:cs="Arial"/>
        </w:rPr>
        <w:t xml:space="preserve"> Spécifications fonctionnelles des membres supérieurs</w:t>
      </w:r>
      <w:bookmarkEnd w:id="306"/>
    </w:p>
    <w:p w14:paraId="16E4F588" w14:textId="77777777" w:rsidR="00815C2D" w:rsidRPr="00F05F23" w:rsidRDefault="00815C2D" w:rsidP="00815C2D"/>
    <w:p w14:paraId="6861D2A4" w14:textId="445BF579" w:rsidR="00590110" w:rsidRPr="00F05F23" w:rsidRDefault="001826A8" w:rsidP="00815C2D">
      <w:r w:rsidRPr="00F05F23">
        <w:t xml:space="preserve">La colonne de direction du scooter électronique pour l'intérieur et l'extérieur doit être réglable en profondeur, afin que l'utilisateur puisse se servir du guidon de manière confortable et qu'il puisse effectuer un transfert aisé vers et hors du scooter. </w:t>
      </w:r>
    </w:p>
    <w:p w14:paraId="0BDAD3D2" w14:textId="34CD1BB1" w:rsidR="00590110" w:rsidRPr="00F05F23" w:rsidRDefault="00590110" w:rsidP="00F105AF">
      <w:pPr>
        <w:spacing w:after="0" w:line="259" w:lineRule="auto"/>
        <w:ind w:left="0" w:firstLine="0"/>
      </w:pPr>
    </w:p>
    <w:p w14:paraId="64FCC487" w14:textId="157554C8" w:rsidR="00590110" w:rsidRPr="00F05F23" w:rsidRDefault="00815C2D" w:rsidP="00815C2D">
      <w:pPr>
        <w:pStyle w:val="Kop3"/>
        <w:ind w:left="718"/>
        <w:rPr>
          <w:rFonts w:cs="Arial"/>
        </w:rPr>
      </w:pPr>
      <w:bookmarkStart w:id="307" w:name="_Toc143857130"/>
      <w:r w:rsidRPr="00F05F23">
        <w:rPr>
          <w:rFonts w:cs="Arial"/>
        </w:rPr>
        <w:t>2.3</w:t>
      </w:r>
      <w:r w:rsidR="001826A8" w:rsidRPr="00F05F23">
        <w:rPr>
          <w:rFonts w:cs="Arial"/>
        </w:rPr>
        <w:t xml:space="preserve"> Spécifications fonctionnelles de la position générale d'assise et du positionnement</w:t>
      </w:r>
      <w:bookmarkEnd w:id="307"/>
      <w:r w:rsidR="001826A8" w:rsidRPr="00F05F23">
        <w:rPr>
          <w:rFonts w:cs="Arial"/>
        </w:rPr>
        <w:t xml:space="preserve"> </w:t>
      </w:r>
    </w:p>
    <w:p w14:paraId="2C974ED7" w14:textId="3BAC14C4" w:rsidR="00815C2D" w:rsidRPr="00F05F23" w:rsidRDefault="00815C2D" w:rsidP="00F105AF">
      <w:pPr>
        <w:ind w:left="181" w:right="263" w:hanging="196"/>
        <w:rPr>
          <w:rFonts w:eastAsia="Times New Roman"/>
        </w:rPr>
      </w:pPr>
    </w:p>
    <w:p w14:paraId="500C5372" w14:textId="18AB0485" w:rsidR="00590110" w:rsidRPr="00F05F23" w:rsidRDefault="001826A8" w:rsidP="00815C2D">
      <w:r w:rsidRPr="00F05F23">
        <w:t>Le scooter électronique pour l'intérieur et l'extérieur est équipé d'une unité d'assise indéformable ajustable en hauteur. L'unité d'assise doit être équipée d'accoudoirs escamotables ou amovibles. Afin de permettre à l'utilisateur de prendre place sur le scooter facilement et en toute sécurité ou d'effectuer un transfert, l'unité d'assise peut tourner au minimum de 180° sur l'axe de fixation et est pourvue d'un système de verrouillage.</w:t>
      </w:r>
    </w:p>
    <w:p w14:paraId="3A2C7685" w14:textId="77777777" w:rsidR="001C2E8D" w:rsidRPr="00F05F23" w:rsidRDefault="001C2E8D" w:rsidP="00815C2D"/>
    <w:p w14:paraId="7AA9649A" w14:textId="5A2EE496" w:rsidR="00590110" w:rsidRPr="00F05F23" w:rsidRDefault="00815C2D" w:rsidP="00815C2D">
      <w:pPr>
        <w:pStyle w:val="Kop3"/>
        <w:ind w:left="718"/>
        <w:rPr>
          <w:rFonts w:cs="Arial"/>
        </w:rPr>
      </w:pPr>
      <w:bookmarkStart w:id="308" w:name="_Toc143857131"/>
      <w:r w:rsidRPr="00F05F23">
        <w:rPr>
          <w:rFonts w:cs="Arial"/>
        </w:rPr>
        <w:t>2.4</w:t>
      </w:r>
      <w:r w:rsidR="001826A8" w:rsidRPr="00F05F23">
        <w:rPr>
          <w:rFonts w:cs="Arial"/>
        </w:rPr>
        <w:t xml:space="preserve"> Spécifications fonctionnelles de la propulsion/conduite</w:t>
      </w:r>
      <w:bookmarkEnd w:id="308"/>
      <w:r w:rsidR="001826A8" w:rsidRPr="00F05F23">
        <w:rPr>
          <w:rFonts w:cs="Arial"/>
        </w:rPr>
        <w:t xml:space="preserve"> </w:t>
      </w:r>
    </w:p>
    <w:p w14:paraId="5EABB716" w14:textId="53A57746" w:rsidR="00815C2D" w:rsidRPr="00F05F23" w:rsidRDefault="00815C2D" w:rsidP="00F105AF">
      <w:pPr>
        <w:ind w:left="181" w:right="263" w:hanging="196"/>
        <w:rPr>
          <w:rFonts w:eastAsia="Times New Roman"/>
        </w:rPr>
      </w:pPr>
    </w:p>
    <w:p w14:paraId="4F855C3C" w14:textId="770AE94D" w:rsidR="00590110" w:rsidRPr="00F05F23" w:rsidRDefault="001826A8" w:rsidP="00815C2D">
      <w:r w:rsidRPr="00F05F23">
        <w:lastRenderedPageBreak/>
        <w:t>La propulsion du scooter électronique pour l'intérieur et l'extérieur est assurée au moyen d'un ou de deux moteurs électriques pourvus d'un système de freinage électromagnétique. La conduite est mécanique et est assurée au moyen d'une colonne de direction. Le scooter est équipé d'une unité de commande, sur laquelle sont fixés les boutons de commande. L'unité de commande est fixée sur le guidon ou incorporée dans le guidon. La vitesse du scooter doit être réglable en fonction de l'utilisateur. Le scooter électronique pour l'intérieur et l'extérieur est équipé d’au moins 3 roues.</w:t>
      </w:r>
    </w:p>
    <w:p w14:paraId="4A30400A" w14:textId="071BFFEF" w:rsidR="00590110" w:rsidRPr="00F05F23" w:rsidRDefault="00590110" w:rsidP="00F105AF">
      <w:pPr>
        <w:spacing w:after="15" w:line="259" w:lineRule="auto"/>
        <w:ind w:left="0" w:firstLine="0"/>
      </w:pPr>
    </w:p>
    <w:p w14:paraId="3012241B" w14:textId="30E3EBD3" w:rsidR="00590110" w:rsidRPr="00F05F23" w:rsidRDefault="00815C2D" w:rsidP="00815C2D">
      <w:pPr>
        <w:pStyle w:val="Kop3"/>
        <w:ind w:left="718"/>
        <w:rPr>
          <w:rFonts w:cs="Arial"/>
        </w:rPr>
      </w:pPr>
      <w:bookmarkStart w:id="309" w:name="_Toc143857132"/>
      <w:r w:rsidRPr="00F05F23">
        <w:rPr>
          <w:rFonts w:cs="Arial"/>
        </w:rPr>
        <w:t>2.5</w:t>
      </w:r>
      <w:r w:rsidR="001826A8" w:rsidRPr="00F05F23">
        <w:rPr>
          <w:rFonts w:cs="Arial"/>
        </w:rPr>
        <w:t xml:space="preserve"> Spécifications fonctionnelles des objectifs d'utilisation</w:t>
      </w:r>
      <w:bookmarkEnd w:id="309"/>
      <w:r w:rsidR="001826A8" w:rsidRPr="00F05F23">
        <w:rPr>
          <w:rFonts w:cs="Arial"/>
        </w:rPr>
        <w:t xml:space="preserve"> </w:t>
      </w:r>
    </w:p>
    <w:p w14:paraId="32DADD1D" w14:textId="77777777" w:rsidR="00815C2D" w:rsidRPr="00F05F23" w:rsidRDefault="00815C2D" w:rsidP="00F105AF">
      <w:pPr>
        <w:ind w:left="-5" w:right="263"/>
      </w:pPr>
    </w:p>
    <w:p w14:paraId="42FFDC0D" w14:textId="4E21217C" w:rsidR="00590110" w:rsidRPr="00F05F23" w:rsidRDefault="001826A8" w:rsidP="00815C2D">
      <w:r w:rsidRPr="00F05F23">
        <w:t>Le scooter électronique pour l'intérieur et l'extérieur est spécialement conçu pour être utilisé à l'intérieur, et principalement à l'extérieur sur des surfaces plates. Le scooter électronique pour l'intérieur et l'extérieur doit pouvoir être scindé en 2 éléments ou davantage ou être réduit pour pouvoir être emporté dans le coffre d'une voiture. Le scooter est équipé de roues anti-basculement et d'une protection à l'avant et à l'arrière ou d'un bord de protection. Le scooter est équipé d'un panier à provisions. La vitesse du scooter est réglable, au moins de 0 à 6 km/heure, de telle sorte que la vitesse peut être adaptée pour des déplacements à l'intérieur ou à l'extérieur. Le rayon d'action ou d'autonomie atteint au minimum 20 km, afin que l'utilisateur puisse se déplacer d'une manière autonome et sécurisante.</w:t>
      </w:r>
    </w:p>
    <w:p w14:paraId="4653BB66" w14:textId="020E626E" w:rsidR="00590110" w:rsidRPr="00F05F23" w:rsidRDefault="00590110" w:rsidP="00F105AF">
      <w:pPr>
        <w:spacing w:after="14" w:line="259" w:lineRule="auto"/>
        <w:ind w:left="0" w:firstLine="0"/>
      </w:pPr>
    </w:p>
    <w:p w14:paraId="15490BE7" w14:textId="3020E246" w:rsidR="00590110" w:rsidRPr="00F05F23" w:rsidRDefault="00815C2D" w:rsidP="00815C2D">
      <w:pPr>
        <w:pStyle w:val="Kop3"/>
        <w:ind w:left="718"/>
        <w:rPr>
          <w:rFonts w:cs="Arial"/>
        </w:rPr>
      </w:pPr>
      <w:bookmarkStart w:id="310" w:name="_Toc143857133"/>
      <w:r w:rsidRPr="00F05F23">
        <w:rPr>
          <w:rFonts w:cs="Arial"/>
        </w:rPr>
        <w:t>2.6</w:t>
      </w:r>
      <w:r w:rsidR="001826A8" w:rsidRPr="00F05F23">
        <w:rPr>
          <w:rFonts w:cs="Arial"/>
        </w:rPr>
        <w:t xml:space="preserve"> Spécifications fonctionnelles - aspects techniques</w:t>
      </w:r>
      <w:bookmarkEnd w:id="310"/>
      <w:r w:rsidR="001826A8" w:rsidRPr="00F05F23">
        <w:rPr>
          <w:rFonts w:cs="Arial"/>
        </w:rPr>
        <w:t xml:space="preserve"> </w:t>
      </w:r>
    </w:p>
    <w:p w14:paraId="09F21405" w14:textId="7CE2D13A" w:rsidR="00815C2D" w:rsidRPr="00F05F23" w:rsidRDefault="00815C2D" w:rsidP="00F105AF">
      <w:pPr>
        <w:ind w:left="181" w:right="263" w:hanging="196"/>
        <w:rPr>
          <w:rFonts w:eastAsia="Times New Roman"/>
        </w:rPr>
      </w:pPr>
    </w:p>
    <w:p w14:paraId="2E5A5A36" w14:textId="4B86B59D" w:rsidR="00590110" w:rsidRPr="00F05F23" w:rsidRDefault="001826A8" w:rsidP="00815C2D">
      <w:r w:rsidRPr="00F05F23">
        <w:t xml:space="preserve">Le scooter électronique pour l'intérieur et l'extérieur dispose d'un point mort. Le scooter doit être pourvu de clignotants et de feux avant et arrière pour assurer la visibilité de l'utilisateur dans la circulation, conformément à la législation belge relative à la circulation routière. Le scooter électronique pour l'intérieur et l'extérieur doit être livré avec batteries et chargeur. </w:t>
      </w:r>
    </w:p>
    <w:p w14:paraId="5B43936C" w14:textId="19C78185" w:rsidR="00590110" w:rsidRPr="00F05F23" w:rsidRDefault="00590110" w:rsidP="00F105AF">
      <w:pPr>
        <w:spacing w:after="0" w:line="259" w:lineRule="auto"/>
        <w:ind w:left="0" w:firstLine="0"/>
      </w:pPr>
    </w:p>
    <w:p w14:paraId="4A7B6CDA" w14:textId="4DBC87F0" w:rsidR="00590110" w:rsidRPr="00F05F23" w:rsidRDefault="00815C2D" w:rsidP="00650705">
      <w:pPr>
        <w:pStyle w:val="Kop2"/>
        <w:numPr>
          <w:ilvl w:val="0"/>
          <w:numId w:val="154"/>
        </w:numPr>
        <w:rPr>
          <w:rFonts w:cs="Arial"/>
        </w:rPr>
      </w:pPr>
      <w:bookmarkStart w:id="311" w:name="_Toc143857134"/>
      <w:r w:rsidRPr="00F05F23">
        <w:rPr>
          <w:rFonts w:cs="Arial"/>
        </w:rPr>
        <w:t>Adaptations</w:t>
      </w:r>
      <w:bookmarkEnd w:id="311"/>
    </w:p>
    <w:p w14:paraId="69D6C97E" w14:textId="42BA5E6A" w:rsidR="00590110" w:rsidRPr="00F05F23" w:rsidRDefault="00590110" w:rsidP="00F105AF">
      <w:pPr>
        <w:spacing w:after="0" w:line="259" w:lineRule="auto"/>
        <w:ind w:left="0" w:firstLine="0"/>
      </w:pPr>
    </w:p>
    <w:p w14:paraId="441032F0" w14:textId="77777777" w:rsidR="009C7BBC" w:rsidRPr="00F05F23" w:rsidRDefault="001826A8" w:rsidP="009C7BBC">
      <w:pPr>
        <w:pStyle w:val="Kop3"/>
        <w:ind w:left="718"/>
        <w:rPr>
          <w:rFonts w:cs="Arial"/>
        </w:rPr>
      </w:pPr>
      <w:bookmarkStart w:id="312" w:name="_Toc143857135"/>
      <w:r w:rsidRPr="00F05F23">
        <w:rPr>
          <w:rFonts w:cs="Arial"/>
        </w:rPr>
        <w:t>3.1 Membres inférieurs</w:t>
      </w:r>
      <w:bookmarkEnd w:id="312"/>
      <w:r w:rsidRPr="00F05F23">
        <w:rPr>
          <w:rFonts w:cs="Arial"/>
        </w:rPr>
        <w:t xml:space="preserve"> </w:t>
      </w:r>
    </w:p>
    <w:p w14:paraId="6FFCCB66" w14:textId="02C4E1E7" w:rsidR="00590110" w:rsidRPr="00F05F23" w:rsidRDefault="00590110" w:rsidP="00F105AF">
      <w:pPr>
        <w:tabs>
          <w:tab w:val="center" w:pos="8761"/>
        </w:tabs>
        <w:ind w:left="-15" w:firstLine="0"/>
      </w:pPr>
    </w:p>
    <w:p w14:paraId="50140615" w14:textId="2BB866B8" w:rsidR="00590110" w:rsidRPr="00F05F23" w:rsidRDefault="001826A8" w:rsidP="00F105AF">
      <w:pPr>
        <w:tabs>
          <w:tab w:val="center" w:pos="8762"/>
        </w:tabs>
        <w:ind w:left="-15" w:firstLine="0"/>
      </w:pPr>
      <w:r w:rsidRPr="00F05F23">
        <w:t xml:space="preserve">Il n’y a pas d’adaptations prévues. </w:t>
      </w:r>
      <w:r w:rsidRPr="00F05F23">
        <w:tab/>
        <w:t xml:space="preserve"> </w:t>
      </w:r>
    </w:p>
    <w:p w14:paraId="2B3A418D" w14:textId="65467E69" w:rsidR="00590110" w:rsidRPr="00F05F23" w:rsidRDefault="00590110" w:rsidP="00F105AF">
      <w:pPr>
        <w:spacing w:after="0" w:line="259" w:lineRule="auto"/>
        <w:ind w:left="0" w:firstLine="0"/>
      </w:pPr>
    </w:p>
    <w:p w14:paraId="74F1839A" w14:textId="168507CD" w:rsidR="00590110" w:rsidRPr="00F05F23" w:rsidRDefault="009C7BBC" w:rsidP="009C7BBC">
      <w:pPr>
        <w:pStyle w:val="Kop3"/>
        <w:ind w:left="718"/>
        <w:rPr>
          <w:rFonts w:cs="Arial"/>
        </w:rPr>
      </w:pPr>
      <w:bookmarkStart w:id="313" w:name="_Toc143857136"/>
      <w:r w:rsidRPr="00F05F23">
        <w:rPr>
          <w:rFonts w:cs="Arial"/>
        </w:rPr>
        <w:t xml:space="preserve">3.2 </w:t>
      </w:r>
      <w:r w:rsidR="001826A8" w:rsidRPr="00F05F23">
        <w:rPr>
          <w:rFonts w:cs="Arial"/>
        </w:rPr>
        <w:t>Membres supérieurs</w:t>
      </w:r>
      <w:bookmarkEnd w:id="313"/>
      <w:r w:rsidR="001826A8" w:rsidRPr="00F05F23">
        <w:rPr>
          <w:rFonts w:cs="Arial"/>
        </w:rPr>
        <w:t xml:space="preserve"> </w:t>
      </w:r>
      <w:r w:rsidR="001826A8" w:rsidRPr="00F05F23">
        <w:rPr>
          <w:rFonts w:cs="Arial"/>
        </w:rPr>
        <w:tab/>
        <w:t xml:space="preserve"> </w:t>
      </w:r>
    </w:p>
    <w:p w14:paraId="0888FEF8" w14:textId="2D0AD68E" w:rsidR="009C7BBC" w:rsidRPr="00F05F23" w:rsidRDefault="009C7BBC" w:rsidP="009C7BBC"/>
    <w:tbl>
      <w:tblPr>
        <w:tblW w:w="9394" w:type="dxa"/>
        <w:tblLook w:val="04A0" w:firstRow="1" w:lastRow="0" w:firstColumn="1" w:lastColumn="0" w:noHBand="0" w:noVBand="1"/>
      </w:tblPr>
      <w:tblGrid>
        <w:gridCol w:w="7792"/>
        <w:gridCol w:w="482"/>
        <w:gridCol w:w="1120"/>
      </w:tblGrid>
      <w:tr w:rsidR="009C7BBC" w:rsidRPr="00F05F23" w14:paraId="6B1C09C3" w14:textId="77777777" w:rsidTr="00C3572F">
        <w:trPr>
          <w:trHeight w:val="226"/>
        </w:trPr>
        <w:tc>
          <w:tcPr>
            <w:tcW w:w="7792" w:type="dxa"/>
          </w:tcPr>
          <w:p w14:paraId="365C25B6" w14:textId="77777777" w:rsidR="009C7BBC" w:rsidRDefault="00F2287A" w:rsidP="00B12106">
            <w:pPr>
              <w:tabs>
                <w:tab w:val="center" w:pos="3006"/>
              </w:tabs>
              <w:spacing w:after="0" w:line="259" w:lineRule="auto"/>
              <w:ind w:left="0" w:firstLine="0"/>
            </w:pPr>
            <w:bookmarkStart w:id="314" w:name="_Hlk2174768"/>
            <w:r w:rsidRPr="00F05F23">
              <w:t>413014</w:t>
            </w:r>
            <w:r w:rsidR="009C7BBC" w:rsidRPr="00F05F23">
              <w:t xml:space="preserve"> </w:t>
            </w:r>
            <w:r w:rsidR="00944BB1">
              <w:t xml:space="preserve">- </w:t>
            </w:r>
            <w:r w:rsidRPr="00F05F23">
              <w:t>413025</w:t>
            </w:r>
            <w:r w:rsidR="009C7BBC" w:rsidRPr="00F05F23">
              <w:t xml:space="preserve"> Intervention forfaitaire pour coussin d’accoudoir en forme de</w:t>
            </w:r>
            <w:r w:rsidR="00C3572F">
              <w:t xml:space="preserve"> </w:t>
            </w:r>
            <w:r w:rsidR="00C3572F" w:rsidRPr="00F05F23">
              <w:t>gouttière, renforcé ou élargi (par pièce)</w:t>
            </w:r>
            <w:r w:rsidR="00C3572F">
              <w:t xml:space="preserve">  </w:t>
            </w:r>
          </w:p>
          <w:p w14:paraId="72EAF8C1" w14:textId="1D252DD6" w:rsidR="00C3572F" w:rsidRPr="00F05F23" w:rsidRDefault="00C3572F" w:rsidP="00B12106">
            <w:pPr>
              <w:tabs>
                <w:tab w:val="center" w:pos="3006"/>
              </w:tabs>
              <w:spacing w:after="0" w:line="259" w:lineRule="auto"/>
              <w:ind w:left="0" w:firstLine="0"/>
            </w:pPr>
          </w:p>
        </w:tc>
        <w:tc>
          <w:tcPr>
            <w:tcW w:w="482" w:type="dxa"/>
          </w:tcPr>
          <w:p w14:paraId="361C0091" w14:textId="77777777" w:rsidR="009C7BBC" w:rsidRPr="00F05F23" w:rsidRDefault="009C7BBC" w:rsidP="00B12106">
            <w:pPr>
              <w:tabs>
                <w:tab w:val="center" w:pos="669"/>
                <w:tab w:val="right" w:pos="1230"/>
              </w:tabs>
              <w:spacing w:after="0" w:line="259" w:lineRule="auto"/>
              <w:ind w:left="0" w:firstLine="0"/>
            </w:pPr>
          </w:p>
        </w:tc>
        <w:tc>
          <w:tcPr>
            <w:tcW w:w="1120" w:type="dxa"/>
          </w:tcPr>
          <w:p w14:paraId="3B55F16F" w14:textId="6DAC5F61" w:rsidR="009C7BBC" w:rsidRPr="00F05F23" w:rsidRDefault="00944BB1" w:rsidP="00B12106">
            <w:pPr>
              <w:tabs>
                <w:tab w:val="center" w:pos="669"/>
                <w:tab w:val="right" w:pos="1230"/>
              </w:tabs>
              <w:spacing w:after="0" w:line="259" w:lineRule="auto"/>
              <w:ind w:left="0" w:firstLine="0"/>
            </w:pPr>
            <w:r w:rsidRPr="00944BB1">
              <w:t>138,34€</w:t>
            </w:r>
          </w:p>
        </w:tc>
      </w:tr>
      <w:tr w:rsidR="009C7BBC" w:rsidRPr="00F05F23" w14:paraId="52592F6D" w14:textId="77777777" w:rsidTr="00C3572F">
        <w:trPr>
          <w:trHeight w:val="226"/>
        </w:trPr>
        <w:tc>
          <w:tcPr>
            <w:tcW w:w="7792" w:type="dxa"/>
          </w:tcPr>
          <w:p w14:paraId="6B409A60" w14:textId="4E06945F" w:rsidR="009C7BBC" w:rsidRPr="00F05F23" w:rsidRDefault="00F2287A" w:rsidP="00B12106">
            <w:pPr>
              <w:tabs>
                <w:tab w:val="center" w:pos="3006"/>
              </w:tabs>
              <w:spacing w:after="0" w:line="259" w:lineRule="auto"/>
              <w:ind w:left="0" w:firstLine="0"/>
            </w:pPr>
            <w:r w:rsidRPr="00F05F23">
              <w:t>413036</w:t>
            </w:r>
            <w:r w:rsidR="009C7BBC" w:rsidRPr="00F05F23">
              <w:t xml:space="preserve"> </w:t>
            </w:r>
            <w:r w:rsidR="00944BB1">
              <w:t xml:space="preserve">- </w:t>
            </w:r>
            <w:r w:rsidRPr="00F05F23">
              <w:t>413047</w:t>
            </w:r>
            <w:r w:rsidR="009C7BBC" w:rsidRPr="00F05F23">
              <w:t xml:space="preserve"> Intervention forfaitaire pour coussin d’accoudoir en forme de</w:t>
            </w:r>
            <w:r w:rsidR="00C3572F" w:rsidRPr="00F05F23">
              <w:t xml:space="preserve"> gouttière et articulé (par pièce)</w:t>
            </w:r>
            <w:r w:rsidR="00C3572F">
              <w:t xml:space="preserve"> </w:t>
            </w:r>
          </w:p>
        </w:tc>
        <w:tc>
          <w:tcPr>
            <w:tcW w:w="482" w:type="dxa"/>
          </w:tcPr>
          <w:p w14:paraId="435827B5" w14:textId="77777777" w:rsidR="009C7BBC" w:rsidRPr="00F05F23" w:rsidRDefault="009C7BBC" w:rsidP="00B12106">
            <w:pPr>
              <w:tabs>
                <w:tab w:val="center" w:pos="669"/>
                <w:tab w:val="right" w:pos="1230"/>
              </w:tabs>
              <w:spacing w:after="0" w:line="259" w:lineRule="auto"/>
              <w:ind w:left="0" w:firstLine="0"/>
            </w:pPr>
          </w:p>
        </w:tc>
        <w:tc>
          <w:tcPr>
            <w:tcW w:w="1120" w:type="dxa"/>
          </w:tcPr>
          <w:p w14:paraId="286F5694" w14:textId="042A2030" w:rsidR="009C7BBC" w:rsidRPr="00F05F23" w:rsidRDefault="00944BB1" w:rsidP="00B12106">
            <w:pPr>
              <w:tabs>
                <w:tab w:val="center" w:pos="669"/>
                <w:tab w:val="right" w:pos="1230"/>
              </w:tabs>
              <w:spacing w:after="0" w:line="259" w:lineRule="auto"/>
              <w:ind w:left="0" w:firstLine="0"/>
            </w:pPr>
            <w:r w:rsidRPr="00944BB1">
              <w:t>179,83€</w:t>
            </w:r>
          </w:p>
        </w:tc>
      </w:tr>
      <w:bookmarkEnd w:id="314"/>
    </w:tbl>
    <w:p w14:paraId="6C141F36" w14:textId="5C6C6520" w:rsidR="00590110" w:rsidRPr="00F05F23" w:rsidRDefault="00590110" w:rsidP="000E18FF">
      <w:pPr>
        <w:tabs>
          <w:tab w:val="center" w:pos="4172"/>
        </w:tabs>
        <w:ind w:left="-15" w:firstLine="0"/>
      </w:pPr>
    </w:p>
    <w:p w14:paraId="5AFE48FC" w14:textId="48256BA2" w:rsidR="00590110" w:rsidRPr="00F05F23" w:rsidRDefault="009C7BBC" w:rsidP="009C7BBC">
      <w:pPr>
        <w:pStyle w:val="Kop3"/>
        <w:ind w:left="718"/>
        <w:rPr>
          <w:rFonts w:cs="Arial"/>
        </w:rPr>
      </w:pPr>
      <w:bookmarkStart w:id="315" w:name="_Toc143857137"/>
      <w:r w:rsidRPr="00F05F23">
        <w:rPr>
          <w:rFonts w:cs="Arial"/>
        </w:rPr>
        <w:t xml:space="preserve">3.3 </w:t>
      </w:r>
      <w:r w:rsidR="001826A8" w:rsidRPr="00F05F23">
        <w:rPr>
          <w:rFonts w:cs="Arial"/>
        </w:rPr>
        <w:t>Positionnement (siège-dossier)</w:t>
      </w:r>
      <w:bookmarkEnd w:id="315"/>
      <w:r w:rsidR="001826A8" w:rsidRPr="00F05F23">
        <w:rPr>
          <w:rFonts w:cs="Arial"/>
        </w:rPr>
        <w:t xml:space="preserve"> </w:t>
      </w:r>
    </w:p>
    <w:p w14:paraId="4370B10A" w14:textId="77777777" w:rsidR="009C7BBC" w:rsidRPr="00F05F23" w:rsidRDefault="009C7BBC" w:rsidP="00F105AF">
      <w:pPr>
        <w:tabs>
          <w:tab w:val="center" w:pos="8762"/>
        </w:tabs>
        <w:ind w:left="-15" w:firstLine="0"/>
      </w:pPr>
    </w:p>
    <w:p w14:paraId="6842DAD0" w14:textId="5B8813B6" w:rsidR="00590110" w:rsidRPr="00F05F23" w:rsidRDefault="001826A8" w:rsidP="00F105AF">
      <w:pPr>
        <w:tabs>
          <w:tab w:val="center" w:pos="8762"/>
        </w:tabs>
        <w:ind w:left="-15" w:firstLine="0"/>
      </w:pPr>
      <w:r w:rsidRPr="00F05F23">
        <w:t xml:space="preserve">Il n’y a pas d’adaptations prévues. </w:t>
      </w:r>
      <w:r w:rsidRPr="00F05F23">
        <w:tab/>
        <w:t xml:space="preserve"> </w:t>
      </w:r>
    </w:p>
    <w:p w14:paraId="4EF82AB8" w14:textId="77777777" w:rsidR="009C7BBC" w:rsidRPr="00F05F23" w:rsidRDefault="009C7BBC" w:rsidP="009C7BBC">
      <w:pPr>
        <w:spacing w:after="0" w:line="259" w:lineRule="auto"/>
      </w:pPr>
    </w:p>
    <w:p w14:paraId="67D153A6" w14:textId="103D1D5B" w:rsidR="00590110" w:rsidRPr="00F05F23" w:rsidRDefault="009C7BBC" w:rsidP="009C7BBC">
      <w:pPr>
        <w:pStyle w:val="Kop3"/>
        <w:ind w:left="718"/>
        <w:rPr>
          <w:rFonts w:cs="Arial"/>
        </w:rPr>
      </w:pPr>
      <w:bookmarkStart w:id="316" w:name="_Toc143857138"/>
      <w:bookmarkStart w:id="317" w:name="_Hlk2174941"/>
      <w:r w:rsidRPr="00F05F23">
        <w:rPr>
          <w:rFonts w:cs="Arial"/>
        </w:rPr>
        <w:lastRenderedPageBreak/>
        <w:t>3.4 Sécurité</w:t>
      </w:r>
      <w:bookmarkEnd w:id="316"/>
      <w:r w:rsidR="001826A8" w:rsidRPr="00F05F23">
        <w:rPr>
          <w:rFonts w:cs="Arial"/>
        </w:rPr>
        <w:t xml:space="preserve"> </w:t>
      </w:r>
    </w:p>
    <w:p w14:paraId="139BE66E" w14:textId="3D09F802" w:rsidR="009C7BBC" w:rsidRPr="00F05F23" w:rsidRDefault="009C7BBC" w:rsidP="009C7BBC">
      <w:pPr>
        <w:spacing w:after="0" w:line="259" w:lineRule="auto"/>
      </w:pPr>
    </w:p>
    <w:tbl>
      <w:tblPr>
        <w:tblW w:w="8980" w:type="dxa"/>
        <w:tblLook w:val="04A0" w:firstRow="1" w:lastRow="0" w:firstColumn="1" w:lastColumn="0" w:noHBand="0" w:noVBand="1"/>
      </w:tblPr>
      <w:tblGrid>
        <w:gridCol w:w="7750"/>
        <w:gridCol w:w="1230"/>
      </w:tblGrid>
      <w:tr w:rsidR="009C7BBC" w:rsidRPr="00F05F23" w14:paraId="3E8B625F" w14:textId="77777777" w:rsidTr="0055430B">
        <w:trPr>
          <w:trHeight w:val="226"/>
        </w:trPr>
        <w:tc>
          <w:tcPr>
            <w:tcW w:w="7750" w:type="dxa"/>
          </w:tcPr>
          <w:p w14:paraId="1677C8FB" w14:textId="0DAD39F5" w:rsidR="009C7BBC" w:rsidRPr="00F05F23" w:rsidRDefault="00E271FB" w:rsidP="00B12106">
            <w:pPr>
              <w:tabs>
                <w:tab w:val="center" w:pos="2498"/>
              </w:tabs>
              <w:spacing w:after="0" w:line="259" w:lineRule="auto"/>
              <w:ind w:left="0" w:firstLine="0"/>
            </w:pPr>
            <w:r w:rsidRPr="00F05F23">
              <w:t>413493</w:t>
            </w:r>
            <w:r w:rsidR="009C7BBC" w:rsidRPr="00F05F23">
              <w:t xml:space="preserve"> </w:t>
            </w:r>
            <w:r w:rsidR="00F64B0D">
              <w:t xml:space="preserve">- </w:t>
            </w:r>
            <w:r w:rsidRPr="00F05F23">
              <w:t>413504</w:t>
            </w:r>
            <w:r w:rsidR="009C7BBC" w:rsidRPr="00F05F23">
              <w:t xml:space="preserve"> Rétroviseur (1 pièce) </w:t>
            </w:r>
          </w:p>
        </w:tc>
        <w:tc>
          <w:tcPr>
            <w:tcW w:w="1230" w:type="dxa"/>
          </w:tcPr>
          <w:p w14:paraId="0C65F597" w14:textId="4A0E5532" w:rsidR="009C7BBC" w:rsidRPr="00F05F23" w:rsidRDefault="00050A75" w:rsidP="00B12106">
            <w:pPr>
              <w:tabs>
                <w:tab w:val="center" w:pos="723"/>
              </w:tabs>
              <w:spacing w:after="0" w:line="259" w:lineRule="auto"/>
              <w:ind w:left="0" w:firstLine="0"/>
            </w:pPr>
            <w:r w:rsidRPr="00F05F23">
              <w:t xml:space="preserve"> </w:t>
            </w:r>
            <w:r w:rsidR="009C7BBC" w:rsidRPr="00F05F23">
              <w:tab/>
            </w:r>
            <w:r w:rsidR="00551EB2" w:rsidRPr="00F05F23">
              <w:t>22,13€</w:t>
            </w:r>
          </w:p>
        </w:tc>
      </w:tr>
    </w:tbl>
    <w:p w14:paraId="078066C7" w14:textId="77777777" w:rsidR="009C7BBC" w:rsidRPr="00F05F23" w:rsidRDefault="009C7BBC" w:rsidP="009C7BBC">
      <w:pPr>
        <w:spacing w:after="0" w:line="259" w:lineRule="auto"/>
      </w:pPr>
    </w:p>
    <w:p w14:paraId="2F43B179" w14:textId="42B2D831" w:rsidR="009C7BBC" w:rsidRPr="00F05F23" w:rsidRDefault="009C7BBC" w:rsidP="009C7BBC">
      <w:pPr>
        <w:pStyle w:val="Kop3"/>
        <w:ind w:left="718"/>
        <w:rPr>
          <w:rFonts w:cs="Arial"/>
        </w:rPr>
      </w:pPr>
      <w:bookmarkStart w:id="318" w:name="_Toc143857139"/>
      <w:r w:rsidRPr="00F05F23">
        <w:rPr>
          <w:rFonts w:cs="Arial"/>
        </w:rPr>
        <w:t>3.5 Conduite/propulsion</w:t>
      </w:r>
      <w:bookmarkEnd w:id="318"/>
    </w:p>
    <w:p w14:paraId="6BF1DA33" w14:textId="77777777" w:rsidR="009C7BBC" w:rsidRPr="00F05F23" w:rsidRDefault="009C7BBC" w:rsidP="009C7BBC"/>
    <w:p w14:paraId="621CA631" w14:textId="0C216042" w:rsidR="009C7BBC" w:rsidRPr="00F05F23" w:rsidRDefault="009C7BBC" w:rsidP="009C7BBC">
      <w:r w:rsidRPr="00F05F23">
        <w:t>Il n’y a pas d’adaptations prévues.</w:t>
      </w:r>
    </w:p>
    <w:p w14:paraId="12C40FAB" w14:textId="6CD7B9E7" w:rsidR="009C7BBC" w:rsidRPr="00F05F23" w:rsidRDefault="009C7BBC" w:rsidP="009C7BBC"/>
    <w:p w14:paraId="2B03B42D" w14:textId="3D87FCBC" w:rsidR="009C7BBC" w:rsidRPr="00F05F23" w:rsidRDefault="009C7BBC" w:rsidP="009C7BBC">
      <w:pPr>
        <w:pStyle w:val="Kop3"/>
        <w:ind w:left="718"/>
        <w:rPr>
          <w:rFonts w:cs="Arial"/>
        </w:rPr>
      </w:pPr>
      <w:bookmarkStart w:id="319" w:name="_Toc143857140"/>
      <w:r w:rsidRPr="00F05F23">
        <w:rPr>
          <w:rFonts w:cs="Arial"/>
        </w:rPr>
        <w:t>3.6 Adaptations spécifiques</w:t>
      </w:r>
      <w:bookmarkEnd w:id="319"/>
    </w:p>
    <w:p w14:paraId="24F79C67" w14:textId="77777777" w:rsidR="009C7BBC" w:rsidRPr="00F05F23" w:rsidRDefault="009C7BBC" w:rsidP="009C7BBC"/>
    <w:tbl>
      <w:tblPr>
        <w:tblW w:w="8980" w:type="dxa"/>
        <w:tblLook w:val="04A0" w:firstRow="1" w:lastRow="0" w:firstColumn="1" w:lastColumn="0" w:noHBand="0" w:noVBand="1"/>
      </w:tblPr>
      <w:tblGrid>
        <w:gridCol w:w="7750"/>
        <w:gridCol w:w="1230"/>
      </w:tblGrid>
      <w:tr w:rsidR="004A04F5" w:rsidRPr="00F05F23" w14:paraId="6BE270D1" w14:textId="77777777" w:rsidTr="0055430B">
        <w:trPr>
          <w:trHeight w:val="218"/>
        </w:trPr>
        <w:tc>
          <w:tcPr>
            <w:tcW w:w="7750" w:type="dxa"/>
          </w:tcPr>
          <w:p w14:paraId="558E9758" w14:textId="7719980B" w:rsidR="00590110" w:rsidRPr="00F05F23" w:rsidRDefault="00E271FB" w:rsidP="00F105AF">
            <w:pPr>
              <w:tabs>
                <w:tab w:val="center" w:pos="3005"/>
              </w:tabs>
              <w:spacing w:after="0" w:line="259" w:lineRule="auto"/>
              <w:ind w:left="0" w:firstLine="0"/>
            </w:pPr>
            <w:r w:rsidRPr="00F05F23">
              <w:t>413633</w:t>
            </w:r>
            <w:r w:rsidR="001826A8" w:rsidRPr="00F05F23">
              <w:t xml:space="preserve"> </w:t>
            </w:r>
            <w:r w:rsidR="00F64B0D">
              <w:t xml:space="preserve">- </w:t>
            </w:r>
            <w:r w:rsidRPr="00F05F23">
              <w:t>413644</w:t>
            </w:r>
            <w:r w:rsidR="001826A8" w:rsidRPr="00F05F23">
              <w:t xml:space="preserve"> Support pour bouteille à oxygène </w:t>
            </w:r>
          </w:p>
        </w:tc>
        <w:tc>
          <w:tcPr>
            <w:tcW w:w="1230" w:type="dxa"/>
          </w:tcPr>
          <w:p w14:paraId="5A50E15C" w14:textId="196F8FF7" w:rsidR="00590110" w:rsidRPr="00F05F23" w:rsidRDefault="00050A75" w:rsidP="00F105AF">
            <w:pPr>
              <w:tabs>
                <w:tab w:val="center" w:pos="670"/>
                <w:tab w:val="right" w:pos="1230"/>
              </w:tabs>
              <w:spacing w:after="0" w:line="259" w:lineRule="auto"/>
              <w:ind w:left="0" w:firstLine="0"/>
            </w:pPr>
            <w:r w:rsidRPr="00F05F23">
              <w:t xml:space="preserve"> </w:t>
            </w:r>
            <w:r w:rsidR="001826A8" w:rsidRPr="00F05F23">
              <w:tab/>
            </w:r>
            <w:r w:rsidRPr="00F05F23">
              <w:t>215,81€</w:t>
            </w:r>
          </w:p>
        </w:tc>
      </w:tr>
      <w:bookmarkEnd w:id="317"/>
    </w:tbl>
    <w:p w14:paraId="232322BE" w14:textId="7F318CF9" w:rsidR="00B25870" w:rsidRPr="00F05F23" w:rsidRDefault="00B25870" w:rsidP="00E0188C">
      <w:pPr>
        <w:ind w:left="-5" w:right="263"/>
        <w:rPr>
          <w:rFonts w:eastAsia="Times New Roman"/>
        </w:rPr>
      </w:pPr>
    </w:p>
    <w:p w14:paraId="20EA9198" w14:textId="6FA499BE" w:rsidR="00590110" w:rsidRPr="00F05F23" w:rsidRDefault="001826A8" w:rsidP="00650705">
      <w:pPr>
        <w:pStyle w:val="Kop2"/>
        <w:numPr>
          <w:ilvl w:val="0"/>
          <w:numId w:val="154"/>
        </w:numPr>
        <w:rPr>
          <w:rFonts w:cs="Arial"/>
        </w:rPr>
      </w:pPr>
      <w:bookmarkStart w:id="320" w:name="_Toc143857141"/>
      <w:r w:rsidRPr="00F05F23">
        <w:rPr>
          <w:rFonts w:cs="Arial"/>
        </w:rPr>
        <w:t>Conditions spécifiques</w:t>
      </w:r>
      <w:bookmarkEnd w:id="320"/>
      <w:r w:rsidRPr="00F05F23">
        <w:rPr>
          <w:rFonts w:cs="Arial"/>
        </w:rPr>
        <w:t xml:space="preserve"> </w:t>
      </w:r>
    </w:p>
    <w:p w14:paraId="61E030FC" w14:textId="01644866" w:rsidR="00590110" w:rsidRPr="00F05F23" w:rsidRDefault="00590110" w:rsidP="00F105AF">
      <w:pPr>
        <w:spacing w:after="0" w:line="259" w:lineRule="auto"/>
        <w:ind w:left="0" w:firstLine="0"/>
      </w:pPr>
    </w:p>
    <w:p w14:paraId="70C4194C" w14:textId="438183A8" w:rsidR="00590110" w:rsidRPr="00F05F23" w:rsidRDefault="0055430B" w:rsidP="0055430B">
      <w:pPr>
        <w:pStyle w:val="Kop3"/>
        <w:ind w:left="718"/>
        <w:rPr>
          <w:rFonts w:cs="Arial"/>
        </w:rPr>
      </w:pPr>
      <w:bookmarkStart w:id="321" w:name="_Toc143857142"/>
      <w:r w:rsidRPr="00F05F23">
        <w:rPr>
          <w:rFonts w:cs="Arial"/>
        </w:rPr>
        <w:t>4.1</w:t>
      </w:r>
      <w:r w:rsidR="001826A8" w:rsidRPr="00F05F23">
        <w:rPr>
          <w:rFonts w:cs="Arial"/>
        </w:rPr>
        <w:t xml:space="preserve"> Délai de renouvellement</w:t>
      </w:r>
      <w:bookmarkEnd w:id="321"/>
      <w:r w:rsidR="001826A8" w:rsidRPr="00F05F23">
        <w:rPr>
          <w:rFonts w:cs="Arial"/>
        </w:rPr>
        <w:t xml:space="preserve"> </w:t>
      </w:r>
    </w:p>
    <w:p w14:paraId="5FDC8E3D" w14:textId="7F3A2042" w:rsidR="0055430B" w:rsidRPr="00F05F23" w:rsidRDefault="0055430B" w:rsidP="00F105AF">
      <w:pPr>
        <w:ind w:left="181" w:right="263" w:hanging="196"/>
      </w:pPr>
    </w:p>
    <w:p w14:paraId="758EB462" w14:textId="3E12E48A" w:rsidR="0055430B" w:rsidRPr="0071055F" w:rsidRDefault="001826A8" w:rsidP="00650705">
      <w:pPr>
        <w:pStyle w:val="Ballontekst"/>
        <w:numPr>
          <w:ilvl w:val="0"/>
          <w:numId w:val="45"/>
        </w:numPr>
        <w:ind w:right="263"/>
        <w:rPr>
          <w:rFonts w:ascii="Arial" w:hAnsi="Arial" w:cs="Arial"/>
          <w:sz w:val="22"/>
          <w:szCs w:val="22"/>
        </w:rPr>
      </w:pPr>
      <w:r w:rsidRPr="0071055F">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71055F">
        <w:rPr>
          <w:rFonts w:ascii="Arial" w:hAnsi="Arial" w:cs="Arial"/>
          <w:sz w:val="22"/>
          <w:szCs w:val="22"/>
        </w:rPr>
        <w:t xml:space="preserve"> anniversaire, le délai de renouvell</w:t>
      </w:r>
      <w:r w:rsidR="0055430B" w:rsidRPr="0071055F">
        <w:rPr>
          <w:rFonts w:ascii="Arial" w:hAnsi="Arial" w:cs="Arial"/>
          <w:sz w:val="22"/>
          <w:szCs w:val="22"/>
        </w:rPr>
        <w:t xml:space="preserve">ement est fixé à 6 ans. </w:t>
      </w:r>
    </w:p>
    <w:p w14:paraId="2E0B6C13" w14:textId="38C49176" w:rsidR="00590110" w:rsidRPr="0071055F" w:rsidRDefault="001826A8" w:rsidP="00650705">
      <w:pPr>
        <w:pStyle w:val="Ballontekst"/>
        <w:numPr>
          <w:ilvl w:val="0"/>
          <w:numId w:val="45"/>
        </w:numPr>
        <w:ind w:right="263"/>
        <w:rPr>
          <w:rFonts w:ascii="Arial" w:hAnsi="Arial" w:cs="Arial"/>
          <w:sz w:val="22"/>
          <w:szCs w:val="22"/>
        </w:rPr>
      </w:pPr>
      <w:r w:rsidRPr="0071055F">
        <w:rPr>
          <w:rFonts w:ascii="Arial" w:hAnsi="Arial" w:cs="Arial"/>
          <w:sz w:val="22"/>
          <w:szCs w:val="22"/>
        </w:rPr>
        <w:t xml:space="preserve">pour les utilisateurs 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Pr="0071055F">
        <w:rPr>
          <w:rFonts w:ascii="Arial" w:hAnsi="Arial" w:cs="Arial"/>
          <w:sz w:val="22"/>
          <w:szCs w:val="22"/>
        </w:rPr>
        <w:t xml:space="preserve"> anniversaire, le délai de renouvellement est fixé à 6 ans moyennant une motivation détaillée sur base du rapport de fonctionnement.</w:t>
      </w:r>
    </w:p>
    <w:p w14:paraId="2A304AE8" w14:textId="77777777" w:rsidR="00B25870" w:rsidRPr="0071055F" w:rsidRDefault="00B25870" w:rsidP="00F105AF">
      <w:pPr>
        <w:ind w:left="-5" w:right="263"/>
        <w:rPr>
          <w:rFonts w:eastAsia="Times New Roman"/>
        </w:rPr>
      </w:pPr>
    </w:p>
    <w:p w14:paraId="43D23F15" w14:textId="55D852B9" w:rsidR="00590110" w:rsidRPr="0071055F" w:rsidRDefault="0055430B" w:rsidP="0055430B">
      <w:pPr>
        <w:pStyle w:val="Kop3"/>
        <w:ind w:left="715"/>
        <w:rPr>
          <w:rFonts w:cs="Arial"/>
          <w:szCs w:val="22"/>
        </w:rPr>
      </w:pPr>
      <w:bookmarkStart w:id="322" w:name="_Toc143857143"/>
      <w:r w:rsidRPr="0071055F">
        <w:rPr>
          <w:rFonts w:cs="Arial"/>
          <w:szCs w:val="22"/>
        </w:rPr>
        <w:t>4.2</w:t>
      </w:r>
      <w:r w:rsidR="001826A8" w:rsidRPr="0071055F">
        <w:rPr>
          <w:rFonts w:cs="Arial"/>
          <w:szCs w:val="22"/>
        </w:rPr>
        <w:t xml:space="preserve"> Cumuls autorisés</w:t>
      </w:r>
      <w:bookmarkEnd w:id="322"/>
      <w:r w:rsidR="001826A8" w:rsidRPr="0071055F">
        <w:rPr>
          <w:rFonts w:cs="Arial"/>
          <w:szCs w:val="22"/>
        </w:rPr>
        <w:t xml:space="preserve"> </w:t>
      </w:r>
    </w:p>
    <w:p w14:paraId="6ECC0E73" w14:textId="77777777" w:rsidR="0055430B" w:rsidRPr="0071055F" w:rsidRDefault="0055430B" w:rsidP="00F105AF">
      <w:pPr>
        <w:ind w:left="-5" w:right="263"/>
        <w:rPr>
          <w:rFonts w:eastAsia="Times New Roman"/>
        </w:rPr>
      </w:pPr>
    </w:p>
    <w:p w14:paraId="73CAEC0E" w14:textId="7A3242BE" w:rsidR="00590110" w:rsidRDefault="001826A8" w:rsidP="00F105AF">
      <w:pPr>
        <w:ind w:left="-5" w:right="263"/>
      </w:pPr>
      <w:r w:rsidRPr="0071055F">
        <w:t xml:space="preserve">Le scooter électronique pour l'intérieur et l'extérieur peut être cumulé avec : </w:t>
      </w:r>
    </w:p>
    <w:p w14:paraId="75377B2A" w14:textId="77777777" w:rsidR="00194E7E" w:rsidRPr="0071055F" w:rsidRDefault="00194E7E" w:rsidP="00F105AF">
      <w:pPr>
        <w:ind w:left="-5" w:right="263"/>
      </w:pPr>
    </w:p>
    <w:p w14:paraId="0903012E" w14:textId="11E09741" w:rsidR="0055430B" w:rsidRPr="0071055F" w:rsidRDefault="001826A8" w:rsidP="00650705">
      <w:pPr>
        <w:pStyle w:val="Ballontekst"/>
        <w:numPr>
          <w:ilvl w:val="0"/>
          <w:numId w:val="46"/>
        </w:numPr>
        <w:ind w:right="263"/>
        <w:rPr>
          <w:rFonts w:ascii="Arial" w:hAnsi="Arial" w:cs="Arial"/>
          <w:sz w:val="22"/>
          <w:szCs w:val="22"/>
        </w:rPr>
      </w:pPr>
      <w:r w:rsidRPr="0071055F">
        <w:rPr>
          <w:rFonts w:ascii="Arial" w:hAnsi="Arial" w:cs="Arial"/>
          <w:sz w:val="22"/>
          <w:szCs w:val="22"/>
        </w:rPr>
        <w:t>un cadre de marche</w:t>
      </w:r>
      <w:r w:rsidR="00E802B4">
        <w:rPr>
          <w:rFonts w:ascii="Arial" w:hAnsi="Arial" w:cs="Arial"/>
          <w:sz w:val="22"/>
          <w:szCs w:val="22"/>
        </w:rPr>
        <w:t xml:space="preserve"> ;</w:t>
      </w:r>
    </w:p>
    <w:p w14:paraId="448A870C" w14:textId="7017426C" w:rsidR="0055430B" w:rsidRPr="0071055F" w:rsidRDefault="001826A8" w:rsidP="00650705">
      <w:pPr>
        <w:pStyle w:val="Ballontekst"/>
        <w:numPr>
          <w:ilvl w:val="0"/>
          <w:numId w:val="46"/>
        </w:numPr>
        <w:ind w:right="263"/>
        <w:rPr>
          <w:rFonts w:ascii="Arial" w:hAnsi="Arial" w:cs="Arial"/>
          <w:sz w:val="22"/>
          <w:szCs w:val="22"/>
        </w:rPr>
      </w:pPr>
      <w:r w:rsidRPr="0071055F">
        <w:rPr>
          <w:rFonts w:ascii="Arial" w:hAnsi="Arial" w:cs="Arial"/>
          <w:sz w:val="22"/>
          <w:szCs w:val="22"/>
        </w:rPr>
        <w:t>un coussin anti-escarres du sous-groupe 3 ou 4</w:t>
      </w:r>
      <w:r w:rsidR="00E802B4">
        <w:rPr>
          <w:rFonts w:ascii="Arial" w:hAnsi="Arial" w:cs="Arial"/>
          <w:sz w:val="22"/>
          <w:szCs w:val="22"/>
        </w:rPr>
        <w:t xml:space="preserve"> ;</w:t>
      </w:r>
      <w:r w:rsidRPr="0071055F">
        <w:rPr>
          <w:rFonts w:ascii="Arial" w:hAnsi="Arial" w:cs="Arial"/>
          <w:sz w:val="22"/>
          <w:szCs w:val="22"/>
        </w:rPr>
        <w:t xml:space="preserve"> </w:t>
      </w:r>
    </w:p>
    <w:p w14:paraId="092741A5" w14:textId="475C10B6" w:rsidR="00590110" w:rsidRDefault="001826A8" w:rsidP="00650705">
      <w:pPr>
        <w:pStyle w:val="Ballontekst"/>
        <w:numPr>
          <w:ilvl w:val="0"/>
          <w:numId w:val="46"/>
        </w:numPr>
        <w:ind w:right="263"/>
        <w:rPr>
          <w:rFonts w:ascii="Arial" w:hAnsi="Arial" w:cs="Arial"/>
          <w:sz w:val="22"/>
          <w:szCs w:val="22"/>
        </w:rPr>
      </w:pPr>
      <w:r w:rsidRPr="0071055F">
        <w:rPr>
          <w:rFonts w:ascii="Arial" w:hAnsi="Arial" w:cs="Arial"/>
          <w:sz w:val="22"/>
          <w:szCs w:val="22"/>
        </w:rPr>
        <w:t>une table de station debout</w:t>
      </w:r>
      <w:r w:rsidR="00E802B4">
        <w:rPr>
          <w:rFonts w:ascii="Arial" w:hAnsi="Arial" w:cs="Arial"/>
          <w:sz w:val="22"/>
          <w:szCs w:val="22"/>
        </w:rPr>
        <w:t xml:space="preserve"> ;</w:t>
      </w:r>
    </w:p>
    <w:p w14:paraId="3B5D8A15" w14:textId="482A17D1" w:rsidR="0032169B" w:rsidRDefault="0032169B" w:rsidP="00650705">
      <w:pPr>
        <w:pStyle w:val="Ballontekst"/>
        <w:numPr>
          <w:ilvl w:val="0"/>
          <w:numId w:val="46"/>
        </w:numPr>
        <w:ind w:right="263"/>
        <w:rPr>
          <w:rFonts w:ascii="Arial" w:hAnsi="Arial" w:cs="Arial"/>
          <w:sz w:val="22"/>
          <w:szCs w:val="22"/>
        </w:rPr>
      </w:pPr>
      <w:r>
        <w:rPr>
          <w:rFonts w:ascii="Arial" w:hAnsi="Arial" w:cs="Arial"/>
          <w:sz w:val="22"/>
          <w:szCs w:val="22"/>
        </w:rPr>
        <w:t>une canne de marche sur roues</w:t>
      </w:r>
      <w:r w:rsidR="00E802B4">
        <w:rPr>
          <w:rFonts w:ascii="Arial" w:hAnsi="Arial" w:cs="Arial"/>
          <w:sz w:val="22"/>
          <w:szCs w:val="22"/>
        </w:rPr>
        <w:t>.</w:t>
      </w:r>
    </w:p>
    <w:p w14:paraId="4792DA46" w14:textId="77777777" w:rsidR="0032169B" w:rsidRPr="0071055F" w:rsidRDefault="0032169B" w:rsidP="0032169B">
      <w:pPr>
        <w:pStyle w:val="Ballontekst"/>
        <w:ind w:right="263"/>
        <w:rPr>
          <w:rFonts w:ascii="Arial" w:hAnsi="Arial" w:cs="Arial"/>
          <w:sz w:val="22"/>
          <w:szCs w:val="22"/>
        </w:rPr>
      </w:pPr>
    </w:p>
    <w:p w14:paraId="582B1AE4" w14:textId="221C97A5" w:rsidR="005A16ED" w:rsidRDefault="001D7752" w:rsidP="00F105AF">
      <w:pPr>
        <w:spacing w:after="14" w:line="259" w:lineRule="auto"/>
        <w:ind w:left="0" w:firstLine="0"/>
      </w:pPr>
      <w:r w:rsidRPr="00C830A5">
        <w:t xml:space="preserve">Le scooter électronique pour l’intérieur et l’extérieur ne peut pas être cumulé avec les prestations 654754, 654776, 654791, 654813, 654835 et 654850 de l’article 29 </w:t>
      </w:r>
      <w:r w:rsidR="00F47045" w:rsidRPr="008A51DE">
        <w:rPr>
          <w:bCs/>
        </w:rPr>
        <w:t>de l'annexe à l'arrêté royal du 14 septembre 1984 établissant la nomenclature des prestations de santé en matière d'assurance obligatoire soins de santé et indemnités</w:t>
      </w:r>
      <w:r w:rsidR="00F47045">
        <w:rPr>
          <w:bCs/>
        </w:rPr>
        <w:t>.</w:t>
      </w:r>
    </w:p>
    <w:p w14:paraId="2DCF9245" w14:textId="033E1B81" w:rsidR="00590110" w:rsidRPr="0071055F" w:rsidRDefault="00590110" w:rsidP="00F105AF">
      <w:pPr>
        <w:spacing w:after="14" w:line="259" w:lineRule="auto"/>
        <w:ind w:left="0" w:firstLine="0"/>
      </w:pPr>
    </w:p>
    <w:p w14:paraId="0F2B3C42" w14:textId="20761E49" w:rsidR="00590110" w:rsidRPr="00F05F23" w:rsidRDefault="0055430B" w:rsidP="0055430B">
      <w:pPr>
        <w:pStyle w:val="Kop3"/>
        <w:ind w:left="718"/>
        <w:rPr>
          <w:rFonts w:cs="Arial"/>
        </w:rPr>
      </w:pPr>
      <w:bookmarkStart w:id="323" w:name="_Toc143857144"/>
      <w:r w:rsidRPr="00F05F23">
        <w:rPr>
          <w:rFonts w:cs="Arial"/>
        </w:rPr>
        <w:t>4.3</w:t>
      </w:r>
      <w:r w:rsidR="001826A8" w:rsidRPr="00F05F23">
        <w:rPr>
          <w:rFonts w:cs="Arial"/>
        </w:rPr>
        <w:t xml:space="preserve"> Intervention</w:t>
      </w:r>
      <w:bookmarkEnd w:id="323"/>
      <w:r w:rsidR="001826A8" w:rsidRPr="00F05F23">
        <w:rPr>
          <w:rFonts w:cs="Arial"/>
        </w:rPr>
        <w:t xml:space="preserve"> </w:t>
      </w:r>
    </w:p>
    <w:p w14:paraId="33ED7EA8" w14:textId="00B1E2BB" w:rsidR="0055430B" w:rsidRPr="00F05F23" w:rsidRDefault="0055430B" w:rsidP="0055430B">
      <w:pPr>
        <w:rPr>
          <w:rFonts w:eastAsia="Times New Roman"/>
        </w:rPr>
      </w:pPr>
    </w:p>
    <w:p w14:paraId="08B365A1" w14:textId="330538E7" w:rsidR="00590110" w:rsidRPr="00F05F23" w:rsidRDefault="001826A8" w:rsidP="0055430B">
      <w:r w:rsidRPr="00F05F23">
        <w:t xml:space="preserve">Une intervention peut être obtenue pour le scooter électronique pour l'intérieur et l'extérieur (prestation </w:t>
      </w:r>
      <w:r w:rsidR="000C1613" w:rsidRPr="00F05F23">
        <w:t>410155</w:t>
      </w:r>
      <w:r w:rsidRPr="00F05F23">
        <w:t xml:space="preserve"> - </w:t>
      </w:r>
      <w:r w:rsidR="000C1613" w:rsidRPr="00F05F23">
        <w:t>410166</w:t>
      </w:r>
      <w:r w:rsidRPr="00F05F23">
        <w:t>), à condition que le scooter figure dans la liste des produits admis au remboursement.</w:t>
      </w:r>
    </w:p>
    <w:p w14:paraId="654E870F" w14:textId="4353E29F" w:rsidR="00590110" w:rsidRPr="00F05F23" w:rsidRDefault="00590110" w:rsidP="00F105AF">
      <w:pPr>
        <w:tabs>
          <w:tab w:val="center" w:pos="1695"/>
          <w:tab w:val="center" w:pos="8761"/>
        </w:tabs>
        <w:spacing w:after="4" w:line="254" w:lineRule="auto"/>
        <w:ind w:left="-15" w:firstLine="0"/>
      </w:pPr>
    </w:p>
    <w:p w14:paraId="10A045C9" w14:textId="10515D92" w:rsidR="00590110" w:rsidRPr="00F05F23" w:rsidRDefault="001826A8" w:rsidP="0055430B">
      <w:r w:rsidRPr="00F05F23">
        <w:t xml:space="preserve">Les utilisateurs qui répondent aux conditions du scooter électronique pour l’intérieur et l’extérieur mais qui optent pour un autre type de scooter ou de voiturette, peuvent obtenir une intervention forfaitaire, à condition que le scooter ou la voiturette figure dans les listes </w:t>
      </w:r>
      <w:r w:rsidRPr="00F05F23">
        <w:lastRenderedPageBreak/>
        <w:t xml:space="preserve">des scooters ou des voiturettes électroniques agréés. A cet effet, la procédure de demande décrite au point I., </w:t>
      </w:r>
    </w:p>
    <w:p w14:paraId="6FA1E2BE" w14:textId="77777777" w:rsidR="00590110" w:rsidRPr="0071055F" w:rsidRDefault="001826A8" w:rsidP="00F105AF">
      <w:pPr>
        <w:tabs>
          <w:tab w:val="center" w:pos="1090"/>
          <w:tab w:val="center" w:pos="8761"/>
        </w:tabs>
        <w:ind w:left="0" w:firstLine="0"/>
      </w:pPr>
      <w:r w:rsidRPr="0071055F">
        <w:rPr>
          <w:rFonts w:eastAsia="Calibri"/>
        </w:rPr>
        <w:tab/>
      </w:r>
      <w:r w:rsidRPr="0071055F">
        <w:t xml:space="preserve">3.3.7. doit être suivie. </w:t>
      </w:r>
      <w:r w:rsidRPr="0071055F">
        <w:tab/>
        <w:t xml:space="preserve"> </w:t>
      </w:r>
    </w:p>
    <w:p w14:paraId="3084921A" w14:textId="06024EBE" w:rsidR="00590110" w:rsidRPr="0071055F" w:rsidRDefault="001826A8" w:rsidP="00650705">
      <w:pPr>
        <w:pStyle w:val="Ballontekst"/>
        <w:numPr>
          <w:ilvl w:val="0"/>
          <w:numId w:val="47"/>
        </w:numPr>
        <w:ind w:right="263"/>
        <w:rPr>
          <w:rFonts w:ascii="Arial" w:hAnsi="Arial" w:cs="Arial"/>
          <w:sz w:val="22"/>
          <w:szCs w:val="22"/>
        </w:rPr>
      </w:pPr>
      <w:r w:rsidRPr="0071055F">
        <w:rPr>
          <w:rFonts w:ascii="Arial" w:hAnsi="Arial" w:cs="Arial"/>
          <w:sz w:val="22"/>
          <w:szCs w:val="22"/>
        </w:rPr>
        <w:t>Intervention forfaitaire pour une voiturette électronique</w:t>
      </w:r>
    </w:p>
    <w:p w14:paraId="68E5CBAE" w14:textId="7800FD90" w:rsidR="00590110" w:rsidRPr="0071055F" w:rsidRDefault="00E33420" w:rsidP="0055430B">
      <w:pPr>
        <w:pStyle w:val="Ballontekst"/>
        <w:tabs>
          <w:tab w:val="center" w:pos="8761"/>
        </w:tabs>
        <w:ind w:left="768" w:firstLine="0"/>
        <w:rPr>
          <w:rFonts w:ascii="Arial" w:hAnsi="Arial" w:cs="Arial"/>
          <w:sz w:val="22"/>
          <w:szCs w:val="22"/>
        </w:rPr>
      </w:pPr>
      <w:r w:rsidRPr="0071055F">
        <w:rPr>
          <w:rFonts w:ascii="Arial" w:hAnsi="Arial" w:cs="Arial"/>
          <w:sz w:val="22"/>
          <w:szCs w:val="22"/>
        </w:rPr>
        <w:t>411916</w:t>
      </w:r>
      <w:r w:rsidR="004709E9">
        <w:rPr>
          <w:rFonts w:ascii="Arial" w:hAnsi="Arial" w:cs="Arial"/>
          <w:sz w:val="22"/>
          <w:szCs w:val="22"/>
        </w:rPr>
        <w:t xml:space="preserve"> </w:t>
      </w:r>
      <w:r w:rsidR="001826A8" w:rsidRPr="0071055F">
        <w:rPr>
          <w:rFonts w:ascii="Arial" w:hAnsi="Arial" w:cs="Arial"/>
          <w:sz w:val="22"/>
          <w:szCs w:val="22"/>
        </w:rPr>
        <w:t>-</w:t>
      </w:r>
      <w:r w:rsidR="004709E9">
        <w:rPr>
          <w:rFonts w:ascii="Arial" w:hAnsi="Arial" w:cs="Arial"/>
          <w:sz w:val="22"/>
          <w:szCs w:val="22"/>
        </w:rPr>
        <w:t xml:space="preserve"> </w:t>
      </w:r>
      <w:r w:rsidRPr="0071055F">
        <w:rPr>
          <w:rFonts w:ascii="Arial" w:hAnsi="Arial" w:cs="Arial"/>
          <w:sz w:val="22"/>
          <w:szCs w:val="22"/>
        </w:rPr>
        <w:t>411927</w:t>
      </w:r>
      <w:r w:rsidR="001826A8" w:rsidRPr="0071055F">
        <w:rPr>
          <w:rFonts w:ascii="Arial" w:hAnsi="Arial" w:cs="Arial"/>
          <w:sz w:val="22"/>
          <w:szCs w:val="22"/>
        </w:rPr>
        <w:t xml:space="preserve"> </w:t>
      </w:r>
      <w:r w:rsidR="00C569DE" w:rsidRPr="0071055F">
        <w:rPr>
          <w:rFonts w:ascii="Arial" w:hAnsi="Arial" w:cs="Arial"/>
          <w:sz w:val="22"/>
          <w:szCs w:val="22"/>
        </w:rPr>
        <w:t>– 2371</w:t>
      </w:r>
      <w:r w:rsidR="004733A7" w:rsidRPr="0071055F">
        <w:rPr>
          <w:rFonts w:ascii="Arial" w:hAnsi="Arial" w:cs="Arial"/>
          <w:sz w:val="22"/>
          <w:szCs w:val="22"/>
        </w:rPr>
        <w:t>,54€</w:t>
      </w:r>
      <w:r w:rsidR="001826A8" w:rsidRPr="0071055F">
        <w:rPr>
          <w:rFonts w:ascii="Arial" w:hAnsi="Arial" w:cs="Arial"/>
          <w:sz w:val="22"/>
          <w:szCs w:val="22"/>
        </w:rPr>
        <w:t xml:space="preserve"> </w:t>
      </w:r>
      <w:r w:rsidR="001826A8" w:rsidRPr="0071055F">
        <w:rPr>
          <w:rFonts w:ascii="Arial" w:hAnsi="Arial" w:cs="Arial"/>
          <w:sz w:val="22"/>
          <w:szCs w:val="22"/>
        </w:rPr>
        <w:tab/>
        <w:t xml:space="preserve"> </w:t>
      </w:r>
    </w:p>
    <w:p w14:paraId="52C3C30D" w14:textId="4EB0F490" w:rsidR="00590110" w:rsidRPr="0071055F" w:rsidRDefault="001826A8" w:rsidP="00650705">
      <w:pPr>
        <w:pStyle w:val="Ballontekst"/>
        <w:numPr>
          <w:ilvl w:val="0"/>
          <w:numId w:val="47"/>
        </w:numPr>
        <w:tabs>
          <w:tab w:val="center" w:pos="8762"/>
        </w:tabs>
        <w:rPr>
          <w:rFonts w:ascii="Arial" w:hAnsi="Arial" w:cs="Arial"/>
          <w:sz w:val="22"/>
          <w:szCs w:val="22"/>
        </w:rPr>
      </w:pPr>
      <w:r w:rsidRPr="0071055F">
        <w:rPr>
          <w:rFonts w:ascii="Arial" w:hAnsi="Arial" w:cs="Arial"/>
          <w:sz w:val="22"/>
          <w:szCs w:val="22"/>
        </w:rPr>
        <w:t xml:space="preserve">Intervention forfaitaire pour un scooter électronique pour l’extérieur </w:t>
      </w:r>
      <w:r w:rsidRPr="0071055F">
        <w:rPr>
          <w:rFonts w:ascii="Arial" w:hAnsi="Arial" w:cs="Arial"/>
          <w:sz w:val="22"/>
          <w:szCs w:val="22"/>
        </w:rPr>
        <w:tab/>
        <w:t xml:space="preserve"> </w:t>
      </w:r>
    </w:p>
    <w:p w14:paraId="3B1EB8B1" w14:textId="1C523C51" w:rsidR="00590110" w:rsidRPr="0071055F" w:rsidRDefault="00A34A87" w:rsidP="00175E12">
      <w:pPr>
        <w:pStyle w:val="Ballontekst"/>
        <w:tabs>
          <w:tab w:val="center" w:pos="8761"/>
        </w:tabs>
        <w:ind w:left="768" w:firstLine="0"/>
        <w:rPr>
          <w:rFonts w:ascii="Arial" w:hAnsi="Arial" w:cs="Arial"/>
          <w:sz w:val="22"/>
          <w:szCs w:val="22"/>
        </w:rPr>
      </w:pPr>
      <w:r w:rsidRPr="0071055F">
        <w:rPr>
          <w:rFonts w:ascii="Arial" w:hAnsi="Arial" w:cs="Arial"/>
          <w:sz w:val="22"/>
          <w:szCs w:val="22"/>
        </w:rPr>
        <w:t>413817</w:t>
      </w:r>
      <w:r w:rsidR="004709E9">
        <w:rPr>
          <w:rFonts w:ascii="Arial" w:hAnsi="Arial" w:cs="Arial"/>
          <w:sz w:val="22"/>
          <w:szCs w:val="22"/>
        </w:rPr>
        <w:t xml:space="preserve"> </w:t>
      </w:r>
      <w:r w:rsidR="001826A8" w:rsidRPr="0071055F">
        <w:rPr>
          <w:rFonts w:ascii="Arial" w:hAnsi="Arial" w:cs="Arial"/>
          <w:sz w:val="22"/>
          <w:szCs w:val="22"/>
        </w:rPr>
        <w:t>-</w:t>
      </w:r>
      <w:r w:rsidR="004709E9">
        <w:rPr>
          <w:rFonts w:ascii="Arial" w:hAnsi="Arial" w:cs="Arial"/>
          <w:sz w:val="22"/>
          <w:szCs w:val="22"/>
        </w:rPr>
        <w:t xml:space="preserve"> </w:t>
      </w:r>
      <w:r w:rsidRPr="0071055F">
        <w:rPr>
          <w:rFonts w:ascii="Arial" w:hAnsi="Arial" w:cs="Arial"/>
          <w:sz w:val="22"/>
          <w:szCs w:val="22"/>
        </w:rPr>
        <w:t>413828</w:t>
      </w:r>
      <w:r w:rsidR="001826A8" w:rsidRPr="0071055F">
        <w:rPr>
          <w:rFonts w:ascii="Arial" w:hAnsi="Arial" w:cs="Arial"/>
          <w:sz w:val="22"/>
          <w:szCs w:val="22"/>
        </w:rPr>
        <w:t xml:space="preserve"> </w:t>
      </w:r>
      <w:r w:rsidR="00C569DE" w:rsidRPr="0071055F">
        <w:rPr>
          <w:rFonts w:ascii="Arial" w:hAnsi="Arial" w:cs="Arial"/>
          <w:sz w:val="22"/>
          <w:szCs w:val="22"/>
        </w:rPr>
        <w:t>– 2371</w:t>
      </w:r>
      <w:r w:rsidR="004733A7" w:rsidRPr="0071055F">
        <w:rPr>
          <w:rFonts w:ascii="Arial" w:hAnsi="Arial" w:cs="Arial"/>
          <w:sz w:val="22"/>
          <w:szCs w:val="22"/>
        </w:rPr>
        <w:t>,54€</w:t>
      </w:r>
      <w:r w:rsidR="001826A8" w:rsidRPr="0071055F">
        <w:rPr>
          <w:rFonts w:ascii="Arial" w:hAnsi="Arial" w:cs="Arial"/>
          <w:sz w:val="22"/>
          <w:szCs w:val="22"/>
        </w:rPr>
        <w:t xml:space="preserve"> </w:t>
      </w:r>
      <w:r w:rsidR="001826A8" w:rsidRPr="0071055F">
        <w:rPr>
          <w:rFonts w:ascii="Arial" w:hAnsi="Arial" w:cs="Arial"/>
          <w:sz w:val="22"/>
          <w:szCs w:val="22"/>
        </w:rPr>
        <w:tab/>
        <w:t xml:space="preserve"> </w:t>
      </w:r>
    </w:p>
    <w:p w14:paraId="31A4EE1B" w14:textId="535945F2" w:rsidR="00590110" w:rsidRPr="0071055F" w:rsidRDefault="00590110" w:rsidP="00F105AF">
      <w:pPr>
        <w:spacing w:after="16" w:line="259" w:lineRule="auto"/>
        <w:ind w:left="0" w:firstLine="0"/>
      </w:pPr>
    </w:p>
    <w:p w14:paraId="1F4F4698" w14:textId="18AB0C81" w:rsidR="00590110" w:rsidRPr="00F05F23" w:rsidRDefault="001826A8" w:rsidP="00175E12">
      <w:pPr>
        <w:pStyle w:val="Kop3"/>
        <w:ind w:left="718"/>
        <w:rPr>
          <w:rFonts w:cs="Arial"/>
        </w:rPr>
      </w:pPr>
      <w:bookmarkStart w:id="324" w:name="_Toc143857145"/>
      <w:r w:rsidRPr="00F05F23">
        <w:rPr>
          <w:rFonts w:cs="Arial"/>
        </w:rPr>
        <w:t>4.4 Demande d'intervention</w:t>
      </w:r>
      <w:bookmarkEnd w:id="324"/>
      <w:r w:rsidRPr="00F05F23">
        <w:rPr>
          <w:rFonts w:cs="Arial"/>
        </w:rPr>
        <w:t xml:space="preserve"> </w:t>
      </w:r>
    </w:p>
    <w:p w14:paraId="21706E33" w14:textId="77777777" w:rsidR="00E0188C" w:rsidRPr="00F05F23" w:rsidRDefault="00E0188C" w:rsidP="00E0188C"/>
    <w:p w14:paraId="3F540551" w14:textId="29E0E93C" w:rsidR="00590110" w:rsidRPr="0071055F" w:rsidRDefault="001826A8" w:rsidP="00175E12">
      <w:r w:rsidRPr="0071055F">
        <w:t>L'intervention peut uniquement être octroyée sur la base :</w:t>
      </w:r>
    </w:p>
    <w:p w14:paraId="155CD4F0" w14:textId="1C0E64FD" w:rsidR="00590110" w:rsidRPr="0071055F" w:rsidRDefault="001826A8" w:rsidP="00650705">
      <w:pPr>
        <w:pStyle w:val="Ballontekst"/>
        <w:numPr>
          <w:ilvl w:val="0"/>
          <w:numId w:val="47"/>
        </w:numPr>
        <w:ind w:right="263"/>
        <w:rPr>
          <w:rFonts w:ascii="Arial" w:hAnsi="Arial" w:cs="Arial"/>
          <w:sz w:val="22"/>
          <w:szCs w:val="22"/>
        </w:rPr>
      </w:pPr>
      <w:r w:rsidRPr="0071055F">
        <w:rPr>
          <w:rFonts w:ascii="Arial" w:hAnsi="Arial" w:cs="Arial"/>
          <w:sz w:val="22"/>
          <w:szCs w:val="22"/>
        </w:rPr>
        <w:t>de la prescription médicale complétée par le médecin prescripteur</w:t>
      </w:r>
      <w:r w:rsidR="00137EB6" w:rsidRPr="0071055F">
        <w:rPr>
          <w:rFonts w:ascii="Arial" w:hAnsi="Arial" w:cs="Arial"/>
          <w:sz w:val="22"/>
          <w:szCs w:val="22"/>
        </w:rPr>
        <w:t xml:space="preserve"> </w:t>
      </w:r>
      <w:r w:rsidRPr="0071055F">
        <w:rPr>
          <w:rFonts w:ascii="Arial" w:hAnsi="Arial" w:cs="Arial"/>
          <w:sz w:val="22"/>
          <w:szCs w:val="22"/>
        </w:rPr>
        <w:t xml:space="preserve">; </w:t>
      </w:r>
    </w:p>
    <w:p w14:paraId="2561ACDE" w14:textId="26FF2EB0" w:rsidR="00590110" w:rsidRPr="0071055F" w:rsidRDefault="001826A8" w:rsidP="00650705">
      <w:pPr>
        <w:pStyle w:val="Ballontekst"/>
        <w:numPr>
          <w:ilvl w:val="0"/>
          <w:numId w:val="47"/>
        </w:numPr>
        <w:ind w:right="263"/>
        <w:rPr>
          <w:rFonts w:ascii="Arial" w:hAnsi="Arial" w:cs="Arial"/>
          <w:sz w:val="22"/>
          <w:szCs w:val="22"/>
        </w:rPr>
      </w:pPr>
      <w:r w:rsidRPr="0071055F">
        <w:rPr>
          <w:rFonts w:ascii="Arial" w:hAnsi="Arial" w:cs="Arial"/>
          <w:sz w:val="22"/>
          <w:szCs w:val="22"/>
        </w:rPr>
        <w:t>du rapport de fonctionnement élaboré de manière multidisciplinaire</w:t>
      </w:r>
      <w:r w:rsidR="00137EB6" w:rsidRPr="0071055F">
        <w:rPr>
          <w:rFonts w:ascii="Arial" w:hAnsi="Arial" w:cs="Arial"/>
          <w:sz w:val="22"/>
          <w:szCs w:val="22"/>
        </w:rPr>
        <w:t xml:space="preserve"> </w:t>
      </w:r>
      <w:r w:rsidRPr="0071055F">
        <w:rPr>
          <w:rFonts w:ascii="Arial" w:hAnsi="Arial" w:cs="Arial"/>
          <w:sz w:val="22"/>
          <w:szCs w:val="22"/>
        </w:rPr>
        <w:t xml:space="preserve">; </w:t>
      </w:r>
    </w:p>
    <w:p w14:paraId="2F318489" w14:textId="455E5DF1" w:rsidR="00590110" w:rsidRPr="0071055F" w:rsidRDefault="001826A8" w:rsidP="00650705">
      <w:pPr>
        <w:pStyle w:val="Ballontekst"/>
        <w:numPr>
          <w:ilvl w:val="0"/>
          <w:numId w:val="47"/>
        </w:numPr>
        <w:ind w:right="263"/>
        <w:rPr>
          <w:rFonts w:ascii="Arial" w:hAnsi="Arial" w:cs="Arial"/>
          <w:sz w:val="22"/>
          <w:szCs w:val="22"/>
        </w:rPr>
      </w:pPr>
      <w:r w:rsidRPr="0071055F">
        <w:rPr>
          <w:rFonts w:ascii="Arial" w:hAnsi="Arial" w:cs="Arial"/>
          <w:sz w:val="22"/>
          <w:szCs w:val="22"/>
        </w:rPr>
        <w:t xml:space="preserve">du rapport de motivation détaillé rempli par le </w:t>
      </w:r>
      <w:r w:rsidR="00BC3B66" w:rsidRPr="00BC3B66">
        <w:rPr>
          <w:rFonts w:ascii="Arial" w:hAnsi="Arial" w:cs="Arial"/>
          <w:sz w:val="22"/>
          <w:szCs w:val="22"/>
        </w:rPr>
        <w:t>prestataire</w:t>
      </w:r>
      <w:r w:rsidR="00137EB6" w:rsidRPr="0071055F">
        <w:rPr>
          <w:rFonts w:ascii="Arial" w:hAnsi="Arial" w:cs="Arial"/>
          <w:sz w:val="22"/>
          <w:szCs w:val="22"/>
        </w:rPr>
        <w:t xml:space="preserve"> </w:t>
      </w:r>
      <w:r w:rsidRPr="0071055F">
        <w:rPr>
          <w:rFonts w:ascii="Arial" w:hAnsi="Arial" w:cs="Arial"/>
          <w:sz w:val="22"/>
          <w:szCs w:val="22"/>
        </w:rPr>
        <w:t xml:space="preserve">; </w:t>
      </w:r>
    </w:p>
    <w:p w14:paraId="19B644FA" w14:textId="5046D239" w:rsidR="00590110" w:rsidRPr="0071055F" w:rsidRDefault="001826A8" w:rsidP="00650705">
      <w:pPr>
        <w:pStyle w:val="Ballontekst"/>
        <w:numPr>
          <w:ilvl w:val="0"/>
          <w:numId w:val="47"/>
        </w:numPr>
        <w:ind w:right="263"/>
        <w:rPr>
          <w:rFonts w:ascii="Arial" w:hAnsi="Arial" w:cs="Arial"/>
          <w:sz w:val="22"/>
          <w:szCs w:val="22"/>
        </w:rPr>
      </w:pPr>
      <w:r w:rsidRPr="0071055F">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71055F">
        <w:rPr>
          <w:rFonts w:ascii="Arial" w:hAnsi="Arial" w:cs="Arial"/>
          <w:sz w:val="22"/>
          <w:szCs w:val="22"/>
        </w:rPr>
        <w:t>.</w:t>
      </w:r>
      <w:r w:rsidRPr="0071055F">
        <w:rPr>
          <w:rFonts w:ascii="Arial" w:hAnsi="Arial" w:cs="Arial"/>
          <w:b/>
          <w:sz w:val="22"/>
          <w:szCs w:val="22"/>
        </w:rPr>
        <w:t xml:space="preserve"> </w:t>
      </w:r>
    </w:p>
    <w:p w14:paraId="0080F00F" w14:textId="1C8ADA71" w:rsidR="00590110" w:rsidRPr="0071055F" w:rsidRDefault="00590110" w:rsidP="00F105AF">
      <w:pPr>
        <w:spacing w:after="0" w:line="259" w:lineRule="auto"/>
        <w:ind w:left="0" w:firstLine="0"/>
      </w:pPr>
    </w:p>
    <w:p w14:paraId="6D861CA1" w14:textId="00C7D473" w:rsidR="00590110" w:rsidRDefault="001826A8" w:rsidP="00175E12">
      <w:r w:rsidRPr="0071055F">
        <w:t>La procédure de demande à suivre est reprise dans le point I, 3.3.3.</w:t>
      </w:r>
    </w:p>
    <w:p w14:paraId="0D2DDDFA" w14:textId="77777777" w:rsidR="007A2675" w:rsidRPr="0071055F" w:rsidRDefault="007A2675" w:rsidP="00175E12"/>
    <w:p w14:paraId="4D053AA2" w14:textId="4131C77D" w:rsidR="00590110" w:rsidRPr="0071055F" w:rsidRDefault="001826A8" w:rsidP="00175E12">
      <w:r w:rsidRPr="0071055F">
        <w:t>Pour la demande de renouvellement anticipé d'un scooter, la procédure de demande reprise dans le point I, 3.3.5 est d'application.</w:t>
      </w:r>
    </w:p>
    <w:p w14:paraId="048FDE88" w14:textId="48EF336B" w:rsidR="00937A8F" w:rsidRPr="0071055F" w:rsidRDefault="00937A8F" w:rsidP="00F105AF">
      <w:pPr>
        <w:spacing w:after="0" w:line="259" w:lineRule="auto"/>
        <w:ind w:left="0" w:firstLine="0"/>
      </w:pPr>
    </w:p>
    <w:tbl>
      <w:tblPr>
        <w:tblW w:w="8982" w:type="dxa"/>
        <w:tblLook w:val="04A0" w:firstRow="1" w:lastRow="0" w:firstColumn="1" w:lastColumn="0" w:noHBand="0" w:noVBand="1"/>
      </w:tblPr>
      <w:tblGrid>
        <w:gridCol w:w="7109"/>
        <w:gridCol w:w="517"/>
        <w:gridCol w:w="1134"/>
        <w:gridCol w:w="222"/>
      </w:tblGrid>
      <w:tr w:rsidR="004A04F5" w:rsidRPr="00F05F23" w14:paraId="3D2E9993" w14:textId="77777777" w:rsidTr="000E18FF">
        <w:trPr>
          <w:trHeight w:val="218"/>
        </w:trPr>
        <w:tc>
          <w:tcPr>
            <w:tcW w:w="7109" w:type="dxa"/>
          </w:tcPr>
          <w:p w14:paraId="1297AFE7" w14:textId="063A13B0" w:rsidR="00590110" w:rsidRPr="00F05F23" w:rsidRDefault="00BA5614" w:rsidP="00255121">
            <w:pPr>
              <w:pStyle w:val="Kop3"/>
              <w:rPr>
                <w:rFonts w:cs="Arial"/>
              </w:rPr>
            </w:pPr>
            <w:bookmarkStart w:id="325" w:name="_Toc143857146"/>
            <w:r>
              <w:rPr>
                <w:rFonts w:cs="Arial"/>
              </w:rPr>
              <w:t xml:space="preserve">Sous-groupe 3 : </w:t>
            </w:r>
            <w:r w:rsidR="000C1613" w:rsidRPr="00F05F23">
              <w:rPr>
                <w:rFonts w:cs="Arial"/>
              </w:rPr>
              <w:t>410177</w:t>
            </w:r>
            <w:r w:rsidR="001826A8" w:rsidRPr="00F05F23">
              <w:rPr>
                <w:rFonts w:cs="Arial"/>
              </w:rPr>
              <w:t xml:space="preserve"> - </w:t>
            </w:r>
            <w:r w:rsidR="000C1613" w:rsidRPr="00F05F23">
              <w:rPr>
                <w:rFonts w:cs="Arial"/>
              </w:rPr>
              <w:t>410188</w:t>
            </w:r>
            <w:r w:rsidR="001826A8" w:rsidRPr="00F05F23">
              <w:rPr>
                <w:rFonts w:cs="Arial"/>
              </w:rPr>
              <w:t xml:space="preserve"> </w:t>
            </w:r>
            <w:r w:rsidR="008820D1">
              <w:rPr>
                <w:rFonts w:cs="Arial"/>
              </w:rPr>
              <w:t xml:space="preserve">: </w:t>
            </w:r>
            <w:r w:rsidR="001826A8" w:rsidRPr="00F05F23">
              <w:rPr>
                <w:rFonts w:cs="Arial"/>
              </w:rPr>
              <w:t>Scooter électronique pour l'extérieur</w:t>
            </w:r>
            <w:bookmarkEnd w:id="325"/>
          </w:p>
        </w:tc>
        <w:tc>
          <w:tcPr>
            <w:tcW w:w="517" w:type="dxa"/>
          </w:tcPr>
          <w:p w14:paraId="6043E464" w14:textId="3D966E58" w:rsidR="00590110" w:rsidRPr="00F05F23" w:rsidRDefault="00050A75" w:rsidP="00F105AF">
            <w:pPr>
              <w:spacing w:after="0" w:line="259" w:lineRule="auto"/>
              <w:ind w:left="0" w:firstLine="0"/>
            </w:pPr>
            <w:r w:rsidRPr="00F05F23">
              <w:t xml:space="preserve"> </w:t>
            </w:r>
          </w:p>
        </w:tc>
        <w:tc>
          <w:tcPr>
            <w:tcW w:w="1134" w:type="dxa"/>
          </w:tcPr>
          <w:p w14:paraId="279DC85D" w14:textId="2B960402" w:rsidR="00590110" w:rsidRPr="00F05F23" w:rsidRDefault="004733A7" w:rsidP="00F105AF">
            <w:pPr>
              <w:spacing w:after="0" w:line="259" w:lineRule="auto"/>
              <w:ind w:left="0" w:firstLine="0"/>
            </w:pPr>
            <w:r w:rsidRPr="00F05F23">
              <w:rPr>
                <w:lang w:val="nl-BE"/>
              </w:rPr>
              <w:t>3744,54€</w:t>
            </w:r>
          </w:p>
        </w:tc>
        <w:tc>
          <w:tcPr>
            <w:tcW w:w="222" w:type="dxa"/>
          </w:tcPr>
          <w:p w14:paraId="6B1C712C" w14:textId="24C2625E" w:rsidR="00590110" w:rsidRPr="00F05F23" w:rsidRDefault="00590110" w:rsidP="00F105AF">
            <w:pPr>
              <w:spacing w:after="0" w:line="259" w:lineRule="auto"/>
              <w:ind w:left="0" w:firstLine="0"/>
            </w:pPr>
          </w:p>
        </w:tc>
      </w:tr>
    </w:tbl>
    <w:p w14:paraId="7D143CFB" w14:textId="1B946751" w:rsidR="0068206C" w:rsidRDefault="0068206C" w:rsidP="00F105AF">
      <w:pPr>
        <w:spacing w:after="14" w:line="259" w:lineRule="auto"/>
        <w:ind w:left="0" w:firstLine="0"/>
        <w:rPr>
          <w:rFonts w:eastAsia="Times New Roman"/>
        </w:rPr>
      </w:pPr>
    </w:p>
    <w:p w14:paraId="467870DC" w14:textId="3C4B2E94" w:rsidR="00FE75F8" w:rsidRDefault="00FE75F8" w:rsidP="00650705">
      <w:pPr>
        <w:pStyle w:val="Kop2"/>
        <w:numPr>
          <w:ilvl w:val="0"/>
          <w:numId w:val="155"/>
        </w:numPr>
        <w:rPr>
          <w:rFonts w:eastAsia="Times New Roman"/>
        </w:rPr>
      </w:pPr>
      <w:bookmarkStart w:id="326" w:name="_Toc143857147"/>
      <w:r w:rsidRPr="00F05F23">
        <w:t>Indications fonctionnelles pour l'utilisateur</w:t>
      </w:r>
      <w:bookmarkEnd w:id="326"/>
    </w:p>
    <w:p w14:paraId="387F0DC6" w14:textId="77777777" w:rsidR="00FE75F8" w:rsidRPr="00F05F23" w:rsidRDefault="00FE75F8" w:rsidP="00F105AF">
      <w:pPr>
        <w:spacing w:after="14" w:line="259" w:lineRule="auto"/>
        <w:ind w:left="0" w:firstLine="0"/>
      </w:pPr>
    </w:p>
    <w:p w14:paraId="692E1FA1" w14:textId="56DACAF5" w:rsidR="00590110" w:rsidRPr="00F05F23" w:rsidRDefault="0068206C" w:rsidP="0068206C">
      <w:pPr>
        <w:pStyle w:val="Kop3"/>
        <w:ind w:left="718"/>
        <w:rPr>
          <w:rFonts w:cs="Arial"/>
        </w:rPr>
      </w:pPr>
      <w:bookmarkStart w:id="327" w:name="_Toc143857148"/>
      <w:r w:rsidRPr="00F05F23">
        <w:rPr>
          <w:rFonts w:cs="Arial"/>
        </w:rPr>
        <w:t>1.1</w:t>
      </w:r>
      <w:r w:rsidR="001826A8" w:rsidRPr="00F05F23">
        <w:rPr>
          <w:rFonts w:cs="Arial"/>
        </w:rPr>
        <w:t xml:space="preserve"> Objectif d'utilisation</w:t>
      </w:r>
      <w:bookmarkEnd w:id="327"/>
      <w:r w:rsidR="001826A8" w:rsidRPr="00F05F23">
        <w:rPr>
          <w:rFonts w:cs="Arial"/>
        </w:rPr>
        <w:t xml:space="preserve"> </w:t>
      </w:r>
    </w:p>
    <w:p w14:paraId="4EDC8EB8" w14:textId="274C40EE" w:rsidR="0068206C" w:rsidRPr="00F05F23" w:rsidRDefault="0068206C" w:rsidP="0068206C">
      <w:pPr>
        <w:ind w:left="181" w:right="263" w:hanging="196"/>
        <w:rPr>
          <w:rFonts w:eastAsia="Times New Roman"/>
        </w:rPr>
      </w:pPr>
    </w:p>
    <w:p w14:paraId="563B2CEA" w14:textId="4CBFF96F" w:rsidR="00B25870" w:rsidRPr="00F05F23" w:rsidRDefault="001826A8" w:rsidP="0068206C">
      <w:r w:rsidRPr="00F05F23">
        <w:t>Le scooter électronique pour l'extérieur est destiné à être utilisé sur de longues distances. Ce scooter, par les déplacements qu'il rend possible, permet de prendre part activement à la vie sociale et familiale et de conserver son autonomie. L'utilisation est définitive.</w:t>
      </w:r>
    </w:p>
    <w:p w14:paraId="120E475B" w14:textId="77777777" w:rsidR="00B25870" w:rsidRPr="00F05F23" w:rsidRDefault="00B25870" w:rsidP="00F105AF">
      <w:pPr>
        <w:ind w:left="-5" w:right="263"/>
        <w:rPr>
          <w:rFonts w:eastAsia="Times New Roman"/>
        </w:rPr>
      </w:pPr>
    </w:p>
    <w:p w14:paraId="13A1BEBF" w14:textId="77BF1A7B" w:rsidR="00590110" w:rsidRPr="00F05F23" w:rsidRDefault="0068206C" w:rsidP="0068206C">
      <w:pPr>
        <w:pStyle w:val="Kop3"/>
        <w:ind w:left="718"/>
        <w:rPr>
          <w:rFonts w:cs="Arial"/>
        </w:rPr>
      </w:pPr>
      <w:bookmarkStart w:id="328" w:name="_Toc143857149"/>
      <w:r w:rsidRPr="00F05F23">
        <w:rPr>
          <w:rFonts w:cs="Arial"/>
        </w:rPr>
        <w:t>1.2</w:t>
      </w:r>
      <w:r w:rsidR="001826A8" w:rsidRPr="00F05F23">
        <w:rPr>
          <w:rFonts w:cs="Arial"/>
        </w:rPr>
        <w:t xml:space="preserve"> Indications spécifiques</w:t>
      </w:r>
      <w:bookmarkEnd w:id="328"/>
      <w:r w:rsidR="001826A8" w:rsidRPr="00F05F23">
        <w:rPr>
          <w:rFonts w:cs="Arial"/>
        </w:rPr>
        <w:t xml:space="preserve"> </w:t>
      </w:r>
    </w:p>
    <w:p w14:paraId="26B47395" w14:textId="3363AE46" w:rsidR="0068206C" w:rsidRPr="00F05F23" w:rsidRDefault="0068206C" w:rsidP="00F105AF">
      <w:pPr>
        <w:ind w:left="181" w:right="263" w:hanging="196"/>
      </w:pPr>
    </w:p>
    <w:p w14:paraId="3F1F642D" w14:textId="18549209" w:rsidR="00590110" w:rsidRPr="00F05F23" w:rsidRDefault="007B54BA" w:rsidP="0068206C">
      <w:r>
        <w:t xml:space="preserve">a) </w:t>
      </w:r>
      <w:r w:rsidR="001826A8" w:rsidRPr="00F05F23">
        <w:t>Le scooter électronique pour l'extérieur est remboursable pour les utilisateurs présentant des limitations de la marche démontrées et définitives. La marche sur de courtes distances (moins d'un km) est gravement limitée, (code qualificatif minimum 3). La marche sur de longues distances (plus d'un km) est complètement limitée (code qualificatif 4).</w:t>
      </w:r>
    </w:p>
    <w:p w14:paraId="3252F46E" w14:textId="631798D6" w:rsidR="00590110" w:rsidRPr="00F05F23" w:rsidRDefault="001826A8" w:rsidP="0068206C">
      <w:r w:rsidRPr="00F05F23">
        <w:t>L'utilisateur ne dispose pas de la force et de l'endurance nécessaires pour se déplacer sur de longues distances à l'aide d'une voiturette manuelle (code qualificatif 4). La conduite d'un scooter électronique est par contre possible.</w:t>
      </w:r>
      <w:r w:rsidRPr="00F05F23">
        <w:rPr>
          <w:b/>
        </w:rPr>
        <w:t xml:space="preserve"> </w:t>
      </w:r>
    </w:p>
    <w:p w14:paraId="3377F0E2" w14:textId="2B4D11C9" w:rsidR="00590110" w:rsidRPr="00F05F23" w:rsidRDefault="001826A8" w:rsidP="0068206C">
      <w:r w:rsidRPr="00F05F23">
        <w:t>La position assise de l'utilisateur est suffisamment stable pour conduire le scooter en toute sécurité et cela est confirmé par le rapport de fonctionnement multidisciplinaire et le test pratique.</w:t>
      </w:r>
      <w:r w:rsidRPr="00F05F23">
        <w:rPr>
          <w:b/>
        </w:rPr>
        <w:t xml:space="preserve"> </w:t>
      </w:r>
    </w:p>
    <w:p w14:paraId="1B60EE89" w14:textId="08BD7068" w:rsidR="00590110" w:rsidRPr="00F05F23" w:rsidRDefault="001826A8" w:rsidP="0068206C">
      <w:pPr>
        <w:ind w:left="0" w:firstLine="0"/>
      </w:pPr>
      <w:r w:rsidRPr="00F05F23">
        <w:lastRenderedPageBreak/>
        <w:t>La fonction des membres supérieurs est tout au plus modérément limitée (code qualificatif maximal 2). Si un des membres supérieurs n'est pas fonctionnel, le membre encore fonctionnel est tout au plus légèrement limité (code qualificatif maximum 1).</w:t>
      </w:r>
    </w:p>
    <w:p w14:paraId="70ABCED7" w14:textId="5B49173F" w:rsidR="00590110" w:rsidRPr="00F05F23" w:rsidRDefault="001826A8" w:rsidP="0068206C">
      <w:r w:rsidRPr="00F05F23">
        <w:t xml:space="preserve">L'utilisateur dispose de facultés intellectuelles, sensorielles et cognitives suffisantes pour utiliser le scooter d'une façon sûre et judicieuse tant à l'intérieur qu'à l'extérieur sur la voie publique, le cas échéant. </w:t>
      </w:r>
    </w:p>
    <w:p w14:paraId="0A2AFC7A" w14:textId="424905DE" w:rsidR="00590110" w:rsidRPr="00F05F23" w:rsidRDefault="001826A8" w:rsidP="0068206C">
      <w:bookmarkStart w:id="329" w:name="_Hlk130807205"/>
      <w:r w:rsidRPr="00F05F23">
        <w:t>L'utilisateur se déplace fréquemment à l'extérieur et sur de longues distances. La nature, la nécessité et la fréquence des déplacements doivent être clairement motivées dans le rapport de fonctionnement multidisciplinaire.</w:t>
      </w:r>
    </w:p>
    <w:p w14:paraId="2E249D3A" w14:textId="122175AB" w:rsidR="00590110" w:rsidRPr="00F05F23" w:rsidRDefault="00590110" w:rsidP="00F105AF">
      <w:pPr>
        <w:spacing w:after="4" w:line="254" w:lineRule="auto"/>
        <w:ind w:left="-5"/>
      </w:pPr>
    </w:p>
    <w:p w14:paraId="4DB089CB" w14:textId="33CB79EE" w:rsidR="00590110" w:rsidRPr="00F05F23" w:rsidRDefault="007B54BA" w:rsidP="0068206C">
      <w:r>
        <w:t xml:space="preserve">b) </w:t>
      </w:r>
      <w:r w:rsidR="001826A8" w:rsidRPr="00F05F23">
        <w:t>Le scooter électronique pour l'extérieur est également remboursable pour un utilisateur répondant aux indications fonctionnelles spécifiques d'une voiturette manuelle modulaire à condition qu'il fréquente l'école, suive une formation professionnelle ou une rééducation professionnelle, qu'il travaille ou exerce une activité professionnelle indépendante. Ces activités ne sont pas possibles sans l'utilisation d'un scooter électronique. Le rapport d'avis multidisciplinaire doit l'attester</w:t>
      </w:r>
      <w:bookmarkEnd w:id="329"/>
      <w:r w:rsidR="001826A8" w:rsidRPr="00F05F23">
        <w:t>.</w:t>
      </w:r>
    </w:p>
    <w:p w14:paraId="7360DC93" w14:textId="042B3615" w:rsidR="00590110" w:rsidRPr="00F05F23" w:rsidRDefault="00590110" w:rsidP="00F105AF">
      <w:pPr>
        <w:spacing w:after="0" w:line="259" w:lineRule="auto"/>
        <w:ind w:left="0" w:firstLine="0"/>
      </w:pPr>
    </w:p>
    <w:p w14:paraId="3C62EBE9" w14:textId="77777777" w:rsidR="00D26409" w:rsidRDefault="001826A8" w:rsidP="00F105AF">
      <w:pPr>
        <w:tabs>
          <w:tab w:val="center" w:pos="8761"/>
        </w:tabs>
        <w:ind w:left="-15" w:firstLine="0"/>
        <w:rPr>
          <w:b/>
        </w:rPr>
      </w:pPr>
      <w:r w:rsidRPr="00F05F23">
        <w:rPr>
          <w:b/>
        </w:rPr>
        <w:t xml:space="preserve">Adaptations </w:t>
      </w:r>
    </w:p>
    <w:p w14:paraId="65FADBC7" w14:textId="08C665CD" w:rsidR="00590110" w:rsidRPr="00F05F23" w:rsidRDefault="00590110" w:rsidP="00F105AF">
      <w:pPr>
        <w:tabs>
          <w:tab w:val="center" w:pos="8761"/>
        </w:tabs>
        <w:ind w:left="-15" w:firstLine="0"/>
        <w:rPr>
          <w:b/>
        </w:rPr>
      </w:pPr>
    </w:p>
    <w:p w14:paraId="44A0DF0A" w14:textId="46EFA1C1" w:rsidR="00590110" w:rsidRPr="00F05F23" w:rsidRDefault="001826A8" w:rsidP="0064454C">
      <w:r w:rsidRPr="00F05F23">
        <w:t xml:space="preserve">Une adaptation scooter électronique pour l’extérieur à l’aide de coussin(s) d’accoudoir (prestation </w:t>
      </w:r>
      <w:r w:rsidR="00F2287A" w:rsidRPr="00F05F23">
        <w:t>413014</w:t>
      </w:r>
      <w:r w:rsidR="00CD21D4">
        <w:t xml:space="preserve"> </w:t>
      </w:r>
      <w:r w:rsidRPr="00F05F23">
        <w:t>-</w:t>
      </w:r>
      <w:r w:rsidR="00EB0A9D">
        <w:t xml:space="preserve"> </w:t>
      </w:r>
      <w:r w:rsidR="00F2287A" w:rsidRPr="00F05F23">
        <w:t>413025</w:t>
      </w:r>
      <w:r w:rsidRPr="00F05F23">
        <w:t xml:space="preserve"> ou </w:t>
      </w:r>
      <w:r w:rsidR="00F2287A" w:rsidRPr="00F05F23">
        <w:t>413036</w:t>
      </w:r>
      <w:r w:rsidR="00CD21D4">
        <w:t xml:space="preserve"> </w:t>
      </w:r>
      <w:r w:rsidRPr="00F05F23">
        <w:t>-</w:t>
      </w:r>
      <w:r w:rsidR="00CD21D4">
        <w:t xml:space="preserve"> </w:t>
      </w:r>
      <w:r w:rsidR="00F2287A" w:rsidRPr="00F05F23">
        <w:t>413047</w:t>
      </w:r>
      <w:r w:rsidRPr="00F05F23">
        <w:t>) n’est autorisée que si l’utilisateur présente une perte totale de la</w:t>
      </w:r>
      <w:r w:rsidR="0068206C" w:rsidRPr="00F05F23">
        <w:t xml:space="preserve"> </w:t>
      </w:r>
      <w:r w:rsidRPr="00F05F23">
        <w:t xml:space="preserve">fonction d’un ou des deux membres supérieurs (code qualificatif 4). </w:t>
      </w:r>
      <w:r w:rsidRPr="00F05F23">
        <w:tab/>
        <w:t xml:space="preserve"> </w:t>
      </w:r>
    </w:p>
    <w:p w14:paraId="655FCE41" w14:textId="3E3C165B" w:rsidR="0068206C" w:rsidRPr="00F05F23" w:rsidRDefault="0068206C" w:rsidP="00F105AF">
      <w:pPr>
        <w:ind w:left="181" w:right="263" w:hanging="196"/>
      </w:pPr>
    </w:p>
    <w:p w14:paraId="6A99562D" w14:textId="02364C35" w:rsidR="00590110" w:rsidRPr="00F05F23" w:rsidRDefault="001826A8" w:rsidP="0068206C">
      <w:r w:rsidRPr="00F05F23">
        <w:t xml:space="preserve">Une adaptation du scooter électronique pour l’extérieur à l’aide d’un rétroviseur (prestation </w:t>
      </w:r>
      <w:r w:rsidR="00E271FB" w:rsidRPr="00F05F23">
        <w:t>413493</w:t>
      </w:r>
      <w:r w:rsidR="00367C80">
        <w:t xml:space="preserve"> </w:t>
      </w:r>
      <w:r w:rsidR="004F0DE8" w:rsidRPr="00F05F23">
        <w:t>-</w:t>
      </w:r>
      <w:r w:rsidR="00367C80">
        <w:t xml:space="preserve"> </w:t>
      </w:r>
      <w:r w:rsidR="00E271FB" w:rsidRPr="00F05F23">
        <w:t>413504</w:t>
      </w:r>
      <w:r w:rsidRPr="00F05F23">
        <w:t>) n’est autorisée que si l’utilisateur présente des troubles graves (code qualificatif minimal 3) des caractéristiques anatomiques de la colonne vertébrale ou des muscles du tronc, de la ceinture scapulaire ou de la tête et de la nuque.</w:t>
      </w:r>
    </w:p>
    <w:p w14:paraId="7AD7E2AA" w14:textId="385CA79C" w:rsidR="00937A8F" w:rsidRPr="00F05F23" w:rsidRDefault="00937A8F" w:rsidP="00F105AF">
      <w:pPr>
        <w:spacing w:after="16" w:line="259" w:lineRule="auto"/>
        <w:ind w:left="0" w:firstLine="0"/>
      </w:pPr>
    </w:p>
    <w:p w14:paraId="0A1B40EF" w14:textId="23A55909" w:rsidR="00590110" w:rsidRPr="00F05F23" w:rsidRDefault="001826A8" w:rsidP="00650705">
      <w:pPr>
        <w:pStyle w:val="Kop2"/>
        <w:numPr>
          <w:ilvl w:val="0"/>
          <w:numId w:val="155"/>
        </w:numPr>
        <w:rPr>
          <w:rFonts w:cs="Arial"/>
        </w:rPr>
      </w:pPr>
      <w:bookmarkStart w:id="330" w:name="_Toc143857150"/>
      <w:r w:rsidRPr="00F05F23">
        <w:rPr>
          <w:rFonts w:cs="Arial"/>
        </w:rPr>
        <w:t>Spécifica</w:t>
      </w:r>
      <w:r w:rsidR="0068206C" w:rsidRPr="00F05F23">
        <w:rPr>
          <w:rFonts w:cs="Arial"/>
        </w:rPr>
        <w:t>tions fonctionnelles du scooter</w:t>
      </w:r>
      <w:bookmarkEnd w:id="330"/>
    </w:p>
    <w:p w14:paraId="7EEF78E1" w14:textId="37A3AD9D" w:rsidR="00590110" w:rsidRPr="00F05F23" w:rsidRDefault="00590110" w:rsidP="00F105AF">
      <w:pPr>
        <w:spacing w:after="14" w:line="259" w:lineRule="auto"/>
        <w:ind w:left="0" w:firstLine="0"/>
      </w:pPr>
    </w:p>
    <w:p w14:paraId="43FD5316" w14:textId="19557C6C" w:rsidR="00590110" w:rsidRPr="00F05F23" w:rsidRDefault="001826A8" w:rsidP="0068206C">
      <w:pPr>
        <w:pStyle w:val="Kop3"/>
        <w:ind w:left="718"/>
        <w:rPr>
          <w:rFonts w:cs="Arial"/>
        </w:rPr>
      </w:pPr>
      <w:bookmarkStart w:id="331" w:name="_Toc143857151"/>
      <w:r w:rsidRPr="00F05F23">
        <w:rPr>
          <w:rFonts w:cs="Arial"/>
        </w:rPr>
        <w:t>2.1 Spécifications fonctionnelles des membres inférieurs</w:t>
      </w:r>
      <w:bookmarkEnd w:id="331"/>
      <w:r w:rsidRPr="00F05F23">
        <w:rPr>
          <w:rFonts w:cs="Arial"/>
        </w:rPr>
        <w:t xml:space="preserve"> </w:t>
      </w:r>
    </w:p>
    <w:p w14:paraId="41A7B62A" w14:textId="77777777" w:rsidR="0068206C" w:rsidRPr="00F05F23" w:rsidRDefault="0068206C" w:rsidP="00F105AF">
      <w:pPr>
        <w:ind w:left="181" w:right="263" w:hanging="196"/>
        <w:rPr>
          <w:rFonts w:eastAsia="Times New Roman"/>
        </w:rPr>
      </w:pPr>
    </w:p>
    <w:p w14:paraId="68695CDD" w14:textId="4D6473EE" w:rsidR="00590110" w:rsidRPr="00F05F23" w:rsidRDefault="001826A8" w:rsidP="0068206C">
      <w:r w:rsidRPr="00F05F23">
        <w:t xml:space="preserve">Le scooter électronique pour l'extérieur est muni d'un plateau horizontal qui soutient les pieds et sur lequel est fixée une unité d'assise indéformable. </w:t>
      </w:r>
    </w:p>
    <w:p w14:paraId="3902A5B7" w14:textId="67D2030A" w:rsidR="00590110" w:rsidRPr="00F05F23" w:rsidRDefault="00590110" w:rsidP="00F105AF">
      <w:pPr>
        <w:spacing w:after="0" w:line="259" w:lineRule="auto"/>
        <w:ind w:left="0" w:firstLine="0"/>
      </w:pPr>
    </w:p>
    <w:p w14:paraId="359C2F27" w14:textId="38F82BEC" w:rsidR="00590110" w:rsidRPr="00F05F23" w:rsidRDefault="0068206C" w:rsidP="0068206C">
      <w:pPr>
        <w:pStyle w:val="Kop3"/>
        <w:ind w:left="718"/>
        <w:rPr>
          <w:rFonts w:cs="Arial"/>
        </w:rPr>
      </w:pPr>
      <w:bookmarkStart w:id="332" w:name="_Toc143857152"/>
      <w:r w:rsidRPr="00F05F23">
        <w:rPr>
          <w:rFonts w:cs="Arial"/>
        </w:rPr>
        <w:t>2.2</w:t>
      </w:r>
      <w:r w:rsidR="001826A8" w:rsidRPr="00F05F23">
        <w:rPr>
          <w:rFonts w:cs="Arial"/>
        </w:rPr>
        <w:t xml:space="preserve"> Spécifications fonctionnelles des membres supérieurs</w:t>
      </w:r>
      <w:bookmarkEnd w:id="332"/>
      <w:r w:rsidR="001826A8" w:rsidRPr="00F05F23">
        <w:rPr>
          <w:rFonts w:cs="Arial"/>
        </w:rPr>
        <w:t xml:space="preserve"> </w:t>
      </w:r>
    </w:p>
    <w:p w14:paraId="13365AED" w14:textId="77777777" w:rsidR="0068206C" w:rsidRPr="00F05F23" w:rsidRDefault="0068206C" w:rsidP="00F105AF">
      <w:pPr>
        <w:ind w:left="181" w:right="263" w:hanging="196"/>
      </w:pPr>
    </w:p>
    <w:p w14:paraId="43C9C48F" w14:textId="28991138" w:rsidR="00590110" w:rsidRPr="00F05F23" w:rsidRDefault="001826A8" w:rsidP="0068206C">
      <w:r w:rsidRPr="00F05F23">
        <w:t>La colonne de direction du scooter électronique pour l'extérieur doit être réglable en profondeur, afin que l'utilisateur puisse se servir du guidon de manière confortable et qu'il puisse effectuer un transfert vers et hors du scooter.</w:t>
      </w:r>
      <w:r w:rsidRPr="00F05F23">
        <w:rPr>
          <w:b/>
        </w:rPr>
        <w:t xml:space="preserve"> </w:t>
      </w:r>
    </w:p>
    <w:p w14:paraId="4E58692B" w14:textId="5E673AF6" w:rsidR="00937A8F" w:rsidRPr="00F05F23" w:rsidRDefault="00937A8F" w:rsidP="00F105AF">
      <w:pPr>
        <w:spacing w:after="0" w:line="259" w:lineRule="auto"/>
        <w:ind w:left="0" w:firstLine="0"/>
      </w:pPr>
    </w:p>
    <w:p w14:paraId="768A3A19" w14:textId="287B58D4" w:rsidR="00590110" w:rsidRPr="00F05F23" w:rsidRDefault="0068206C" w:rsidP="0068206C">
      <w:pPr>
        <w:pStyle w:val="Kop3"/>
        <w:ind w:left="718"/>
        <w:rPr>
          <w:rFonts w:cs="Arial"/>
        </w:rPr>
      </w:pPr>
      <w:bookmarkStart w:id="333" w:name="_Toc143857153"/>
      <w:r w:rsidRPr="00F05F23">
        <w:rPr>
          <w:rFonts w:cs="Arial"/>
        </w:rPr>
        <w:t>2.3</w:t>
      </w:r>
      <w:r w:rsidR="001826A8" w:rsidRPr="00F05F23">
        <w:rPr>
          <w:rFonts w:cs="Arial"/>
        </w:rPr>
        <w:t xml:space="preserve"> Spécifications fonctionnelles de la position générale d'assise et du positionnement</w:t>
      </w:r>
      <w:bookmarkEnd w:id="333"/>
      <w:r w:rsidR="001826A8" w:rsidRPr="00F05F23">
        <w:rPr>
          <w:rFonts w:cs="Arial"/>
        </w:rPr>
        <w:t xml:space="preserve"> </w:t>
      </w:r>
    </w:p>
    <w:p w14:paraId="1049E6F4" w14:textId="77777777" w:rsidR="0068206C" w:rsidRPr="00F05F23" w:rsidRDefault="0068206C" w:rsidP="00F105AF">
      <w:pPr>
        <w:ind w:left="181" w:right="263" w:hanging="196"/>
        <w:rPr>
          <w:rFonts w:eastAsia="Times New Roman"/>
        </w:rPr>
      </w:pPr>
    </w:p>
    <w:p w14:paraId="2FE3C36D" w14:textId="114B5357" w:rsidR="00590110" w:rsidRPr="00F05F23" w:rsidRDefault="001826A8" w:rsidP="0068206C">
      <w:r w:rsidRPr="00F05F23">
        <w:lastRenderedPageBreak/>
        <w:t>Le scooter électronique pour l'extérieur est équipé d'une unité d'assise indéformable, ajustable en hauteur. L'unité d'assise doit être équipée d'accoudoirs escamotables ou amovibles. Afin de permettre à l'utilisateur de prendre place sur le scooter facilement et en toute sécurité ou d'effectuer un transfert, l'unité d'assise peut tourner au minimum de 180° sur l'axe de fixation et est pourvue d'un système de verrouillage.</w:t>
      </w:r>
    </w:p>
    <w:p w14:paraId="4FCCE744" w14:textId="7CBBD36B" w:rsidR="00590110" w:rsidRPr="00F05F23" w:rsidRDefault="00590110" w:rsidP="00F105AF">
      <w:pPr>
        <w:spacing w:after="13" w:line="259" w:lineRule="auto"/>
        <w:ind w:left="0" w:firstLine="0"/>
      </w:pPr>
    </w:p>
    <w:p w14:paraId="26B3384C" w14:textId="40B1CFD5" w:rsidR="00590110" w:rsidRPr="00F05F23" w:rsidRDefault="0068206C" w:rsidP="0068206C">
      <w:pPr>
        <w:pStyle w:val="Kop3"/>
        <w:ind w:left="718"/>
        <w:rPr>
          <w:rFonts w:cs="Arial"/>
        </w:rPr>
      </w:pPr>
      <w:bookmarkStart w:id="334" w:name="_Toc143857154"/>
      <w:r w:rsidRPr="00F05F23">
        <w:rPr>
          <w:rFonts w:cs="Arial"/>
        </w:rPr>
        <w:t>2.4</w:t>
      </w:r>
      <w:r w:rsidR="001826A8" w:rsidRPr="00F05F23">
        <w:rPr>
          <w:rFonts w:cs="Arial"/>
        </w:rPr>
        <w:t xml:space="preserve"> Spécifications fonctionnelles de la propulsion/conduite</w:t>
      </w:r>
      <w:bookmarkEnd w:id="334"/>
    </w:p>
    <w:p w14:paraId="0BB1EC5D" w14:textId="77777777" w:rsidR="0068206C" w:rsidRPr="00F05F23" w:rsidRDefault="0068206C" w:rsidP="00F105AF">
      <w:pPr>
        <w:ind w:left="181" w:right="263" w:hanging="196"/>
        <w:rPr>
          <w:rFonts w:eastAsia="Times New Roman"/>
        </w:rPr>
      </w:pPr>
    </w:p>
    <w:p w14:paraId="44838770" w14:textId="0EA8D436" w:rsidR="00590110" w:rsidRPr="00F05F23" w:rsidRDefault="001826A8" w:rsidP="0068206C">
      <w:r w:rsidRPr="00F05F23">
        <w:t>La propulsion du scooter électronique pour l'extérieur est assurée au moyen d'un ou de deux moteurs électriques pourvus d'un système de freinage électromagnétique. La conduite est mécanique et est assurée au moyen d'une colonne de direction. Le scooter est équipé d'une unité de commande, sur laquelle sont placés les boutons de commande. L'unité de commande est fixée sur ou intégrée dans le guidon. La vitesse du scooter doit être réglable en fonction de l'utilisateur. Le scooter électronique pour l'extérieur est équipé d’au moins 3 roues.</w:t>
      </w:r>
    </w:p>
    <w:p w14:paraId="7C4AE9E8" w14:textId="4CAA9819" w:rsidR="00590110" w:rsidRPr="00F05F23" w:rsidRDefault="00590110" w:rsidP="00F105AF">
      <w:pPr>
        <w:spacing w:after="13" w:line="259" w:lineRule="auto"/>
        <w:ind w:left="0" w:firstLine="0"/>
      </w:pPr>
    </w:p>
    <w:p w14:paraId="60FC655C" w14:textId="775737AD" w:rsidR="00590110" w:rsidRPr="00F05F23" w:rsidRDefault="001826A8" w:rsidP="0068206C">
      <w:pPr>
        <w:pStyle w:val="Kop3"/>
        <w:ind w:left="718"/>
        <w:rPr>
          <w:rFonts w:cs="Arial"/>
        </w:rPr>
      </w:pPr>
      <w:bookmarkStart w:id="335" w:name="_Toc143857155"/>
      <w:r w:rsidRPr="00F05F23">
        <w:rPr>
          <w:rFonts w:cs="Arial"/>
        </w:rPr>
        <w:t>2.5 Spécifications fonctionnelles des objectifs d'utilisation</w:t>
      </w:r>
      <w:bookmarkEnd w:id="335"/>
      <w:r w:rsidRPr="00F05F23">
        <w:rPr>
          <w:rFonts w:cs="Arial"/>
        </w:rPr>
        <w:t xml:space="preserve"> </w:t>
      </w:r>
    </w:p>
    <w:p w14:paraId="6995A222" w14:textId="77777777" w:rsidR="0068206C" w:rsidRPr="00F05F23" w:rsidRDefault="0068206C" w:rsidP="00F105AF">
      <w:pPr>
        <w:ind w:left="181" w:right="263" w:hanging="196"/>
        <w:rPr>
          <w:rFonts w:eastAsia="Times New Roman"/>
        </w:rPr>
      </w:pPr>
    </w:p>
    <w:p w14:paraId="4DC972D5" w14:textId="2530270A" w:rsidR="00590110" w:rsidRPr="00F05F23" w:rsidRDefault="001826A8" w:rsidP="0068206C">
      <w:r w:rsidRPr="00F05F23">
        <w:t>Le scooter électronique pour l'extérieur est spécialement conçu pour être utilisé à l'extérieur sur différents types de sols. Le scooter doit être réductible pour pouvoir être emporté. La garde au sol est de minimum 10 cm pour surmonter les obstacles lors des déplacements à l'extérieur. Le scooter est équipé de roues anti-basculement et d'une protection à l'avant et à l'arrière ou d'un bord de protection.</w:t>
      </w:r>
    </w:p>
    <w:p w14:paraId="44472B3F" w14:textId="710255A6" w:rsidR="00590110" w:rsidRPr="00F05F23" w:rsidRDefault="00590110" w:rsidP="00F105AF">
      <w:pPr>
        <w:tabs>
          <w:tab w:val="center" w:pos="1695"/>
        </w:tabs>
        <w:spacing w:after="4" w:line="254" w:lineRule="auto"/>
        <w:ind w:left="-15" w:firstLine="0"/>
      </w:pPr>
    </w:p>
    <w:p w14:paraId="7952EFDE" w14:textId="5D90BA27" w:rsidR="00590110" w:rsidRPr="00F05F23" w:rsidRDefault="001826A8" w:rsidP="0068206C">
      <w:r w:rsidRPr="00F05F23">
        <w:t>Le scooter est équipé d'un panier à provisions. La vitesse du scooter est réglable, au moins de 0 à 12 km par heure, afin que la vitesse puisse être adaptée aux déplacements à l'extérieur. Le rayon d'action ou l'autonomie est d'au moins 30 km afin que l'utilisateur puisse se déplacer de manière autonome et en toute sécurité.</w:t>
      </w:r>
    </w:p>
    <w:p w14:paraId="24D04CF3" w14:textId="019CACFB" w:rsidR="00590110" w:rsidRPr="00F05F23" w:rsidRDefault="00590110" w:rsidP="00F105AF">
      <w:pPr>
        <w:spacing w:after="13" w:line="259" w:lineRule="auto"/>
        <w:ind w:left="0" w:firstLine="0"/>
      </w:pPr>
    </w:p>
    <w:p w14:paraId="6624CCEF" w14:textId="2CF74B17" w:rsidR="00590110" w:rsidRPr="00F05F23" w:rsidRDefault="001826A8" w:rsidP="0068206C">
      <w:pPr>
        <w:pStyle w:val="Kop3"/>
        <w:ind w:left="718"/>
        <w:rPr>
          <w:rFonts w:cs="Arial"/>
        </w:rPr>
      </w:pPr>
      <w:bookmarkStart w:id="336" w:name="_Toc143857156"/>
      <w:r w:rsidRPr="00F05F23">
        <w:rPr>
          <w:rFonts w:cs="Arial"/>
        </w:rPr>
        <w:t>2.6 Spécifications fonctionnelles - aspects techniques</w:t>
      </w:r>
      <w:bookmarkEnd w:id="336"/>
      <w:r w:rsidRPr="00F05F23">
        <w:rPr>
          <w:rFonts w:cs="Arial"/>
        </w:rPr>
        <w:t xml:space="preserve"> </w:t>
      </w:r>
    </w:p>
    <w:p w14:paraId="30320A86" w14:textId="72A4CD68" w:rsidR="0068206C" w:rsidRPr="00F05F23" w:rsidRDefault="0068206C" w:rsidP="00F105AF">
      <w:pPr>
        <w:ind w:left="181" w:right="263" w:hanging="196"/>
        <w:rPr>
          <w:rFonts w:eastAsia="Times New Roman"/>
        </w:rPr>
      </w:pPr>
    </w:p>
    <w:p w14:paraId="0B9736F4" w14:textId="4D66596A" w:rsidR="00937A8F" w:rsidRPr="00F05F23" w:rsidRDefault="001826A8" w:rsidP="00E0188C">
      <w:r w:rsidRPr="00F05F23">
        <w:t>Le scooter électronique pour l'extérieur dispose d'un point mort. Le scooter doit être pourvu de clignotants et de feux avant et arrière pour assurer la visibilité de l'utilisateur dans la circulation, conformément à la législation belge relative à la circulation routière. Le scooter électronique pour l'extérieur doit être livré avec batteries et chargeur.</w:t>
      </w:r>
    </w:p>
    <w:p w14:paraId="5C0B34B1" w14:textId="77777777" w:rsidR="00937A8F" w:rsidRPr="00F05F23" w:rsidRDefault="00937A8F" w:rsidP="00F105AF">
      <w:pPr>
        <w:spacing w:after="14" w:line="259" w:lineRule="auto"/>
        <w:ind w:left="0" w:firstLine="0"/>
      </w:pPr>
    </w:p>
    <w:p w14:paraId="1C83FABB" w14:textId="3B1ECB02" w:rsidR="00590110" w:rsidRPr="00F05F23" w:rsidRDefault="0068206C" w:rsidP="00650705">
      <w:pPr>
        <w:pStyle w:val="Kop2"/>
        <w:numPr>
          <w:ilvl w:val="0"/>
          <w:numId w:val="155"/>
        </w:numPr>
        <w:rPr>
          <w:rFonts w:cs="Arial"/>
        </w:rPr>
      </w:pPr>
      <w:bookmarkStart w:id="337" w:name="_Toc143857157"/>
      <w:r w:rsidRPr="00F05F23">
        <w:rPr>
          <w:rFonts w:cs="Arial"/>
        </w:rPr>
        <w:t>Adaptations</w:t>
      </w:r>
      <w:bookmarkEnd w:id="337"/>
    </w:p>
    <w:p w14:paraId="5E5E0381" w14:textId="114A1104" w:rsidR="00590110" w:rsidRPr="00F05F23" w:rsidRDefault="00590110" w:rsidP="00F105AF">
      <w:pPr>
        <w:spacing w:after="0" w:line="259" w:lineRule="auto"/>
        <w:ind w:left="0" w:firstLine="0"/>
      </w:pPr>
    </w:p>
    <w:p w14:paraId="57B94F71" w14:textId="1ACC7F8D" w:rsidR="00590110" w:rsidRPr="00F05F23" w:rsidRDefault="009F679E" w:rsidP="009F679E">
      <w:pPr>
        <w:pStyle w:val="Kop3"/>
        <w:ind w:left="718"/>
        <w:rPr>
          <w:rFonts w:cs="Arial"/>
        </w:rPr>
      </w:pPr>
      <w:bookmarkStart w:id="338" w:name="_Toc143857158"/>
      <w:r w:rsidRPr="00F05F23">
        <w:rPr>
          <w:rFonts w:cs="Arial"/>
        </w:rPr>
        <w:t xml:space="preserve">3.1 </w:t>
      </w:r>
      <w:r w:rsidR="001826A8" w:rsidRPr="00F05F23">
        <w:rPr>
          <w:rFonts w:cs="Arial"/>
        </w:rPr>
        <w:t>Membres inférieurs</w:t>
      </w:r>
      <w:bookmarkEnd w:id="338"/>
      <w:r w:rsidR="001826A8" w:rsidRPr="00F05F23">
        <w:rPr>
          <w:rFonts w:cs="Arial"/>
        </w:rPr>
        <w:t xml:space="preserve"> </w:t>
      </w:r>
      <w:r w:rsidR="001826A8" w:rsidRPr="00F05F23">
        <w:rPr>
          <w:rFonts w:cs="Arial"/>
        </w:rPr>
        <w:tab/>
        <w:t xml:space="preserve"> </w:t>
      </w:r>
    </w:p>
    <w:p w14:paraId="5E3472B0" w14:textId="77777777" w:rsidR="009F679E" w:rsidRPr="00F05F23" w:rsidRDefault="009F679E" w:rsidP="00F105AF">
      <w:pPr>
        <w:tabs>
          <w:tab w:val="center" w:pos="8762"/>
        </w:tabs>
        <w:ind w:left="-15" w:firstLine="0"/>
      </w:pPr>
    </w:p>
    <w:p w14:paraId="7B298B3F" w14:textId="617B8085" w:rsidR="00590110" w:rsidRPr="00F05F23" w:rsidRDefault="001826A8" w:rsidP="00F105AF">
      <w:pPr>
        <w:tabs>
          <w:tab w:val="center" w:pos="8762"/>
        </w:tabs>
        <w:ind w:left="-15" w:firstLine="0"/>
      </w:pPr>
      <w:r w:rsidRPr="00F05F23">
        <w:t xml:space="preserve">Il n’y a pas d’adaptations prévues. </w:t>
      </w:r>
    </w:p>
    <w:p w14:paraId="03CFF0FE" w14:textId="59FE65C0" w:rsidR="00590110" w:rsidRPr="00F05F23" w:rsidRDefault="00590110" w:rsidP="00F105AF">
      <w:pPr>
        <w:spacing w:after="0" w:line="259" w:lineRule="auto"/>
        <w:ind w:left="0" w:firstLine="0"/>
      </w:pPr>
    </w:p>
    <w:p w14:paraId="71CD28AA" w14:textId="44A35883" w:rsidR="009F679E" w:rsidRDefault="009F679E" w:rsidP="00937A8F">
      <w:pPr>
        <w:pStyle w:val="Kop3"/>
        <w:ind w:left="718"/>
        <w:rPr>
          <w:rFonts w:cs="Arial"/>
        </w:rPr>
      </w:pPr>
      <w:bookmarkStart w:id="339" w:name="_Toc143857159"/>
      <w:r w:rsidRPr="00F05F23">
        <w:rPr>
          <w:rFonts w:cs="Arial"/>
        </w:rPr>
        <w:t xml:space="preserve">3.2 </w:t>
      </w:r>
      <w:r w:rsidR="001826A8" w:rsidRPr="00F05F23">
        <w:rPr>
          <w:rFonts w:cs="Arial"/>
        </w:rPr>
        <w:t>Membres supérieurs</w:t>
      </w:r>
      <w:bookmarkEnd w:id="339"/>
      <w:r w:rsidR="001826A8" w:rsidRPr="00F05F23">
        <w:rPr>
          <w:rFonts w:cs="Arial"/>
        </w:rPr>
        <w:t xml:space="preserve"> </w:t>
      </w:r>
      <w:r w:rsidR="001826A8" w:rsidRPr="00F05F23">
        <w:rPr>
          <w:rFonts w:cs="Arial"/>
        </w:rPr>
        <w:tab/>
        <w:t xml:space="preserve"> </w:t>
      </w:r>
    </w:p>
    <w:p w14:paraId="62CEAF86" w14:textId="77777777" w:rsidR="00093ACF" w:rsidRPr="00093ACF" w:rsidRDefault="00093ACF" w:rsidP="00093ACF"/>
    <w:tbl>
      <w:tblPr>
        <w:tblW w:w="8979" w:type="dxa"/>
        <w:tblLook w:val="04A0" w:firstRow="1" w:lastRow="0" w:firstColumn="1" w:lastColumn="0" w:noHBand="0" w:noVBand="1"/>
      </w:tblPr>
      <w:tblGrid>
        <w:gridCol w:w="7589"/>
        <w:gridCol w:w="378"/>
        <w:gridCol w:w="1012"/>
      </w:tblGrid>
      <w:tr w:rsidR="009F679E" w:rsidRPr="00F05F23" w14:paraId="788205C0" w14:textId="77777777" w:rsidTr="002D0E5B">
        <w:trPr>
          <w:trHeight w:val="218"/>
        </w:trPr>
        <w:tc>
          <w:tcPr>
            <w:tcW w:w="7589" w:type="dxa"/>
          </w:tcPr>
          <w:p w14:paraId="3FF486F3" w14:textId="77777777" w:rsidR="009F679E" w:rsidRDefault="00F2287A" w:rsidP="00093ACF">
            <w:pPr>
              <w:tabs>
                <w:tab w:val="center" w:pos="4173"/>
              </w:tabs>
              <w:ind w:left="0" w:firstLine="0"/>
            </w:pPr>
            <w:r w:rsidRPr="00F05F23">
              <w:t>413014</w:t>
            </w:r>
            <w:r w:rsidR="009F679E" w:rsidRPr="00F05F23">
              <w:t xml:space="preserve"> </w:t>
            </w:r>
            <w:r w:rsidR="00093ACF">
              <w:t xml:space="preserve">- </w:t>
            </w:r>
            <w:r w:rsidRPr="00F05F23">
              <w:t>413025</w:t>
            </w:r>
            <w:r w:rsidR="009F679E" w:rsidRPr="00F05F23">
              <w:t xml:space="preserve"> Intervention forfaitaire pour cousin d’accoudoir en forme de</w:t>
            </w:r>
            <w:r w:rsidR="00093ACF">
              <w:t xml:space="preserve"> </w:t>
            </w:r>
            <w:r w:rsidR="00093ACF" w:rsidRPr="00F05F23">
              <w:t>gouttière, renforcé ou élargi (par pièce)</w:t>
            </w:r>
            <w:r w:rsidR="009F679E" w:rsidRPr="00F05F23">
              <w:t xml:space="preserve"> </w:t>
            </w:r>
          </w:p>
          <w:p w14:paraId="58C12047" w14:textId="0A3C2217" w:rsidR="00093ACF" w:rsidRPr="00F05F23" w:rsidRDefault="00093ACF" w:rsidP="00093ACF">
            <w:pPr>
              <w:tabs>
                <w:tab w:val="center" w:pos="4173"/>
              </w:tabs>
              <w:ind w:left="0" w:firstLine="0"/>
            </w:pPr>
          </w:p>
        </w:tc>
        <w:tc>
          <w:tcPr>
            <w:tcW w:w="378" w:type="dxa"/>
          </w:tcPr>
          <w:p w14:paraId="040035D6" w14:textId="77777777" w:rsidR="009F679E" w:rsidRPr="00F05F23" w:rsidRDefault="009F679E" w:rsidP="00B12106">
            <w:pPr>
              <w:spacing w:after="0" w:line="259" w:lineRule="auto"/>
              <w:ind w:left="0" w:firstLine="0"/>
            </w:pPr>
          </w:p>
        </w:tc>
        <w:tc>
          <w:tcPr>
            <w:tcW w:w="1012" w:type="dxa"/>
          </w:tcPr>
          <w:p w14:paraId="171E17C1" w14:textId="6A18999C" w:rsidR="009F679E" w:rsidRPr="00F05F23" w:rsidRDefault="00093ACF" w:rsidP="00B12106">
            <w:pPr>
              <w:tabs>
                <w:tab w:val="right" w:pos="848"/>
              </w:tabs>
              <w:spacing w:after="0" w:line="259" w:lineRule="auto"/>
              <w:ind w:left="0" w:firstLine="0"/>
            </w:pPr>
            <w:r w:rsidRPr="00093ACF">
              <w:t>138,34€</w:t>
            </w:r>
          </w:p>
        </w:tc>
      </w:tr>
      <w:tr w:rsidR="009F679E" w:rsidRPr="00F05F23" w14:paraId="54E892E7" w14:textId="77777777" w:rsidTr="002D0E5B">
        <w:trPr>
          <w:trHeight w:val="58"/>
        </w:trPr>
        <w:tc>
          <w:tcPr>
            <w:tcW w:w="7589" w:type="dxa"/>
          </w:tcPr>
          <w:p w14:paraId="0E52251C" w14:textId="09FF53DF" w:rsidR="009F679E" w:rsidRPr="00F05F23" w:rsidRDefault="00F2287A" w:rsidP="009F679E">
            <w:r w:rsidRPr="00F05F23">
              <w:t>413036</w:t>
            </w:r>
            <w:r w:rsidR="009F679E" w:rsidRPr="00F05F23">
              <w:t xml:space="preserve"> </w:t>
            </w:r>
            <w:r w:rsidR="00093ACF">
              <w:t xml:space="preserve">- </w:t>
            </w:r>
            <w:r w:rsidRPr="00F05F23">
              <w:t>413047</w:t>
            </w:r>
            <w:r w:rsidR="009F679E" w:rsidRPr="00F05F23">
              <w:t xml:space="preserve"> Intervention forfaitaire pour cousin d’accoudoir en forme de</w:t>
            </w:r>
            <w:r w:rsidR="00C3572F">
              <w:t xml:space="preserve"> </w:t>
            </w:r>
            <w:r w:rsidR="00C3572F" w:rsidRPr="00F05F23">
              <w:t>gouttière et articulé (par pièce)</w:t>
            </w:r>
          </w:p>
        </w:tc>
        <w:tc>
          <w:tcPr>
            <w:tcW w:w="378" w:type="dxa"/>
          </w:tcPr>
          <w:p w14:paraId="00665C59" w14:textId="77777777" w:rsidR="009F679E" w:rsidRPr="00F05F23" w:rsidRDefault="009F679E" w:rsidP="00B12106">
            <w:pPr>
              <w:spacing w:after="0" w:line="259" w:lineRule="auto"/>
              <w:ind w:left="0" w:firstLine="0"/>
            </w:pPr>
          </w:p>
        </w:tc>
        <w:tc>
          <w:tcPr>
            <w:tcW w:w="1012" w:type="dxa"/>
          </w:tcPr>
          <w:p w14:paraId="71F16625" w14:textId="2B6985BB" w:rsidR="009F679E" w:rsidRPr="00F05F23" w:rsidRDefault="00093ACF" w:rsidP="00B12106">
            <w:pPr>
              <w:tabs>
                <w:tab w:val="right" w:pos="848"/>
              </w:tabs>
              <w:spacing w:after="0" w:line="259" w:lineRule="auto"/>
              <w:ind w:left="0" w:firstLine="0"/>
            </w:pPr>
            <w:r w:rsidRPr="00F05F23">
              <w:t>179,83€</w:t>
            </w:r>
          </w:p>
        </w:tc>
      </w:tr>
    </w:tbl>
    <w:p w14:paraId="348C4BE4" w14:textId="0F92651F" w:rsidR="009F679E" w:rsidRPr="00F05F23" w:rsidRDefault="009F679E" w:rsidP="009F679E">
      <w:pPr>
        <w:spacing w:after="0" w:line="259" w:lineRule="auto"/>
        <w:ind w:left="0" w:firstLine="0"/>
      </w:pPr>
    </w:p>
    <w:p w14:paraId="05484758" w14:textId="77777777" w:rsidR="009F679E" w:rsidRPr="00F05F23" w:rsidRDefault="009F679E" w:rsidP="009F679E">
      <w:pPr>
        <w:pStyle w:val="Kop3"/>
        <w:ind w:left="718"/>
        <w:rPr>
          <w:rFonts w:cs="Arial"/>
        </w:rPr>
      </w:pPr>
      <w:bookmarkStart w:id="340" w:name="_Toc143857160"/>
      <w:r w:rsidRPr="00F05F23">
        <w:rPr>
          <w:rFonts w:cs="Arial"/>
        </w:rPr>
        <w:t>3.3 Positionnement (siège-dossier)</w:t>
      </w:r>
      <w:bookmarkEnd w:id="340"/>
      <w:r w:rsidRPr="00F05F23">
        <w:rPr>
          <w:rFonts w:cs="Arial"/>
        </w:rPr>
        <w:t xml:space="preserve"> </w:t>
      </w:r>
    </w:p>
    <w:p w14:paraId="40E5A275" w14:textId="77777777" w:rsidR="009F679E" w:rsidRPr="00F05F23" w:rsidRDefault="009F679E" w:rsidP="009F679E">
      <w:pPr>
        <w:tabs>
          <w:tab w:val="center" w:pos="8762"/>
        </w:tabs>
        <w:ind w:left="-15" w:firstLine="0"/>
      </w:pPr>
    </w:p>
    <w:p w14:paraId="449631C7" w14:textId="7E3E1F17" w:rsidR="009F679E" w:rsidRPr="00F05F23" w:rsidRDefault="009F679E" w:rsidP="009F679E">
      <w:pPr>
        <w:tabs>
          <w:tab w:val="center" w:pos="8762"/>
        </w:tabs>
        <w:ind w:left="-15" w:firstLine="0"/>
      </w:pPr>
      <w:r w:rsidRPr="00F05F23">
        <w:t xml:space="preserve">Il n’y a pas d’adaptations prévues. </w:t>
      </w:r>
    </w:p>
    <w:p w14:paraId="51007FE0" w14:textId="77777777" w:rsidR="009F679E" w:rsidRPr="00F05F23" w:rsidRDefault="009F679E" w:rsidP="009F679E">
      <w:pPr>
        <w:spacing w:after="0" w:line="259" w:lineRule="auto"/>
      </w:pPr>
    </w:p>
    <w:p w14:paraId="1B369363" w14:textId="77777777" w:rsidR="009F679E" w:rsidRPr="00F05F23" w:rsidRDefault="009F679E" w:rsidP="009F679E">
      <w:pPr>
        <w:pStyle w:val="Kop3"/>
        <w:ind w:left="718"/>
        <w:rPr>
          <w:rFonts w:cs="Arial"/>
        </w:rPr>
      </w:pPr>
      <w:bookmarkStart w:id="341" w:name="_Toc143857161"/>
      <w:r w:rsidRPr="00F05F23">
        <w:rPr>
          <w:rFonts w:cs="Arial"/>
        </w:rPr>
        <w:t>3.4 Sécurité</w:t>
      </w:r>
      <w:bookmarkEnd w:id="341"/>
      <w:r w:rsidRPr="00F05F23">
        <w:rPr>
          <w:rFonts w:cs="Arial"/>
        </w:rPr>
        <w:t xml:space="preserve"> </w:t>
      </w:r>
    </w:p>
    <w:p w14:paraId="17C0FCBB" w14:textId="77777777" w:rsidR="009F679E" w:rsidRPr="00F05F23" w:rsidRDefault="009F679E" w:rsidP="009F679E">
      <w:pPr>
        <w:spacing w:after="0" w:line="259" w:lineRule="auto"/>
      </w:pPr>
    </w:p>
    <w:tbl>
      <w:tblPr>
        <w:tblW w:w="8980" w:type="dxa"/>
        <w:tblLook w:val="04A0" w:firstRow="1" w:lastRow="0" w:firstColumn="1" w:lastColumn="0" w:noHBand="0" w:noVBand="1"/>
      </w:tblPr>
      <w:tblGrid>
        <w:gridCol w:w="7750"/>
        <w:gridCol w:w="1230"/>
      </w:tblGrid>
      <w:tr w:rsidR="009F679E" w:rsidRPr="00F05F23" w14:paraId="1ED09710" w14:textId="77777777" w:rsidTr="00B12106">
        <w:trPr>
          <w:trHeight w:val="226"/>
        </w:trPr>
        <w:tc>
          <w:tcPr>
            <w:tcW w:w="7750" w:type="dxa"/>
          </w:tcPr>
          <w:p w14:paraId="61AC5B83" w14:textId="1A518878" w:rsidR="009F679E" w:rsidRPr="00F05F23" w:rsidRDefault="00E271FB" w:rsidP="00B12106">
            <w:pPr>
              <w:tabs>
                <w:tab w:val="center" w:pos="2498"/>
              </w:tabs>
              <w:spacing w:after="0" w:line="259" w:lineRule="auto"/>
              <w:ind w:left="0" w:firstLine="0"/>
            </w:pPr>
            <w:r w:rsidRPr="00F05F23">
              <w:t>413493</w:t>
            </w:r>
            <w:r w:rsidR="009F679E" w:rsidRPr="00F05F23">
              <w:t xml:space="preserve"> </w:t>
            </w:r>
            <w:r w:rsidR="001F1AD6">
              <w:t xml:space="preserve">- </w:t>
            </w:r>
            <w:r w:rsidRPr="00F05F23">
              <w:t>413504</w:t>
            </w:r>
            <w:r w:rsidR="009F679E" w:rsidRPr="00F05F23">
              <w:t xml:space="preserve"> Rétroviseur (1 pièce) </w:t>
            </w:r>
          </w:p>
        </w:tc>
        <w:tc>
          <w:tcPr>
            <w:tcW w:w="1230" w:type="dxa"/>
          </w:tcPr>
          <w:p w14:paraId="2C3F98AB" w14:textId="564865DB" w:rsidR="009F679E" w:rsidRPr="00F05F23" w:rsidRDefault="00551EB2" w:rsidP="00B12106">
            <w:pPr>
              <w:tabs>
                <w:tab w:val="center" w:pos="723"/>
              </w:tabs>
              <w:spacing w:after="0" w:line="259" w:lineRule="auto"/>
              <w:ind w:left="0" w:firstLine="0"/>
            </w:pPr>
            <w:r w:rsidRPr="00F05F23">
              <w:t>22,13€</w:t>
            </w:r>
          </w:p>
        </w:tc>
      </w:tr>
    </w:tbl>
    <w:p w14:paraId="0ADE6647" w14:textId="77777777" w:rsidR="009F679E" w:rsidRPr="00F05F23" w:rsidRDefault="009F679E" w:rsidP="009F679E">
      <w:pPr>
        <w:spacing w:after="0" w:line="259" w:lineRule="auto"/>
      </w:pPr>
    </w:p>
    <w:p w14:paraId="11066C9D" w14:textId="77777777" w:rsidR="009F679E" w:rsidRPr="00F05F23" w:rsidRDefault="009F679E" w:rsidP="009F679E">
      <w:pPr>
        <w:pStyle w:val="Kop3"/>
        <w:ind w:left="718"/>
        <w:rPr>
          <w:rFonts w:cs="Arial"/>
        </w:rPr>
      </w:pPr>
      <w:bookmarkStart w:id="342" w:name="_Toc143857162"/>
      <w:r w:rsidRPr="00F05F23">
        <w:rPr>
          <w:rFonts w:cs="Arial"/>
        </w:rPr>
        <w:t>3.5 Conduite/propulsion</w:t>
      </w:r>
      <w:bookmarkEnd w:id="342"/>
    </w:p>
    <w:p w14:paraId="3E818D11" w14:textId="77777777" w:rsidR="009F679E" w:rsidRPr="00F05F23" w:rsidRDefault="009F679E" w:rsidP="009F679E"/>
    <w:p w14:paraId="0B0D8A57" w14:textId="40020200" w:rsidR="009F679E" w:rsidRPr="00F05F23" w:rsidRDefault="009F679E" w:rsidP="009F679E">
      <w:r w:rsidRPr="00F05F23">
        <w:t>Il n’</w:t>
      </w:r>
      <w:r w:rsidR="002C146D" w:rsidRPr="00F05F23">
        <w:t>y</w:t>
      </w:r>
      <w:r w:rsidR="00050A75" w:rsidRPr="00F05F23">
        <w:t xml:space="preserve"> </w:t>
      </w:r>
      <w:r w:rsidRPr="00F05F23">
        <w:t>a pas d’adaptations prévues.</w:t>
      </w:r>
    </w:p>
    <w:p w14:paraId="2180D1D2" w14:textId="77777777" w:rsidR="009F679E" w:rsidRPr="00F05F23" w:rsidRDefault="009F679E" w:rsidP="009F679E"/>
    <w:p w14:paraId="65FE3130" w14:textId="77777777" w:rsidR="009F679E" w:rsidRPr="00F05F23" w:rsidRDefault="009F679E" w:rsidP="009F679E">
      <w:pPr>
        <w:pStyle w:val="Kop3"/>
        <w:ind w:left="718"/>
        <w:rPr>
          <w:rFonts w:cs="Arial"/>
        </w:rPr>
      </w:pPr>
      <w:bookmarkStart w:id="343" w:name="_Toc143857163"/>
      <w:r w:rsidRPr="00F05F23">
        <w:rPr>
          <w:rFonts w:cs="Arial"/>
        </w:rPr>
        <w:t>3.6 Adaptations spécifiques</w:t>
      </w:r>
      <w:bookmarkEnd w:id="343"/>
    </w:p>
    <w:p w14:paraId="63B1FEB6" w14:textId="77777777" w:rsidR="009F679E" w:rsidRPr="00F05F23" w:rsidRDefault="009F679E" w:rsidP="009F679E"/>
    <w:tbl>
      <w:tblPr>
        <w:tblW w:w="8980" w:type="dxa"/>
        <w:tblLook w:val="04A0" w:firstRow="1" w:lastRow="0" w:firstColumn="1" w:lastColumn="0" w:noHBand="0" w:noVBand="1"/>
      </w:tblPr>
      <w:tblGrid>
        <w:gridCol w:w="7750"/>
        <w:gridCol w:w="1230"/>
      </w:tblGrid>
      <w:tr w:rsidR="009F679E" w:rsidRPr="00F05F23" w14:paraId="6C0FA501" w14:textId="77777777" w:rsidTr="00B12106">
        <w:trPr>
          <w:trHeight w:val="218"/>
        </w:trPr>
        <w:tc>
          <w:tcPr>
            <w:tcW w:w="7750" w:type="dxa"/>
          </w:tcPr>
          <w:p w14:paraId="3E858B1F" w14:textId="59697EE1" w:rsidR="009F679E" w:rsidRPr="00F05F23" w:rsidRDefault="00E271FB" w:rsidP="00B12106">
            <w:pPr>
              <w:tabs>
                <w:tab w:val="center" w:pos="3005"/>
              </w:tabs>
              <w:spacing w:after="0" w:line="259" w:lineRule="auto"/>
              <w:ind w:left="0" w:firstLine="0"/>
            </w:pPr>
            <w:r w:rsidRPr="00F05F23">
              <w:t>413633</w:t>
            </w:r>
            <w:r w:rsidR="009F679E" w:rsidRPr="00F05F23">
              <w:t xml:space="preserve"> </w:t>
            </w:r>
            <w:r w:rsidR="001F1AD6">
              <w:t xml:space="preserve">- </w:t>
            </w:r>
            <w:r w:rsidRPr="00F05F23">
              <w:t>413644</w:t>
            </w:r>
            <w:r w:rsidR="009F679E" w:rsidRPr="00F05F23">
              <w:t xml:space="preserve"> Support pour bouteille à oxygène </w:t>
            </w:r>
          </w:p>
        </w:tc>
        <w:tc>
          <w:tcPr>
            <w:tcW w:w="1230" w:type="dxa"/>
          </w:tcPr>
          <w:p w14:paraId="2436F988" w14:textId="47ADE4F9" w:rsidR="009F679E" w:rsidRPr="00F05F23" w:rsidRDefault="00050A75" w:rsidP="00B12106">
            <w:pPr>
              <w:tabs>
                <w:tab w:val="center" w:pos="670"/>
                <w:tab w:val="right" w:pos="1230"/>
              </w:tabs>
              <w:spacing w:after="0" w:line="259" w:lineRule="auto"/>
              <w:ind w:left="0" w:firstLine="0"/>
            </w:pPr>
            <w:r w:rsidRPr="00F05F23">
              <w:t>215,81€</w:t>
            </w:r>
          </w:p>
        </w:tc>
      </w:tr>
    </w:tbl>
    <w:p w14:paraId="3F04C4BE" w14:textId="09E41BBD" w:rsidR="009F679E" w:rsidRPr="00F05F23" w:rsidRDefault="001826A8" w:rsidP="00F105AF">
      <w:pPr>
        <w:tabs>
          <w:tab w:val="center" w:pos="4173"/>
        </w:tabs>
        <w:ind w:left="-15" w:firstLine="0"/>
      </w:pPr>
      <w:r w:rsidRPr="00F05F23">
        <w:tab/>
      </w:r>
    </w:p>
    <w:p w14:paraId="43B099C3" w14:textId="34B6C9E7" w:rsidR="00590110" w:rsidRPr="00F05F23" w:rsidRDefault="001826A8" w:rsidP="00650705">
      <w:pPr>
        <w:pStyle w:val="Kop2"/>
        <w:numPr>
          <w:ilvl w:val="0"/>
          <w:numId w:val="155"/>
        </w:numPr>
        <w:rPr>
          <w:rFonts w:cs="Arial"/>
        </w:rPr>
      </w:pPr>
      <w:bookmarkStart w:id="344" w:name="_Toc143857164"/>
      <w:r w:rsidRPr="00F05F23">
        <w:rPr>
          <w:rFonts w:cs="Arial"/>
        </w:rPr>
        <w:t>Conditions spécifiques</w:t>
      </w:r>
      <w:bookmarkEnd w:id="344"/>
      <w:r w:rsidRPr="00F05F23">
        <w:rPr>
          <w:rFonts w:cs="Arial"/>
        </w:rPr>
        <w:t xml:space="preserve"> </w:t>
      </w:r>
    </w:p>
    <w:p w14:paraId="69079D30" w14:textId="7B219E2E" w:rsidR="00590110" w:rsidRPr="00F05F23" w:rsidRDefault="00590110" w:rsidP="00F105AF">
      <w:pPr>
        <w:spacing w:after="0" w:line="259" w:lineRule="auto"/>
        <w:ind w:left="0" w:firstLine="0"/>
      </w:pPr>
    </w:p>
    <w:p w14:paraId="642621FD" w14:textId="07B1A213" w:rsidR="00590110" w:rsidRPr="0071055F" w:rsidRDefault="004A3C76" w:rsidP="004A3C76">
      <w:pPr>
        <w:pStyle w:val="Kop3"/>
        <w:ind w:left="715"/>
        <w:rPr>
          <w:rFonts w:cs="Arial"/>
          <w:szCs w:val="22"/>
        </w:rPr>
      </w:pPr>
      <w:bookmarkStart w:id="345" w:name="_Toc143857165"/>
      <w:r w:rsidRPr="0071055F">
        <w:rPr>
          <w:rFonts w:cs="Arial"/>
          <w:szCs w:val="22"/>
        </w:rPr>
        <w:t>4.1</w:t>
      </w:r>
      <w:r w:rsidR="001826A8" w:rsidRPr="0071055F">
        <w:rPr>
          <w:rFonts w:cs="Arial"/>
          <w:szCs w:val="22"/>
        </w:rPr>
        <w:t xml:space="preserve"> Délai de renouvellement</w:t>
      </w:r>
      <w:bookmarkEnd w:id="345"/>
      <w:r w:rsidR="001826A8" w:rsidRPr="0071055F">
        <w:rPr>
          <w:rFonts w:cs="Arial"/>
          <w:szCs w:val="22"/>
        </w:rPr>
        <w:t xml:space="preserve"> </w:t>
      </w:r>
    </w:p>
    <w:p w14:paraId="7EC758A4" w14:textId="77777777" w:rsidR="009F679E" w:rsidRPr="0071055F" w:rsidRDefault="009F679E" w:rsidP="00F105AF">
      <w:pPr>
        <w:ind w:left="181" w:right="263" w:hanging="196"/>
      </w:pPr>
    </w:p>
    <w:p w14:paraId="798665C7" w14:textId="5CEC3CC5" w:rsidR="009F679E" w:rsidRPr="0071055F" w:rsidRDefault="001826A8" w:rsidP="00650705">
      <w:pPr>
        <w:pStyle w:val="Ballontekst"/>
        <w:numPr>
          <w:ilvl w:val="0"/>
          <w:numId w:val="48"/>
        </w:numPr>
        <w:ind w:right="263"/>
        <w:rPr>
          <w:rFonts w:ascii="Arial" w:hAnsi="Arial" w:cs="Arial"/>
          <w:sz w:val="22"/>
          <w:szCs w:val="22"/>
        </w:rPr>
      </w:pPr>
      <w:r w:rsidRPr="0071055F">
        <w:rPr>
          <w:rFonts w:ascii="Arial" w:hAnsi="Arial" w:cs="Arial"/>
          <w:sz w:val="22"/>
          <w:szCs w:val="22"/>
        </w:rPr>
        <w:t xml:space="preserve">pour les utilisateurs jusqu'à leur </w:t>
      </w:r>
      <w:r w:rsidR="00572A81">
        <w:rPr>
          <w:rFonts w:ascii="Arial" w:hAnsi="Arial" w:cs="Arial"/>
          <w:sz w:val="22"/>
          <w:szCs w:val="22"/>
        </w:rPr>
        <w:t>65</w:t>
      </w:r>
      <w:r w:rsidR="00572A81" w:rsidRPr="009770D7">
        <w:rPr>
          <w:rFonts w:ascii="Arial" w:hAnsi="Arial" w:cs="Arial"/>
          <w:sz w:val="22"/>
          <w:szCs w:val="22"/>
          <w:vertAlign w:val="superscript"/>
        </w:rPr>
        <w:t>ième</w:t>
      </w:r>
      <w:r w:rsidRPr="0071055F">
        <w:rPr>
          <w:rFonts w:ascii="Arial" w:hAnsi="Arial" w:cs="Arial"/>
          <w:sz w:val="22"/>
          <w:szCs w:val="22"/>
        </w:rPr>
        <w:t xml:space="preserve"> anniversaire, le délai de reno</w:t>
      </w:r>
      <w:r w:rsidR="009F679E" w:rsidRPr="0071055F">
        <w:rPr>
          <w:rFonts w:ascii="Arial" w:hAnsi="Arial" w:cs="Arial"/>
          <w:sz w:val="22"/>
          <w:szCs w:val="22"/>
        </w:rPr>
        <w:t xml:space="preserve">uvellement est fixé à 6 ans. </w:t>
      </w:r>
    </w:p>
    <w:p w14:paraId="25F2C1CD" w14:textId="68BA9FE9" w:rsidR="00590110" w:rsidRPr="0071055F" w:rsidRDefault="009F679E" w:rsidP="00650705">
      <w:pPr>
        <w:pStyle w:val="Ballontekst"/>
        <w:numPr>
          <w:ilvl w:val="0"/>
          <w:numId w:val="48"/>
        </w:numPr>
        <w:ind w:right="263"/>
        <w:rPr>
          <w:rFonts w:ascii="Arial" w:hAnsi="Arial" w:cs="Arial"/>
          <w:sz w:val="22"/>
          <w:szCs w:val="22"/>
        </w:rPr>
      </w:pPr>
      <w:r w:rsidRPr="0071055F">
        <w:rPr>
          <w:rFonts w:ascii="Arial" w:hAnsi="Arial" w:cs="Arial"/>
          <w:sz w:val="22"/>
          <w:szCs w:val="22"/>
        </w:rPr>
        <w:t>p</w:t>
      </w:r>
      <w:r w:rsidR="001826A8" w:rsidRPr="0071055F">
        <w:rPr>
          <w:rFonts w:ascii="Arial" w:hAnsi="Arial" w:cs="Arial"/>
          <w:sz w:val="22"/>
          <w:szCs w:val="22"/>
        </w:rPr>
        <w:t xml:space="preserve">our les utilisateurs à partir de leur </w:t>
      </w:r>
      <w:r w:rsidR="00572A81">
        <w:rPr>
          <w:rFonts w:ascii="Arial" w:hAnsi="Arial" w:cs="Arial"/>
          <w:sz w:val="22"/>
          <w:szCs w:val="22"/>
        </w:rPr>
        <w:t>65</w:t>
      </w:r>
      <w:r w:rsidR="00572A81" w:rsidRPr="009770D7">
        <w:rPr>
          <w:rFonts w:ascii="Arial" w:hAnsi="Arial" w:cs="Arial"/>
          <w:sz w:val="22"/>
          <w:szCs w:val="22"/>
          <w:vertAlign w:val="superscript"/>
        </w:rPr>
        <w:t>ième</w:t>
      </w:r>
      <w:r w:rsidR="001826A8" w:rsidRPr="0071055F">
        <w:rPr>
          <w:rFonts w:ascii="Arial" w:hAnsi="Arial" w:cs="Arial"/>
          <w:sz w:val="22"/>
          <w:szCs w:val="22"/>
        </w:rPr>
        <w:t xml:space="preserve"> anniversaire, le délai de renouvellement est fixé à 6 ans moyennant une motivation détaillée sur base du rapport de fonctionnement.</w:t>
      </w:r>
    </w:p>
    <w:p w14:paraId="70D56E17" w14:textId="445B7B34" w:rsidR="00590110" w:rsidRPr="0071055F" w:rsidRDefault="00590110" w:rsidP="00F105AF">
      <w:pPr>
        <w:spacing w:after="15" w:line="259" w:lineRule="auto"/>
        <w:ind w:left="0" w:firstLine="0"/>
      </w:pPr>
    </w:p>
    <w:p w14:paraId="46ED6244" w14:textId="77618B29" w:rsidR="00590110" w:rsidRPr="0071055F" w:rsidRDefault="001826A8" w:rsidP="004A3C76">
      <w:pPr>
        <w:pStyle w:val="Kop3"/>
        <w:ind w:left="715"/>
        <w:rPr>
          <w:rFonts w:cs="Arial"/>
          <w:szCs w:val="22"/>
        </w:rPr>
      </w:pPr>
      <w:bookmarkStart w:id="346" w:name="_Toc143857166"/>
      <w:r w:rsidRPr="0071055F">
        <w:rPr>
          <w:rFonts w:cs="Arial"/>
          <w:szCs w:val="22"/>
        </w:rPr>
        <w:t>4.2 Cumuls autorisés</w:t>
      </w:r>
      <w:bookmarkEnd w:id="346"/>
      <w:r w:rsidRPr="0071055F">
        <w:rPr>
          <w:rFonts w:cs="Arial"/>
          <w:szCs w:val="22"/>
        </w:rPr>
        <w:t xml:space="preserve"> </w:t>
      </w:r>
    </w:p>
    <w:p w14:paraId="6FE8B5AA" w14:textId="77777777" w:rsidR="004A3C76" w:rsidRPr="0071055F" w:rsidRDefault="004A3C76" w:rsidP="00F105AF">
      <w:pPr>
        <w:ind w:left="-5" w:right="263"/>
      </w:pPr>
    </w:p>
    <w:p w14:paraId="1BDF9290" w14:textId="60B737E8" w:rsidR="00590110" w:rsidRPr="0071055F" w:rsidRDefault="001826A8" w:rsidP="00F105AF">
      <w:pPr>
        <w:ind w:left="-5" w:right="263"/>
      </w:pPr>
      <w:r w:rsidRPr="0071055F">
        <w:t xml:space="preserve">Le scooter électronique pour l'extérieur peut être cumulé avec : </w:t>
      </w:r>
    </w:p>
    <w:p w14:paraId="2EA66548" w14:textId="491136CA" w:rsidR="004A3C76" w:rsidRPr="0071055F" w:rsidRDefault="001826A8" w:rsidP="00650705">
      <w:pPr>
        <w:pStyle w:val="Ballontekst"/>
        <w:numPr>
          <w:ilvl w:val="0"/>
          <w:numId w:val="49"/>
        </w:numPr>
        <w:ind w:right="263"/>
        <w:rPr>
          <w:rFonts w:ascii="Arial" w:hAnsi="Arial" w:cs="Arial"/>
          <w:sz w:val="22"/>
          <w:szCs w:val="22"/>
        </w:rPr>
      </w:pPr>
      <w:r w:rsidRPr="0071055F">
        <w:rPr>
          <w:rFonts w:ascii="Arial" w:hAnsi="Arial" w:cs="Arial"/>
          <w:sz w:val="22"/>
          <w:szCs w:val="22"/>
        </w:rPr>
        <w:t>un cadre de marche</w:t>
      </w:r>
      <w:r w:rsidR="00E802B4">
        <w:rPr>
          <w:rFonts w:ascii="Arial" w:hAnsi="Arial" w:cs="Arial"/>
          <w:sz w:val="22"/>
          <w:szCs w:val="22"/>
        </w:rPr>
        <w:t xml:space="preserve"> ; </w:t>
      </w:r>
    </w:p>
    <w:p w14:paraId="383586EA" w14:textId="346FC52A" w:rsidR="004A3C76" w:rsidRPr="0071055F" w:rsidRDefault="001826A8" w:rsidP="00650705">
      <w:pPr>
        <w:pStyle w:val="Ballontekst"/>
        <w:numPr>
          <w:ilvl w:val="0"/>
          <w:numId w:val="49"/>
        </w:numPr>
        <w:ind w:right="263"/>
        <w:rPr>
          <w:rFonts w:ascii="Arial" w:hAnsi="Arial" w:cs="Arial"/>
          <w:sz w:val="22"/>
          <w:szCs w:val="22"/>
        </w:rPr>
      </w:pPr>
      <w:r w:rsidRPr="0071055F">
        <w:rPr>
          <w:rFonts w:ascii="Arial" w:hAnsi="Arial" w:cs="Arial"/>
          <w:sz w:val="22"/>
          <w:szCs w:val="22"/>
        </w:rPr>
        <w:t>un coussin anti-escarres du sous-groupe 3 ou 4</w:t>
      </w:r>
      <w:r w:rsidR="00E802B4">
        <w:rPr>
          <w:rFonts w:ascii="Arial" w:hAnsi="Arial" w:cs="Arial"/>
          <w:sz w:val="22"/>
          <w:szCs w:val="22"/>
        </w:rPr>
        <w:t xml:space="preserve"> ;</w:t>
      </w:r>
    </w:p>
    <w:p w14:paraId="251DD9BA" w14:textId="3EEBB7AC" w:rsidR="00590110" w:rsidRDefault="001826A8" w:rsidP="00650705">
      <w:pPr>
        <w:pStyle w:val="Ballontekst"/>
        <w:numPr>
          <w:ilvl w:val="0"/>
          <w:numId w:val="49"/>
        </w:numPr>
        <w:ind w:right="263"/>
        <w:rPr>
          <w:rFonts w:ascii="Arial" w:hAnsi="Arial" w:cs="Arial"/>
          <w:sz w:val="22"/>
          <w:szCs w:val="22"/>
        </w:rPr>
      </w:pPr>
      <w:r w:rsidRPr="0071055F">
        <w:rPr>
          <w:rFonts w:ascii="Arial" w:hAnsi="Arial" w:cs="Arial"/>
          <w:sz w:val="22"/>
          <w:szCs w:val="22"/>
        </w:rPr>
        <w:t>une table de station debout</w:t>
      </w:r>
      <w:r w:rsidR="00E802B4">
        <w:rPr>
          <w:rFonts w:ascii="Arial" w:hAnsi="Arial" w:cs="Arial"/>
          <w:sz w:val="22"/>
          <w:szCs w:val="22"/>
        </w:rPr>
        <w:t xml:space="preserve"> ;</w:t>
      </w:r>
    </w:p>
    <w:p w14:paraId="59908B1F" w14:textId="51371443" w:rsidR="0032169B" w:rsidRDefault="0032169B" w:rsidP="00650705">
      <w:pPr>
        <w:pStyle w:val="Ballontekst"/>
        <w:numPr>
          <w:ilvl w:val="0"/>
          <w:numId w:val="49"/>
        </w:numPr>
        <w:ind w:right="263"/>
        <w:rPr>
          <w:rFonts w:ascii="Arial" w:hAnsi="Arial" w:cs="Arial"/>
          <w:sz w:val="22"/>
          <w:szCs w:val="22"/>
        </w:rPr>
      </w:pPr>
      <w:r>
        <w:rPr>
          <w:rFonts w:ascii="Arial" w:hAnsi="Arial" w:cs="Arial"/>
          <w:sz w:val="22"/>
          <w:szCs w:val="22"/>
        </w:rPr>
        <w:t>Une canne de marche sur roues</w:t>
      </w:r>
      <w:r w:rsidR="00E802B4">
        <w:rPr>
          <w:rFonts w:ascii="Arial" w:hAnsi="Arial" w:cs="Arial"/>
          <w:sz w:val="22"/>
          <w:szCs w:val="22"/>
        </w:rPr>
        <w:t>.</w:t>
      </w:r>
    </w:p>
    <w:p w14:paraId="4CD0352F" w14:textId="77777777" w:rsidR="0032169B" w:rsidRPr="0071055F" w:rsidRDefault="0032169B" w:rsidP="0032169B">
      <w:pPr>
        <w:pStyle w:val="Ballontekst"/>
        <w:ind w:right="263"/>
        <w:rPr>
          <w:rFonts w:ascii="Arial" w:hAnsi="Arial" w:cs="Arial"/>
          <w:sz w:val="22"/>
          <w:szCs w:val="22"/>
        </w:rPr>
      </w:pPr>
    </w:p>
    <w:p w14:paraId="1821EDE8" w14:textId="0A31E699" w:rsidR="00590110" w:rsidRDefault="009D5CED" w:rsidP="00F105AF">
      <w:pPr>
        <w:spacing w:after="14" w:line="259" w:lineRule="auto"/>
        <w:ind w:left="0" w:firstLine="0"/>
      </w:pPr>
      <w:r w:rsidRPr="009D5CED">
        <w:rPr>
          <w:rFonts w:eastAsia="Times New Roman"/>
        </w:rPr>
        <w:t xml:space="preserve">Le scooter électronique pour l’extérieur ne peut pas être cumulé avec les prestations 654754, 654776, 654791, 654813, 654835 et 654850 de l’article 29 </w:t>
      </w:r>
      <w:r w:rsidR="00F47045" w:rsidRPr="008A51DE">
        <w:rPr>
          <w:bCs/>
        </w:rPr>
        <w:t>de l'annexe à l'arrêté royal du 14 septembre 1984 établissant la nomenclature des prestations de santé en matière d'assurance obligatoire soins de santé et indemnités</w:t>
      </w:r>
      <w:r w:rsidRPr="009D5CED">
        <w:rPr>
          <w:rFonts w:eastAsia="Times New Roman"/>
        </w:rPr>
        <w:t>.</w:t>
      </w:r>
    </w:p>
    <w:p w14:paraId="335E6E4A" w14:textId="77777777" w:rsidR="00F47045" w:rsidRPr="0071055F" w:rsidRDefault="00F47045" w:rsidP="00F105AF">
      <w:pPr>
        <w:spacing w:after="14" w:line="259" w:lineRule="auto"/>
        <w:ind w:left="0" w:firstLine="0"/>
      </w:pPr>
    </w:p>
    <w:p w14:paraId="68B09ED7" w14:textId="3B9A21A9" w:rsidR="00590110" w:rsidRPr="00F05F23" w:rsidRDefault="004A3C76" w:rsidP="004A3C76">
      <w:pPr>
        <w:pStyle w:val="Kop3"/>
        <w:ind w:left="715"/>
        <w:rPr>
          <w:rFonts w:cs="Arial"/>
        </w:rPr>
      </w:pPr>
      <w:bookmarkStart w:id="347" w:name="_Toc143857167"/>
      <w:r w:rsidRPr="00F05F23">
        <w:rPr>
          <w:rFonts w:cs="Arial"/>
        </w:rPr>
        <w:t>4.3</w:t>
      </w:r>
      <w:r w:rsidR="001826A8" w:rsidRPr="00F05F23">
        <w:rPr>
          <w:rFonts w:cs="Arial"/>
        </w:rPr>
        <w:t xml:space="preserve"> Intervention</w:t>
      </w:r>
      <w:bookmarkEnd w:id="347"/>
      <w:r w:rsidR="001826A8" w:rsidRPr="00F05F23">
        <w:rPr>
          <w:rFonts w:cs="Arial"/>
        </w:rPr>
        <w:t xml:space="preserve"> </w:t>
      </w:r>
    </w:p>
    <w:p w14:paraId="09B3103E" w14:textId="04925143" w:rsidR="004A3C76" w:rsidRPr="00F05F23" w:rsidRDefault="004A3C76" w:rsidP="00F105AF">
      <w:pPr>
        <w:ind w:left="181" w:right="263" w:hanging="196"/>
        <w:rPr>
          <w:rFonts w:eastAsia="Times New Roman"/>
        </w:rPr>
      </w:pPr>
    </w:p>
    <w:p w14:paraId="5ACA9BD5" w14:textId="1D411185" w:rsidR="00590110" w:rsidRPr="00F05F23" w:rsidRDefault="001826A8" w:rsidP="004A3C76">
      <w:r w:rsidRPr="00F05F23">
        <w:lastRenderedPageBreak/>
        <w:t xml:space="preserve">Une intervention peut être obtenue pour le scooter électronique pour l'extérieur (prestation </w:t>
      </w:r>
      <w:r w:rsidR="000C1613" w:rsidRPr="00F05F23">
        <w:t>410177</w:t>
      </w:r>
      <w:r w:rsidRPr="00F05F23">
        <w:t xml:space="preserve"> - </w:t>
      </w:r>
      <w:r w:rsidR="000C1613" w:rsidRPr="00F05F23">
        <w:t>410188</w:t>
      </w:r>
      <w:r w:rsidRPr="00F05F23">
        <w:t xml:space="preserve">), à condition que la voiturette figure dans la liste des produits admis au remboursement. </w:t>
      </w:r>
    </w:p>
    <w:p w14:paraId="28792675" w14:textId="77777777" w:rsidR="004A3C76" w:rsidRPr="00F05F23" w:rsidRDefault="004A3C76" w:rsidP="00F105AF">
      <w:pPr>
        <w:ind w:left="181" w:right="263" w:hanging="196"/>
      </w:pPr>
    </w:p>
    <w:p w14:paraId="29C932A4" w14:textId="17D7CCEF" w:rsidR="00590110" w:rsidRPr="008F2517" w:rsidRDefault="001826A8" w:rsidP="004A3C76">
      <w:r w:rsidRPr="00F05F23">
        <w:t xml:space="preserve">Les utilisateurs qui répondent aux conditions du scooter électronique pour l'extérieur mais qui </w:t>
      </w:r>
      <w:r w:rsidRPr="008F2517">
        <w:t xml:space="preserve">optent pour un autre type de voiturette, peuvent obtenir une intervention forfaitaire, à condition que la voiturette figure dans les listes des voiturettes électroniques agréées. A cet effet, la procédure décrite au point I., 3.3.7. doit être suivie. </w:t>
      </w:r>
    </w:p>
    <w:p w14:paraId="6FDB14D0" w14:textId="77777777" w:rsidR="004A3C76" w:rsidRPr="008F2517" w:rsidRDefault="004A3C76" w:rsidP="00F105AF">
      <w:pPr>
        <w:spacing w:after="4" w:line="254" w:lineRule="auto"/>
        <w:ind w:left="-5" w:right="2342"/>
      </w:pPr>
    </w:p>
    <w:p w14:paraId="26A88583" w14:textId="0C6DEAF3" w:rsidR="00590110" w:rsidRPr="008F2517" w:rsidRDefault="001826A8" w:rsidP="00650705">
      <w:pPr>
        <w:pStyle w:val="Ballontekst"/>
        <w:numPr>
          <w:ilvl w:val="0"/>
          <w:numId w:val="50"/>
        </w:numPr>
        <w:spacing w:after="4" w:line="254" w:lineRule="auto"/>
        <w:ind w:right="2342"/>
        <w:rPr>
          <w:rFonts w:ascii="Arial" w:hAnsi="Arial" w:cs="Arial"/>
          <w:sz w:val="22"/>
          <w:szCs w:val="22"/>
        </w:rPr>
      </w:pPr>
      <w:r w:rsidRPr="008F2517">
        <w:rPr>
          <w:rFonts w:ascii="Arial" w:hAnsi="Arial" w:cs="Arial"/>
          <w:sz w:val="22"/>
          <w:szCs w:val="22"/>
        </w:rPr>
        <w:t xml:space="preserve">Intervention forfaitaire pour une voiturette électronique </w:t>
      </w:r>
    </w:p>
    <w:p w14:paraId="2A16B474" w14:textId="14C1C429" w:rsidR="00590110" w:rsidRPr="008F2517" w:rsidRDefault="00E33420" w:rsidP="004A3C76">
      <w:pPr>
        <w:pStyle w:val="Ballontekst"/>
        <w:ind w:left="705" w:right="263" w:firstLine="0"/>
        <w:rPr>
          <w:rFonts w:ascii="Arial" w:hAnsi="Arial" w:cs="Arial"/>
          <w:sz w:val="22"/>
          <w:szCs w:val="22"/>
        </w:rPr>
      </w:pPr>
      <w:r w:rsidRPr="008F2517">
        <w:rPr>
          <w:rFonts w:ascii="Arial" w:hAnsi="Arial" w:cs="Arial"/>
          <w:sz w:val="22"/>
          <w:szCs w:val="22"/>
        </w:rPr>
        <w:t>411938</w:t>
      </w:r>
      <w:r w:rsidR="001826A8" w:rsidRPr="008F2517">
        <w:rPr>
          <w:rFonts w:ascii="Arial" w:hAnsi="Arial" w:cs="Arial"/>
          <w:sz w:val="22"/>
          <w:szCs w:val="22"/>
        </w:rPr>
        <w:t xml:space="preserve"> - </w:t>
      </w:r>
      <w:r w:rsidRPr="008F2517">
        <w:rPr>
          <w:rFonts w:ascii="Arial" w:hAnsi="Arial" w:cs="Arial"/>
          <w:sz w:val="22"/>
          <w:szCs w:val="22"/>
        </w:rPr>
        <w:t>411949</w:t>
      </w:r>
      <w:r w:rsidR="001826A8" w:rsidRPr="008F2517">
        <w:rPr>
          <w:rFonts w:ascii="Arial" w:hAnsi="Arial" w:cs="Arial"/>
          <w:sz w:val="22"/>
          <w:szCs w:val="22"/>
        </w:rPr>
        <w:t xml:space="preserve"> </w:t>
      </w:r>
      <w:r w:rsidR="00C569DE" w:rsidRPr="008F2517">
        <w:rPr>
          <w:rFonts w:ascii="Arial" w:hAnsi="Arial" w:cs="Arial"/>
          <w:sz w:val="22"/>
          <w:szCs w:val="22"/>
        </w:rPr>
        <w:t>– 3744</w:t>
      </w:r>
      <w:r w:rsidR="004733A7" w:rsidRPr="008F2517">
        <w:rPr>
          <w:rFonts w:ascii="Arial" w:hAnsi="Arial" w:cs="Arial"/>
          <w:sz w:val="22"/>
          <w:szCs w:val="22"/>
        </w:rPr>
        <w:t>,54€</w:t>
      </w:r>
      <w:r w:rsidR="001826A8" w:rsidRPr="008F2517">
        <w:rPr>
          <w:rFonts w:ascii="Arial" w:hAnsi="Arial" w:cs="Arial"/>
          <w:sz w:val="22"/>
          <w:szCs w:val="22"/>
        </w:rPr>
        <w:t xml:space="preserve"> </w:t>
      </w:r>
    </w:p>
    <w:p w14:paraId="44159304" w14:textId="5CFAB34E" w:rsidR="00590110" w:rsidRPr="008F2517" w:rsidRDefault="00590110" w:rsidP="00F105AF">
      <w:pPr>
        <w:spacing w:after="14" w:line="259" w:lineRule="auto"/>
        <w:ind w:left="0" w:firstLine="0"/>
      </w:pPr>
    </w:p>
    <w:p w14:paraId="7F9AE8DC" w14:textId="56AFE0BA" w:rsidR="00590110" w:rsidRPr="008F2517" w:rsidRDefault="004A3C76" w:rsidP="004A3C76">
      <w:pPr>
        <w:pStyle w:val="Kop3"/>
        <w:ind w:left="718"/>
        <w:rPr>
          <w:rFonts w:cs="Arial"/>
          <w:szCs w:val="22"/>
        </w:rPr>
      </w:pPr>
      <w:bookmarkStart w:id="348" w:name="_Toc143857168"/>
      <w:r w:rsidRPr="008F2517">
        <w:rPr>
          <w:rFonts w:cs="Arial"/>
          <w:szCs w:val="22"/>
        </w:rPr>
        <w:t>4.4</w:t>
      </w:r>
      <w:r w:rsidR="001826A8" w:rsidRPr="008F2517">
        <w:rPr>
          <w:rFonts w:cs="Arial"/>
          <w:szCs w:val="22"/>
        </w:rPr>
        <w:t xml:space="preserve"> Demande d'intervention</w:t>
      </w:r>
      <w:bookmarkEnd w:id="348"/>
      <w:r w:rsidR="001826A8" w:rsidRPr="008F2517">
        <w:rPr>
          <w:rFonts w:cs="Arial"/>
          <w:szCs w:val="22"/>
        </w:rPr>
        <w:t xml:space="preserve"> </w:t>
      </w:r>
    </w:p>
    <w:p w14:paraId="352B3ADE" w14:textId="18BD9F90" w:rsidR="004A3C76" w:rsidRPr="008F2517" w:rsidRDefault="004A3C76" w:rsidP="004A3C76">
      <w:pPr>
        <w:ind w:left="-5" w:right="263"/>
        <w:rPr>
          <w:rFonts w:eastAsia="Times New Roman"/>
        </w:rPr>
      </w:pPr>
    </w:p>
    <w:p w14:paraId="74E4406C" w14:textId="42183161" w:rsidR="00590110" w:rsidRPr="008F2517" w:rsidRDefault="001826A8" w:rsidP="004A3C76">
      <w:pPr>
        <w:ind w:left="-5" w:right="263"/>
        <w:rPr>
          <w:rFonts w:eastAsia="Times New Roman"/>
        </w:rPr>
      </w:pPr>
      <w:r w:rsidRPr="008F2517">
        <w:t>L'intervention peut uniquement être octroyée sur la base :</w:t>
      </w:r>
    </w:p>
    <w:p w14:paraId="73885CDA" w14:textId="09D279FB" w:rsidR="00590110" w:rsidRPr="008F2517" w:rsidRDefault="001826A8" w:rsidP="00650705">
      <w:pPr>
        <w:pStyle w:val="Ballontekst"/>
        <w:numPr>
          <w:ilvl w:val="0"/>
          <w:numId w:val="50"/>
        </w:numPr>
        <w:ind w:right="263"/>
        <w:rPr>
          <w:rFonts w:ascii="Arial" w:hAnsi="Arial" w:cs="Arial"/>
          <w:sz w:val="22"/>
          <w:szCs w:val="22"/>
        </w:rPr>
      </w:pPr>
      <w:r w:rsidRPr="008F2517">
        <w:rPr>
          <w:rFonts w:ascii="Arial" w:hAnsi="Arial" w:cs="Arial"/>
          <w:sz w:val="22"/>
          <w:szCs w:val="22"/>
        </w:rPr>
        <w:t>de la prescription médicale complétée par le médecin prescripteur</w:t>
      </w:r>
      <w:r w:rsidR="00C07D80" w:rsidRPr="008F2517">
        <w:rPr>
          <w:rFonts w:ascii="Arial" w:hAnsi="Arial" w:cs="Arial"/>
          <w:sz w:val="22"/>
          <w:szCs w:val="22"/>
        </w:rPr>
        <w:t xml:space="preserve"> </w:t>
      </w:r>
      <w:r w:rsidRPr="008F2517">
        <w:rPr>
          <w:rFonts w:ascii="Arial" w:hAnsi="Arial" w:cs="Arial"/>
          <w:sz w:val="22"/>
          <w:szCs w:val="22"/>
        </w:rPr>
        <w:t xml:space="preserve">; </w:t>
      </w:r>
    </w:p>
    <w:p w14:paraId="515F0D82" w14:textId="4E20B0A1" w:rsidR="00590110" w:rsidRPr="008F2517" w:rsidRDefault="001826A8" w:rsidP="00650705">
      <w:pPr>
        <w:pStyle w:val="Ballontekst"/>
        <w:numPr>
          <w:ilvl w:val="0"/>
          <w:numId w:val="50"/>
        </w:numPr>
        <w:ind w:right="263"/>
        <w:rPr>
          <w:rFonts w:ascii="Arial" w:hAnsi="Arial" w:cs="Arial"/>
          <w:sz w:val="22"/>
          <w:szCs w:val="22"/>
        </w:rPr>
      </w:pPr>
      <w:r w:rsidRPr="008F2517">
        <w:rPr>
          <w:rFonts w:ascii="Arial" w:hAnsi="Arial" w:cs="Arial"/>
          <w:sz w:val="22"/>
          <w:szCs w:val="22"/>
        </w:rPr>
        <w:t>du rapport de fonctionnement élaboré de manière multidisciplinaire</w:t>
      </w:r>
      <w:r w:rsidR="00C07D80" w:rsidRPr="008F2517">
        <w:rPr>
          <w:rFonts w:ascii="Arial" w:hAnsi="Arial" w:cs="Arial"/>
          <w:sz w:val="22"/>
          <w:szCs w:val="22"/>
        </w:rPr>
        <w:t xml:space="preserve"> </w:t>
      </w:r>
      <w:r w:rsidRPr="008F2517">
        <w:rPr>
          <w:rFonts w:ascii="Arial" w:hAnsi="Arial" w:cs="Arial"/>
          <w:sz w:val="22"/>
          <w:szCs w:val="22"/>
        </w:rPr>
        <w:t xml:space="preserve">; </w:t>
      </w:r>
    </w:p>
    <w:p w14:paraId="469606DF" w14:textId="201C91E9" w:rsidR="00590110" w:rsidRPr="008F2517" w:rsidRDefault="001826A8" w:rsidP="00650705">
      <w:pPr>
        <w:pStyle w:val="Ballontekst"/>
        <w:numPr>
          <w:ilvl w:val="0"/>
          <w:numId w:val="50"/>
        </w:numPr>
        <w:ind w:right="263"/>
        <w:rPr>
          <w:rFonts w:ascii="Arial" w:hAnsi="Arial" w:cs="Arial"/>
          <w:sz w:val="22"/>
          <w:szCs w:val="22"/>
        </w:rPr>
      </w:pPr>
      <w:r w:rsidRPr="008F2517">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BC3B66">
        <w:rPr>
          <w:rFonts w:ascii="Arial" w:hAnsi="Arial" w:cs="Arial"/>
          <w:sz w:val="22"/>
          <w:szCs w:val="22"/>
        </w:rPr>
        <w:t xml:space="preserve"> </w:t>
      </w:r>
      <w:r w:rsidRPr="008F2517">
        <w:rPr>
          <w:rFonts w:ascii="Arial" w:hAnsi="Arial" w:cs="Arial"/>
          <w:sz w:val="22"/>
          <w:szCs w:val="22"/>
        </w:rPr>
        <w:t xml:space="preserve">; </w:t>
      </w:r>
    </w:p>
    <w:p w14:paraId="04928044" w14:textId="0316607B" w:rsidR="00590110" w:rsidRPr="008F2517" w:rsidRDefault="004A3C76" w:rsidP="00650705">
      <w:pPr>
        <w:pStyle w:val="Ballontekst"/>
        <w:numPr>
          <w:ilvl w:val="0"/>
          <w:numId w:val="50"/>
        </w:numPr>
        <w:ind w:right="263"/>
        <w:rPr>
          <w:rFonts w:ascii="Arial" w:hAnsi="Arial" w:cs="Arial"/>
          <w:sz w:val="22"/>
          <w:szCs w:val="22"/>
        </w:rPr>
      </w:pPr>
      <w:r w:rsidRPr="008F2517">
        <w:rPr>
          <w:rFonts w:ascii="Arial" w:hAnsi="Arial" w:cs="Arial"/>
          <w:sz w:val="22"/>
          <w:szCs w:val="22"/>
        </w:rPr>
        <w:t>d</w:t>
      </w:r>
      <w:r w:rsidR="001826A8" w:rsidRPr="008F2517">
        <w:rPr>
          <w:rFonts w:ascii="Arial" w:hAnsi="Arial" w:cs="Arial"/>
          <w:sz w:val="22"/>
          <w:szCs w:val="22"/>
        </w:rPr>
        <w:t xml:space="preserve">e la demande d'intervention complétée par le </w:t>
      </w:r>
      <w:r w:rsidR="00BC3B66" w:rsidRPr="00BC3B66">
        <w:rPr>
          <w:rFonts w:ascii="Arial" w:hAnsi="Arial" w:cs="Arial"/>
          <w:sz w:val="22"/>
          <w:szCs w:val="22"/>
        </w:rPr>
        <w:t>prestataire</w:t>
      </w:r>
      <w:r w:rsidR="001826A8" w:rsidRPr="008F2517">
        <w:rPr>
          <w:rFonts w:ascii="Arial" w:hAnsi="Arial" w:cs="Arial"/>
          <w:sz w:val="22"/>
          <w:szCs w:val="22"/>
        </w:rPr>
        <w:t xml:space="preserve">. </w:t>
      </w:r>
    </w:p>
    <w:p w14:paraId="6C2F7D0D" w14:textId="77777777" w:rsidR="004A3C76" w:rsidRPr="00F05F23" w:rsidRDefault="004A3C76" w:rsidP="00F105AF">
      <w:pPr>
        <w:ind w:left="-5" w:right="263"/>
        <w:rPr>
          <w:rFonts w:eastAsia="Times New Roman"/>
        </w:rPr>
      </w:pPr>
    </w:p>
    <w:p w14:paraId="034F6FB9" w14:textId="31C27779" w:rsidR="00590110" w:rsidRDefault="001826A8" w:rsidP="00F105AF">
      <w:pPr>
        <w:ind w:left="-5" w:right="263"/>
      </w:pPr>
      <w:r w:rsidRPr="00F05F23">
        <w:t>La procédure de demande à suivre est décrite au point I, 3.3.3.</w:t>
      </w:r>
    </w:p>
    <w:p w14:paraId="0C6E27AA" w14:textId="77777777" w:rsidR="00F0718F" w:rsidRPr="00F05F23" w:rsidRDefault="00F0718F" w:rsidP="00F105AF">
      <w:pPr>
        <w:ind w:left="-5" w:right="263"/>
      </w:pPr>
    </w:p>
    <w:p w14:paraId="06CDDE29" w14:textId="534614D8" w:rsidR="00590110" w:rsidRPr="00F05F23" w:rsidRDefault="001826A8" w:rsidP="00ED6728">
      <w:pPr>
        <w:ind w:left="0" w:firstLine="0"/>
      </w:pPr>
      <w:r w:rsidRPr="00F05F23">
        <w:t>Pour la demande de renouvellement anticipé d'un scooter, la procédure de demande reprise dans le point I, 3.3.5. est d'application.</w:t>
      </w:r>
    </w:p>
    <w:p w14:paraId="139FF41F" w14:textId="205A2745" w:rsidR="004A3C76" w:rsidRPr="00F05F23" w:rsidRDefault="004A3C76" w:rsidP="004A3C76">
      <w:pPr>
        <w:ind w:left="0" w:right="263" w:firstLine="0"/>
      </w:pPr>
    </w:p>
    <w:p w14:paraId="49F2FFC5" w14:textId="42526B23" w:rsidR="00590110" w:rsidRDefault="001826A8" w:rsidP="005217EA">
      <w:pPr>
        <w:pStyle w:val="Kop2"/>
        <w:rPr>
          <w:rFonts w:cs="Arial"/>
        </w:rPr>
      </w:pPr>
      <w:r w:rsidRPr="00F05F23">
        <w:rPr>
          <w:rFonts w:eastAsia="Times New Roman" w:cs="Arial"/>
        </w:rPr>
        <w:t xml:space="preserve"> </w:t>
      </w:r>
      <w:bookmarkStart w:id="349" w:name="_Toc143857169"/>
      <w:r w:rsidRPr="00F05F23">
        <w:rPr>
          <w:rFonts w:cs="Arial"/>
        </w:rPr>
        <w:t>2° Groupe cible : bénéficiaires jusqu'au 18</w:t>
      </w:r>
      <w:r w:rsidR="005217EA" w:rsidRPr="005217EA">
        <w:rPr>
          <w:rFonts w:cs="Arial"/>
          <w:vertAlign w:val="superscript"/>
        </w:rPr>
        <w:t>ième</w:t>
      </w:r>
      <w:r w:rsidRPr="00F05F23">
        <w:rPr>
          <w:rFonts w:cs="Arial"/>
        </w:rPr>
        <w:t xml:space="preserve"> anniversaire :</w:t>
      </w:r>
      <w:bookmarkEnd w:id="349"/>
    </w:p>
    <w:p w14:paraId="5216E88C" w14:textId="77777777" w:rsidR="007D3DE4" w:rsidRPr="007D3DE4" w:rsidRDefault="007D3DE4" w:rsidP="007D3DE4"/>
    <w:p w14:paraId="0A4AF60C" w14:textId="5A95ACF2" w:rsidR="00590110" w:rsidRPr="00F05F23" w:rsidRDefault="001826A8" w:rsidP="00F105AF">
      <w:pPr>
        <w:ind w:left="-5" w:right="263"/>
      </w:pPr>
      <w:r w:rsidRPr="00F05F23">
        <w:t>Dans ce point, le bénéficiaire jusqu'à son 18</w:t>
      </w:r>
      <w:r w:rsidR="00491495" w:rsidRPr="003C3AD1">
        <w:rPr>
          <w:vertAlign w:val="superscript"/>
        </w:rPr>
        <w:t>ième</w:t>
      </w:r>
      <w:r w:rsidR="00491495">
        <w:t xml:space="preserve"> </w:t>
      </w:r>
      <w:r w:rsidRPr="00F05F23">
        <w:t xml:space="preserve"> anniversaire est appelé </w:t>
      </w:r>
      <w:r w:rsidR="009274A3" w:rsidRPr="00F05F23">
        <w:t>"</w:t>
      </w:r>
      <w:r w:rsidRPr="00F05F23">
        <w:t>l'enfant</w:t>
      </w:r>
      <w:r w:rsidR="009274A3" w:rsidRPr="00F05F23">
        <w:t>"</w:t>
      </w:r>
      <w:r w:rsidRPr="00F05F23">
        <w:t xml:space="preserve">. </w:t>
      </w:r>
    </w:p>
    <w:p w14:paraId="78CDD6CA" w14:textId="1D3C2D37" w:rsidR="00590110" w:rsidRPr="00F05F23" w:rsidRDefault="00590110" w:rsidP="00F105AF">
      <w:pPr>
        <w:spacing w:after="0" w:line="259" w:lineRule="auto"/>
        <w:ind w:left="0" w:firstLine="0"/>
      </w:pPr>
    </w:p>
    <w:p w14:paraId="0BB5F893" w14:textId="6BE4C157" w:rsidR="00590110" w:rsidRPr="00F05F23" w:rsidRDefault="001826A8" w:rsidP="00B12106">
      <w:pPr>
        <w:pStyle w:val="Kop3"/>
        <w:rPr>
          <w:rFonts w:cs="Arial"/>
        </w:rPr>
      </w:pPr>
      <w:r w:rsidRPr="00F05F23">
        <w:rPr>
          <w:rFonts w:eastAsia="Times New Roman" w:cs="Arial"/>
        </w:rPr>
        <w:t xml:space="preserve"> </w:t>
      </w:r>
      <w:bookmarkStart w:id="350" w:name="_Toc143857170"/>
      <w:r w:rsidRPr="00F05F23">
        <w:rPr>
          <w:rFonts w:cs="Arial"/>
        </w:rPr>
        <w:t>GROUPE PRINCIPAL 4 : Voiturettes manuelles pour enfants</w:t>
      </w:r>
      <w:bookmarkEnd w:id="350"/>
      <w:r w:rsidRPr="00F05F23">
        <w:rPr>
          <w:rFonts w:cs="Arial"/>
        </w:rPr>
        <w:t xml:space="preserve"> </w:t>
      </w:r>
    </w:p>
    <w:p w14:paraId="5F0DD62C" w14:textId="0542764A" w:rsidR="00590110" w:rsidRDefault="00590110" w:rsidP="00F105AF">
      <w:pPr>
        <w:spacing w:after="0" w:line="259" w:lineRule="auto"/>
        <w:ind w:left="0" w:firstLine="0"/>
      </w:pPr>
    </w:p>
    <w:tbl>
      <w:tblPr>
        <w:tblW w:w="8979" w:type="dxa"/>
        <w:tblLook w:val="04A0" w:firstRow="1" w:lastRow="0" w:firstColumn="1" w:lastColumn="0" w:noHBand="0" w:noVBand="1"/>
      </w:tblPr>
      <w:tblGrid>
        <w:gridCol w:w="7470"/>
        <w:gridCol w:w="375"/>
        <w:gridCol w:w="1134"/>
      </w:tblGrid>
      <w:tr w:rsidR="00B12106" w:rsidRPr="00F05F23" w14:paraId="3433B9C3" w14:textId="77777777" w:rsidTr="0032169B">
        <w:trPr>
          <w:trHeight w:val="161"/>
        </w:trPr>
        <w:tc>
          <w:tcPr>
            <w:tcW w:w="7749" w:type="dxa"/>
          </w:tcPr>
          <w:p w14:paraId="586334C2" w14:textId="0B825CA5" w:rsidR="00B12106" w:rsidRPr="00F05F23" w:rsidRDefault="00BA5614" w:rsidP="00B12106">
            <w:pPr>
              <w:pStyle w:val="Kop3"/>
              <w:rPr>
                <w:rFonts w:cs="Arial"/>
              </w:rPr>
            </w:pPr>
            <w:bookmarkStart w:id="351" w:name="_Toc143857171"/>
            <w:r w:rsidRPr="00BA5614">
              <w:rPr>
                <w:rFonts w:cs="Arial"/>
                <w:u w:val="single"/>
              </w:rPr>
              <w:t xml:space="preserve">Sous-groupe 1 </w:t>
            </w:r>
            <w:r>
              <w:rPr>
                <w:rFonts w:cs="Arial"/>
              </w:rPr>
              <w:t xml:space="preserve">: </w:t>
            </w:r>
            <w:r w:rsidR="000C1613" w:rsidRPr="00F05F23">
              <w:rPr>
                <w:rFonts w:cs="Arial"/>
              </w:rPr>
              <w:t>410199</w:t>
            </w:r>
            <w:r w:rsidR="00B12106" w:rsidRPr="00F05F23">
              <w:rPr>
                <w:rFonts w:cs="Arial"/>
              </w:rPr>
              <w:t xml:space="preserve"> - </w:t>
            </w:r>
            <w:r w:rsidR="000C1613" w:rsidRPr="00F05F23">
              <w:rPr>
                <w:rFonts w:cs="Arial"/>
              </w:rPr>
              <w:t>410203</w:t>
            </w:r>
            <w:r w:rsidR="00B12106" w:rsidRPr="00F05F23">
              <w:rPr>
                <w:rFonts w:cs="Arial"/>
              </w:rPr>
              <w:t xml:space="preserve"> Voiturette de promenade standard</w:t>
            </w:r>
            <w:bookmarkEnd w:id="351"/>
          </w:p>
        </w:tc>
        <w:tc>
          <w:tcPr>
            <w:tcW w:w="382" w:type="dxa"/>
          </w:tcPr>
          <w:p w14:paraId="70EBE777" w14:textId="281BB606" w:rsidR="00B12106" w:rsidRPr="00F05F23" w:rsidRDefault="00B12106" w:rsidP="00B12106">
            <w:pPr>
              <w:spacing w:after="0" w:line="259" w:lineRule="auto"/>
              <w:ind w:left="0" w:firstLine="0"/>
            </w:pPr>
          </w:p>
        </w:tc>
        <w:tc>
          <w:tcPr>
            <w:tcW w:w="848" w:type="dxa"/>
          </w:tcPr>
          <w:p w14:paraId="251BBD23" w14:textId="2DBB83E2" w:rsidR="00B12106" w:rsidRPr="00F05F23" w:rsidRDefault="004733A7" w:rsidP="00B12106">
            <w:pPr>
              <w:tabs>
                <w:tab w:val="right" w:pos="848"/>
              </w:tabs>
              <w:spacing w:after="0" w:line="259" w:lineRule="auto"/>
              <w:ind w:left="0" w:firstLine="0"/>
            </w:pPr>
            <w:r w:rsidRPr="00F05F23">
              <w:rPr>
                <w:lang w:val="nl-BE"/>
              </w:rPr>
              <w:t>1310,59€</w:t>
            </w:r>
          </w:p>
        </w:tc>
      </w:tr>
      <w:tr w:rsidR="0032169B" w:rsidRPr="00F05F23" w14:paraId="499E7B82" w14:textId="77777777" w:rsidTr="0032169B">
        <w:trPr>
          <w:trHeight w:val="161"/>
        </w:trPr>
        <w:tc>
          <w:tcPr>
            <w:tcW w:w="7749" w:type="dxa"/>
          </w:tcPr>
          <w:p w14:paraId="296D2D57" w14:textId="032172BA" w:rsidR="0032169B" w:rsidRPr="007E358F" w:rsidRDefault="0032169B" w:rsidP="00B12106">
            <w:pPr>
              <w:pStyle w:val="Kop3"/>
              <w:rPr>
                <w:rFonts w:cs="Arial"/>
              </w:rPr>
            </w:pPr>
          </w:p>
        </w:tc>
        <w:tc>
          <w:tcPr>
            <w:tcW w:w="382" w:type="dxa"/>
          </w:tcPr>
          <w:p w14:paraId="5C713D0B" w14:textId="77777777" w:rsidR="0032169B" w:rsidRPr="00F05F23" w:rsidRDefault="0032169B" w:rsidP="00B12106">
            <w:pPr>
              <w:spacing w:after="0" w:line="259" w:lineRule="auto"/>
              <w:ind w:left="0" w:firstLine="0"/>
            </w:pPr>
          </w:p>
        </w:tc>
        <w:tc>
          <w:tcPr>
            <w:tcW w:w="848" w:type="dxa"/>
          </w:tcPr>
          <w:p w14:paraId="7F3FB20C" w14:textId="303EC73D" w:rsidR="0032169B" w:rsidRPr="0032169B" w:rsidRDefault="0032169B" w:rsidP="00B12106">
            <w:pPr>
              <w:tabs>
                <w:tab w:val="right" w:pos="848"/>
              </w:tabs>
              <w:spacing w:after="0" w:line="259" w:lineRule="auto"/>
              <w:ind w:left="0" w:firstLine="0"/>
            </w:pPr>
          </w:p>
        </w:tc>
      </w:tr>
    </w:tbl>
    <w:p w14:paraId="6AC2EAEA" w14:textId="6843FBD2" w:rsidR="00590110" w:rsidRPr="00F05F23" w:rsidRDefault="001826A8" w:rsidP="00650705">
      <w:pPr>
        <w:pStyle w:val="Kop2"/>
        <w:numPr>
          <w:ilvl w:val="0"/>
          <w:numId w:val="51"/>
        </w:numPr>
        <w:rPr>
          <w:rFonts w:cs="Arial"/>
        </w:rPr>
      </w:pPr>
      <w:bookmarkStart w:id="352" w:name="_Toc143857172"/>
      <w:r w:rsidRPr="00F05F23">
        <w:rPr>
          <w:rFonts w:cs="Arial"/>
        </w:rPr>
        <w:t>Indications fonctionnelles pour l'enfant</w:t>
      </w:r>
      <w:bookmarkEnd w:id="352"/>
      <w:r w:rsidRPr="00F05F23">
        <w:rPr>
          <w:rFonts w:cs="Arial"/>
        </w:rPr>
        <w:t xml:space="preserve"> </w:t>
      </w:r>
    </w:p>
    <w:p w14:paraId="52BB03A0" w14:textId="211262E9" w:rsidR="00590110" w:rsidRPr="00F05F23" w:rsidRDefault="00590110" w:rsidP="00F105AF">
      <w:pPr>
        <w:spacing w:after="0" w:line="259" w:lineRule="auto"/>
        <w:ind w:left="0" w:firstLine="0"/>
      </w:pPr>
    </w:p>
    <w:p w14:paraId="6B86EB30" w14:textId="6067AA57" w:rsidR="00590110" w:rsidRPr="00F05F23" w:rsidRDefault="00B12106" w:rsidP="00B12106">
      <w:pPr>
        <w:pStyle w:val="Kop3"/>
        <w:ind w:left="718"/>
        <w:rPr>
          <w:rFonts w:cs="Arial"/>
        </w:rPr>
      </w:pPr>
      <w:bookmarkStart w:id="353" w:name="_Toc143857173"/>
      <w:r w:rsidRPr="00F05F23">
        <w:rPr>
          <w:rFonts w:cs="Arial"/>
        </w:rPr>
        <w:t xml:space="preserve">1.1 </w:t>
      </w:r>
      <w:r w:rsidR="001826A8" w:rsidRPr="00F05F23">
        <w:rPr>
          <w:rFonts w:cs="Arial"/>
        </w:rPr>
        <w:t>Objectif d'utilisation</w:t>
      </w:r>
      <w:bookmarkEnd w:id="353"/>
      <w:r w:rsidR="001826A8" w:rsidRPr="00F05F23">
        <w:rPr>
          <w:rFonts w:cs="Arial"/>
        </w:rPr>
        <w:t xml:space="preserve"> </w:t>
      </w:r>
    </w:p>
    <w:p w14:paraId="774E9CCE" w14:textId="77777777" w:rsidR="00B12106" w:rsidRPr="00F05F23" w:rsidRDefault="00B12106" w:rsidP="00F105AF">
      <w:pPr>
        <w:ind w:left="181" w:right="263" w:hanging="196"/>
      </w:pPr>
    </w:p>
    <w:p w14:paraId="31F97704" w14:textId="3B18B10E" w:rsidR="00590110" w:rsidRPr="00F05F23" w:rsidRDefault="001826A8" w:rsidP="00B12106">
      <w:r w:rsidRPr="00F05F23">
        <w:t>La voiturette de promenade standard est destinée aux enfants à partir de 3 ans et jusqu'à leur 18</w:t>
      </w:r>
      <w:r w:rsidR="00491495" w:rsidRPr="003C3AD1">
        <w:rPr>
          <w:vertAlign w:val="superscript"/>
        </w:rPr>
        <w:t>ième</w:t>
      </w:r>
      <w:r w:rsidR="00491495">
        <w:t xml:space="preserve"> </w:t>
      </w:r>
      <w:r w:rsidRPr="00F05F23">
        <w:t xml:space="preserve"> anniversaire. Elle est nécessaire pour tous les déplacements à l'extérieur avec l'enfant. </w:t>
      </w:r>
    </w:p>
    <w:p w14:paraId="4A57A18E" w14:textId="376F2E58" w:rsidR="00590110" w:rsidRPr="00F05F23" w:rsidRDefault="00590110" w:rsidP="00F105AF">
      <w:pPr>
        <w:spacing w:after="0" w:line="259" w:lineRule="auto"/>
        <w:ind w:left="0" w:firstLine="0"/>
      </w:pPr>
    </w:p>
    <w:p w14:paraId="1EDD9AE8" w14:textId="3EC0A943" w:rsidR="00590110" w:rsidRPr="00F05F23" w:rsidRDefault="00B12106" w:rsidP="00B12106">
      <w:pPr>
        <w:pStyle w:val="Kop3"/>
        <w:ind w:left="718"/>
        <w:rPr>
          <w:rFonts w:cs="Arial"/>
        </w:rPr>
      </w:pPr>
      <w:bookmarkStart w:id="354" w:name="_Toc143857174"/>
      <w:r w:rsidRPr="00F05F23">
        <w:rPr>
          <w:rFonts w:cs="Arial"/>
        </w:rPr>
        <w:t xml:space="preserve">1.2 </w:t>
      </w:r>
      <w:r w:rsidR="001826A8" w:rsidRPr="00F05F23">
        <w:rPr>
          <w:rFonts w:cs="Arial"/>
        </w:rPr>
        <w:t>Indications spécifiques</w:t>
      </w:r>
      <w:bookmarkEnd w:id="354"/>
      <w:r w:rsidR="001826A8" w:rsidRPr="00F05F23">
        <w:rPr>
          <w:rFonts w:cs="Arial"/>
        </w:rPr>
        <w:t xml:space="preserve"> </w:t>
      </w:r>
    </w:p>
    <w:p w14:paraId="486DD7E0" w14:textId="3F51BCA9" w:rsidR="00B12106" w:rsidRPr="00F05F23" w:rsidRDefault="00B12106" w:rsidP="00F105AF">
      <w:pPr>
        <w:ind w:left="181" w:right="263" w:hanging="196"/>
        <w:rPr>
          <w:rFonts w:eastAsia="Times New Roman"/>
        </w:rPr>
      </w:pPr>
    </w:p>
    <w:p w14:paraId="368C7359" w14:textId="47C76B58" w:rsidR="00590110" w:rsidRPr="00F05F23" w:rsidRDefault="001826A8" w:rsidP="00B12106">
      <w:r w:rsidRPr="00F05F23">
        <w:t xml:space="preserve">La voiturette de promenade standard est uniquement remboursable pour les enfants présentant un retard de développement psychomoteur, avec pour conséquence que la </w:t>
      </w:r>
      <w:r w:rsidRPr="00F05F23">
        <w:lastRenderedPageBreak/>
        <w:t xml:space="preserve">fonction de la marche n'est pas suffisamment acquise ou pour les enfants présentant un trouble du déplacement démontré, grave et définitif (code qualificatif minimal 3). </w:t>
      </w:r>
    </w:p>
    <w:p w14:paraId="4531F898" w14:textId="470E4DA6" w:rsidR="00590110" w:rsidRPr="00F05F23" w:rsidRDefault="001826A8" w:rsidP="00B12106">
      <w:r w:rsidRPr="00F05F23">
        <w:t xml:space="preserve">La fonction de déplacement à l'intérieur est modérément déficiente (code qualificatif minimal 2). La fonction de déplacement à l'extérieur est gravement déficiente (code qualificatif minimal 3). </w:t>
      </w:r>
    </w:p>
    <w:p w14:paraId="291AC233" w14:textId="54B958FF" w:rsidR="00590110" w:rsidRPr="00F05F23" w:rsidRDefault="001826A8" w:rsidP="00B12106">
      <w:r w:rsidRPr="00F05F23">
        <w:t xml:space="preserve">Il est impossible de déplacer l'enfant sur de longues distances à l'extérieur sans la voiturette de promenade. </w:t>
      </w:r>
    </w:p>
    <w:p w14:paraId="0298F659" w14:textId="768399FE" w:rsidR="00590110" w:rsidRPr="00F05F23" w:rsidRDefault="00590110" w:rsidP="00F105AF">
      <w:pPr>
        <w:spacing w:after="0" w:line="259" w:lineRule="auto"/>
        <w:ind w:left="0" w:firstLine="0"/>
      </w:pPr>
    </w:p>
    <w:p w14:paraId="412F6350" w14:textId="7E2FACB7" w:rsidR="00590110" w:rsidRPr="00F05F23" w:rsidRDefault="001826A8" w:rsidP="00650705">
      <w:pPr>
        <w:pStyle w:val="Kop2"/>
        <w:numPr>
          <w:ilvl w:val="0"/>
          <w:numId w:val="51"/>
        </w:numPr>
        <w:rPr>
          <w:rFonts w:cs="Arial"/>
        </w:rPr>
      </w:pPr>
      <w:bookmarkStart w:id="355" w:name="_Toc143857175"/>
      <w:r w:rsidRPr="00F05F23">
        <w:rPr>
          <w:rFonts w:cs="Arial"/>
        </w:rPr>
        <w:t>Spécifications fonctionnelles de la voiturette</w:t>
      </w:r>
      <w:bookmarkEnd w:id="355"/>
      <w:r w:rsidRPr="00F05F23">
        <w:rPr>
          <w:rFonts w:cs="Arial"/>
        </w:rPr>
        <w:t xml:space="preserve"> </w:t>
      </w:r>
    </w:p>
    <w:p w14:paraId="5201C9A2" w14:textId="693ADA58" w:rsidR="00590110" w:rsidRPr="00F05F23" w:rsidRDefault="00590110" w:rsidP="001F7C56"/>
    <w:p w14:paraId="29A126F7" w14:textId="1E5B80EA" w:rsidR="00590110" w:rsidRPr="00F05F23" w:rsidRDefault="00B12106" w:rsidP="00B12106">
      <w:pPr>
        <w:pStyle w:val="Kop3"/>
        <w:ind w:left="718"/>
        <w:rPr>
          <w:rFonts w:cs="Arial"/>
        </w:rPr>
      </w:pPr>
      <w:bookmarkStart w:id="356" w:name="_Toc143857176"/>
      <w:r w:rsidRPr="00F05F23">
        <w:rPr>
          <w:rFonts w:cs="Arial"/>
        </w:rPr>
        <w:t xml:space="preserve">2.1 </w:t>
      </w:r>
      <w:r w:rsidR="001826A8" w:rsidRPr="00F05F23">
        <w:rPr>
          <w:rFonts w:cs="Arial"/>
        </w:rPr>
        <w:t>Spécifications fonctionnelles des membres inférieurs</w:t>
      </w:r>
      <w:bookmarkEnd w:id="356"/>
      <w:r w:rsidR="001826A8" w:rsidRPr="00F05F23">
        <w:rPr>
          <w:rFonts w:cs="Arial"/>
        </w:rPr>
        <w:t xml:space="preserve"> </w:t>
      </w:r>
    </w:p>
    <w:p w14:paraId="3AE6A24D" w14:textId="11D75151" w:rsidR="00B12106" w:rsidRPr="00F05F23" w:rsidRDefault="00B12106" w:rsidP="00F105AF">
      <w:pPr>
        <w:ind w:left="181" w:right="263" w:hanging="196"/>
        <w:rPr>
          <w:rFonts w:eastAsia="Times New Roman"/>
        </w:rPr>
      </w:pPr>
    </w:p>
    <w:p w14:paraId="2660A6C7" w14:textId="492210AD" w:rsidR="00590110" w:rsidRPr="00F05F23" w:rsidRDefault="001826A8" w:rsidP="00B12106">
      <w:r w:rsidRPr="00F05F23">
        <w:t xml:space="preserve">La voiturette de promenade standard est équipée d'un repose-pied. Le repose-pied doit être ajustable en hauteur en fonction de la longueur de la jambe de l'enfant et de la position générale d'assise. </w:t>
      </w:r>
    </w:p>
    <w:p w14:paraId="64EAD9FC" w14:textId="0A5C0C06" w:rsidR="00590110" w:rsidRPr="00F05F23" w:rsidRDefault="00590110" w:rsidP="00F105AF">
      <w:pPr>
        <w:spacing w:after="0" w:line="259" w:lineRule="auto"/>
        <w:ind w:left="0" w:firstLine="0"/>
      </w:pPr>
    </w:p>
    <w:p w14:paraId="20B99382" w14:textId="523C828A" w:rsidR="00590110" w:rsidRPr="00F05F23" w:rsidRDefault="00B12106" w:rsidP="00B12106">
      <w:pPr>
        <w:pStyle w:val="Kop3"/>
        <w:ind w:left="718"/>
        <w:rPr>
          <w:rFonts w:cs="Arial"/>
        </w:rPr>
      </w:pPr>
      <w:bookmarkStart w:id="357" w:name="_Toc143857177"/>
      <w:r w:rsidRPr="00F05F23">
        <w:rPr>
          <w:rFonts w:cs="Arial"/>
        </w:rPr>
        <w:t xml:space="preserve">2.2 </w:t>
      </w:r>
      <w:r w:rsidR="001826A8" w:rsidRPr="00F05F23">
        <w:rPr>
          <w:rFonts w:cs="Arial"/>
        </w:rPr>
        <w:t>Spécifications fonctionnelles des membres supérieurs</w:t>
      </w:r>
      <w:bookmarkEnd w:id="357"/>
      <w:r w:rsidR="001826A8" w:rsidRPr="00F05F23">
        <w:rPr>
          <w:rFonts w:cs="Arial"/>
        </w:rPr>
        <w:t xml:space="preserve"> </w:t>
      </w:r>
    </w:p>
    <w:p w14:paraId="5526E05C" w14:textId="084608D7" w:rsidR="00B12106" w:rsidRPr="00F05F23" w:rsidRDefault="00B12106" w:rsidP="00F105AF">
      <w:pPr>
        <w:ind w:left="-5" w:right="263"/>
        <w:rPr>
          <w:rFonts w:eastAsia="Times New Roman"/>
        </w:rPr>
      </w:pPr>
    </w:p>
    <w:p w14:paraId="0A5C987A" w14:textId="2462CDC2" w:rsidR="00590110" w:rsidRPr="00F05F23" w:rsidRDefault="001826A8" w:rsidP="00F105AF">
      <w:pPr>
        <w:ind w:left="-5" w:right="263"/>
      </w:pPr>
      <w:r w:rsidRPr="00F05F23">
        <w:t>Il n'y a pas de spécifications fonctionnelles des membres supérieurs.</w:t>
      </w:r>
    </w:p>
    <w:p w14:paraId="1D524748" w14:textId="51E159CA" w:rsidR="00590110" w:rsidRPr="00F05F23" w:rsidRDefault="00590110" w:rsidP="00F105AF">
      <w:pPr>
        <w:spacing w:after="0" w:line="259" w:lineRule="auto"/>
        <w:ind w:left="0" w:firstLine="0"/>
      </w:pPr>
    </w:p>
    <w:p w14:paraId="78854927" w14:textId="73781C32" w:rsidR="00590110" w:rsidRPr="00F05F23" w:rsidRDefault="00B12106" w:rsidP="00B12106">
      <w:pPr>
        <w:pStyle w:val="Kop3"/>
        <w:ind w:left="718"/>
        <w:rPr>
          <w:rFonts w:cs="Arial"/>
        </w:rPr>
      </w:pPr>
      <w:bookmarkStart w:id="358" w:name="_Toc143857178"/>
      <w:r w:rsidRPr="00F05F23">
        <w:rPr>
          <w:rFonts w:cs="Arial"/>
        </w:rPr>
        <w:t xml:space="preserve">2.3 </w:t>
      </w:r>
      <w:r w:rsidR="001826A8" w:rsidRPr="00F05F23">
        <w:rPr>
          <w:rFonts w:cs="Arial"/>
        </w:rPr>
        <w:t>Spécifications fonctionnelles de la position générale d'assise et du positionnement</w:t>
      </w:r>
      <w:bookmarkEnd w:id="358"/>
      <w:r w:rsidR="001826A8" w:rsidRPr="00F05F23">
        <w:rPr>
          <w:rFonts w:cs="Arial"/>
        </w:rPr>
        <w:t xml:space="preserve"> </w:t>
      </w:r>
    </w:p>
    <w:p w14:paraId="6DFDBA68" w14:textId="77777777" w:rsidR="00B12106" w:rsidRPr="00F05F23" w:rsidRDefault="00B12106" w:rsidP="00F105AF">
      <w:pPr>
        <w:ind w:left="181" w:right="263" w:hanging="196"/>
        <w:rPr>
          <w:rFonts w:eastAsia="Times New Roman"/>
        </w:rPr>
      </w:pPr>
    </w:p>
    <w:p w14:paraId="2C545F9F" w14:textId="5BD2CD59" w:rsidR="00590110" w:rsidRPr="00F05F23" w:rsidRDefault="001826A8" w:rsidP="00B12106">
      <w:r w:rsidRPr="00F05F23">
        <w:t xml:space="preserve">La voiturette de promenade standard est au moins équipée d'un siège souple et d'un dossier indéformable. La voiturette de promenade standard doit être délivrable en différentes dimensions (largeur du siège, profondeur du siège, hauteur du dossier), afin qu'elle puisse être adaptée à l'enfant. Le dossier est au moins ajustable jusqu'à 15°. Le siège et le dossier soutiennent toute la longueur du thorax (minimum jusqu'à hauteur des épaules) et offrent à l'enfant un soutien latéral, une stabilité et une sécurité suffisants. Le siège et le dossier doivent être recouverts d'un matériau doux ou être équipés de coussins de protection. Les côtés latéraux soutiennent toute la longueur du thorax (minimum jusqu'à hauteur des épaules). </w:t>
      </w:r>
    </w:p>
    <w:p w14:paraId="3BE51361" w14:textId="711FEA51" w:rsidR="00590110" w:rsidRPr="00F05F23" w:rsidRDefault="00590110" w:rsidP="00F105AF">
      <w:pPr>
        <w:spacing w:after="0" w:line="259" w:lineRule="auto"/>
        <w:ind w:left="0" w:firstLine="0"/>
      </w:pPr>
    </w:p>
    <w:p w14:paraId="5E25480D" w14:textId="481DFDC5" w:rsidR="00590110" w:rsidRPr="00F05F23" w:rsidRDefault="00B12106" w:rsidP="00B12106">
      <w:pPr>
        <w:pStyle w:val="Kop3"/>
        <w:ind w:left="718"/>
        <w:rPr>
          <w:rFonts w:cs="Arial"/>
        </w:rPr>
      </w:pPr>
      <w:bookmarkStart w:id="359" w:name="_Toc143857179"/>
      <w:r w:rsidRPr="00F05F23">
        <w:rPr>
          <w:rFonts w:cs="Arial"/>
        </w:rPr>
        <w:t xml:space="preserve">2.4 </w:t>
      </w:r>
      <w:r w:rsidR="001826A8" w:rsidRPr="00F05F23">
        <w:rPr>
          <w:rFonts w:cs="Arial"/>
        </w:rPr>
        <w:t>Spécifications fonctionnelles pour la propulsion/conduite</w:t>
      </w:r>
      <w:bookmarkEnd w:id="359"/>
    </w:p>
    <w:p w14:paraId="5B64940D" w14:textId="77777777" w:rsidR="00B12106" w:rsidRPr="00F05F23" w:rsidRDefault="00B12106" w:rsidP="00F105AF">
      <w:pPr>
        <w:ind w:left="-5" w:right="263"/>
        <w:rPr>
          <w:rFonts w:eastAsia="Times New Roman"/>
        </w:rPr>
      </w:pPr>
    </w:p>
    <w:p w14:paraId="574A166E" w14:textId="7F0E1C67" w:rsidR="00590110" w:rsidRPr="00F05F23" w:rsidRDefault="001826A8" w:rsidP="00F105AF">
      <w:pPr>
        <w:ind w:left="-5" w:right="263"/>
      </w:pPr>
      <w:r w:rsidRPr="00F05F23">
        <w:t xml:space="preserve">La voiturette de promenade standard est équipée de poignées de conduite ou d'un poussoir. </w:t>
      </w:r>
    </w:p>
    <w:p w14:paraId="504B4F87" w14:textId="25B9A9B4" w:rsidR="00590110" w:rsidRPr="00F05F23" w:rsidRDefault="00590110" w:rsidP="00F105AF">
      <w:pPr>
        <w:spacing w:after="0" w:line="259" w:lineRule="auto"/>
        <w:ind w:left="0" w:firstLine="0"/>
      </w:pPr>
    </w:p>
    <w:p w14:paraId="7436D883" w14:textId="1F004DF1" w:rsidR="00590110" w:rsidRPr="00F05F23" w:rsidRDefault="00B12106" w:rsidP="00B12106">
      <w:pPr>
        <w:pStyle w:val="Kop3"/>
        <w:ind w:left="718"/>
        <w:rPr>
          <w:rFonts w:cs="Arial"/>
        </w:rPr>
      </w:pPr>
      <w:bookmarkStart w:id="360" w:name="_Toc143857180"/>
      <w:r w:rsidRPr="00F05F23">
        <w:rPr>
          <w:rFonts w:cs="Arial"/>
        </w:rPr>
        <w:t xml:space="preserve">2.5 </w:t>
      </w:r>
      <w:r w:rsidR="001826A8" w:rsidRPr="00F05F23">
        <w:rPr>
          <w:rFonts w:cs="Arial"/>
        </w:rPr>
        <w:t>Spécifications fonctionnelles des objectifs d'utilisation</w:t>
      </w:r>
      <w:bookmarkEnd w:id="360"/>
      <w:r w:rsidR="001826A8" w:rsidRPr="00F05F23">
        <w:rPr>
          <w:rFonts w:cs="Arial"/>
        </w:rPr>
        <w:t xml:space="preserve"> </w:t>
      </w:r>
    </w:p>
    <w:p w14:paraId="4B4242A9" w14:textId="5EB026B2" w:rsidR="00B12106" w:rsidRPr="00F05F23" w:rsidRDefault="00B12106" w:rsidP="00F105AF">
      <w:pPr>
        <w:ind w:left="181" w:right="263" w:hanging="196"/>
        <w:rPr>
          <w:rFonts w:eastAsia="Times New Roman"/>
        </w:rPr>
      </w:pPr>
    </w:p>
    <w:p w14:paraId="771D1E0F" w14:textId="6131B6E4" w:rsidR="00590110" w:rsidRPr="00F05F23" w:rsidRDefault="001826A8" w:rsidP="00B12106">
      <w:r w:rsidRPr="00F05F23">
        <w:t xml:space="preserve">La voiturette de promenade standard doit être pliable ou réductible afin de pouvoir être emportée le plus facilement possible. La voiturette de promenade standard est équipée d'une ceinture de sécurité à quatre points afin de fixer l'enfant de manière sûre, et d'un système de freinage qui peut être actionné par l'accompagnateur. </w:t>
      </w:r>
    </w:p>
    <w:p w14:paraId="33172B0C" w14:textId="165C77C9" w:rsidR="00590110" w:rsidRPr="00F05F23" w:rsidRDefault="00590110" w:rsidP="00F105AF">
      <w:pPr>
        <w:spacing w:after="0" w:line="259" w:lineRule="auto"/>
        <w:ind w:left="0" w:firstLine="0"/>
      </w:pPr>
    </w:p>
    <w:p w14:paraId="1ADB401B" w14:textId="550375F1" w:rsidR="00590110" w:rsidRPr="00F05F23" w:rsidRDefault="00C169CF" w:rsidP="00B12106">
      <w:pPr>
        <w:pStyle w:val="Kop3"/>
        <w:ind w:left="718"/>
        <w:rPr>
          <w:rFonts w:cs="Arial"/>
        </w:rPr>
      </w:pPr>
      <w:bookmarkStart w:id="361" w:name="_Toc143857181"/>
      <w:r w:rsidRPr="00F05F23">
        <w:rPr>
          <w:rFonts w:cs="Arial"/>
        </w:rPr>
        <w:lastRenderedPageBreak/>
        <w:t xml:space="preserve">2.6 </w:t>
      </w:r>
      <w:r w:rsidR="001826A8" w:rsidRPr="00F05F23">
        <w:rPr>
          <w:rFonts w:cs="Arial"/>
        </w:rPr>
        <w:t>Spécifications fonctionnelles - aspects techniques</w:t>
      </w:r>
      <w:bookmarkEnd w:id="361"/>
      <w:r w:rsidR="001826A8" w:rsidRPr="00F05F23">
        <w:rPr>
          <w:rFonts w:cs="Arial"/>
        </w:rPr>
        <w:t xml:space="preserve"> </w:t>
      </w:r>
    </w:p>
    <w:p w14:paraId="2B920242" w14:textId="746C1D4D" w:rsidR="00C169CF" w:rsidRPr="00F05F23" w:rsidRDefault="00C169CF" w:rsidP="00F105AF">
      <w:pPr>
        <w:ind w:left="181" w:right="263" w:hanging="196"/>
        <w:rPr>
          <w:rFonts w:eastAsia="Times New Roman"/>
        </w:rPr>
      </w:pPr>
    </w:p>
    <w:p w14:paraId="68370FFE" w14:textId="4EEB4E3F" w:rsidR="00590110" w:rsidRPr="00F05F23" w:rsidRDefault="001826A8" w:rsidP="00C169CF">
      <w:r w:rsidRPr="00F05F23">
        <w:t xml:space="preserve">La voiturette de promenade standard possède des roues avant et arrière équipées de pneus gonflables ou de pneus pleins. La charge maximum (kg) doit être clairement indiquée dans la brochure d'information. </w:t>
      </w:r>
    </w:p>
    <w:p w14:paraId="236D685B" w14:textId="756C2F97" w:rsidR="00590110" w:rsidRPr="00F05F23" w:rsidRDefault="00590110" w:rsidP="00F105AF">
      <w:pPr>
        <w:spacing w:after="0" w:line="259" w:lineRule="auto"/>
        <w:ind w:left="0" w:firstLine="0"/>
      </w:pPr>
    </w:p>
    <w:p w14:paraId="37491FCF" w14:textId="5705F0CC" w:rsidR="00590110" w:rsidRPr="00F05F23" w:rsidRDefault="001826A8" w:rsidP="00650705">
      <w:pPr>
        <w:pStyle w:val="Kop2"/>
        <w:numPr>
          <w:ilvl w:val="0"/>
          <w:numId w:val="51"/>
        </w:numPr>
        <w:rPr>
          <w:rFonts w:cs="Arial"/>
        </w:rPr>
      </w:pPr>
      <w:bookmarkStart w:id="362" w:name="_Toc143857182"/>
      <w:r w:rsidRPr="00F05F23">
        <w:rPr>
          <w:rFonts w:cs="Arial"/>
        </w:rPr>
        <w:t>Adaptations</w:t>
      </w:r>
      <w:bookmarkEnd w:id="362"/>
      <w:r w:rsidRPr="00F05F23">
        <w:rPr>
          <w:rFonts w:cs="Arial"/>
        </w:rPr>
        <w:t xml:space="preserve"> </w:t>
      </w:r>
    </w:p>
    <w:p w14:paraId="0B561D3F" w14:textId="62343913" w:rsidR="00590110" w:rsidRPr="00F05F23" w:rsidRDefault="00590110" w:rsidP="00F105AF">
      <w:pPr>
        <w:spacing w:after="0" w:line="259" w:lineRule="auto"/>
        <w:ind w:left="0" w:firstLine="0"/>
      </w:pPr>
    </w:p>
    <w:p w14:paraId="01ACB396" w14:textId="09E8C9A0" w:rsidR="00590110" w:rsidRPr="00F05F23" w:rsidRDefault="00933660" w:rsidP="00933660">
      <w:pPr>
        <w:pStyle w:val="Kop3"/>
        <w:ind w:left="718"/>
        <w:rPr>
          <w:rFonts w:cs="Arial"/>
        </w:rPr>
      </w:pPr>
      <w:bookmarkStart w:id="363" w:name="_Toc143857183"/>
      <w:r w:rsidRPr="00F05F23">
        <w:rPr>
          <w:rFonts w:cs="Arial"/>
        </w:rPr>
        <w:t xml:space="preserve">3.1 </w:t>
      </w:r>
      <w:r w:rsidR="001826A8" w:rsidRPr="00F05F23">
        <w:rPr>
          <w:rFonts w:cs="Arial"/>
        </w:rPr>
        <w:t>Membres inférieurs</w:t>
      </w:r>
      <w:bookmarkEnd w:id="363"/>
      <w:r w:rsidR="001826A8" w:rsidRPr="00F05F23">
        <w:rPr>
          <w:rFonts w:cs="Arial"/>
        </w:rPr>
        <w:t xml:space="preserve"> </w:t>
      </w:r>
    </w:p>
    <w:p w14:paraId="4514294D" w14:textId="77777777" w:rsidR="00933660" w:rsidRPr="00F05F23" w:rsidRDefault="00933660" w:rsidP="00F105AF">
      <w:pPr>
        <w:ind w:left="-5" w:right="263"/>
      </w:pPr>
    </w:p>
    <w:p w14:paraId="59722FB9" w14:textId="7CB52543" w:rsidR="00590110" w:rsidRPr="00F05F23" w:rsidRDefault="001826A8" w:rsidP="00F105AF">
      <w:pPr>
        <w:ind w:left="-5" w:right="263"/>
      </w:pPr>
      <w:r w:rsidRPr="00F05F23">
        <w:t xml:space="preserve">Il n'y a pas d'adaptations prévues. </w:t>
      </w:r>
    </w:p>
    <w:p w14:paraId="0C9DA8D3" w14:textId="76A07BB3" w:rsidR="00590110" w:rsidRPr="00F05F23" w:rsidRDefault="00590110" w:rsidP="00F105AF">
      <w:pPr>
        <w:spacing w:after="0" w:line="259" w:lineRule="auto"/>
        <w:ind w:left="0" w:firstLine="0"/>
      </w:pPr>
    </w:p>
    <w:p w14:paraId="17625E40" w14:textId="1A3E6D75" w:rsidR="00590110" w:rsidRPr="00F05F23" w:rsidRDefault="00933660" w:rsidP="00933660">
      <w:pPr>
        <w:pStyle w:val="Kop3"/>
        <w:ind w:left="718"/>
        <w:rPr>
          <w:rFonts w:cs="Arial"/>
        </w:rPr>
      </w:pPr>
      <w:bookmarkStart w:id="364" w:name="_Toc143857184"/>
      <w:r w:rsidRPr="00F05F23">
        <w:rPr>
          <w:rFonts w:cs="Arial"/>
        </w:rPr>
        <w:t xml:space="preserve">3.2 </w:t>
      </w:r>
      <w:r w:rsidR="001826A8" w:rsidRPr="00F05F23">
        <w:rPr>
          <w:rFonts w:cs="Arial"/>
        </w:rPr>
        <w:t>Membres supérieurs</w:t>
      </w:r>
      <w:bookmarkEnd w:id="364"/>
      <w:r w:rsidR="001826A8" w:rsidRPr="00F05F23">
        <w:rPr>
          <w:rFonts w:cs="Arial"/>
        </w:rPr>
        <w:t xml:space="preserve"> </w:t>
      </w:r>
    </w:p>
    <w:p w14:paraId="575CA50C" w14:textId="05B66B15" w:rsidR="00933660" w:rsidRPr="00F05F23" w:rsidRDefault="00933660" w:rsidP="00F105AF">
      <w:pPr>
        <w:ind w:left="-5" w:right="263"/>
        <w:rPr>
          <w:rFonts w:eastAsia="Times New Roman"/>
        </w:rPr>
      </w:pPr>
    </w:p>
    <w:p w14:paraId="33C68E8C" w14:textId="4176D519" w:rsidR="00590110" w:rsidRPr="00F05F23" w:rsidRDefault="001826A8" w:rsidP="00F105AF">
      <w:pPr>
        <w:ind w:left="-5" w:right="263"/>
      </w:pPr>
      <w:r w:rsidRPr="00F05F23">
        <w:t xml:space="preserve">Il n'y a pas d'adaptations prévues. </w:t>
      </w:r>
    </w:p>
    <w:p w14:paraId="076198B2" w14:textId="77777777" w:rsidR="00933660" w:rsidRPr="00BE7280" w:rsidRDefault="00933660" w:rsidP="00F105AF">
      <w:pPr>
        <w:ind w:left="-5" w:right="263"/>
        <w:rPr>
          <w:b/>
          <w:bCs/>
        </w:rPr>
      </w:pPr>
    </w:p>
    <w:p w14:paraId="63576DC5" w14:textId="4987844A" w:rsidR="00590110" w:rsidRPr="00BE7280" w:rsidRDefault="001826A8" w:rsidP="00D82DF9">
      <w:pPr>
        <w:pStyle w:val="Kop3"/>
        <w:rPr>
          <w:rStyle w:val="EindnoottekstChar"/>
          <w:b w:val="0"/>
          <w:bCs/>
          <w:color w:val="auto"/>
          <w:sz w:val="22"/>
          <w:szCs w:val="22"/>
        </w:rPr>
      </w:pPr>
      <w:r w:rsidRPr="00BE7280">
        <w:rPr>
          <w:rFonts w:eastAsia="Times New Roman"/>
        </w:rPr>
        <w:t xml:space="preserve"> </w:t>
      </w:r>
      <w:r w:rsidR="00D82DF9">
        <w:rPr>
          <w:rFonts w:eastAsia="Times New Roman"/>
        </w:rPr>
        <w:tab/>
      </w:r>
      <w:bookmarkStart w:id="365" w:name="_Toc143857185"/>
      <w:r w:rsidR="00933660" w:rsidRPr="00BE7280">
        <w:t>3.3</w:t>
      </w:r>
      <w:r w:rsidR="00933660" w:rsidRPr="00BE7280">
        <w:rPr>
          <w:rStyle w:val="EindnoottekstChar"/>
          <w:bCs/>
          <w:color w:val="auto"/>
          <w:sz w:val="22"/>
          <w:szCs w:val="22"/>
        </w:rPr>
        <w:t xml:space="preserve"> Positionnement (siège et dossier)</w:t>
      </w:r>
      <w:bookmarkEnd w:id="365"/>
    </w:p>
    <w:p w14:paraId="57E9519E" w14:textId="77777777" w:rsidR="00933660" w:rsidRPr="00F05F23" w:rsidRDefault="00933660" w:rsidP="000E18FF">
      <w:pPr>
        <w:spacing w:after="0" w:line="259" w:lineRule="auto"/>
      </w:pPr>
    </w:p>
    <w:tbl>
      <w:tblPr>
        <w:tblW w:w="8709" w:type="dxa"/>
        <w:tblLook w:val="04A0" w:firstRow="1" w:lastRow="0" w:firstColumn="1" w:lastColumn="0" w:noHBand="0" w:noVBand="1"/>
      </w:tblPr>
      <w:tblGrid>
        <w:gridCol w:w="7123"/>
        <w:gridCol w:w="697"/>
        <w:gridCol w:w="889"/>
      </w:tblGrid>
      <w:tr w:rsidR="004A04F5" w:rsidRPr="00F05F23" w14:paraId="446E1E9A" w14:textId="77777777" w:rsidTr="00937A8F">
        <w:trPr>
          <w:trHeight w:val="226"/>
        </w:trPr>
        <w:tc>
          <w:tcPr>
            <w:tcW w:w="7709" w:type="dxa"/>
          </w:tcPr>
          <w:p w14:paraId="18AFE7E3" w14:textId="699E054A" w:rsidR="00590110" w:rsidRPr="00F05F23" w:rsidRDefault="00F25815" w:rsidP="00F105AF">
            <w:pPr>
              <w:tabs>
                <w:tab w:val="center" w:pos="196"/>
                <w:tab w:val="center" w:pos="2339"/>
              </w:tabs>
              <w:spacing w:after="0" w:line="259" w:lineRule="auto"/>
              <w:ind w:left="0" w:firstLine="0"/>
            </w:pPr>
            <w:r w:rsidRPr="00F05F23">
              <w:t>411157</w:t>
            </w:r>
            <w:r w:rsidR="001826A8" w:rsidRPr="00F05F23">
              <w:t xml:space="preserve"> </w:t>
            </w:r>
            <w:r w:rsidR="0064454C">
              <w:t xml:space="preserve">- </w:t>
            </w:r>
            <w:r w:rsidRPr="00F05F23">
              <w:t>411168</w:t>
            </w:r>
            <w:r w:rsidR="001826A8" w:rsidRPr="00F05F23">
              <w:rPr>
                <w:rFonts w:eastAsia="Times New Roman"/>
              </w:rPr>
              <w:t xml:space="preserve"> </w:t>
            </w:r>
            <w:r w:rsidR="001826A8" w:rsidRPr="00F05F23">
              <w:t xml:space="preserve">Selle d'abduction </w:t>
            </w:r>
          </w:p>
        </w:tc>
        <w:tc>
          <w:tcPr>
            <w:tcW w:w="745" w:type="dxa"/>
          </w:tcPr>
          <w:p w14:paraId="2F5FAA23" w14:textId="4F3FA1CA" w:rsidR="00590110" w:rsidRPr="00F05F23" w:rsidRDefault="00050A75" w:rsidP="00F105AF">
            <w:pPr>
              <w:spacing w:after="0" w:line="259" w:lineRule="auto"/>
              <w:ind w:left="0" w:firstLine="0"/>
            </w:pPr>
            <w:r w:rsidRPr="00F05F23">
              <w:t xml:space="preserve"> </w:t>
            </w:r>
          </w:p>
        </w:tc>
        <w:tc>
          <w:tcPr>
            <w:tcW w:w="255" w:type="dxa"/>
          </w:tcPr>
          <w:p w14:paraId="040EBCD0" w14:textId="12F61B81" w:rsidR="00590110" w:rsidRPr="00F05F23" w:rsidRDefault="00F120A2" w:rsidP="00F105AF">
            <w:pPr>
              <w:spacing w:after="0" w:line="259" w:lineRule="auto"/>
              <w:ind w:left="0" w:firstLine="0"/>
            </w:pPr>
            <w:r w:rsidRPr="00F05F23">
              <w:rPr>
                <w:lang w:val="nl-BE"/>
              </w:rPr>
              <w:t>77,39€</w:t>
            </w:r>
          </w:p>
        </w:tc>
      </w:tr>
    </w:tbl>
    <w:p w14:paraId="7F7A6AE0" w14:textId="77777777" w:rsidR="00933660" w:rsidRPr="00F05F23" w:rsidRDefault="00933660" w:rsidP="00933660">
      <w:pPr>
        <w:spacing w:after="0" w:line="259" w:lineRule="auto"/>
        <w:ind w:left="0" w:firstLine="0"/>
        <w:rPr>
          <w:rFonts w:eastAsia="Times New Roman"/>
        </w:rPr>
      </w:pPr>
    </w:p>
    <w:p w14:paraId="3A48AC13" w14:textId="5197965D" w:rsidR="00933660" w:rsidRPr="00F05F23" w:rsidRDefault="00933660" w:rsidP="00933660">
      <w:pPr>
        <w:pStyle w:val="Kop3"/>
        <w:ind w:left="718"/>
        <w:rPr>
          <w:rFonts w:cs="Arial"/>
        </w:rPr>
      </w:pPr>
      <w:bookmarkStart w:id="366" w:name="_Toc143857186"/>
      <w:r w:rsidRPr="00F05F23">
        <w:rPr>
          <w:rFonts w:cs="Arial"/>
        </w:rPr>
        <w:t>3.4 Sécurité</w:t>
      </w:r>
      <w:bookmarkEnd w:id="366"/>
      <w:r w:rsidRPr="00F05F23">
        <w:rPr>
          <w:rFonts w:cs="Arial"/>
        </w:rPr>
        <w:t xml:space="preserve"> </w:t>
      </w:r>
    </w:p>
    <w:p w14:paraId="24D76465" w14:textId="4236AB38" w:rsidR="00933660" w:rsidRPr="00F05F23" w:rsidRDefault="00933660" w:rsidP="00933660">
      <w:pPr>
        <w:spacing w:after="0" w:line="259" w:lineRule="auto"/>
        <w:ind w:left="0" w:firstLine="0"/>
        <w:rPr>
          <w:rFonts w:eastAsia="Times New Roman"/>
        </w:rPr>
      </w:pPr>
    </w:p>
    <w:p w14:paraId="6917AA10" w14:textId="24D045C9" w:rsidR="00590110" w:rsidRPr="00F05F23" w:rsidRDefault="00933660" w:rsidP="00933660">
      <w:pPr>
        <w:spacing w:after="0" w:line="259" w:lineRule="auto"/>
        <w:ind w:left="0" w:firstLine="0"/>
      </w:pPr>
      <w:r w:rsidRPr="00F05F23">
        <w:t>Il n'y a pas d'adaptations prévues.</w:t>
      </w:r>
    </w:p>
    <w:p w14:paraId="3298E9AC" w14:textId="46534BB9" w:rsidR="00933660" w:rsidRPr="00F05F23" w:rsidRDefault="00933660" w:rsidP="00F105AF">
      <w:pPr>
        <w:ind w:left="-5" w:right="263"/>
        <w:rPr>
          <w:rFonts w:eastAsia="Times New Roman"/>
        </w:rPr>
      </w:pPr>
    </w:p>
    <w:p w14:paraId="4BE42325" w14:textId="576D05E9" w:rsidR="00590110" w:rsidRPr="00F05F23" w:rsidRDefault="00933660" w:rsidP="00933660">
      <w:pPr>
        <w:pStyle w:val="Kop3"/>
        <w:ind w:left="718"/>
        <w:rPr>
          <w:rFonts w:cs="Arial"/>
        </w:rPr>
      </w:pPr>
      <w:bookmarkStart w:id="367" w:name="_Toc143857187"/>
      <w:r w:rsidRPr="00F05F23">
        <w:rPr>
          <w:rFonts w:cs="Arial"/>
        </w:rPr>
        <w:t>3.5</w:t>
      </w:r>
      <w:r w:rsidR="001826A8" w:rsidRPr="00F05F23">
        <w:rPr>
          <w:rFonts w:cs="Arial"/>
        </w:rPr>
        <w:t xml:space="preserve"> Conduite / propulsion</w:t>
      </w:r>
      <w:bookmarkEnd w:id="367"/>
      <w:r w:rsidR="001826A8" w:rsidRPr="00F05F23">
        <w:rPr>
          <w:rFonts w:cs="Arial"/>
        </w:rPr>
        <w:t xml:space="preserve"> </w:t>
      </w:r>
    </w:p>
    <w:p w14:paraId="2EAABE08" w14:textId="048CE3E2" w:rsidR="00933660" w:rsidRPr="00F05F23" w:rsidRDefault="00933660" w:rsidP="00F105AF">
      <w:pPr>
        <w:ind w:left="-5" w:right="263"/>
        <w:rPr>
          <w:rFonts w:eastAsia="Times New Roman"/>
        </w:rPr>
      </w:pPr>
    </w:p>
    <w:p w14:paraId="0A251B89" w14:textId="47A6A44F" w:rsidR="00590110" w:rsidRPr="00F05F23" w:rsidRDefault="001826A8" w:rsidP="00F105AF">
      <w:pPr>
        <w:ind w:left="-5" w:right="263"/>
      </w:pPr>
      <w:r w:rsidRPr="00F05F23">
        <w:t xml:space="preserve">Il n'y a pas d'adaptations prévues. </w:t>
      </w:r>
    </w:p>
    <w:p w14:paraId="67C2B275" w14:textId="77777777" w:rsidR="00937A8F" w:rsidRPr="00F05F23" w:rsidRDefault="00937A8F" w:rsidP="00F105AF">
      <w:pPr>
        <w:spacing w:after="0" w:line="259" w:lineRule="auto"/>
        <w:ind w:left="0" w:firstLine="0"/>
      </w:pPr>
    </w:p>
    <w:p w14:paraId="65D0C67F" w14:textId="73BD3477" w:rsidR="00590110" w:rsidRPr="00F05F23" w:rsidRDefault="001826A8" w:rsidP="00650705">
      <w:pPr>
        <w:pStyle w:val="Kop2"/>
        <w:numPr>
          <w:ilvl w:val="0"/>
          <w:numId w:val="51"/>
        </w:numPr>
        <w:rPr>
          <w:rFonts w:cs="Arial"/>
        </w:rPr>
      </w:pPr>
      <w:bookmarkStart w:id="368" w:name="_Toc143857188"/>
      <w:r w:rsidRPr="00F05F23">
        <w:rPr>
          <w:rFonts w:cs="Arial"/>
        </w:rPr>
        <w:t>Conditions spécifiques</w:t>
      </w:r>
      <w:bookmarkEnd w:id="368"/>
      <w:r w:rsidRPr="00F05F23">
        <w:rPr>
          <w:rFonts w:cs="Arial"/>
        </w:rPr>
        <w:t xml:space="preserve"> </w:t>
      </w:r>
    </w:p>
    <w:p w14:paraId="155BE6FB" w14:textId="57E2C646" w:rsidR="00590110" w:rsidRPr="00F05F23" w:rsidRDefault="00590110" w:rsidP="00F105AF">
      <w:pPr>
        <w:spacing w:after="0" w:line="259" w:lineRule="auto"/>
        <w:ind w:left="0" w:firstLine="0"/>
      </w:pPr>
    </w:p>
    <w:p w14:paraId="01B8F3CB" w14:textId="4823A1AE" w:rsidR="00590110" w:rsidRPr="00F05F23" w:rsidRDefault="0059183F" w:rsidP="0059183F">
      <w:pPr>
        <w:pStyle w:val="Kop3"/>
        <w:ind w:left="718"/>
        <w:rPr>
          <w:rFonts w:cs="Arial"/>
        </w:rPr>
      </w:pPr>
      <w:bookmarkStart w:id="369" w:name="_Toc143857189"/>
      <w:r w:rsidRPr="00F05F23">
        <w:rPr>
          <w:rFonts w:cs="Arial"/>
        </w:rPr>
        <w:t xml:space="preserve">4.1 </w:t>
      </w:r>
      <w:r w:rsidR="001826A8" w:rsidRPr="00F05F23">
        <w:rPr>
          <w:rFonts w:cs="Arial"/>
        </w:rPr>
        <w:t>Délai de renouvellement</w:t>
      </w:r>
      <w:bookmarkEnd w:id="369"/>
      <w:r w:rsidR="001826A8" w:rsidRPr="00F05F23">
        <w:rPr>
          <w:rFonts w:cs="Arial"/>
        </w:rPr>
        <w:t xml:space="preserve"> </w:t>
      </w:r>
    </w:p>
    <w:p w14:paraId="030B5C58" w14:textId="77777777" w:rsidR="0059183F" w:rsidRPr="00F05F23" w:rsidRDefault="001826A8" w:rsidP="00F105AF">
      <w:pPr>
        <w:ind w:left="181" w:right="263" w:hanging="196"/>
      </w:pPr>
      <w:r w:rsidRPr="00F05F23">
        <w:rPr>
          <w:rFonts w:eastAsia="Times New Roman"/>
        </w:rPr>
        <w:t xml:space="preserve"> </w:t>
      </w:r>
    </w:p>
    <w:p w14:paraId="2F6D6699" w14:textId="3D4D4A91" w:rsidR="00590110" w:rsidRPr="00BE7280" w:rsidRDefault="001826A8" w:rsidP="00650705">
      <w:pPr>
        <w:pStyle w:val="Ballontekst"/>
        <w:numPr>
          <w:ilvl w:val="0"/>
          <w:numId w:val="52"/>
        </w:numPr>
        <w:ind w:right="263"/>
        <w:rPr>
          <w:rFonts w:ascii="Arial" w:hAnsi="Arial" w:cs="Arial"/>
          <w:sz w:val="22"/>
          <w:szCs w:val="22"/>
        </w:rPr>
      </w:pPr>
      <w:r w:rsidRPr="00BE7280">
        <w:rPr>
          <w:rFonts w:ascii="Arial" w:hAnsi="Arial" w:cs="Arial"/>
          <w:sz w:val="22"/>
          <w:szCs w:val="22"/>
        </w:rPr>
        <w:t xml:space="preserve">Pour tous les enfants jusqu'à leur </w:t>
      </w:r>
      <w:r w:rsidR="00491495" w:rsidRPr="00F05F23">
        <w:t>18</w:t>
      </w:r>
      <w:r w:rsidR="00491495" w:rsidRPr="009770D7">
        <w:rPr>
          <w:vertAlign w:val="superscript"/>
        </w:rPr>
        <w:t>ième</w:t>
      </w:r>
      <w:r w:rsidRPr="00BE7280">
        <w:rPr>
          <w:rFonts w:ascii="Arial" w:hAnsi="Arial" w:cs="Arial"/>
          <w:sz w:val="22"/>
          <w:szCs w:val="22"/>
        </w:rPr>
        <w:t xml:space="preserve"> anniversaire, le délai de renouvellement est fixé à 3 ans.</w:t>
      </w:r>
    </w:p>
    <w:p w14:paraId="60190D15" w14:textId="51E9B9E4" w:rsidR="00C07D80" w:rsidRPr="00BE7280" w:rsidRDefault="001826A8" w:rsidP="00F105AF">
      <w:pPr>
        <w:spacing w:after="17" w:line="259" w:lineRule="auto"/>
        <w:ind w:left="0" w:firstLine="0"/>
        <w:rPr>
          <w:rFonts w:eastAsia="Times New Roman"/>
        </w:rPr>
      </w:pPr>
      <w:r w:rsidRPr="00BE7280">
        <w:rPr>
          <w:rFonts w:eastAsia="Times New Roman"/>
        </w:rPr>
        <w:t xml:space="preserve"> </w:t>
      </w:r>
      <w:r w:rsidRPr="00BE7280">
        <w:t xml:space="preserve">  </w:t>
      </w:r>
    </w:p>
    <w:p w14:paraId="3C17CC06" w14:textId="50D0B3CC" w:rsidR="00590110" w:rsidRPr="00F05F23" w:rsidRDefault="001826A8" w:rsidP="0059183F">
      <w:pPr>
        <w:pStyle w:val="Kop3"/>
        <w:ind w:left="715"/>
        <w:rPr>
          <w:rFonts w:cs="Arial"/>
        </w:rPr>
      </w:pPr>
      <w:bookmarkStart w:id="370" w:name="_Toc143857190"/>
      <w:r w:rsidRPr="00F05F23">
        <w:rPr>
          <w:rFonts w:cs="Arial"/>
        </w:rPr>
        <w:t>4.2</w:t>
      </w:r>
      <w:r w:rsidR="0059183F" w:rsidRPr="00F05F23">
        <w:rPr>
          <w:rFonts w:cs="Arial"/>
        </w:rPr>
        <w:t xml:space="preserve"> Cumuls autorisés</w:t>
      </w:r>
      <w:bookmarkEnd w:id="370"/>
    </w:p>
    <w:p w14:paraId="77FAE382" w14:textId="31DD4618" w:rsidR="00590110" w:rsidRPr="00F05F23" w:rsidRDefault="00590110" w:rsidP="00F105AF">
      <w:pPr>
        <w:tabs>
          <w:tab w:val="center" w:pos="1695"/>
          <w:tab w:val="center" w:pos="8761"/>
        </w:tabs>
        <w:spacing w:after="4" w:line="254" w:lineRule="auto"/>
        <w:ind w:left="-15" w:firstLine="0"/>
      </w:pPr>
    </w:p>
    <w:p w14:paraId="1EFD086D" w14:textId="77777777" w:rsidR="007D3DE4" w:rsidRDefault="001826A8" w:rsidP="00F105AF">
      <w:pPr>
        <w:tabs>
          <w:tab w:val="center" w:pos="8761"/>
        </w:tabs>
        <w:ind w:left="-15" w:firstLine="0"/>
      </w:pPr>
      <w:r w:rsidRPr="0060252E">
        <w:t xml:space="preserve">La voiturette de promenade standard peut être cumulée avec : </w:t>
      </w:r>
    </w:p>
    <w:p w14:paraId="6EF6F08E" w14:textId="10D6D852" w:rsidR="00590110" w:rsidRPr="0060252E" w:rsidRDefault="00590110" w:rsidP="00F105AF">
      <w:pPr>
        <w:tabs>
          <w:tab w:val="center" w:pos="8761"/>
        </w:tabs>
        <w:ind w:left="-15" w:firstLine="0"/>
      </w:pPr>
    </w:p>
    <w:p w14:paraId="12775B05" w14:textId="77777777" w:rsidR="00590110" w:rsidRPr="0060252E" w:rsidRDefault="001826A8" w:rsidP="00650705">
      <w:pPr>
        <w:pStyle w:val="Ballontekst"/>
        <w:numPr>
          <w:ilvl w:val="0"/>
          <w:numId w:val="52"/>
        </w:numPr>
        <w:ind w:right="263"/>
        <w:rPr>
          <w:rFonts w:ascii="Arial" w:hAnsi="Arial" w:cs="Arial"/>
          <w:sz w:val="22"/>
          <w:szCs w:val="22"/>
        </w:rPr>
      </w:pPr>
      <w:r w:rsidRPr="0060252E">
        <w:rPr>
          <w:rFonts w:ascii="Arial" w:hAnsi="Arial" w:cs="Arial"/>
          <w:sz w:val="22"/>
          <w:szCs w:val="22"/>
        </w:rPr>
        <w:t>un cadre de marche</w:t>
      </w:r>
      <w:r w:rsidR="00C07D80" w:rsidRPr="0060252E">
        <w:rPr>
          <w:rFonts w:ascii="Arial" w:hAnsi="Arial" w:cs="Arial"/>
          <w:sz w:val="22"/>
          <w:szCs w:val="22"/>
        </w:rPr>
        <w:t xml:space="preserve"> </w:t>
      </w:r>
      <w:r w:rsidRPr="0060252E">
        <w:rPr>
          <w:rFonts w:ascii="Arial" w:hAnsi="Arial" w:cs="Arial"/>
          <w:sz w:val="22"/>
          <w:szCs w:val="22"/>
        </w:rPr>
        <w:t xml:space="preserve">; </w:t>
      </w:r>
      <w:r w:rsidRPr="0060252E">
        <w:rPr>
          <w:rFonts w:ascii="Arial" w:hAnsi="Arial" w:cs="Arial"/>
          <w:sz w:val="22"/>
          <w:szCs w:val="22"/>
        </w:rPr>
        <w:tab/>
        <w:t xml:space="preserve"> </w:t>
      </w:r>
    </w:p>
    <w:p w14:paraId="07EB83CB" w14:textId="1D0135DF" w:rsidR="00590110" w:rsidRDefault="001826A8" w:rsidP="00650705">
      <w:pPr>
        <w:pStyle w:val="Ballontekst"/>
        <w:numPr>
          <w:ilvl w:val="0"/>
          <w:numId w:val="52"/>
        </w:numPr>
        <w:ind w:right="263"/>
        <w:rPr>
          <w:rFonts w:ascii="Arial" w:hAnsi="Arial" w:cs="Arial"/>
          <w:sz w:val="22"/>
          <w:szCs w:val="22"/>
        </w:rPr>
      </w:pPr>
      <w:r w:rsidRPr="0060252E">
        <w:rPr>
          <w:rFonts w:ascii="Arial" w:hAnsi="Arial" w:cs="Arial"/>
          <w:sz w:val="22"/>
          <w:szCs w:val="22"/>
        </w:rPr>
        <w:t>un tricycle orthopédique. La procédure de demande à suivre est reprise au point I, 3.3.2. si la voiturette a été délivrée avant le tricycle orthopédique. La procédure de demande à suivre est reprise au point I., 3.3.3. si le tricycle orthopédique a été délivré avant la voiturette ou si la voiturette et le tricycle orthopédique sont délivrés simultanément.</w:t>
      </w:r>
    </w:p>
    <w:p w14:paraId="527C7404" w14:textId="77777777" w:rsidR="00C97C09" w:rsidRPr="0060252E" w:rsidRDefault="00C97C09" w:rsidP="008758CC">
      <w:pPr>
        <w:pStyle w:val="Ballontekst"/>
        <w:ind w:right="263"/>
        <w:rPr>
          <w:rFonts w:ascii="Arial" w:hAnsi="Arial" w:cs="Arial"/>
          <w:sz w:val="22"/>
          <w:szCs w:val="22"/>
        </w:rPr>
      </w:pPr>
    </w:p>
    <w:p w14:paraId="712BC654" w14:textId="09BCC67C" w:rsidR="00590110" w:rsidRDefault="009D5CED" w:rsidP="00F105AF">
      <w:pPr>
        <w:spacing w:after="16" w:line="259" w:lineRule="auto"/>
        <w:ind w:left="0" w:firstLine="0"/>
      </w:pPr>
      <w:r w:rsidRPr="009D5CED">
        <w:t>La voiturette de promenade standard ne peut pas être cumulé</w:t>
      </w:r>
      <w:r w:rsidR="00B66005">
        <w:t>e</w:t>
      </w:r>
      <w:r w:rsidRPr="009D5CED">
        <w:t xml:space="preserve"> avec les prestations 654754, 654776, 654791, 654813, 654835 et 654850 de l’article 29 </w:t>
      </w:r>
      <w:r w:rsidR="00B66005" w:rsidRPr="008A51DE">
        <w:rPr>
          <w:bCs/>
        </w:rPr>
        <w:t>de l'annexe à l'arrêté royal du 14 septembre 1984 établissant la nomenclature des prestations de santé en matière d'assurance obligatoire soins de santé et indemnités</w:t>
      </w:r>
      <w:r w:rsidRPr="009D5CED">
        <w:t>.</w:t>
      </w:r>
    </w:p>
    <w:p w14:paraId="1534933D" w14:textId="77777777" w:rsidR="00C97C09" w:rsidRPr="0060252E" w:rsidRDefault="00C97C09" w:rsidP="00F105AF">
      <w:pPr>
        <w:spacing w:after="16" w:line="259" w:lineRule="auto"/>
        <w:ind w:left="0" w:firstLine="0"/>
      </w:pPr>
    </w:p>
    <w:p w14:paraId="2558A332" w14:textId="3E0041A5" w:rsidR="00590110" w:rsidRPr="0060252E" w:rsidRDefault="0059183F" w:rsidP="0059183F">
      <w:pPr>
        <w:pStyle w:val="Kop3"/>
        <w:ind w:left="715"/>
        <w:rPr>
          <w:rFonts w:cs="Arial"/>
          <w:szCs w:val="22"/>
        </w:rPr>
      </w:pPr>
      <w:bookmarkStart w:id="371" w:name="_Toc143857191"/>
      <w:bookmarkStart w:id="372" w:name="_Hlk132798172"/>
      <w:r w:rsidRPr="0060252E">
        <w:rPr>
          <w:rFonts w:cs="Arial"/>
          <w:szCs w:val="22"/>
        </w:rPr>
        <w:t>4.3</w:t>
      </w:r>
      <w:r w:rsidR="001826A8" w:rsidRPr="0060252E">
        <w:rPr>
          <w:rFonts w:cs="Arial"/>
          <w:szCs w:val="22"/>
        </w:rPr>
        <w:t xml:space="preserve"> Intervention</w:t>
      </w:r>
      <w:bookmarkEnd w:id="371"/>
      <w:r w:rsidR="001826A8" w:rsidRPr="0060252E">
        <w:rPr>
          <w:rFonts w:cs="Arial"/>
          <w:szCs w:val="22"/>
        </w:rPr>
        <w:t xml:space="preserve"> </w:t>
      </w:r>
    </w:p>
    <w:p w14:paraId="19C6108B" w14:textId="77777777" w:rsidR="0059183F" w:rsidRPr="0060252E" w:rsidRDefault="0059183F" w:rsidP="00F105AF">
      <w:pPr>
        <w:ind w:left="181" w:right="263" w:hanging="196"/>
      </w:pPr>
    </w:p>
    <w:p w14:paraId="54798E2E" w14:textId="7D8F736D" w:rsidR="00590110" w:rsidRPr="0060252E" w:rsidRDefault="001826A8" w:rsidP="0059183F">
      <w:r w:rsidRPr="0060252E">
        <w:t xml:space="preserve">Les enfants à partir de leur </w:t>
      </w:r>
      <w:r w:rsidR="00491495">
        <w:t>3</w:t>
      </w:r>
      <w:r w:rsidR="00491495" w:rsidRPr="009770D7">
        <w:rPr>
          <w:vertAlign w:val="superscript"/>
        </w:rPr>
        <w:t>ième</w:t>
      </w:r>
      <w:r w:rsidRPr="0060252E">
        <w:t xml:space="preserve"> anniversaire jusqu'à leur </w:t>
      </w:r>
      <w:r w:rsidR="00491495" w:rsidRPr="00F05F23">
        <w:t>18</w:t>
      </w:r>
      <w:r w:rsidR="00491495" w:rsidRPr="009770D7">
        <w:rPr>
          <w:vertAlign w:val="superscript"/>
        </w:rPr>
        <w:t>ième</w:t>
      </w:r>
      <w:r w:rsidR="00491495" w:rsidRPr="0060252E" w:rsidDel="00491495">
        <w:t xml:space="preserve"> </w:t>
      </w:r>
      <w:r w:rsidRPr="0060252E">
        <w:t xml:space="preserve"> anniversaire entrent en ligne de compte pour une intervention pour une voiturette de promenade standard. </w:t>
      </w:r>
    </w:p>
    <w:p w14:paraId="56504C75" w14:textId="0A07E368" w:rsidR="00590110" w:rsidRPr="0060252E" w:rsidRDefault="001826A8" w:rsidP="0059183F">
      <w:r w:rsidRPr="0060252E">
        <w:t xml:space="preserve">Une intervention peut être obtenue pour la voiturette de promenade standard (prestation </w:t>
      </w:r>
      <w:r w:rsidR="000C1613" w:rsidRPr="0060252E">
        <w:t>410199</w:t>
      </w:r>
      <w:r w:rsidRPr="0060252E">
        <w:t xml:space="preserve"> - </w:t>
      </w:r>
      <w:r w:rsidR="000C1613" w:rsidRPr="0060252E">
        <w:t>410203</w:t>
      </w:r>
      <w:r w:rsidRPr="0060252E">
        <w:t>)</w:t>
      </w:r>
      <w:r w:rsidR="00C97C09">
        <w:t xml:space="preserve"> </w:t>
      </w:r>
      <w:r w:rsidRPr="0060252E">
        <w:t xml:space="preserve">à condition que la voiturette figure dans la liste des produits admis au remboursement. </w:t>
      </w:r>
    </w:p>
    <w:p w14:paraId="76FE53C7" w14:textId="09F4F863" w:rsidR="0059183F" w:rsidRPr="0060252E" w:rsidRDefault="001826A8" w:rsidP="00F105AF">
      <w:pPr>
        <w:ind w:left="-5" w:right="263"/>
      </w:pPr>
      <w:r w:rsidRPr="0060252E">
        <w:t>Les enfants qui répondent aux conditions de la voiturette de promenade standard et qui optent pour un autre type de voiturette peuvent obtenir une intervention forfaitaire, à condition que la voiturette figure dans la liste des voiturettes manuelles pour enfants ou des voiturettes électroniques pour enfants</w:t>
      </w:r>
      <w:r w:rsidR="002D0E5B">
        <w:t xml:space="preserve"> admises au remboursement</w:t>
      </w:r>
      <w:r w:rsidRPr="0060252E">
        <w:t xml:space="preserve">. A cet effet, la procédure décrite au point I., 3.3.7. doit être suivie. </w:t>
      </w:r>
      <w:r w:rsidRPr="0060252E">
        <w:rPr>
          <w:rFonts w:eastAsia="Times New Roman"/>
        </w:rPr>
        <w:t xml:space="preserve"> </w:t>
      </w:r>
    </w:p>
    <w:p w14:paraId="0D7C7DDC" w14:textId="77777777" w:rsidR="0059183F" w:rsidRPr="0060252E" w:rsidRDefault="0059183F" w:rsidP="00F105AF">
      <w:pPr>
        <w:ind w:left="-5" w:right="263"/>
      </w:pPr>
    </w:p>
    <w:p w14:paraId="3401BEE3" w14:textId="77777777" w:rsidR="0059183F" w:rsidRPr="0060252E" w:rsidRDefault="001826A8" w:rsidP="00650705">
      <w:pPr>
        <w:pStyle w:val="Ballontekst"/>
        <w:numPr>
          <w:ilvl w:val="0"/>
          <w:numId w:val="53"/>
        </w:numPr>
        <w:ind w:right="263"/>
        <w:rPr>
          <w:rFonts w:ascii="Arial" w:hAnsi="Arial" w:cs="Arial"/>
          <w:sz w:val="22"/>
          <w:szCs w:val="22"/>
        </w:rPr>
      </w:pPr>
      <w:r w:rsidRPr="0060252E">
        <w:rPr>
          <w:rFonts w:ascii="Arial" w:hAnsi="Arial" w:cs="Arial"/>
          <w:sz w:val="22"/>
          <w:szCs w:val="22"/>
        </w:rPr>
        <w:t xml:space="preserve">Intervention forfaitaire pour une voiturette manuelle pour enfants </w:t>
      </w:r>
    </w:p>
    <w:p w14:paraId="619204DC" w14:textId="780CCC5E" w:rsidR="00590110" w:rsidRPr="0060252E" w:rsidRDefault="00E33420" w:rsidP="0059183F">
      <w:pPr>
        <w:pStyle w:val="Ballontekst"/>
        <w:ind w:left="705" w:right="263" w:firstLine="0"/>
        <w:rPr>
          <w:rFonts w:ascii="Arial" w:hAnsi="Arial" w:cs="Arial"/>
          <w:sz w:val="22"/>
          <w:szCs w:val="22"/>
        </w:rPr>
      </w:pPr>
      <w:r w:rsidRPr="0060252E">
        <w:rPr>
          <w:rFonts w:ascii="Arial" w:hAnsi="Arial" w:cs="Arial"/>
          <w:sz w:val="22"/>
          <w:szCs w:val="22"/>
        </w:rPr>
        <w:t>411953</w:t>
      </w:r>
      <w:r w:rsidR="001826A8" w:rsidRPr="0060252E">
        <w:rPr>
          <w:rFonts w:ascii="Arial" w:hAnsi="Arial" w:cs="Arial"/>
          <w:sz w:val="22"/>
          <w:szCs w:val="22"/>
        </w:rPr>
        <w:t xml:space="preserve"> - </w:t>
      </w:r>
      <w:r w:rsidRPr="0060252E">
        <w:rPr>
          <w:rFonts w:ascii="Arial" w:hAnsi="Arial" w:cs="Arial"/>
          <w:sz w:val="22"/>
          <w:szCs w:val="22"/>
        </w:rPr>
        <w:t>411964</w:t>
      </w:r>
      <w:r w:rsidR="001826A8" w:rsidRPr="0060252E">
        <w:rPr>
          <w:rFonts w:ascii="Arial" w:hAnsi="Arial" w:cs="Arial"/>
          <w:sz w:val="22"/>
          <w:szCs w:val="22"/>
        </w:rPr>
        <w:t xml:space="preserve"> </w:t>
      </w:r>
      <w:r w:rsidR="0059183F" w:rsidRPr="0060252E">
        <w:rPr>
          <w:rFonts w:ascii="Arial" w:eastAsia="Segoe UI Symbol" w:hAnsi="Arial" w:cs="Arial"/>
          <w:sz w:val="22"/>
          <w:szCs w:val="22"/>
        </w:rPr>
        <w:t xml:space="preserve">    </w:t>
      </w:r>
      <w:r w:rsidR="00050A75" w:rsidRPr="0060252E">
        <w:rPr>
          <w:rFonts w:ascii="Arial" w:hAnsi="Arial" w:cs="Arial"/>
          <w:sz w:val="22"/>
          <w:szCs w:val="22"/>
        </w:rPr>
        <w:t xml:space="preserve"> </w:t>
      </w:r>
      <w:r w:rsidR="004733A7" w:rsidRPr="0060252E">
        <w:rPr>
          <w:rFonts w:ascii="Arial" w:hAnsi="Arial" w:cs="Arial"/>
          <w:sz w:val="22"/>
          <w:szCs w:val="22"/>
          <w:lang w:val="nl-BE"/>
        </w:rPr>
        <w:t>1310,59€</w:t>
      </w:r>
      <w:r w:rsidR="001826A8" w:rsidRPr="0060252E">
        <w:rPr>
          <w:rFonts w:ascii="Arial" w:hAnsi="Arial" w:cs="Arial"/>
          <w:sz w:val="22"/>
          <w:szCs w:val="22"/>
        </w:rPr>
        <w:t xml:space="preserve"> </w:t>
      </w:r>
    </w:p>
    <w:p w14:paraId="39D15C64" w14:textId="7FDC2C74" w:rsidR="00590110" w:rsidRPr="0060252E" w:rsidRDefault="001826A8" w:rsidP="00650705">
      <w:pPr>
        <w:pStyle w:val="Ballontekst"/>
        <w:numPr>
          <w:ilvl w:val="0"/>
          <w:numId w:val="53"/>
        </w:numPr>
        <w:ind w:right="263"/>
        <w:rPr>
          <w:rFonts w:ascii="Arial" w:hAnsi="Arial" w:cs="Arial"/>
          <w:sz w:val="22"/>
          <w:szCs w:val="22"/>
        </w:rPr>
      </w:pPr>
      <w:r w:rsidRPr="0060252E">
        <w:rPr>
          <w:rFonts w:ascii="Arial" w:hAnsi="Arial" w:cs="Arial"/>
          <w:sz w:val="22"/>
          <w:szCs w:val="22"/>
        </w:rPr>
        <w:t xml:space="preserve">Intervention forfaitaire pour une voiturette électronique pour enfants </w:t>
      </w:r>
    </w:p>
    <w:p w14:paraId="2FD23475" w14:textId="488FB8D1" w:rsidR="00590110" w:rsidRDefault="00E33420" w:rsidP="0059183F">
      <w:pPr>
        <w:pStyle w:val="Ballontekst"/>
        <w:ind w:left="705" w:right="263" w:firstLine="0"/>
        <w:rPr>
          <w:rFonts w:ascii="Arial" w:hAnsi="Arial" w:cs="Arial"/>
          <w:sz w:val="22"/>
          <w:szCs w:val="22"/>
        </w:rPr>
      </w:pPr>
      <w:r w:rsidRPr="0060252E">
        <w:rPr>
          <w:rFonts w:ascii="Arial" w:hAnsi="Arial" w:cs="Arial"/>
          <w:sz w:val="22"/>
          <w:szCs w:val="22"/>
        </w:rPr>
        <w:t>411975</w:t>
      </w:r>
      <w:r w:rsidR="001826A8" w:rsidRPr="0060252E">
        <w:rPr>
          <w:rFonts w:ascii="Arial" w:hAnsi="Arial" w:cs="Arial"/>
          <w:sz w:val="22"/>
          <w:szCs w:val="22"/>
        </w:rPr>
        <w:t xml:space="preserve"> - </w:t>
      </w:r>
      <w:r w:rsidRPr="0060252E">
        <w:rPr>
          <w:rFonts w:ascii="Arial" w:hAnsi="Arial" w:cs="Arial"/>
          <w:sz w:val="22"/>
          <w:szCs w:val="22"/>
        </w:rPr>
        <w:t>411986</w:t>
      </w:r>
      <w:r w:rsidR="001826A8" w:rsidRPr="0060252E">
        <w:rPr>
          <w:rFonts w:ascii="Arial" w:hAnsi="Arial" w:cs="Arial"/>
          <w:sz w:val="22"/>
          <w:szCs w:val="22"/>
        </w:rPr>
        <w:t xml:space="preserve"> </w:t>
      </w:r>
      <w:r w:rsidR="0059183F" w:rsidRPr="0060252E">
        <w:rPr>
          <w:rFonts w:ascii="Arial" w:eastAsia="Segoe UI Symbol" w:hAnsi="Arial" w:cs="Arial"/>
          <w:sz w:val="22"/>
          <w:szCs w:val="22"/>
        </w:rPr>
        <w:t xml:space="preserve">    </w:t>
      </w:r>
      <w:r w:rsidR="00050A75" w:rsidRPr="0060252E">
        <w:rPr>
          <w:rFonts w:ascii="Arial" w:hAnsi="Arial" w:cs="Arial"/>
          <w:sz w:val="22"/>
          <w:szCs w:val="22"/>
        </w:rPr>
        <w:t xml:space="preserve"> </w:t>
      </w:r>
      <w:r w:rsidR="004733A7" w:rsidRPr="0060252E">
        <w:rPr>
          <w:rFonts w:ascii="Arial" w:hAnsi="Arial" w:cs="Arial"/>
          <w:sz w:val="22"/>
          <w:szCs w:val="22"/>
        </w:rPr>
        <w:t>1310,59€</w:t>
      </w:r>
      <w:r w:rsidR="001826A8" w:rsidRPr="0060252E">
        <w:rPr>
          <w:rFonts w:ascii="Arial" w:hAnsi="Arial" w:cs="Arial"/>
          <w:sz w:val="22"/>
          <w:szCs w:val="22"/>
        </w:rPr>
        <w:t xml:space="preserve"> </w:t>
      </w:r>
    </w:p>
    <w:bookmarkEnd w:id="372"/>
    <w:p w14:paraId="2E3334F6" w14:textId="30101B73" w:rsidR="00590110" w:rsidRPr="0060252E" w:rsidRDefault="00590110" w:rsidP="00F105AF">
      <w:pPr>
        <w:spacing w:after="0" w:line="259" w:lineRule="auto"/>
        <w:ind w:left="0" w:firstLine="0"/>
      </w:pPr>
    </w:p>
    <w:p w14:paraId="7D838DA4" w14:textId="10A5F6D9" w:rsidR="00590110" w:rsidRPr="0060252E" w:rsidRDefault="001826A8" w:rsidP="0059183F">
      <w:pPr>
        <w:pStyle w:val="Kop3"/>
        <w:ind w:left="715"/>
        <w:rPr>
          <w:rFonts w:cs="Arial"/>
          <w:szCs w:val="22"/>
        </w:rPr>
      </w:pPr>
      <w:bookmarkStart w:id="373" w:name="_Toc143857192"/>
      <w:r w:rsidRPr="0060252E">
        <w:rPr>
          <w:rFonts w:cs="Arial"/>
          <w:szCs w:val="22"/>
        </w:rPr>
        <w:t>4.4 Demande d'intervention</w:t>
      </w:r>
      <w:bookmarkEnd w:id="373"/>
      <w:r w:rsidRPr="0060252E">
        <w:rPr>
          <w:rFonts w:cs="Arial"/>
          <w:szCs w:val="22"/>
        </w:rPr>
        <w:t xml:space="preserve"> </w:t>
      </w:r>
    </w:p>
    <w:p w14:paraId="08A3BB08" w14:textId="1D356DD9" w:rsidR="0059183F" w:rsidRPr="0060252E" w:rsidRDefault="0059183F" w:rsidP="00F105AF">
      <w:pPr>
        <w:ind w:left="181" w:right="2494" w:hanging="196"/>
        <w:rPr>
          <w:rFonts w:eastAsia="Times New Roman"/>
        </w:rPr>
      </w:pPr>
    </w:p>
    <w:p w14:paraId="1FFFB5EA" w14:textId="77777777" w:rsidR="00F754D4" w:rsidRDefault="001826A8" w:rsidP="0059183F">
      <w:r w:rsidRPr="0060252E">
        <w:t xml:space="preserve">L'intervention peut uniquement être octroyée sur la base : </w:t>
      </w:r>
    </w:p>
    <w:p w14:paraId="6256B71D" w14:textId="5FAC782E" w:rsidR="007D3DE4" w:rsidRPr="0060252E" w:rsidRDefault="001826A8" w:rsidP="00650705">
      <w:pPr>
        <w:pStyle w:val="Lijstalinea"/>
        <w:numPr>
          <w:ilvl w:val="0"/>
          <w:numId w:val="53"/>
        </w:numPr>
      </w:pPr>
      <w:r w:rsidRPr="0060252E">
        <w:t>de la prescription médicale complétée par le médecin prescripteur</w:t>
      </w:r>
      <w:r w:rsidR="00C07D80" w:rsidRPr="0060252E">
        <w:t xml:space="preserve"> </w:t>
      </w:r>
      <w:r w:rsidRPr="0060252E">
        <w:t xml:space="preserve">; </w:t>
      </w:r>
    </w:p>
    <w:p w14:paraId="6981AC5A" w14:textId="415FD84E" w:rsidR="00590110" w:rsidRPr="0060252E" w:rsidRDefault="001826A8" w:rsidP="00650705">
      <w:pPr>
        <w:pStyle w:val="Ballontekst"/>
        <w:numPr>
          <w:ilvl w:val="0"/>
          <w:numId w:val="53"/>
        </w:numPr>
        <w:ind w:right="263"/>
        <w:rPr>
          <w:rFonts w:ascii="Arial" w:hAnsi="Arial" w:cs="Arial"/>
          <w:sz w:val="22"/>
          <w:szCs w:val="22"/>
        </w:rPr>
      </w:pPr>
      <w:r w:rsidRPr="0060252E">
        <w:rPr>
          <w:rFonts w:ascii="Arial" w:hAnsi="Arial" w:cs="Arial"/>
          <w:sz w:val="22"/>
          <w:szCs w:val="22"/>
        </w:rPr>
        <w:t>du rapport de fonctionnement élaboré de manière multidisciplinaire</w:t>
      </w:r>
      <w:r w:rsidR="00C07D80" w:rsidRPr="0060252E">
        <w:rPr>
          <w:rFonts w:ascii="Arial" w:hAnsi="Arial" w:cs="Arial"/>
          <w:sz w:val="22"/>
          <w:szCs w:val="22"/>
        </w:rPr>
        <w:t xml:space="preserve"> </w:t>
      </w:r>
      <w:r w:rsidRPr="0060252E">
        <w:rPr>
          <w:rFonts w:ascii="Arial" w:hAnsi="Arial" w:cs="Arial"/>
          <w:sz w:val="22"/>
          <w:szCs w:val="22"/>
        </w:rPr>
        <w:t xml:space="preserve">; </w:t>
      </w:r>
    </w:p>
    <w:p w14:paraId="2EBDD6CE" w14:textId="51289837" w:rsidR="00590110" w:rsidRPr="0060252E" w:rsidRDefault="001826A8" w:rsidP="00650705">
      <w:pPr>
        <w:pStyle w:val="Ballontekst"/>
        <w:numPr>
          <w:ilvl w:val="0"/>
          <w:numId w:val="53"/>
        </w:numPr>
        <w:ind w:right="263"/>
        <w:rPr>
          <w:rFonts w:ascii="Arial" w:hAnsi="Arial" w:cs="Arial"/>
          <w:sz w:val="22"/>
          <w:szCs w:val="22"/>
        </w:rPr>
      </w:pPr>
      <w:r w:rsidRPr="0060252E">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C07D80" w:rsidRPr="0060252E">
        <w:rPr>
          <w:rFonts w:ascii="Arial" w:hAnsi="Arial" w:cs="Arial"/>
          <w:sz w:val="22"/>
          <w:szCs w:val="22"/>
        </w:rPr>
        <w:t xml:space="preserve"> </w:t>
      </w:r>
      <w:r w:rsidRPr="0060252E">
        <w:rPr>
          <w:rFonts w:ascii="Arial" w:hAnsi="Arial" w:cs="Arial"/>
          <w:sz w:val="22"/>
          <w:szCs w:val="22"/>
        </w:rPr>
        <w:t xml:space="preserve">; </w:t>
      </w:r>
    </w:p>
    <w:p w14:paraId="3F2B1552" w14:textId="1D646267" w:rsidR="00F754D4" w:rsidRPr="00F754D4" w:rsidRDefault="001826A8" w:rsidP="00650705">
      <w:pPr>
        <w:pStyle w:val="Ballontekst"/>
        <w:numPr>
          <w:ilvl w:val="0"/>
          <w:numId w:val="53"/>
        </w:numPr>
        <w:ind w:right="703"/>
        <w:rPr>
          <w:rFonts w:ascii="Arial" w:hAnsi="Arial" w:cs="Arial"/>
          <w:sz w:val="22"/>
          <w:szCs w:val="22"/>
        </w:rPr>
      </w:pPr>
      <w:r w:rsidRPr="0060252E">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60252E">
        <w:rPr>
          <w:rFonts w:ascii="Arial" w:hAnsi="Arial" w:cs="Arial"/>
          <w:sz w:val="22"/>
          <w:szCs w:val="22"/>
        </w:rPr>
        <w:t xml:space="preserve">. </w:t>
      </w:r>
      <w:r w:rsidRPr="0060252E">
        <w:rPr>
          <w:rFonts w:ascii="Arial" w:eastAsia="Times New Roman" w:hAnsi="Arial" w:cs="Arial"/>
          <w:sz w:val="22"/>
          <w:szCs w:val="22"/>
        </w:rPr>
        <w:t xml:space="preserve"> </w:t>
      </w:r>
    </w:p>
    <w:p w14:paraId="40B90711" w14:textId="77777777" w:rsidR="00F754D4" w:rsidRPr="00F754D4" w:rsidRDefault="00F754D4" w:rsidP="000E18FF">
      <w:pPr>
        <w:pStyle w:val="Ballontekst"/>
        <w:ind w:right="703"/>
        <w:rPr>
          <w:rFonts w:ascii="Arial" w:hAnsi="Arial" w:cs="Arial"/>
          <w:sz w:val="22"/>
          <w:szCs w:val="22"/>
        </w:rPr>
      </w:pPr>
    </w:p>
    <w:p w14:paraId="43E67C12" w14:textId="72DDC41A" w:rsidR="00590110" w:rsidRPr="0060252E" w:rsidRDefault="001826A8" w:rsidP="00F754D4">
      <w:pPr>
        <w:pStyle w:val="Ballontekst"/>
        <w:ind w:left="0" w:right="703" w:firstLine="0"/>
        <w:rPr>
          <w:rFonts w:ascii="Arial" w:hAnsi="Arial" w:cs="Arial"/>
          <w:sz w:val="22"/>
          <w:szCs w:val="22"/>
        </w:rPr>
      </w:pPr>
      <w:r w:rsidRPr="0060252E">
        <w:rPr>
          <w:rFonts w:ascii="Arial" w:hAnsi="Arial" w:cs="Arial"/>
          <w:sz w:val="22"/>
          <w:szCs w:val="22"/>
        </w:rPr>
        <w:t xml:space="preserve">La procédure de demande à suivre est reprise dans le point I, 3.3.3. </w:t>
      </w:r>
    </w:p>
    <w:p w14:paraId="6B0D72A0" w14:textId="25C3F02E" w:rsidR="0059183F" w:rsidRPr="0060252E" w:rsidRDefault="0059183F" w:rsidP="00F105AF">
      <w:pPr>
        <w:ind w:left="181" w:right="263" w:hanging="196"/>
        <w:rPr>
          <w:rFonts w:eastAsia="Times New Roman"/>
        </w:rPr>
      </w:pPr>
    </w:p>
    <w:p w14:paraId="7C329334" w14:textId="2024A512" w:rsidR="00590110" w:rsidRPr="00F05F23" w:rsidRDefault="001826A8" w:rsidP="0059183F">
      <w:r w:rsidRPr="00F05F23">
        <w:t xml:space="preserve">Pour la demande d'adaptations supplémentaires à la voiturette déjà délivrée ou de renouvellement anticipé de la voiturette, la procédure de demande reprise sous le point I, 3.3.5 ou I, 3.3.6 est d'application. </w:t>
      </w:r>
    </w:p>
    <w:p w14:paraId="3B463BD6" w14:textId="06B7F565" w:rsidR="00590110" w:rsidRPr="00D31798" w:rsidRDefault="001826A8" w:rsidP="00BA5614">
      <w:r w:rsidRPr="00F05F23">
        <w:rPr>
          <w:rFonts w:eastAsia="Times New Roman"/>
        </w:rPr>
        <w:t xml:space="preserve"> </w:t>
      </w:r>
      <w:r w:rsidRPr="00F05F23">
        <w:t xml:space="preserve"> </w:t>
      </w:r>
    </w:p>
    <w:tbl>
      <w:tblPr>
        <w:tblW w:w="8709" w:type="dxa"/>
        <w:tblLook w:val="04A0" w:firstRow="1" w:lastRow="0" w:firstColumn="1" w:lastColumn="0" w:noHBand="0" w:noVBand="1"/>
      </w:tblPr>
      <w:tblGrid>
        <w:gridCol w:w="7071"/>
        <w:gridCol w:w="504"/>
        <w:gridCol w:w="1134"/>
      </w:tblGrid>
      <w:tr w:rsidR="004A04F5" w:rsidRPr="00F05F23" w14:paraId="32C48A77" w14:textId="77777777" w:rsidTr="0032169B">
        <w:trPr>
          <w:trHeight w:val="218"/>
        </w:trPr>
        <w:tc>
          <w:tcPr>
            <w:tcW w:w="7684" w:type="dxa"/>
          </w:tcPr>
          <w:p w14:paraId="107243A8" w14:textId="23CC59ED" w:rsidR="00590110" w:rsidRPr="00F05F23" w:rsidRDefault="00BA5614" w:rsidP="0059183F">
            <w:pPr>
              <w:pStyle w:val="Kop3"/>
              <w:rPr>
                <w:rFonts w:cs="Arial"/>
              </w:rPr>
            </w:pPr>
            <w:bookmarkStart w:id="374" w:name="_Toc143857193"/>
            <w:r>
              <w:rPr>
                <w:rFonts w:cs="Arial"/>
                <w:u w:val="single"/>
              </w:rPr>
              <w:t>Sous-groupe 2 :</w:t>
            </w:r>
            <w:r w:rsidRPr="00BA5614">
              <w:rPr>
                <w:rFonts w:cs="Arial"/>
              </w:rPr>
              <w:t xml:space="preserve"> </w:t>
            </w:r>
            <w:r w:rsidR="00FE1940" w:rsidRPr="00F05F23">
              <w:rPr>
                <w:rFonts w:cs="Arial"/>
              </w:rPr>
              <w:t>410214</w:t>
            </w:r>
            <w:r w:rsidR="001826A8" w:rsidRPr="00F05F23">
              <w:rPr>
                <w:rFonts w:cs="Arial"/>
              </w:rPr>
              <w:t xml:space="preserve"> - </w:t>
            </w:r>
            <w:r w:rsidR="00FE1940" w:rsidRPr="00F05F23">
              <w:rPr>
                <w:rFonts w:cs="Arial"/>
              </w:rPr>
              <w:t>410225</w:t>
            </w:r>
            <w:r w:rsidR="002D6DD8">
              <w:rPr>
                <w:rFonts w:cs="Arial"/>
              </w:rPr>
              <w:t xml:space="preserve"> : </w:t>
            </w:r>
            <w:r w:rsidR="001826A8" w:rsidRPr="00F05F23">
              <w:rPr>
                <w:rFonts w:cs="Arial"/>
              </w:rPr>
              <w:t>Voiturette de promenade modulaire</w:t>
            </w:r>
            <w:bookmarkEnd w:id="374"/>
            <w:r w:rsidR="001826A8" w:rsidRPr="00F05F23">
              <w:rPr>
                <w:rFonts w:cs="Arial"/>
              </w:rPr>
              <w:t xml:space="preserve"> </w:t>
            </w:r>
          </w:p>
        </w:tc>
        <w:tc>
          <w:tcPr>
            <w:tcW w:w="535" w:type="dxa"/>
          </w:tcPr>
          <w:p w14:paraId="0A9A3F61" w14:textId="37593168" w:rsidR="00590110" w:rsidRPr="00F05F23" w:rsidRDefault="00050A75" w:rsidP="00F105AF">
            <w:pPr>
              <w:spacing w:after="0" w:line="259" w:lineRule="auto"/>
              <w:ind w:left="0" w:firstLine="0"/>
            </w:pPr>
            <w:r w:rsidRPr="00F05F23">
              <w:t xml:space="preserve"> </w:t>
            </w:r>
          </w:p>
        </w:tc>
        <w:tc>
          <w:tcPr>
            <w:tcW w:w="490" w:type="dxa"/>
          </w:tcPr>
          <w:p w14:paraId="5A7E1A51" w14:textId="60E5E6AF" w:rsidR="00590110" w:rsidRPr="00F05F23" w:rsidRDefault="00C21CF3" w:rsidP="00F105AF">
            <w:pPr>
              <w:spacing w:after="0" w:line="259" w:lineRule="auto"/>
              <w:ind w:left="0" w:firstLine="0"/>
            </w:pPr>
            <w:r w:rsidRPr="00F05F23">
              <w:rPr>
                <w:lang w:val="nl-BE"/>
              </w:rPr>
              <w:t>2184,31€</w:t>
            </w:r>
          </w:p>
        </w:tc>
      </w:tr>
      <w:tr w:rsidR="0032169B" w:rsidRPr="00F05F23" w14:paraId="44AD27F0" w14:textId="77777777" w:rsidTr="0032169B">
        <w:trPr>
          <w:trHeight w:val="218"/>
        </w:trPr>
        <w:tc>
          <w:tcPr>
            <w:tcW w:w="7684" w:type="dxa"/>
          </w:tcPr>
          <w:p w14:paraId="3FCB7042" w14:textId="53CC97DE" w:rsidR="0032169B" w:rsidRPr="00D31798" w:rsidRDefault="0032169B" w:rsidP="0059183F">
            <w:pPr>
              <w:pStyle w:val="Kop3"/>
              <w:rPr>
                <w:rFonts w:cs="Arial"/>
              </w:rPr>
            </w:pPr>
          </w:p>
        </w:tc>
        <w:tc>
          <w:tcPr>
            <w:tcW w:w="535" w:type="dxa"/>
          </w:tcPr>
          <w:p w14:paraId="7A9E67AB" w14:textId="77777777" w:rsidR="0032169B" w:rsidRPr="00F05F23" w:rsidRDefault="0032169B" w:rsidP="00F105AF">
            <w:pPr>
              <w:spacing w:after="0" w:line="259" w:lineRule="auto"/>
              <w:ind w:left="0" w:firstLine="0"/>
            </w:pPr>
          </w:p>
        </w:tc>
        <w:tc>
          <w:tcPr>
            <w:tcW w:w="490" w:type="dxa"/>
          </w:tcPr>
          <w:p w14:paraId="29FC0734" w14:textId="6AEAF1B1" w:rsidR="0032169B" w:rsidRPr="0032169B" w:rsidRDefault="0032169B" w:rsidP="00F105AF">
            <w:pPr>
              <w:spacing w:after="0" w:line="259" w:lineRule="auto"/>
              <w:ind w:left="0" w:firstLine="0"/>
            </w:pPr>
          </w:p>
        </w:tc>
      </w:tr>
    </w:tbl>
    <w:p w14:paraId="2E7007FF" w14:textId="4E00F468" w:rsidR="00590110" w:rsidRPr="00F05F23" w:rsidRDefault="0059183F" w:rsidP="00650705">
      <w:pPr>
        <w:pStyle w:val="Kop2"/>
        <w:numPr>
          <w:ilvl w:val="0"/>
          <w:numId w:val="156"/>
        </w:numPr>
        <w:rPr>
          <w:rFonts w:cs="Arial"/>
        </w:rPr>
      </w:pPr>
      <w:bookmarkStart w:id="375" w:name="_Toc143857194"/>
      <w:r w:rsidRPr="00F05F23">
        <w:rPr>
          <w:rFonts w:cs="Arial"/>
        </w:rPr>
        <w:t>Indications fonctionnelles pour l'enfant</w:t>
      </w:r>
      <w:bookmarkEnd w:id="375"/>
    </w:p>
    <w:p w14:paraId="065ADAE8" w14:textId="77777777" w:rsidR="00C14C9C" w:rsidRPr="00F05F23" w:rsidRDefault="00C14C9C" w:rsidP="00F105AF">
      <w:pPr>
        <w:ind w:left="-5" w:right="263"/>
        <w:rPr>
          <w:rFonts w:eastAsia="Times New Roman"/>
        </w:rPr>
      </w:pPr>
    </w:p>
    <w:p w14:paraId="1AEF8D04" w14:textId="7BAE4A8C" w:rsidR="00590110" w:rsidRPr="00F05F23" w:rsidRDefault="00C14C9C" w:rsidP="00C14C9C">
      <w:pPr>
        <w:pStyle w:val="Kop3"/>
        <w:ind w:left="718"/>
        <w:rPr>
          <w:rFonts w:cs="Arial"/>
        </w:rPr>
      </w:pPr>
      <w:bookmarkStart w:id="376" w:name="_Toc143857195"/>
      <w:r w:rsidRPr="00F05F23">
        <w:rPr>
          <w:rFonts w:cs="Arial"/>
        </w:rPr>
        <w:t>1.1</w:t>
      </w:r>
      <w:r w:rsidR="001826A8" w:rsidRPr="00F05F23">
        <w:rPr>
          <w:rFonts w:cs="Arial"/>
        </w:rPr>
        <w:t xml:space="preserve"> Objectif d'utilisation</w:t>
      </w:r>
      <w:bookmarkEnd w:id="376"/>
      <w:r w:rsidR="001826A8" w:rsidRPr="00F05F23">
        <w:rPr>
          <w:rFonts w:cs="Arial"/>
        </w:rPr>
        <w:t xml:space="preserve"> </w:t>
      </w:r>
    </w:p>
    <w:p w14:paraId="05D65897" w14:textId="3C5EA1DB" w:rsidR="00C14C9C" w:rsidRPr="00F05F23" w:rsidRDefault="00C14C9C" w:rsidP="00F105AF">
      <w:pPr>
        <w:ind w:left="181" w:right="263" w:hanging="196"/>
        <w:rPr>
          <w:rFonts w:eastAsia="Times New Roman"/>
        </w:rPr>
      </w:pPr>
    </w:p>
    <w:p w14:paraId="7301A1F3" w14:textId="31611292" w:rsidR="00590110" w:rsidRPr="00F05F23" w:rsidRDefault="001826A8" w:rsidP="00C14C9C">
      <w:r w:rsidRPr="00F05F23">
        <w:lastRenderedPageBreak/>
        <w:t xml:space="preserve">La voiturette de promenade modulaire est destinée aux enfants à partir de 2 ans et jusqu'à leur </w:t>
      </w:r>
      <w:r w:rsidR="00491495" w:rsidRPr="00F05F23">
        <w:t>18</w:t>
      </w:r>
      <w:r w:rsidR="00491495" w:rsidRPr="009770D7">
        <w:rPr>
          <w:vertAlign w:val="superscript"/>
        </w:rPr>
        <w:t>ième</w:t>
      </w:r>
      <w:r w:rsidR="00491495" w:rsidRPr="00F05F23" w:rsidDel="00491495">
        <w:t xml:space="preserve"> </w:t>
      </w:r>
      <w:r w:rsidRPr="00F05F23">
        <w:t xml:space="preserve"> anniversaire. Elle est nécessaire pour tous les déplacements à l'extérieur avec l'enfant. Cette voiturette de promenade est spécifiquement équipée d'un système d'assise adaptable qui permet de soutenir la position d'assise de l'enfant. </w:t>
      </w:r>
    </w:p>
    <w:p w14:paraId="20AEDCC4" w14:textId="22A39539" w:rsidR="00590110" w:rsidRPr="00F05F23" w:rsidRDefault="00590110" w:rsidP="00F105AF">
      <w:pPr>
        <w:spacing w:after="0" w:line="259" w:lineRule="auto"/>
        <w:ind w:left="0" w:firstLine="0"/>
      </w:pPr>
    </w:p>
    <w:p w14:paraId="6F581DD9" w14:textId="566E4797" w:rsidR="00590110" w:rsidRPr="00F05F23" w:rsidRDefault="00C14C9C" w:rsidP="00C14C9C">
      <w:pPr>
        <w:pStyle w:val="Kop3"/>
        <w:ind w:left="718"/>
        <w:rPr>
          <w:rFonts w:cs="Arial"/>
        </w:rPr>
      </w:pPr>
      <w:bookmarkStart w:id="377" w:name="_Toc143857196"/>
      <w:r w:rsidRPr="00F05F23">
        <w:rPr>
          <w:rFonts w:cs="Arial"/>
        </w:rPr>
        <w:t>1.2</w:t>
      </w:r>
      <w:r w:rsidR="001826A8" w:rsidRPr="00F05F23">
        <w:rPr>
          <w:rFonts w:cs="Arial"/>
        </w:rPr>
        <w:t xml:space="preserve"> Indications spécifiques</w:t>
      </w:r>
      <w:bookmarkEnd w:id="377"/>
      <w:r w:rsidR="001826A8" w:rsidRPr="00F05F23">
        <w:rPr>
          <w:rFonts w:cs="Arial"/>
        </w:rPr>
        <w:t xml:space="preserve"> </w:t>
      </w:r>
    </w:p>
    <w:p w14:paraId="5DCC81FD" w14:textId="78A06C98" w:rsidR="00C14C9C" w:rsidRPr="00F05F23" w:rsidRDefault="00C14C9C" w:rsidP="00F105AF">
      <w:pPr>
        <w:ind w:left="181" w:right="263" w:hanging="196"/>
        <w:rPr>
          <w:rFonts w:eastAsia="Times New Roman"/>
        </w:rPr>
      </w:pPr>
    </w:p>
    <w:p w14:paraId="143B795C" w14:textId="0C970151" w:rsidR="00937A8F" w:rsidRPr="00F05F23" w:rsidRDefault="001826A8" w:rsidP="007D3DE4">
      <w:r w:rsidRPr="00F05F23">
        <w:t>La voiturette de promenade modulaire est uniquement remboursable pour les enfants présentant un trouble du déplacement démontré, grave et définitif (code qualificatif minimal 3).</w:t>
      </w:r>
      <w:r w:rsidRPr="00F05F23">
        <w:rPr>
          <w:rFonts w:eastAsia="Times New Roman"/>
        </w:rPr>
        <w:t xml:space="preserve"> </w:t>
      </w:r>
      <w:r w:rsidRPr="00F05F23">
        <w:t>La fonction de déplacement à l'intérieur est gravement déficiente (code qualificatif minimal 3). La fonction de déplacement à l'extérieur est tout à fait déficiente (code qualificatif 4). Il présente une fonction assise gravement déficiente, qui doit être soutenue au moyen d'adaptations (code qualificatif minimal 3).</w:t>
      </w:r>
    </w:p>
    <w:p w14:paraId="0D4E0A0A" w14:textId="7C520647" w:rsidR="00590110" w:rsidRPr="00F05F23" w:rsidRDefault="00590110" w:rsidP="00F105AF">
      <w:pPr>
        <w:spacing w:after="0" w:line="259" w:lineRule="auto"/>
        <w:ind w:left="0" w:firstLine="0"/>
      </w:pPr>
    </w:p>
    <w:p w14:paraId="05E3DD94" w14:textId="199023DF" w:rsidR="00590110" w:rsidRPr="00F05F23" w:rsidRDefault="001826A8" w:rsidP="00650705">
      <w:pPr>
        <w:pStyle w:val="Kop2"/>
        <w:numPr>
          <w:ilvl w:val="0"/>
          <w:numId w:val="156"/>
        </w:numPr>
        <w:rPr>
          <w:rFonts w:cs="Arial"/>
        </w:rPr>
      </w:pPr>
      <w:bookmarkStart w:id="378" w:name="_Toc143857197"/>
      <w:r w:rsidRPr="00F05F23">
        <w:rPr>
          <w:rFonts w:cs="Arial"/>
        </w:rPr>
        <w:t xml:space="preserve">Spécifications </w:t>
      </w:r>
      <w:r w:rsidR="00C14C9C" w:rsidRPr="00F05F23">
        <w:rPr>
          <w:rFonts w:cs="Arial"/>
        </w:rPr>
        <w:t>fonctionnelles de la voiturette</w:t>
      </w:r>
      <w:bookmarkEnd w:id="378"/>
      <w:r w:rsidRPr="00F05F23">
        <w:rPr>
          <w:rFonts w:cs="Arial"/>
        </w:rPr>
        <w:t xml:space="preserve"> </w:t>
      </w:r>
    </w:p>
    <w:p w14:paraId="63054980" w14:textId="17AAEE03" w:rsidR="00590110" w:rsidRPr="00F05F23" w:rsidRDefault="00590110" w:rsidP="00F105AF">
      <w:pPr>
        <w:spacing w:after="16" w:line="259" w:lineRule="auto"/>
        <w:ind w:left="0" w:firstLine="0"/>
      </w:pPr>
    </w:p>
    <w:p w14:paraId="5CE1AC0F" w14:textId="425B75A4" w:rsidR="00590110" w:rsidRPr="00F05F23" w:rsidRDefault="001826A8" w:rsidP="00C14C9C">
      <w:pPr>
        <w:pStyle w:val="Kop3"/>
        <w:ind w:left="718"/>
        <w:rPr>
          <w:rFonts w:cs="Arial"/>
        </w:rPr>
      </w:pPr>
      <w:bookmarkStart w:id="379" w:name="_Toc143857198"/>
      <w:r w:rsidRPr="00F05F23">
        <w:rPr>
          <w:rFonts w:cs="Arial"/>
        </w:rPr>
        <w:t>2.1 Spécifications fonctionnelles pour les membres inférieurs</w:t>
      </w:r>
      <w:bookmarkEnd w:id="379"/>
    </w:p>
    <w:p w14:paraId="7FFF7F79" w14:textId="1379B00D" w:rsidR="00C14C9C" w:rsidRPr="00F05F23" w:rsidRDefault="00C14C9C" w:rsidP="00F105AF">
      <w:pPr>
        <w:ind w:left="181" w:right="263" w:hanging="196"/>
        <w:rPr>
          <w:rFonts w:eastAsia="Times New Roman"/>
        </w:rPr>
      </w:pPr>
    </w:p>
    <w:p w14:paraId="58929F41" w14:textId="2616BC5F" w:rsidR="00590110" w:rsidRPr="00F05F23" w:rsidRDefault="001826A8" w:rsidP="00C14C9C">
      <w:r w:rsidRPr="00F05F23">
        <w:t>La voiturette de promenade modulaire est équipée d'un repose-pied. Le repose-pied doit être ajustable mécaniquement en hauteur et inclinable progressivement jusqu'à l'horizontale (inclinaison du genou) en fonction de la longueur de la jambe de l'enfant et de la position générale d'assise. L'angle de la palette pose-pieds doit être ajustable, aussi bien de manière plantaire qu'en dorsiflexion sur minimum 10°, afin de pouvoir compenser ou corriger un état déviant de l'articulation de la cheville.</w:t>
      </w:r>
    </w:p>
    <w:p w14:paraId="37EE696F" w14:textId="0D9A134C" w:rsidR="00590110" w:rsidRPr="00F05F23" w:rsidRDefault="00590110" w:rsidP="00F105AF">
      <w:pPr>
        <w:spacing w:after="16" w:line="259" w:lineRule="auto"/>
        <w:ind w:left="0" w:firstLine="0"/>
      </w:pPr>
    </w:p>
    <w:p w14:paraId="504FA103" w14:textId="05A988DF" w:rsidR="00590110" w:rsidRPr="00F05F23" w:rsidRDefault="00C14C9C" w:rsidP="00C14C9C">
      <w:pPr>
        <w:pStyle w:val="Kop3"/>
        <w:ind w:left="718"/>
        <w:rPr>
          <w:rFonts w:cs="Arial"/>
        </w:rPr>
      </w:pPr>
      <w:bookmarkStart w:id="380" w:name="_Toc143857199"/>
      <w:r w:rsidRPr="00F05F23">
        <w:rPr>
          <w:rFonts w:cs="Arial"/>
        </w:rPr>
        <w:t>2.2</w:t>
      </w:r>
      <w:r w:rsidR="001826A8" w:rsidRPr="00F05F23">
        <w:rPr>
          <w:rFonts w:cs="Arial"/>
        </w:rPr>
        <w:t xml:space="preserve"> Spécifications fonctionnelles des membres supérieurs</w:t>
      </w:r>
      <w:bookmarkEnd w:id="380"/>
      <w:r w:rsidR="001826A8" w:rsidRPr="00F05F23">
        <w:rPr>
          <w:rFonts w:cs="Arial"/>
        </w:rPr>
        <w:t xml:space="preserve"> </w:t>
      </w:r>
    </w:p>
    <w:p w14:paraId="1E7B0F83" w14:textId="6AE30726" w:rsidR="00C14C9C" w:rsidRPr="00F05F23" w:rsidRDefault="00C14C9C" w:rsidP="00F105AF">
      <w:pPr>
        <w:ind w:left="-5" w:right="263"/>
        <w:rPr>
          <w:rFonts w:eastAsia="Times New Roman"/>
        </w:rPr>
      </w:pPr>
    </w:p>
    <w:p w14:paraId="19E0DA31" w14:textId="17CF73F8" w:rsidR="00590110" w:rsidRPr="00F05F23" w:rsidRDefault="001826A8" w:rsidP="00F105AF">
      <w:pPr>
        <w:ind w:left="-5" w:right="263"/>
      </w:pPr>
      <w:r w:rsidRPr="00F05F23">
        <w:t xml:space="preserve">Il n'y a pas de spécifications fonctionnelles des membres supérieurs. </w:t>
      </w:r>
    </w:p>
    <w:p w14:paraId="621F4511" w14:textId="775656FD" w:rsidR="00590110" w:rsidRPr="00F05F23" w:rsidRDefault="00590110" w:rsidP="00F105AF">
      <w:pPr>
        <w:spacing w:after="0" w:line="259" w:lineRule="auto"/>
        <w:ind w:left="0" w:firstLine="0"/>
      </w:pPr>
    </w:p>
    <w:p w14:paraId="64A99103" w14:textId="64C19322" w:rsidR="00590110" w:rsidRPr="00F05F23" w:rsidRDefault="00C14C9C" w:rsidP="00830DFB">
      <w:pPr>
        <w:pStyle w:val="Kop3"/>
        <w:ind w:left="718"/>
        <w:rPr>
          <w:rFonts w:cs="Arial"/>
        </w:rPr>
      </w:pPr>
      <w:bookmarkStart w:id="381" w:name="_Toc143857200"/>
      <w:r w:rsidRPr="00F05F23">
        <w:rPr>
          <w:rFonts w:cs="Arial"/>
        </w:rPr>
        <w:t>2.3</w:t>
      </w:r>
      <w:r w:rsidR="001826A8" w:rsidRPr="00F05F23">
        <w:rPr>
          <w:rFonts w:cs="Arial"/>
        </w:rPr>
        <w:t xml:space="preserve"> Spécifications fonctionnelles de la position générale d'assise et du positionnement</w:t>
      </w:r>
      <w:bookmarkEnd w:id="381"/>
      <w:r w:rsidR="001826A8" w:rsidRPr="00F05F23">
        <w:rPr>
          <w:rFonts w:cs="Arial"/>
        </w:rPr>
        <w:t xml:space="preserve"> </w:t>
      </w:r>
    </w:p>
    <w:p w14:paraId="4B6830A4" w14:textId="46542A6F" w:rsidR="00830DFB" w:rsidRPr="00F05F23" w:rsidRDefault="00830DFB" w:rsidP="00F105AF">
      <w:pPr>
        <w:ind w:left="181" w:right="263" w:hanging="196"/>
        <w:rPr>
          <w:rFonts w:eastAsia="Times New Roman"/>
        </w:rPr>
      </w:pPr>
    </w:p>
    <w:p w14:paraId="582D193F" w14:textId="5CB7967F" w:rsidR="00590110" w:rsidRPr="00F05F23" w:rsidRDefault="001826A8" w:rsidP="00830DFB">
      <w:r w:rsidRPr="00F05F23">
        <w:t>La voiturette de promenade modulaire est équipée d'un dossier et d'un siège indéformables. Les côtés latéraux du système d'assise sont indéformables pour offrir à l'enfant un soutien latéral, une stabilité et une sécurité suffisants. Les côtés latéraux du siège et du dossier sont recouverts d'un matériau doux ou équipés de coussins de protection. Pour suivre la croissance de l'enfant, la profondeur du siège (minimum 5 cm), la largeur du siège (minimum 8 cm) et la hauteur du dossier doivent être réglables. La voiturette de promenade est équipée d'un dossier allongé qui soutient la tête ou d'un appui-tête séparé. Le système d'assise est inclinable dans son ensemble pour pouvoir varier la position d'assise de l'enfant jusque minimum 15°.</w:t>
      </w:r>
      <w:r w:rsidR="00241C9A">
        <w:t xml:space="preserve"> </w:t>
      </w:r>
      <w:r w:rsidRPr="00F05F23">
        <w:t xml:space="preserve">L'inclinaison du dossier est réglable séparément par l'accompagnateur jusque minimum 30°. </w:t>
      </w:r>
    </w:p>
    <w:p w14:paraId="552E7B13" w14:textId="08B50700" w:rsidR="00590110" w:rsidRPr="00F05F23" w:rsidRDefault="00590110" w:rsidP="00F105AF">
      <w:pPr>
        <w:spacing w:after="0" w:line="259" w:lineRule="auto"/>
        <w:ind w:left="0" w:firstLine="0"/>
      </w:pPr>
    </w:p>
    <w:p w14:paraId="73346509" w14:textId="529A3E54" w:rsidR="00590110" w:rsidRPr="00F05F23" w:rsidRDefault="001826A8" w:rsidP="00830DFB">
      <w:pPr>
        <w:pStyle w:val="Kop3"/>
        <w:ind w:left="718"/>
        <w:rPr>
          <w:rFonts w:cs="Arial"/>
        </w:rPr>
      </w:pPr>
      <w:bookmarkStart w:id="382" w:name="_Toc143857201"/>
      <w:r w:rsidRPr="00F05F23">
        <w:rPr>
          <w:rFonts w:cs="Arial"/>
        </w:rPr>
        <w:t>2.4 Spécifications fonctionnelles pour la propulsion/conduite</w:t>
      </w:r>
      <w:bookmarkEnd w:id="382"/>
      <w:r w:rsidRPr="00F05F23">
        <w:rPr>
          <w:rFonts w:cs="Arial"/>
        </w:rPr>
        <w:t xml:space="preserve"> </w:t>
      </w:r>
    </w:p>
    <w:p w14:paraId="2BFF543E" w14:textId="23DA363C" w:rsidR="00830DFB" w:rsidRPr="00F05F23" w:rsidRDefault="00830DFB" w:rsidP="00F105AF">
      <w:pPr>
        <w:ind w:left="181" w:right="263" w:hanging="196"/>
        <w:rPr>
          <w:rFonts w:eastAsia="Times New Roman"/>
        </w:rPr>
      </w:pPr>
    </w:p>
    <w:p w14:paraId="3C150201" w14:textId="3F0488C2" w:rsidR="00590110" w:rsidRPr="00F05F23" w:rsidRDefault="001826A8" w:rsidP="00830DFB">
      <w:r w:rsidRPr="00F05F23">
        <w:lastRenderedPageBreak/>
        <w:t xml:space="preserve">La voiturette de promenade modulaire est équipée de poignées de conduite ou d'un poussoir, ajustables en hauteur ou réglables en fonction de l'accompagnateur. </w:t>
      </w:r>
    </w:p>
    <w:p w14:paraId="0CFAC465" w14:textId="055F6E39" w:rsidR="00590110" w:rsidRPr="00F05F23" w:rsidRDefault="00590110" w:rsidP="000E18FF">
      <w:pPr>
        <w:spacing w:after="0" w:line="259" w:lineRule="auto"/>
      </w:pPr>
    </w:p>
    <w:p w14:paraId="0B4D1CFA" w14:textId="692B1A3F" w:rsidR="00590110" w:rsidRPr="00F05F23" w:rsidRDefault="00830DFB" w:rsidP="00830DFB">
      <w:pPr>
        <w:pStyle w:val="Kop3"/>
        <w:ind w:left="718"/>
        <w:rPr>
          <w:rFonts w:cs="Arial"/>
        </w:rPr>
      </w:pPr>
      <w:bookmarkStart w:id="383" w:name="_Toc143857202"/>
      <w:r w:rsidRPr="00F05F23">
        <w:rPr>
          <w:rFonts w:cs="Arial"/>
        </w:rPr>
        <w:t>2.5</w:t>
      </w:r>
      <w:r w:rsidR="001826A8" w:rsidRPr="00F05F23">
        <w:rPr>
          <w:rFonts w:cs="Arial"/>
        </w:rPr>
        <w:t xml:space="preserve"> Spécifications fonctionnelles des objectifs d'utilisation</w:t>
      </w:r>
      <w:bookmarkEnd w:id="383"/>
      <w:r w:rsidR="001826A8" w:rsidRPr="00F05F23">
        <w:rPr>
          <w:rFonts w:cs="Arial"/>
        </w:rPr>
        <w:t xml:space="preserve"> </w:t>
      </w:r>
    </w:p>
    <w:p w14:paraId="58BEABE6" w14:textId="77777777" w:rsidR="00830DFB" w:rsidRPr="00F05F23" w:rsidRDefault="00830DFB" w:rsidP="00830DFB">
      <w:pPr>
        <w:spacing w:after="3" w:line="250" w:lineRule="auto"/>
        <w:ind w:right="16"/>
      </w:pPr>
    </w:p>
    <w:p w14:paraId="285D64D5" w14:textId="5341BF42" w:rsidR="00590110" w:rsidRPr="00F05F23" w:rsidRDefault="001826A8" w:rsidP="00830DFB">
      <w:pPr>
        <w:spacing w:after="3" w:line="250" w:lineRule="auto"/>
        <w:ind w:right="16"/>
      </w:pPr>
      <w:r w:rsidRPr="00F05F23">
        <w:t>La voiturette de promenade modulaire doit être pliable ou réductible afin de pouvoir être emportée le plus facilement possible. La voiturette de promenade est équipée d'une ceinture de sécurité à quatre points afin de fixer l</w:t>
      </w:r>
      <w:r w:rsidR="00C07D80" w:rsidRPr="00F05F23">
        <w:t>'</w:t>
      </w:r>
      <w:r w:rsidRPr="00F05F23">
        <w:t>enfant d'une manière sûre, et d'un système de freinage pouvant être actionné par l'accompagnateur.</w:t>
      </w:r>
    </w:p>
    <w:p w14:paraId="19DE92D6" w14:textId="77777777" w:rsidR="00830DFB" w:rsidRPr="00F05F23" w:rsidRDefault="00830DFB" w:rsidP="00F105AF">
      <w:pPr>
        <w:ind w:left="-5" w:right="263"/>
      </w:pPr>
    </w:p>
    <w:p w14:paraId="5FE3A955" w14:textId="4BF10F7C" w:rsidR="00590110" w:rsidRPr="00F05F23" w:rsidRDefault="00830DFB" w:rsidP="00830DFB">
      <w:pPr>
        <w:pStyle w:val="Kop3"/>
        <w:ind w:left="718"/>
        <w:rPr>
          <w:rFonts w:cs="Arial"/>
        </w:rPr>
      </w:pPr>
      <w:bookmarkStart w:id="384" w:name="_Toc143857203"/>
      <w:r w:rsidRPr="00F05F23">
        <w:rPr>
          <w:rFonts w:cs="Arial"/>
        </w:rPr>
        <w:t>2.6</w:t>
      </w:r>
      <w:r w:rsidR="001826A8" w:rsidRPr="00F05F23">
        <w:rPr>
          <w:rFonts w:cs="Arial"/>
        </w:rPr>
        <w:t xml:space="preserve"> Spécifications fonctionnelles - aspects techniques</w:t>
      </w:r>
      <w:bookmarkEnd w:id="384"/>
    </w:p>
    <w:p w14:paraId="678E93C0" w14:textId="77777777" w:rsidR="00830DFB" w:rsidRPr="00F05F23" w:rsidRDefault="00830DFB" w:rsidP="00F105AF">
      <w:pPr>
        <w:ind w:left="181" w:right="263" w:hanging="196"/>
        <w:rPr>
          <w:rFonts w:eastAsia="Times New Roman"/>
        </w:rPr>
      </w:pPr>
    </w:p>
    <w:p w14:paraId="3BE4126C" w14:textId="65187D36" w:rsidR="00590110" w:rsidRPr="00F05F23" w:rsidRDefault="001826A8" w:rsidP="00830DFB">
      <w:r w:rsidRPr="00F05F23">
        <w:t>La voiturette de promenade modulaire possède des roues avant et arrière équipées de pneus gonflables ou de pneus pleins. Les roues avant sont pivotantes. La charge maxi</w:t>
      </w:r>
      <w:r w:rsidR="00FD20CF">
        <w:t>male</w:t>
      </w:r>
      <w:r w:rsidRPr="00F05F23">
        <w:t xml:space="preserve"> (kg) doit être clairement indiquée dans la brochure d'information.</w:t>
      </w:r>
    </w:p>
    <w:p w14:paraId="128DC8B6" w14:textId="4B220B5D" w:rsidR="00937A8F" w:rsidRPr="00F05F23" w:rsidRDefault="00937A8F" w:rsidP="00830DFB"/>
    <w:p w14:paraId="1E43D3A2" w14:textId="5CFB8E9A" w:rsidR="00590110" w:rsidRPr="00F05F23" w:rsidRDefault="001826A8" w:rsidP="00650705">
      <w:pPr>
        <w:pStyle w:val="Kop2"/>
        <w:numPr>
          <w:ilvl w:val="0"/>
          <w:numId w:val="156"/>
        </w:numPr>
        <w:rPr>
          <w:rFonts w:cs="Arial"/>
        </w:rPr>
      </w:pPr>
      <w:bookmarkStart w:id="385" w:name="_Toc143857204"/>
      <w:r w:rsidRPr="00F05F23">
        <w:rPr>
          <w:rFonts w:cs="Arial"/>
        </w:rPr>
        <w:t>Adaptations</w:t>
      </w:r>
      <w:bookmarkEnd w:id="385"/>
      <w:r w:rsidRPr="00F05F23">
        <w:rPr>
          <w:rFonts w:cs="Arial"/>
        </w:rPr>
        <w:t xml:space="preserve"> </w:t>
      </w:r>
    </w:p>
    <w:p w14:paraId="2B1AC0B9" w14:textId="56034DAD" w:rsidR="00590110" w:rsidRPr="00F05F23" w:rsidRDefault="00590110" w:rsidP="00F105AF">
      <w:pPr>
        <w:spacing w:after="0" w:line="259" w:lineRule="auto"/>
        <w:ind w:left="0" w:firstLine="0"/>
      </w:pPr>
    </w:p>
    <w:p w14:paraId="3C604F00" w14:textId="352F65DF" w:rsidR="00590110" w:rsidRPr="00F05F23" w:rsidRDefault="00B5659F" w:rsidP="00B5659F">
      <w:pPr>
        <w:pStyle w:val="Kop3"/>
        <w:ind w:left="718"/>
        <w:rPr>
          <w:rFonts w:cs="Arial"/>
        </w:rPr>
      </w:pPr>
      <w:bookmarkStart w:id="386" w:name="_Toc143857205"/>
      <w:r w:rsidRPr="00F05F23">
        <w:rPr>
          <w:rFonts w:cs="Arial"/>
        </w:rPr>
        <w:t>3.1</w:t>
      </w:r>
      <w:r w:rsidR="001826A8" w:rsidRPr="00F05F23">
        <w:rPr>
          <w:rFonts w:cs="Arial"/>
        </w:rPr>
        <w:t xml:space="preserve"> Membres inférieurs</w:t>
      </w:r>
      <w:bookmarkEnd w:id="386"/>
      <w:r w:rsidR="001826A8" w:rsidRPr="00F05F23">
        <w:rPr>
          <w:rFonts w:cs="Arial"/>
        </w:rPr>
        <w:t xml:space="preserve"> </w:t>
      </w:r>
    </w:p>
    <w:p w14:paraId="48936ECB" w14:textId="57C7DBB5" w:rsidR="00B5659F" w:rsidRPr="00F05F23" w:rsidRDefault="00B5659F" w:rsidP="00F105AF">
      <w:pPr>
        <w:ind w:left="-5" w:right="263"/>
        <w:rPr>
          <w:rFonts w:eastAsia="Times New Roman"/>
        </w:rPr>
      </w:pPr>
    </w:p>
    <w:p w14:paraId="55C38C04" w14:textId="412AA3AA" w:rsidR="00590110" w:rsidRPr="00F05F23" w:rsidRDefault="001826A8" w:rsidP="00F105AF">
      <w:pPr>
        <w:ind w:left="-5" w:right="263"/>
      </w:pPr>
      <w:r w:rsidRPr="00F05F23">
        <w:t xml:space="preserve">Il n'y a pas d'adaptations prévues. </w:t>
      </w:r>
    </w:p>
    <w:p w14:paraId="49DF4733" w14:textId="495DB12B" w:rsidR="00590110" w:rsidRPr="00F05F23" w:rsidRDefault="00590110" w:rsidP="00F105AF">
      <w:pPr>
        <w:spacing w:after="0" w:line="259" w:lineRule="auto"/>
        <w:ind w:left="0" w:firstLine="0"/>
      </w:pPr>
    </w:p>
    <w:p w14:paraId="15BB4FE3" w14:textId="7334DC5E" w:rsidR="00590110" w:rsidRPr="00F05F23" w:rsidRDefault="001826A8" w:rsidP="00B5659F">
      <w:pPr>
        <w:pStyle w:val="Kop3"/>
        <w:ind w:left="718"/>
        <w:rPr>
          <w:rFonts w:cs="Arial"/>
        </w:rPr>
      </w:pPr>
      <w:bookmarkStart w:id="387" w:name="_Toc143857206"/>
      <w:r w:rsidRPr="00F05F23">
        <w:rPr>
          <w:rFonts w:cs="Arial"/>
        </w:rPr>
        <w:t>3.2 Membres supérieurs</w:t>
      </w:r>
      <w:bookmarkEnd w:id="387"/>
      <w:r w:rsidRPr="00F05F23">
        <w:rPr>
          <w:rFonts w:cs="Arial"/>
        </w:rPr>
        <w:t xml:space="preserve"> </w:t>
      </w:r>
    </w:p>
    <w:p w14:paraId="07F7D6B7" w14:textId="77777777" w:rsidR="00B5659F" w:rsidRPr="00F05F23" w:rsidRDefault="00B5659F" w:rsidP="00F105AF">
      <w:pPr>
        <w:ind w:left="-5" w:right="263"/>
        <w:rPr>
          <w:rFonts w:eastAsia="Times New Roman"/>
        </w:rPr>
      </w:pPr>
    </w:p>
    <w:p w14:paraId="4DF48192" w14:textId="7EE6DD27" w:rsidR="00590110" w:rsidRPr="00F05F23" w:rsidRDefault="001826A8" w:rsidP="00F105AF">
      <w:pPr>
        <w:ind w:left="-5" w:right="263"/>
      </w:pPr>
      <w:r w:rsidRPr="00F05F23">
        <w:t xml:space="preserve">Il n'y a pas d'adaptations prévues. </w:t>
      </w:r>
    </w:p>
    <w:p w14:paraId="7F4889B9" w14:textId="77777777" w:rsidR="00B5659F" w:rsidRPr="00F05F23" w:rsidRDefault="00B5659F" w:rsidP="00F105AF">
      <w:pPr>
        <w:spacing w:after="0" w:line="259" w:lineRule="auto"/>
        <w:ind w:left="0" w:firstLine="0"/>
      </w:pPr>
    </w:p>
    <w:p w14:paraId="381B8A2B" w14:textId="08B1CF88" w:rsidR="00590110" w:rsidRPr="00F05F23" w:rsidRDefault="00B5659F" w:rsidP="00B5659F">
      <w:pPr>
        <w:pStyle w:val="Kop3"/>
        <w:ind w:left="718"/>
        <w:rPr>
          <w:rFonts w:cs="Arial"/>
        </w:rPr>
      </w:pPr>
      <w:bookmarkStart w:id="388" w:name="_Toc143857207"/>
      <w:r w:rsidRPr="00F05F23">
        <w:rPr>
          <w:rFonts w:cs="Arial"/>
        </w:rPr>
        <w:t>3.3 Positionnement (siège-dossier)</w:t>
      </w:r>
      <w:bookmarkEnd w:id="388"/>
      <w:r w:rsidRPr="00F05F23">
        <w:rPr>
          <w:rFonts w:cs="Arial"/>
        </w:rPr>
        <w:t xml:space="preserve"> </w:t>
      </w:r>
      <w:r w:rsidR="001826A8" w:rsidRPr="00F05F23">
        <w:rPr>
          <w:rFonts w:eastAsia="Times New Roman" w:cs="Arial"/>
        </w:rPr>
        <w:t xml:space="preserve"> </w:t>
      </w:r>
      <w:r w:rsidR="001826A8" w:rsidRPr="00F05F23">
        <w:rPr>
          <w:rFonts w:cs="Arial"/>
        </w:rPr>
        <w:t xml:space="preserve"> </w:t>
      </w:r>
    </w:p>
    <w:p w14:paraId="287338C0" w14:textId="77777777" w:rsidR="00B5659F" w:rsidRPr="00F05F23" w:rsidRDefault="00B5659F" w:rsidP="00B5659F"/>
    <w:tbl>
      <w:tblPr>
        <w:tblW w:w="8710" w:type="dxa"/>
        <w:tblLook w:val="04A0" w:firstRow="1" w:lastRow="0" w:firstColumn="1" w:lastColumn="0" w:noHBand="0" w:noVBand="1"/>
      </w:tblPr>
      <w:tblGrid>
        <w:gridCol w:w="1985"/>
        <w:gridCol w:w="5005"/>
        <w:gridCol w:w="601"/>
        <w:gridCol w:w="1119"/>
      </w:tblGrid>
      <w:tr w:rsidR="004A04F5" w:rsidRPr="00F05F23" w14:paraId="5C10EA8A" w14:textId="77777777" w:rsidTr="00E802B4">
        <w:trPr>
          <w:trHeight w:val="226"/>
        </w:trPr>
        <w:tc>
          <w:tcPr>
            <w:tcW w:w="1985" w:type="dxa"/>
          </w:tcPr>
          <w:p w14:paraId="2D44F86E" w14:textId="74CEF43E" w:rsidR="00590110" w:rsidRPr="00F05F23" w:rsidRDefault="00F25815" w:rsidP="00F105AF">
            <w:pPr>
              <w:tabs>
                <w:tab w:val="center" w:pos="196"/>
                <w:tab w:val="center" w:pos="1532"/>
              </w:tabs>
              <w:spacing w:after="0" w:line="259" w:lineRule="auto"/>
              <w:ind w:left="0" w:firstLine="0"/>
            </w:pPr>
            <w:r w:rsidRPr="00F05F23">
              <w:t>411135</w:t>
            </w:r>
            <w:r w:rsidR="001826A8" w:rsidRPr="00F05F23">
              <w:t xml:space="preserve"> </w:t>
            </w:r>
            <w:r w:rsidR="007A2675">
              <w:t xml:space="preserve">- </w:t>
            </w:r>
            <w:r w:rsidRPr="00F05F23">
              <w:t>411146</w:t>
            </w:r>
            <w:r w:rsidR="001826A8" w:rsidRPr="00F05F23">
              <w:rPr>
                <w:rFonts w:eastAsia="Times New Roman"/>
              </w:rPr>
              <w:t xml:space="preserve"> </w:t>
            </w:r>
          </w:p>
        </w:tc>
        <w:tc>
          <w:tcPr>
            <w:tcW w:w="5005" w:type="dxa"/>
          </w:tcPr>
          <w:p w14:paraId="14AD1D51" w14:textId="77777777" w:rsidR="00590110" w:rsidRDefault="001826A8" w:rsidP="00F105AF">
            <w:pPr>
              <w:spacing w:after="0" w:line="259" w:lineRule="auto"/>
              <w:ind w:left="0" w:firstLine="0"/>
            </w:pPr>
            <w:r w:rsidRPr="00F05F23">
              <w:t xml:space="preserve">Pelotes du dossier (par pelote) </w:t>
            </w:r>
          </w:p>
          <w:p w14:paraId="49FB50F4" w14:textId="5F92900D" w:rsidR="00780238" w:rsidRPr="00F05F23" w:rsidRDefault="00780238" w:rsidP="00F105AF">
            <w:pPr>
              <w:spacing w:after="0" w:line="259" w:lineRule="auto"/>
              <w:ind w:left="0" w:firstLine="0"/>
            </w:pPr>
          </w:p>
        </w:tc>
        <w:tc>
          <w:tcPr>
            <w:tcW w:w="601" w:type="dxa"/>
          </w:tcPr>
          <w:p w14:paraId="495D74EF" w14:textId="39002419" w:rsidR="00590110" w:rsidRPr="00F05F23" w:rsidRDefault="00050A75" w:rsidP="00F105AF">
            <w:pPr>
              <w:spacing w:after="0" w:line="259" w:lineRule="auto"/>
              <w:ind w:left="1" w:firstLine="0"/>
            </w:pPr>
            <w:r w:rsidRPr="00F05F23">
              <w:t xml:space="preserve"> </w:t>
            </w:r>
          </w:p>
        </w:tc>
        <w:tc>
          <w:tcPr>
            <w:tcW w:w="1119" w:type="dxa"/>
          </w:tcPr>
          <w:p w14:paraId="215BDBEE" w14:textId="5E948A91" w:rsidR="00590110" w:rsidRPr="00F05F23" w:rsidRDefault="00F120A2" w:rsidP="00F105AF">
            <w:pPr>
              <w:spacing w:after="0" w:line="259" w:lineRule="auto"/>
              <w:ind w:left="107" w:firstLine="0"/>
            </w:pPr>
            <w:r w:rsidRPr="00F05F23">
              <w:t>101,10€</w:t>
            </w:r>
          </w:p>
        </w:tc>
      </w:tr>
      <w:tr w:rsidR="004A04F5" w:rsidRPr="00F05F23" w14:paraId="57900C63" w14:textId="77777777" w:rsidTr="00E802B4">
        <w:trPr>
          <w:trHeight w:val="227"/>
        </w:trPr>
        <w:tc>
          <w:tcPr>
            <w:tcW w:w="1985" w:type="dxa"/>
          </w:tcPr>
          <w:p w14:paraId="6018069C" w14:textId="4B1087A6" w:rsidR="00590110" w:rsidRPr="00F05F23" w:rsidRDefault="00F25815" w:rsidP="00F105AF">
            <w:pPr>
              <w:tabs>
                <w:tab w:val="center" w:pos="196"/>
                <w:tab w:val="center" w:pos="1532"/>
              </w:tabs>
              <w:spacing w:after="0" w:line="259" w:lineRule="auto"/>
              <w:ind w:left="0" w:firstLine="0"/>
            </w:pPr>
            <w:r w:rsidRPr="00F05F23">
              <w:t>411157</w:t>
            </w:r>
            <w:r w:rsidR="001826A8" w:rsidRPr="00F05F23">
              <w:t xml:space="preserve"> </w:t>
            </w:r>
            <w:r w:rsidR="007A2675">
              <w:t xml:space="preserve">- </w:t>
            </w:r>
            <w:r w:rsidRPr="00F05F23">
              <w:t>411168</w:t>
            </w:r>
            <w:r w:rsidR="001826A8" w:rsidRPr="00F05F23">
              <w:rPr>
                <w:rFonts w:eastAsia="Times New Roman"/>
              </w:rPr>
              <w:t xml:space="preserve"> </w:t>
            </w:r>
          </w:p>
        </w:tc>
        <w:tc>
          <w:tcPr>
            <w:tcW w:w="5005" w:type="dxa"/>
          </w:tcPr>
          <w:p w14:paraId="587325DE" w14:textId="77777777" w:rsidR="00590110" w:rsidRDefault="001826A8" w:rsidP="00F105AF">
            <w:pPr>
              <w:spacing w:after="0" w:line="259" w:lineRule="auto"/>
              <w:ind w:left="0" w:firstLine="0"/>
            </w:pPr>
            <w:r w:rsidRPr="00F05F23">
              <w:t xml:space="preserve">Selle d'abduction </w:t>
            </w:r>
          </w:p>
          <w:p w14:paraId="14C27999" w14:textId="10319022" w:rsidR="00780238" w:rsidRPr="00F05F23" w:rsidRDefault="00780238" w:rsidP="00F105AF">
            <w:pPr>
              <w:spacing w:after="0" w:line="259" w:lineRule="auto"/>
              <w:ind w:left="0" w:firstLine="0"/>
            </w:pPr>
          </w:p>
        </w:tc>
        <w:tc>
          <w:tcPr>
            <w:tcW w:w="601" w:type="dxa"/>
          </w:tcPr>
          <w:p w14:paraId="03BF9DC8" w14:textId="6FB1A774" w:rsidR="00590110" w:rsidRPr="00F05F23" w:rsidRDefault="00050A75" w:rsidP="00F105AF">
            <w:pPr>
              <w:spacing w:after="0" w:line="259" w:lineRule="auto"/>
              <w:ind w:left="1" w:firstLine="0"/>
            </w:pPr>
            <w:r w:rsidRPr="00F05F23">
              <w:t xml:space="preserve"> </w:t>
            </w:r>
          </w:p>
        </w:tc>
        <w:tc>
          <w:tcPr>
            <w:tcW w:w="1119" w:type="dxa"/>
          </w:tcPr>
          <w:p w14:paraId="6914A1CC" w14:textId="13461E52" w:rsidR="00590110" w:rsidRPr="00F05F23" w:rsidRDefault="00F120A2" w:rsidP="00F105AF">
            <w:pPr>
              <w:spacing w:after="0" w:line="259" w:lineRule="auto"/>
              <w:ind w:left="106" w:firstLine="0"/>
            </w:pPr>
            <w:r w:rsidRPr="00F05F23">
              <w:rPr>
                <w:lang w:val="nl-BE"/>
              </w:rPr>
              <w:t>77,39€</w:t>
            </w:r>
          </w:p>
        </w:tc>
      </w:tr>
      <w:tr w:rsidR="004A04F5" w:rsidRPr="00F05F23" w14:paraId="53EFF369" w14:textId="77777777" w:rsidTr="00E802B4">
        <w:trPr>
          <w:trHeight w:val="226"/>
        </w:trPr>
        <w:tc>
          <w:tcPr>
            <w:tcW w:w="1985" w:type="dxa"/>
          </w:tcPr>
          <w:p w14:paraId="0122606F" w14:textId="6E2D4C6E" w:rsidR="00590110" w:rsidRDefault="003579F5" w:rsidP="00F105AF">
            <w:pPr>
              <w:tabs>
                <w:tab w:val="center" w:pos="196"/>
                <w:tab w:val="center" w:pos="1533"/>
              </w:tabs>
              <w:spacing w:after="0" w:line="259" w:lineRule="auto"/>
              <w:ind w:left="0" w:firstLine="0"/>
              <w:rPr>
                <w:rFonts w:eastAsia="Times New Roman"/>
              </w:rPr>
            </w:pPr>
            <w:r w:rsidRPr="00F05F23">
              <w:t>411275</w:t>
            </w:r>
            <w:r w:rsidR="001826A8" w:rsidRPr="00F05F23">
              <w:t xml:space="preserve"> </w:t>
            </w:r>
            <w:r w:rsidR="007A2675">
              <w:t xml:space="preserve">- </w:t>
            </w:r>
            <w:r w:rsidRPr="00F05F23">
              <w:t>411286</w:t>
            </w:r>
            <w:r w:rsidR="001826A8" w:rsidRPr="00F05F23">
              <w:rPr>
                <w:rFonts w:eastAsia="Times New Roman"/>
              </w:rPr>
              <w:t xml:space="preserve"> </w:t>
            </w:r>
          </w:p>
          <w:p w14:paraId="39BC4109" w14:textId="5BA9189F" w:rsidR="00072DB1" w:rsidRPr="00F05F23" w:rsidRDefault="00072DB1" w:rsidP="00F105AF">
            <w:pPr>
              <w:tabs>
                <w:tab w:val="center" w:pos="196"/>
                <w:tab w:val="center" w:pos="1533"/>
              </w:tabs>
              <w:spacing w:after="0" w:line="259" w:lineRule="auto"/>
              <w:ind w:left="0" w:firstLine="0"/>
            </w:pPr>
          </w:p>
        </w:tc>
        <w:tc>
          <w:tcPr>
            <w:tcW w:w="5005" w:type="dxa"/>
          </w:tcPr>
          <w:p w14:paraId="0617C6F9" w14:textId="18ADAD39" w:rsidR="00590110" w:rsidRPr="00F05F23" w:rsidRDefault="001826A8" w:rsidP="00F105AF">
            <w:pPr>
              <w:spacing w:after="0" w:line="259" w:lineRule="auto"/>
              <w:ind w:left="0" w:firstLine="0"/>
            </w:pPr>
            <w:r w:rsidRPr="00F05F23">
              <w:t xml:space="preserve">Tablette ou demi-tablette </w:t>
            </w:r>
          </w:p>
        </w:tc>
        <w:tc>
          <w:tcPr>
            <w:tcW w:w="601" w:type="dxa"/>
          </w:tcPr>
          <w:p w14:paraId="5938E39F" w14:textId="32F0E009" w:rsidR="00590110" w:rsidRPr="00F05F23" w:rsidRDefault="00050A75" w:rsidP="00F105AF">
            <w:pPr>
              <w:spacing w:after="0" w:line="259" w:lineRule="auto"/>
              <w:ind w:left="0" w:firstLine="0"/>
            </w:pPr>
            <w:r w:rsidRPr="00F05F23">
              <w:t xml:space="preserve"> </w:t>
            </w:r>
          </w:p>
        </w:tc>
        <w:tc>
          <w:tcPr>
            <w:tcW w:w="1119" w:type="dxa"/>
          </w:tcPr>
          <w:p w14:paraId="76812832" w14:textId="46994649" w:rsidR="00590110" w:rsidRPr="00F05F23" w:rsidRDefault="001E5926" w:rsidP="00F105AF">
            <w:pPr>
              <w:spacing w:after="0" w:line="259" w:lineRule="auto"/>
              <w:ind w:left="0" w:firstLine="0"/>
            </w:pPr>
            <w:r w:rsidRPr="00F05F23">
              <w:t>199,71€</w:t>
            </w:r>
          </w:p>
        </w:tc>
      </w:tr>
      <w:tr w:rsidR="004A04F5" w:rsidRPr="00F05F23" w14:paraId="2A8A9B29" w14:textId="77777777" w:rsidTr="00E802B4">
        <w:trPr>
          <w:trHeight w:val="267"/>
        </w:trPr>
        <w:tc>
          <w:tcPr>
            <w:tcW w:w="1985" w:type="dxa"/>
          </w:tcPr>
          <w:p w14:paraId="0790A63D" w14:textId="7985101B" w:rsidR="00590110" w:rsidRPr="00072DB1" w:rsidRDefault="003579F5" w:rsidP="00F105AF">
            <w:pPr>
              <w:tabs>
                <w:tab w:val="center" w:pos="196"/>
                <w:tab w:val="center" w:pos="1533"/>
              </w:tabs>
              <w:spacing w:after="0" w:line="259" w:lineRule="auto"/>
              <w:ind w:left="0" w:firstLine="0"/>
              <w:rPr>
                <w:rFonts w:eastAsia="Times New Roman"/>
              </w:rPr>
            </w:pPr>
            <w:r w:rsidRPr="00F05F23">
              <w:t>411238</w:t>
            </w:r>
            <w:r w:rsidR="001826A8" w:rsidRPr="00F05F23">
              <w:t xml:space="preserve"> </w:t>
            </w:r>
            <w:r w:rsidR="007A2675">
              <w:t xml:space="preserve">- </w:t>
            </w:r>
            <w:r w:rsidRPr="00F05F23">
              <w:t>411249</w:t>
            </w:r>
            <w:r w:rsidR="001826A8" w:rsidRPr="00F05F23">
              <w:rPr>
                <w:rFonts w:eastAsia="Times New Roman"/>
              </w:rPr>
              <w:t xml:space="preserve"> </w:t>
            </w:r>
          </w:p>
        </w:tc>
        <w:tc>
          <w:tcPr>
            <w:tcW w:w="5005" w:type="dxa"/>
          </w:tcPr>
          <w:p w14:paraId="53462FC0" w14:textId="214C1DC4" w:rsidR="00590110" w:rsidRPr="00F05F23" w:rsidRDefault="001826A8" w:rsidP="00F105AF">
            <w:pPr>
              <w:spacing w:after="0" w:line="259" w:lineRule="auto"/>
              <w:ind w:left="0" w:firstLine="0"/>
            </w:pPr>
            <w:r w:rsidRPr="00F05F23">
              <w:t xml:space="preserve">Adaptation de la largeur du siège (plus de 36 cm) et de la </w:t>
            </w:r>
            <w:r w:rsidR="00072DB1" w:rsidRPr="00072DB1">
              <w:t>profondeur du siège</w:t>
            </w:r>
          </w:p>
        </w:tc>
        <w:tc>
          <w:tcPr>
            <w:tcW w:w="601" w:type="dxa"/>
          </w:tcPr>
          <w:p w14:paraId="46A2BE6D" w14:textId="77777777" w:rsidR="00590110" w:rsidRPr="00F05F23" w:rsidRDefault="00590110" w:rsidP="00F105AF">
            <w:pPr>
              <w:spacing w:after="160" w:line="259" w:lineRule="auto"/>
              <w:ind w:left="0" w:firstLine="0"/>
            </w:pPr>
          </w:p>
        </w:tc>
        <w:tc>
          <w:tcPr>
            <w:tcW w:w="1119" w:type="dxa"/>
          </w:tcPr>
          <w:p w14:paraId="6C704817" w14:textId="252EF1AF" w:rsidR="00590110" w:rsidRPr="00F05F23" w:rsidRDefault="00072DB1" w:rsidP="00F105AF">
            <w:pPr>
              <w:spacing w:after="160" w:line="259" w:lineRule="auto"/>
              <w:ind w:left="0" w:firstLine="0"/>
            </w:pPr>
            <w:r w:rsidRPr="00072DB1">
              <w:rPr>
                <w:lang w:val="nl-BE"/>
              </w:rPr>
              <w:t>449,34€</w:t>
            </w:r>
          </w:p>
        </w:tc>
      </w:tr>
    </w:tbl>
    <w:p w14:paraId="15743CE1" w14:textId="77777777" w:rsidR="00780238" w:rsidRDefault="00780238" w:rsidP="00780238"/>
    <w:p w14:paraId="1F1323AE" w14:textId="0150D7D2" w:rsidR="00590110" w:rsidRPr="00F05F23" w:rsidRDefault="001826A8" w:rsidP="00B5659F">
      <w:pPr>
        <w:pStyle w:val="Kop3"/>
        <w:ind w:left="718"/>
        <w:rPr>
          <w:rFonts w:cs="Arial"/>
        </w:rPr>
      </w:pPr>
      <w:bookmarkStart w:id="389" w:name="_Toc143857208"/>
      <w:r w:rsidRPr="00F05F23">
        <w:rPr>
          <w:rFonts w:cs="Arial"/>
        </w:rPr>
        <w:t>3.4 Sécurité</w:t>
      </w:r>
      <w:bookmarkEnd w:id="389"/>
      <w:r w:rsidRPr="00F05F23">
        <w:rPr>
          <w:rFonts w:cs="Arial"/>
        </w:rPr>
        <w:t xml:space="preserve"> </w:t>
      </w:r>
    </w:p>
    <w:p w14:paraId="246D0CD1" w14:textId="6260D815" w:rsidR="00B5659F" w:rsidRPr="00F05F23" w:rsidRDefault="00B5659F" w:rsidP="00B5659F">
      <w:pPr>
        <w:ind w:left="-5" w:right="263"/>
        <w:rPr>
          <w:rFonts w:eastAsia="Times New Roman"/>
        </w:rPr>
      </w:pPr>
    </w:p>
    <w:p w14:paraId="3C4C7BAA" w14:textId="6DDABA96" w:rsidR="00590110" w:rsidRPr="00F05F23" w:rsidRDefault="00B5659F" w:rsidP="00B5659F">
      <w:pPr>
        <w:ind w:left="-5" w:right="263"/>
      </w:pPr>
      <w:r w:rsidRPr="00F05F23">
        <w:t>I</w:t>
      </w:r>
      <w:r w:rsidR="001826A8" w:rsidRPr="00F05F23">
        <w:t xml:space="preserve">l n'y a pas d'adaptations prévues. </w:t>
      </w:r>
    </w:p>
    <w:p w14:paraId="5D30FE1A" w14:textId="3824276B" w:rsidR="00590110" w:rsidRPr="00F05F23" w:rsidRDefault="00590110" w:rsidP="00F105AF">
      <w:pPr>
        <w:spacing w:after="0" w:line="259" w:lineRule="auto"/>
        <w:ind w:left="0" w:firstLine="0"/>
      </w:pPr>
    </w:p>
    <w:p w14:paraId="3B910104" w14:textId="7D947366" w:rsidR="00590110" w:rsidRPr="00F05F23" w:rsidRDefault="001826A8" w:rsidP="00B5659F">
      <w:pPr>
        <w:pStyle w:val="Kop3"/>
        <w:ind w:left="718"/>
        <w:rPr>
          <w:rFonts w:cs="Arial"/>
        </w:rPr>
      </w:pPr>
      <w:bookmarkStart w:id="390" w:name="_Toc143857209"/>
      <w:r w:rsidRPr="00F05F23">
        <w:rPr>
          <w:rFonts w:cs="Arial"/>
        </w:rPr>
        <w:t>3.5 Conduite/propulsion</w:t>
      </w:r>
      <w:bookmarkEnd w:id="390"/>
      <w:r w:rsidRPr="00F05F23">
        <w:rPr>
          <w:rFonts w:cs="Arial"/>
        </w:rPr>
        <w:t xml:space="preserve"> </w:t>
      </w:r>
    </w:p>
    <w:p w14:paraId="3EDF92AB" w14:textId="77777777" w:rsidR="00B5659F" w:rsidRPr="00F05F23" w:rsidRDefault="00B5659F" w:rsidP="00F105AF">
      <w:pPr>
        <w:ind w:left="-5" w:right="263"/>
        <w:rPr>
          <w:rFonts w:eastAsia="Times New Roman"/>
        </w:rPr>
      </w:pPr>
    </w:p>
    <w:p w14:paraId="44E0BA90" w14:textId="13343FFF" w:rsidR="00590110" w:rsidRPr="00F05F23" w:rsidRDefault="001826A8" w:rsidP="00F105AF">
      <w:pPr>
        <w:ind w:left="-5" w:right="263"/>
      </w:pPr>
      <w:r w:rsidRPr="00F05F23">
        <w:t xml:space="preserve">Il n'y a pas d'adaptations prévues. </w:t>
      </w:r>
    </w:p>
    <w:p w14:paraId="523FC615" w14:textId="77777777" w:rsidR="00937A8F" w:rsidRPr="00F05F23" w:rsidRDefault="00937A8F" w:rsidP="00F105AF">
      <w:pPr>
        <w:spacing w:after="0" w:line="259" w:lineRule="auto"/>
        <w:ind w:left="0" w:firstLine="0"/>
      </w:pPr>
    </w:p>
    <w:p w14:paraId="57508278" w14:textId="73DB866D" w:rsidR="00590110" w:rsidRPr="00F05F23" w:rsidRDefault="001826A8" w:rsidP="00650705">
      <w:pPr>
        <w:pStyle w:val="Kop2"/>
        <w:numPr>
          <w:ilvl w:val="0"/>
          <w:numId w:val="156"/>
        </w:numPr>
        <w:rPr>
          <w:rFonts w:cs="Arial"/>
        </w:rPr>
      </w:pPr>
      <w:bookmarkStart w:id="391" w:name="_Toc143857210"/>
      <w:r w:rsidRPr="00F05F23">
        <w:rPr>
          <w:rFonts w:cs="Arial"/>
        </w:rPr>
        <w:lastRenderedPageBreak/>
        <w:t>Conditions spécifiques</w:t>
      </w:r>
      <w:bookmarkEnd w:id="391"/>
      <w:r w:rsidRPr="00F05F23">
        <w:rPr>
          <w:rFonts w:cs="Arial"/>
        </w:rPr>
        <w:t xml:space="preserve"> </w:t>
      </w:r>
    </w:p>
    <w:p w14:paraId="46AA0A56" w14:textId="1AAAE473" w:rsidR="00590110" w:rsidRPr="00F05F23" w:rsidRDefault="00590110" w:rsidP="00F105AF">
      <w:pPr>
        <w:spacing w:after="0" w:line="259" w:lineRule="auto"/>
        <w:ind w:left="0" w:firstLine="0"/>
      </w:pPr>
    </w:p>
    <w:p w14:paraId="045B6FCB" w14:textId="6AFE9B3B" w:rsidR="00590110" w:rsidRPr="00F05F23" w:rsidRDefault="00B5659F" w:rsidP="00B5659F">
      <w:pPr>
        <w:pStyle w:val="Kop3"/>
        <w:ind w:left="718"/>
        <w:rPr>
          <w:rFonts w:cs="Arial"/>
        </w:rPr>
      </w:pPr>
      <w:bookmarkStart w:id="392" w:name="_Toc143857211"/>
      <w:r w:rsidRPr="00F05F23">
        <w:rPr>
          <w:rFonts w:cs="Arial"/>
        </w:rPr>
        <w:t xml:space="preserve">4.1 </w:t>
      </w:r>
      <w:r w:rsidR="001826A8" w:rsidRPr="00F05F23">
        <w:rPr>
          <w:rFonts w:cs="Arial"/>
        </w:rPr>
        <w:t>Délai de renouvellement</w:t>
      </w:r>
      <w:bookmarkEnd w:id="392"/>
      <w:r w:rsidR="001826A8" w:rsidRPr="00F05F23">
        <w:rPr>
          <w:rFonts w:cs="Arial"/>
        </w:rPr>
        <w:t xml:space="preserve"> </w:t>
      </w:r>
    </w:p>
    <w:p w14:paraId="2B62EBC4" w14:textId="290ACF65" w:rsidR="00B5659F" w:rsidRPr="00F05F23" w:rsidRDefault="00B5659F" w:rsidP="00F105AF">
      <w:pPr>
        <w:ind w:left="181" w:right="263" w:hanging="196"/>
        <w:rPr>
          <w:rFonts w:eastAsia="Times New Roman"/>
        </w:rPr>
      </w:pPr>
    </w:p>
    <w:p w14:paraId="42DC7D76" w14:textId="74122C4C" w:rsidR="00590110" w:rsidRPr="00F05F23" w:rsidRDefault="001826A8" w:rsidP="00B5659F">
      <w:r w:rsidRPr="00F05F23">
        <w:t xml:space="preserve">Pour tous les enfants jusqu'à leur </w:t>
      </w:r>
      <w:r w:rsidR="00491495" w:rsidRPr="00F05F23">
        <w:t>18</w:t>
      </w:r>
      <w:r w:rsidR="00491495" w:rsidRPr="009770D7">
        <w:rPr>
          <w:vertAlign w:val="superscript"/>
        </w:rPr>
        <w:t>ième</w:t>
      </w:r>
      <w:r w:rsidR="00491495" w:rsidRPr="00F05F23" w:rsidDel="00491495">
        <w:t xml:space="preserve"> </w:t>
      </w:r>
      <w:r w:rsidRPr="00F05F23">
        <w:t>anniversaire, le délai de renouvellement est fixé à 3 ans</w:t>
      </w:r>
      <w:r w:rsidR="00D26409">
        <w:t>.</w:t>
      </w:r>
      <w:r w:rsidRPr="00F05F23">
        <w:t xml:space="preserve"> </w:t>
      </w:r>
    </w:p>
    <w:p w14:paraId="1FC5F2FB" w14:textId="3C7CDA32" w:rsidR="00590110" w:rsidRPr="00F05F23" w:rsidRDefault="00590110" w:rsidP="00F105AF">
      <w:pPr>
        <w:spacing w:after="0" w:line="259" w:lineRule="auto"/>
        <w:ind w:left="0" w:firstLine="0"/>
      </w:pPr>
    </w:p>
    <w:p w14:paraId="08075C3B" w14:textId="32CE516C" w:rsidR="00590110" w:rsidRPr="00F05F23" w:rsidRDefault="00B5659F" w:rsidP="00B5659F">
      <w:pPr>
        <w:pStyle w:val="Kop3"/>
        <w:ind w:left="718"/>
        <w:rPr>
          <w:rFonts w:cs="Arial"/>
        </w:rPr>
      </w:pPr>
      <w:bookmarkStart w:id="393" w:name="_Toc143857212"/>
      <w:r w:rsidRPr="00F05F23">
        <w:rPr>
          <w:rFonts w:cs="Arial"/>
        </w:rPr>
        <w:t xml:space="preserve">4.2 </w:t>
      </w:r>
      <w:r w:rsidR="001826A8" w:rsidRPr="00F05F23">
        <w:rPr>
          <w:rFonts w:cs="Arial"/>
        </w:rPr>
        <w:t>Cumuls autorisés</w:t>
      </w:r>
      <w:bookmarkEnd w:id="393"/>
      <w:r w:rsidR="001826A8" w:rsidRPr="00F05F23">
        <w:rPr>
          <w:rFonts w:cs="Arial"/>
        </w:rPr>
        <w:t xml:space="preserve"> </w:t>
      </w:r>
    </w:p>
    <w:p w14:paraId="60F25D72" w14:textId="77777777" w:rsidR="00B5659F" w:rsidRPr="00F05F23" w:rsidRDefault="00B5659F" w:rsidP="00F105AF">
      <w:pPr>
        <w:ind w:left="-5" w:right="263"/>
        <w:rPr>
          <w:rFonts w:eastAsia="Times New Roman"/>
        </w:rPr>
      </w:pPr>
    </w:p>
    <w:p w14:paraId="0620AF96" w14:textId="37D11D59" w:rsidR="00590110" w:rsidRDefault="001826A8" w:rsidP="00C97C09">
      <w:pPr>
        <w:ind w:left="-5" w:right="263"/>
      </w:pPr>
      <w:r w:rsidRPr="00F05F23">
        <w:t xml:space="preserve">La voiturette de promenade modulaire ne peut être cumulée avec aucune autre aide à la mobilité. </w:t>
      </w:r>
    </w:p>
    <w:p w14:paraId="7373C98E" w14:textId="4165E505" w:rsidR="009D5CED" w:rsidRPr="001F6D1A" w:rsidRDefault="009D5CED" w:rsidP="008758CC">
      <w:pPr>
        <w:spacing w:after="160" w:line="259" w:lineRule="auto"/>
        <w:ind w:left="0" w:firstLine="0"/>
        <w:rPr>
          <w:rFonts w:eastAsiaTheme="minorHAnsi"/>
          <w:lang w:eastAsia="en-US"/>
        </w:rPr>
      </w:pPr>
      <w:r w:rsidRPr="001F6D1A">
        <w:rPr>
          <w:rFonts w:eastAsiaTheme="minorHAnsi"/>
          <w:lang w:eastAsia="en-US"/>
        </w:rPr>
        <w:t>La voiturette de promenade modulaire ne peut pas être utilisée comme châssis pour une orthèse d’assise, mais peut être octroyée comme moyen de transport alternati</w:t>
      </w:r>
      <w:r w:rsidR="00C97C09">
        <w:rPr>
          <w:rFonts w:eastAsiaTheme="minorHAnsi"/>
          <w:lang w:eastAsia="en-US"/>
        </w:rPr>
        <w:t>f</w:t>
      </w:r>
      <w:r w:rsidRPr="001F6D1A">
        <w:rPr>
          <w:rFonts w:eastAsiaTheme="minorHAnsi"/>
          <w:lang w:eastAsia="en-US"/>
        </w:rPr>
        <w:t xml:space="preserve"> pour des enfants positionnés dans une orthèse d’assis. (prestations 654754, 654776, 654791, 654813, 654835 et 654850 </w:t>
      </w:r>
      <w:r w:rsidR="00B66005">
        <w:rPr>
          <w:rFonts w:eastAsiaTheme="minorHAnsi"/>
          <w:lang w:eastAsia="en-US"/>
        </w:rPr>
        <w:t xml:space="preserve">de </w:t>
      </w:r>
      <w:r w:rsidR="00C569DE">
        <w:rPr>
          <w:rFonts w:eastAsiaTheme="minorHAnsi"/>
          <w:lang w:eastAsia="en-US"/>
        </w:rPr>
        <w:t>l'</w:t>
      </w:r>
      <w:r w:rsidR="00B66005" w:rsidRPr="008A51DE">
        <w:rPr>
          <w:bCs/>
        </w:rPr>
        <w:t>article 29 de l'annexe à l'arrêté royal du 14 septembre 1984 établissant la nomenclature des prestations de santé en matière d'assurance obligatoire soins de santé et indemnités</w:t>
      </w:r>
      <w:r w:rsidR="00610092">
        <w:rPr>
          <w:bCs/>
        </w:rPr>
        <w:t>)</w:t>
      </w:r>
      <w:r w:rsidR="00C97C09">
        <w:rPr>
          <w:rFonts w:eastAsiaTheme="minorHAnsi"/>
          <w:lang w:eastAsia="en-US"/>
        </w:rPr>
        <w:t>.</w:t>
      </w:r>
    </w:p>
    <w:p w14:paraId="3C083CC1" w14:textId="2B033A7A" w:rsidR="009D5CED" w:rsidRPr="001F6D1A" w:rsidRDefault="009D5CED" w:rsidP="008758CC">
      <w:pPr>
        <w:spacing w:after="160" w:line="259" w:lineRule="auto"/>
        <w:ind w:left="0" w:firstLine="0"/>
        <w:rPr>
          <w:rFonts w:eastAsiaTheme="minorHAnsi"/>
          <w:lang w:eastAsia="en-US"/>
        </w:rPr>
      </w:pPr>
      <w:r w:rsidRPr="001F6D1A">
        <w:rPr>
          <w:rFonts w:eastAsiaTheme="minorHAnsi"/>
          <w:lang w:eastAsia="en-US"/>
        </w:rPr>
        <w:t>Dans ce cas, le rapport multidisciplinaire doit spécifier que l’enfant a besoin de cumuler l’orthèse et la voiturette de promenade modulaire (transport ou pour des raisons d’accessibilité).</w:t>
      </w:r>
    </w:p>
    <w:p w14:paraId="6C5FBEB7" w14:textId="77777777" w:rsidR="009D5CED" w:rsidRPr="00F05F23" w:rsidRDefault="009D5CED" w:rsidP="00937A8F">
      <w:pPr>
        <w:ind w:left="-5" w:right="263"/>
      </w:pPr>
    </w:p>
    <w:p w14:paraId="2EFCC3BE" w14:textId="1B26C2AD" w:rsidR="00590110" w:rsidRPr="00F05F23" w:rsidRDefault="00B5659F" w:rsidP="00B5659F">
      <w:pPr>
        <w:pStyle w:val="Kop3"/>
        <w:ind w:left="718"/>
        <w:rPr>
          <w:rFonts w:cs="Arial"/>
        </w:rPr>
      </w:pPr>
      <w:bookmarkStart w:id="394" w:name="_Toc143857213"/>
      <w:bookmarkStart w:id="395" w:name="_Hlk132798564"/>
      <w:r w:rsidRPr="00F05F23">
        <w:rPr>
          <w:rFonts w:cs="Arial"/>
        </w:rPr>
        <w:t xml:space="preserve">4.3 </w:t>
      </w:r>
      <w:r w:rsidR="001826A8" w:rsidRPr="00F05F23">
        <w:rPr>
          <w:rFonts w:cs="Arial"/>
        </w:rPr>
        <w:t>Intervention</w:t>
      </w:r>
      <w:bookmarkEnd w:id="394"/>
      <w:r w:rsidR="001826A8" w:rsidRPr="00F05F23">
        <w:rPr>
          <w:rFonts w:cs="Arial"/>
        </w:rPr>
        <w:t xml:space="preserve"> </w:t>
      </w:r>
    </w:p>
    <w:p w14:paraId="6255B9DA" w14:textId="1CCB94B8" w:rsidR="00B5659F" w:rsidRPr="00F05F23" w:rsidRDefault="00B5659F" w:rsidP="00F105AF">
      <w:pPr>
        <w:ind w:left="181" w:right="263" w:hanging="196"/>
        <w:rPr>
          <w:rFonts w:eastAsia="Times New Roman"/>
        </w:rPr>
      </w:pPr>
    </w:p>
    <w:p w14:paraId="31EE16FB" w14:textId="780A594D" w:rsidR="00590110" w:rsidRPr="00F05F23" w:rsidRDefault="001826A8" w:rsidP="00B5659F">
      <w:r w:rsidRPr="00F05F23">
        <w:t xml:space="preserve">Les enfants à partir de leur </w:t>
      </w:r>
      <w:r w:rsidR="00491495">
        <w:t>2</w:t>
      </w:r>
      <w:r w:rsidR="00491495" w:rsidRPr="009770D7">
        <w:rPr>
          <w:vertAlign w:val="superscript"/>
        </w:rPr>
        <w:t>ième</w:t>
      </w:r>
      <w:r w:rsidRPr="00F05F23">
        <w:t xml:space="preserve"> anniversaire jusqu'à leur </w:t>
      </w:r>
      <w:r w:rsidR="00491495" w:rsidRPr="00F05F23">
        <w:t>18</w:t>
      </w:r>
      <w:r w:rsidR="00491495" w:rsidRPr="009770D7">
        <w:rPr>
          <w:vertAlign w:val="superscript"/>
        </w:rPr>
        <w:t>ième</w:t>
      </w:r>
      <w:r w:rsidRPr="00F05F23">
        <w:t xml:space="preserve"> anniversaire entrent en ligne de compte pour une intervention pour une voiturette de promenade modulaire. </w:t>
      </w:r>
    </w:p>
    <w:p w14:paraId="1CC48979" w14:textId="45E09E28" w:rsidR="00D26409" w:rsidRDefault="001826A8" w:rsidP="00D26409">
      <w:pPr>
        <w:ind w:left="0" w:firstLine="0"/>
      </w:pPr>
      <w:r w:rsidRPr="00F05F23">
        <w:t xml:space="preserve">Une intervention peut être obtenue pour la voiturette de promenade modulaire (prestation </w:t>
      </w:r>
      <w:r w:rsidR="00FE1940" w:rsidRPr="00F05F23">
        <w:t>410214</w:t>
      </w:r>
      <w:r w:rsidR="00F62F41">
        <w:t xml:space="preserve"> </w:t>
      </w:r>
      <w:r w:rsidRPr="00F05F23">
        <w:t>-</w:t>
      </w:r>
      <w:r w:rsidR="00F62F41">
        <w:t xml:space="preserve"> </w:t>
      </w:r>
      <w:r w:rsidR="00FE1940" w:rsidRPr="00F05F23">
        <w:t>410225</w:t>
      </w:r>
      <w:r w:rsidRPr="00F05F23">
        <w:t>)</w:t>
      </w:r>
      <w:r w:rsidR="008447A5">
        <w:t xml:space="preserve"> </w:t>
      </w:r>
      <w:r w:rsidR="00F5045E">
        <w:t xml:space="preserve"> </w:t>
      </w:r>
      <w:r w:rsidRPr="00F05F23">
        <w:t xml:space="preserve">à condition que la voiturette figure dans la liste des produits admis au remboursement. </w:t>
      </w:r>
    </w:p>
    <w:p w14:paraId="5E4E57F2" w14:textId="11FFE785" w:rsidR="00590110" w:rsidRPr="00F05F23" w:rsidRDefault="001826A8" w:rsidP="00D26409">
      <w:pPr>
        <w:ind w:left="0" w:firstLine="0"/>
      </w:pPr>
      <w:r w:rsidRPr="00F05F23">
        <w:t xml:space="preserve">Les enfants qui répondent aux conditions de la voiturette de promenade modulaire et qui optent pour un autre type de voiturette peuvent obtenir une intervention forfaitaire, à condition que la voiturette figure dans la liste des voiturettes manuelles pour enfants ou des voiturettes électroniques pour enfants </w:t>
      </w:r>
      <w:r w:rsidR="002D0E5B">
        <w:t>admises au remboursement</w:t>
      </w:r>
      <w:r w:rsidRPr="00F05F23">
        <w:t>. A cet effet, la procédure décrite au point I., 3.3.7. doit être suivie.</w:t>
      </w:r>
    </w:p>
    <w:p w14:paraId="3DEDD884" w14:textId="77777777" w:rsidR="00B5659F" w:rsidRPr="00F05F23" w:rsidRDefault="00B5659F" w:rsidP="00F105AF">
      <w:pPr>
        <w:ind w:left="181" w:right="468" w:hanging="196"/>
        <w:rPr>
          <w:rFonts w:eastAsia="Times New Roman"/>
        </w:rPr>
      </w:pPr>
    </w:p>
    <w:p w14:paraId="1A1FF234" w14:textId="77777777" w:rsidR="00B5659F" w:rsidRPr="0060252E" w:rsidRDefault="001826A8" w:rsidP="00650705">
      <w:pPr>
        <w:pStyle w:val="Ballontekst"/>
        <w:numPr>
          <w:ilvl w:val="0"/>
          <w:numId w:val="54"/>
        </w:numPr>
        <w:ind w:right="468"/>
        <w:rPr>
          <w:rFonts w:ascii="Arial" w:hAnsi="Arial" w:cs="Arial"/>
          <w:sz w:val="22"/>
          <w:szCs w:val="22"/>
        </w:rPr>
      </w:pPr>
      <w:r w:rsidRPr="0060252E">
        <w:rPr>
          <w:rFonts w:ascii="Arial" w:hAnsi="Arial" w:cs="Arial"/>
          <w:sz w:val="22"/>
          <w:szCs w:val="22"/>
        </w:rPr>
        <w:t xml:space="preserve">Intervention forfaitaire pour une voiturette manuelle standard pour enfants </w:t>
      </w:r>
    </w:p>
    <w:p w14:paraId="7E90C1D1" w14:textId="0B4D5458" w:rsidR="00590110" w:rsidRPr="0060252E" w:rsidRDefault="00E33420" w:rsidP="00B5659F">
      <w:pPr>
        <w:pStyle w:val="Ballontekst"/>
        <w:ind w:left="705" w:right="468" w:firstLine="0"/>
        <w:rPr>
          <w:rFonts w:ascii="Arial" w:hAnsi="Arial" w:cs="Arial"/>
          <w:sz w:val="22"/>
          <w:szCs w:val="22"/>
        </w:rPr>
      </w:pPr>
      <w:r w:rsidRPr="0060252E">
        <w:rPr>
          <w:rFonts w:ascii="Arial" w:hAnsi="Arial" w:cs="Arial"/>
          <w:sz w:val="22"/>
          <w:szCs w:val="22"/>
        </w:rPr>
        <w:t>411997</w:t>
      </w:r>
      <w:r w:rsidR="001826A8" w:rsidRPr="0060252E">
        <w:rPr>
          <w:rFonts w:ascii="Arial" w:hAnsi="Arial" w:cs="Arial"/>
          <w:sz w:val="22"/>
          <w:szCs w:val="22"/>
        </w:rPr>
        <w:t xml:space="preserve"> - </w:t>
      </w:r>
      <w:r w:rsidRPr="0060252E">
        <w:rPr>
          <w:rFonts w:ascii="Arial" w:hAnsi="Arial" w:cs="Arial"/>
          <w:sz w:val="22"/>
          <w:szCs w:val="22"/>
        </w:rPr>
        <w:t>412008</w:t>
      </w:r>
      <w:r w:rsidR="001826A8" w:rsidRPr="0060252E">
        <w:rPr>
          <w:rFonts w:ascii="Arial" w:hAnsi="Arial" w:cs="Arial"/>
          <w:sz w:val="22"/>
          <w:szCs w:val="22"/>
        </w:rPr>
        <w:t xml:space="preserve"> </w:t>
      </w:r>
      <w:r w:rsidR="00785420" w:rsidRPr="0060252E">
        <w:rPr>
          <w:rFonts w:ascii="Arial" w:hAnsi="Arial" w:cs="Arial"/>
          <w:sz w:val="22"/>
          <w:szCs w:val="22"/>
        </w:rPr>
        <w:t>– 1248</w:t>
      </w:r>
      <w:r w:rsidR="00050A75" w:rsidRPr="0060252E">
        <w:rPr>
          <w:rFonts w:ascii="Arial" w:hAnsi="Arial" w:cs="Arial"/>
          <w:sz w:val="22"/>
          <w:szCs w:val="22"/>
        </w:rPr>
        <w:t>,18€</w:t>
      </w:r>
    </w:p>
    <w:p w14:paraId="256BFDAC" w14:textId="77777777" w:rsidR="00B5659F" w:rsidRPr="0060252E" w:rsidRDefault="001826A8" w:rsidP="00650705">
      <w:pPr>
        <w:pStyle w:val="Ballontekst"/>
        <w:numPr>
          <w:ilvl w:val="0"/>
          <w:numId w:val="54"/>
        </w:numPr>
        <w:ind w:right="640"/>
        <w:rPr>
          <w:rFonts w:ascii="Arial" w:hAnsi="Arial" w:cs="Arial"/>
          <w:sz w:val="22"/>
          <w:szCs w:val="22"/>
        </w:rPr>
      </w:pPr>
      <w:r w:rsidRPr="0060252E">
        <w:rPr>
          <w:rFonts w:ascii="Arial" w:hAnsi="Arial" w:cs="Arial"/>
          <w:sz w:val="22"/>
          <w:szCs w:val="22"/>
        </w:rPr>
        <w:t xml:space="preserve">Intervention forfaitaire pour une voiturette manuelle active pour enfants </w:t>
      </w:r>
      <w:r w:rsidRPr="0060252E">
        <w:rPr>
          <w:rFonts w:ascii="Arial" w:eastAsia="Times New Roman" w:hAnsi="Arial" w:cs="Arial"/>
          <w:sz w:val="22"/>
          <w:szCs w:val="22"/>
        </w:rPr>
        <w:t xml:space="preserve"> </w:t>
      </w:r>
    </w:p>
    <w:p w14:paraId="4A232641" w14:textId="4908E93C" w:rsidR="00590110" w:rsidRPr="0060252E" w:rsidRDefault="00E33420" w:rsidP="00B5659F">
      <w:pPr>
        <w:pStyle w:val="Ballontekst"/>
        <w:ind w:left="705" w:right="640" w:firstLine="0"/>
        <w:rPr>
          <w:rFonts w:ascii="Arial" w:hAnsi="Arial" w:cs="Arial"/>
          <w:sz w:val="22"/>
          <w:szCs w:val="22"/>
        </w:rPr>
      </w:pPr>
      <w:r w:rsidRPr="0060252E">
        <w:rPr>
          <w:rFonts w:ascii="Arial" w:hAnsi="Arial" w:cs="Arial"/>
          <w:sz w:val="22"/>
          <w:szCs w:val="22"/>
        </w:rPr>
        <w:t>412019</w:t>
      </w:r>
      <w:r w:rsidR="001826A8" w:rsidRPr="0060252E">
        <w:rPr>
          <w:rFonts w:ascii="Arial" w:hAnsi="Arial" w:cs="Arial"/>
          <w:sz w:val="22"/>
          <w:szCs w:val="22"/>
        </w:rPr>
        <w:t xml:space="preserve"> - </w:t>
      </w:r>
      <w:r w:rsidRPr="0060252E">
        <w:rPr>
          <w:rFonts w:ascii="Arial" w:hAnsi="Arial" w:cs="Arial"/>
          <w:sz w:val="22"/>
          <w:szCs w:val="22"/>
        </w:rPr>
        <w:t>412023</w:t>
      </w:r>
      <w:r w:rsidR="001826A8" w:rsidRPr="0060252E">
        <w:rPr>
          <w:rFonts w:ascii="Arial" w:hAnsi="Arial" w:cs="Arial"/>
          <w:sz w:val="22"/>
          <w:szCs w:val="22"/>
        </w:rPr>
        <w:t xml:space="preserve"> </w:t>
      </w:r>
      <w:r w:rsidR="00785420" w:rsidRPr="0060252E">
        <w:rPr>
          <w:rFonts w:ascii="Arial" w:hAnsi="Arial" w:cs="Arial"/>
          <w:sz w:val="22"/>
          <w:szCs w:val="22"/>
        </w:rPr>
        <w:t>– 2285</w:t>
      </w:r>
      <w:r w:rsidR="00AB0AEE" w:rsidRPr="0060252E">
        <w:rPr>
          <w:rFonts w:ascii="Arial" w:hAnsi="Arial" w:cs="Arial"/>
          <w:sz w:val="22"/>
          <w:szCs w:val="22"/>
          <w:lang w:val="nl-BE"/>
        </w:rPr>
        <w:t xml:space="preserve">,42€ </w:t>
      </w:r>
      <w:r w:rsidR="001826A8" w:rsidRPr="0060252E">
        <w:rPr>
          <w:rFonts w:ascii="Arial" w:hAnsi="Arial" w:cs="Arial"/>
          <w:sz w:val="22"/>
          <w:szCs w:val="22"/>
        </w:rPr>
        <w:t xml:space="preserve"> </w:t>
      </w:r>
    </w:p>
    <w:p w14:paraId="4FBD00CD" w14:textId="52107570" w:rsidR="00590110" w:rsidRPr="0060252E" w:rsidRDefault="001826A8" w:rsidP="00650705">
      <w:pPr>
        <w:pStyle w:val="Ballontekst"/>
        <w:numPr>
          <w:ilvl w:val="0"/>
          <w:numId w:val="54"/>
        </w:numPr>
        <w:ind w:right="263"/>
        <w:rPr>
          <w:rFonts w:ascii="Arial" w:hAnsi="Arial" w:cs="Arial"/>
          <w:sz w:val="22"/>
          <w:szCs w:val="22"/>
        </w:rPr>
      </w:pPr>
      <w:r w:rsidRPr="0060252E">
        <w:rPr>
          <w:rFonts w:ascii="Arial" w:hAnsi="Arial" w:cs="Arial"/>
          <w:sz w:val="22"/>
          <w:szCs w:val="22"/>
        </w:rPr>
        <w:t xml:space="preserve">Intervention forfaitaire pour une voiturette électronique pour enfants </w:t>
      </w:r>
    </w:p>
    <w:p w14:paraId="20D4AB91" w14:textId="4FBE9DD8" w:rsidR="00590110" w:rsidRPr="00060E84" w:rsidRDefault="00E33420" w:rsidP="00B5659F">
      <w:pPr>
        <w:pStyle w:val="Ballontekst"/>
        <w:ind w:left="705" w:right="263" w:firstLine="0"/>
        <w:rPr>
          <w:rFonts w:ascii="Arial" w:hAnsi="Arial" w:cs="Arial"/>
          <w:sz w:val="22"/>
          <w:szCs w:val="22"/>
        </w:rPr>
      </w:pPr>
      <w:r w:rsidRPr="0060252E">
        <w:rPr>
          <w:rFonts w:ascii="Arial" w:hAnsi="Arial" w:cs="Arial"/>
          <w:sz w:val="22"/>
          <w:szCs w:val="22"/>
        </w:rPr>
        <w:t>412034</w:t>
      </w:r>
      <w:r w:rsidR="001826A8" w:rsidRPr="0060252E">
        <w:rPr>
          <w:rFonts w:ascii="Arial" w:hAnsi="Arial" w:cs="Arial"/>
          <w:sz w:val="22"/>
          <w:szCs w:val="22"/>
        </w:rPr>
        <w:t xml:space="preserve"> - </w:t>
      </w:r>
      <w:r w:rsidRPr="0060252E">
        <w:rPr>
          <w:rFonts w:ascii="Arial" w:hAnsi="Arial" w:cs="Arial"/>
          <w:sz w:val="22"/>
          <w:szCs w:val="22"/>
        </w:rPr>
        <w:t>412045</w:t>
      </w:r>
      <w:r w:rsidR="001826A8" w:rsidRPr="0060252E">
        <w:rPr>
          <w:rFonts w:ascii="Arial" w:hAnsi="Arial" w:cs="Arial"/>
          <w:sz w:val="22"/>
          <w:szCs w:val="22"/>
        </w:rPr>
        <w:t xml:space="preserve"> </w:t>
      </w:r>
      <w:r w:rsidR="00785420" w:rsidRPr="0060252E">
        <w:rPr>
          <w:rFonts w:ascii="Arial" w:hAnsi="Arial" w:cs="Arial"/>
          <w:sz w:val="22"/>
          <w:szCs w:val="22"/>
        </w:rPr>
        <w:t>– 2184</w:t>
      </w:r>
      <w:r w:rsidR="00C21CF3" w:rsidRPr="00060E84">
        <w:rPr>
          <w:rFonts w:ascii="Arial" w:hAnsi="Arial" w:cs="Arial"/>
          <w:sz w:val="22"/>
          <w:szCs w:val="22"/>
        </w:rPr>
        <w:t>,31€</w:t>
      </w:r>
    </w:p>
    <w:p w14:paraId="70D99478" w14:textId="77777777" w:rsidR="008447A5" w:rsidRPr="00060E84" w:rsidRDefault="008447A5" w:rsidP="001330D4">
      <w:pPr>
        <w:pStyle w:val="Ballontekst"/>
        <w:ind w:right="263"/>
        <w:rPr>
          <w:rFonts w:ascii="Arial" w:hAnsi="Arial" w:cs="Arial"/>
          <w:sz w:val="22"/>
          <w:szCs w:val="22"/>
        </w:rPr>
      </w:pPr>
    </w:p>
    <w:p w14:paraId="0753E0F5" w14:textId="6C99BF4A" w:rsidR="00937A8F" w:rsidRPr="0060252E" w:rsidRDefault="00957E91" w:rsidP="00957E91">
      <w:pPr>
        <w:pStyle w:val="Kop3"/>
        <w:ind w:left="718"/>
        <w:rPr>
          <w:rFonts w:cs="Arial"/>
          <w:szCs w:val="22"/>
        </w:rPr>
      </w:pPr>
      <w:bookmarkStart w:id="396" w:name="_Toc143857214"/>
      <w:bookmarkEnd w:id="395"/>
      <w:r>
        <w:rPr>
          <w:rFonts w:cs="Arial"/>
          <w:szCs w:val="22"/>
        </w:rPr>
        <w:t xml:space="preserve">4.4 </w:t>
      </w:r>
      <w:r w:rsidR="001826A8" w:rsidRPr="00957E91">
        <w:rPr>
          <w:rFonts w:cs="Arial"/>
        </w:rPr>
        <w:t>Demande</w:t>
      </w:r>
      <w:r w:rsidR="001826A8" w:rsidRPr="0060252E">
        <w:rPr>
          <w:rFonts w:cs="Arial"/>
          <w:szCs w:val="22"/>
        </w:rPr>
        <w:t xml:space="preserve"> d'intervention</w:t>
      </w:r>
      <w:bookmarkEnd w:id="396"/>
    </w:p>
    <w:p w14:paraId="7121E2D6" w14:textId="0C6B829E" w:rsidR="00590110" w:rsidRPr="0060252E" w:rsidRDefault="00590110" w:rsidP="00EF07AF"/>
    <w:p w14:paraId="3C082B7F" w14:textId="1A970061" w:rsidR="00590110" w:rsidRDefault="001826A8" w:rsidP="00F105AF">
      <w:pPr>
        <w:ind w:left="-5" w:right="263"/>
      </w:pPr>
      <w:r w:rsidRPr="0060252E">
        <w:t xml:space="preserve">L'intervention peut uniquement être octroyée sur la base : </w:t>
      </w:r>
    </w:p>
    <w:p w14:paraId="20797570" w14:textId="63FF53E9" w:rsidR="00590110" w:rsidRPr="0060252E" w:rsidRDefault="001826A8" w:rsidP="00650705">
      <w:pPr>
        <w:pStyle w:val="Ballontekst"/>
        <w:numPr>
          <w:ilvl w:val="0"/>
          <w:numId w:val="54"/>
        </w:numPr>
        <w:ind w:right="263"/>
        <w:rPr>
          <w:rFonts w:ascii="Arial" w:hAnsi="Arial" w:cs="Arial"/>
          <w:sz w:val="22"/>
          <w:szCs w:val="22"/>
        </w:rPr>
      </w:pPr>
      <w:r w:rsidRPr="0060252E">
        <w:rPr>
          <w:rFonts w:ascii="Arial" w:hAnsi="Arial" w:cs="Arial"/>
          <w:sz w:val="22"/>
          <w:szCs w:val="22"/>
        </w:rPr>
        <w:t>de la prescription médicale complétée par le médecin prescripteur</w:t>
      </w:r>
      <w:r w:rsidR="00C07D80" w:rsidRPr="0060252E">
        <w:rPr>
          <w:rFonts w:ascii="Arial" w:hAnsi="Arial" w:cs="Arial"/>
          <w:sz w:val="22"/>
          <w:szCs w:val="22"/>
        </w:rPr>
        <w:t xml:space="preserve"> </w:t>
      </w:r>
      <w:r w:rsidRPr="0060252E">
        <w:rPr>
          <w:rFonts w:ascii="Arial" w:hAnsi="Arial" w:cs="Arial"/>
          <w:sz w:val="22"/>
          <w:szCs w:val="22"/>
        </w:rPr>
        <w:t xml:space="preserve">; </w:t>
      </w:r>
    </w:p>
    <w:p w14:paraId="6E9B1C68" w14:textId="1D758183" w:rsidR="00590110" w:rsidRPr="0060252E" w:rsidRDefault="001826A8" w:rsidP="00650705">
      <w:pPr>
        <w:pStyle w:val="Ballontekst"/>
        <w:numPr>
          <w:ilvl w:val="0"/>
          <w:numId w:val="54"/>
        </w:numPr>
        <w:ind w:right="263"/>
        <w:rPr>
          <w:rFonts w:ascii="Arial" w:hAnsi="Arial" w:cs="Arial"/>
          <w:sz w:val="22"/>
          <w:szCs w:val="22"/>
        </w:rPr>
      </w:pPr>
      <w:r w:rsidRPr="0060252E">
        <w:rPr>
          <w:rFonts w:ascii="Arial" w:hAnsi="Arial" w:cs="Arial"/>
          <w:sz w:val="22"/>
          <w:szCs w:val="22"/>
        </w:rPr>
        <w:lastRenderedPageBreak/>
        <w:t>du rapport de fonctionnement élaboré de manière multidisciplinaire</w:t>
      </w:r>
      <w:r w:rsidR="00C07D80" w:rsidRPr="0060252E">
        <w:rPr>
          <w:rFonts w:ascii="Arial" w:hAnsi="Arial" w:cs="Arial"/>
          <w:sz w:val="22"/>
          <w:szCs w:val="22"/>
        </w:rPr>
        <w:t xml:space="preserve"> </w:t>
      </w:r>
      <w:r w:rsidRPr="0060252E">
        <w:rPr>
          <w:rFonts w:ascii="Arial" w:hAnsi="Arial" w:cs="Arial"/>
          <w:sz w:val="22"/>
          <w:szCs w:val="22"/>
        </w:rPr>
        <w:t>;</w:t>
      </w:r>
    </w:p>
    <w:p w14:paraId="4F9DB000" w14:textId="21619124" w:rsidR="00590110" w:rsidRPr="0060252E" w:rsidRDefault="001826A8" w:rsidP="00650705">
      <w:pPr>
        <w:pStyle w:val="Ballontekst"/>
        <w:numPr>
          <w:ilvl w:val="0"/>
          <w:numId w:val="54"/>
        </w:numPr>
        <w:ind w:right="263"/>
        <w:rPr>
          <w:rFonts w:ascii="Arial" w:hAnsi="Arial" w:cs="Arial"/>
          <w:sz w:val="22"/>
          <w:szCs w:val="22"/>
        </w:rPr>
      </w:pPr>
      <w:r w:rsidRPr="0060252E">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C07D80" w:rsidRPr="0060252E">
        <w:rPr>
          <w:rFonts w:ascii="Arial" w:hAnsi="Arial" w:cs="Arial"/>
          <w:sz w:val="22"/>
          <w:szCs w:val="22"/>
        </w:rPr>
        <w:t xml:space="preserve"> </w:t>
      </w:r>
      <w:r w:rsidRPr="0060252E">
        <w:rPr>
          <w:rFonts w:ascii="Arial" w:hAnsi="Arial" w:cs="Arial"/>
          <w:sz w:val="22"/>
          <w:szCs w:val="22"/>
        </w:rPr>
        <w:t xml:space="preserve">; </w:t>
      </w:r>
    </w:p>
    <w:p w14:paraId="6F75D154" w14:textId="3709D1EB" w:rsidR="00590110" w:rsidRPr="0060252E" w:rsidRDefault="001826A8" w:rsidP="00650705">
      <w:pPr>
        <w:pStyle w:val="Ballontekst"/>
        <w:numPr>
          <w:ilvl w:val="0"/>
          <w:numId w:val="54"/>
        </w:numPr>
        <w:ind w:right="263"/>
        <w:rPr>
          <w:rFonts w:ascii="Arial" w:hAnsi="Arial" w:cs="Arial"/>
          <w:sz w:val="22"/>
          <w:szCs w:val="22"/>
        </w:rPr>
      </w:pPr>
      <w:r w:rsidRPr="0060252E">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60252E">
        <w:rPr>
          <w:rFonts w:ascii="Arial" w:hAnsi="Arial" w:cs="Arial"/>
          <w:sz w:val="22"/>
          <w:szCs w:val="22"/>
        </w:rPr>
        <w:t xml:space="preserve">. </w:t>
      </w:r>
    </w:p>
    <w:p w14:paraId="09B031FB" w14:textId="77777777" w:rsidR="00B5659F" w:rsidRPr="0060252E" w:rsidRDefault="00B5659F" w:rsidP="00F105AF">
      <w:pPr>
        <w:ind w:left="-5" w:right="263"/>
        <w:rPr>
          <w:rFonts w:eastAsia="Times New Roman"/>
        </w:rPr>
      </w:pPr>
    </w:p>
    <w:p w14:paraId="15EC81D9" w14:textId="768B7950" w:rsidR="00590110" w:rsidRDefault="001826A8" w:rsidP="00F105AF">
      <w:pPr>
        <w:ind w:left="-5" w:right="263"/>
      </w:pPr>
      <w:r w:rsidRPr="00F05F23">
        <w:t xml:space="preserve">La procédure de demande à suivre est reprise dans le point I, 3.3.3. </w:t>
      </w:r>
    </w:p>
    <w:p w14:paraId="5FB9F4E3" w14:textId="77777777" w:rsidR="00F754D4" w:rsidRPr="00F05F23" w:rsidRDefault="00F754D4" w:rsidP="00F105AF">
      <w:pPr>
        <w:ind w:left="-5" w:right="263"/>
      </w:pPr>
    </w:p>
    <w:p w14:paraId="2D3E1EE6" w14:textId="7076A346" w:rsidR="00590110" w:rsidRPr="00F05F23" w:rsidRDefault="001826A8" w:rsidP="00B5659F">
      <w:pPr>
        <w:ind w:left="0" w:firstLine="0"/>
      </w:pPr>
      <w:r w:rsidRPr="00F05F23">
        <w:t xml:space="preserve">Pour la demande d'adaptations supplémentaires à la voiturette déjà délivrée ou la demande de renouvellement anticipé de la voiturette, la procédure de demande reprise sous le point I, 3.3.5 ou I, 3.3.6 est d'application. </w:t>
      </w:r>
    </w:p>
    <w:p w14:paraId="433438D1" w14:textId="5FE2BE75" w:rsidR="00590110" w:rsidRPr="006B72F0" w:rsidRDefault="001826A8" w:rsidP="00BA5614">
      <w:r w:rsidRPr="00F05F23">
        <w:rPr>
          <w:rFonts w:eastAsia="Times New Roman"/>
        </w:rPr>
        <w:t xml:space="preserve"> </w:t>
      </w:r>
      <w:r w:rsidRPr="00F05F23">
        <w:t xml:space="preserve"> </w:t>
      </w:r>
    </w:p>
    <w:tbl>
      <w:tblPr>
        <w:tblW w:w="8709" w:type="dxa"/>
        <w:tblLook w:val="04A0" w:firstRow="1" w:lastRow="0" w:firstColumn="1" w:lastColumn="0" w:noHBand="0" w:noVBand="1"/>
      </w:tblPr>
      <w:tblGrid>
        <w:gridCol w:w="7575"/>
        <w:gridCol w:w="1134"/>
      </w:tblGrid>
      <w:tr w:rsidR="004A04F5" w:rsidRPr="00F05F23" w14:paraId="14622C6E" w14:textId="77777777" w:rsidTr="006B72F0">
        <w:trPr>
          <w:trHeight w:val="218"/>
        </w:trPr>
        <w:tc>
          <w:tcPr>
            <w:tcW w:w="7575" w:type="dxa"/>
          </w:tcPr>
          <w:p w14:paraId="45748CE8" w14:textId="0C7CD8C5" w:rsidR="00590110" w:rsidRPr="00F05F23" w:rsidRDefault="00BA5614" w:rsidP="00B5659F">
            <w:pPr>
              <w:pStyle w:val="Kop3"/>
              <w:rPr>
                <w:rFonts w:cs="Arial"/>
              </w:rPr>
            </w:pPr>
            <w:bookmarkStart w:id="397" w:name="_Toc143857215"/>
            <w:r>
              <w:rPr>
                <w:rFonts w:cs="Arial"/>
                <w:u w:val="single"/>
              </w:rPr>
              <w:t xml:space="preserve">Sous-groupe 3 </w:t>
            </w:r>
            <w:r>
              <w:rPr>
                <w:rFonts w:cs="Arial"/>
              </w:rPr>
              <w:t xml:space="preserve">: </w:t>
            </w:r>
            <w:r w:rsidR="00FE1940" w:rsidRPr="00F05F23">
              <w:rPr>
                <w:rFonts w:cs="Arial"/>
              </w:rPr>
              <w:t>410236</w:t>
            </w:r>
            <w:r w:rsidR="001826A8" w:rsidRPr="00F05F23">
              <w:rPr>
                <w:rFonts w:cs="Arial"/>
              </w:rPr>
              <w:t xml:space="preserve"> - </w:t>
            </w:r>
            <w:r w:rsidR="00FE1940" w:rsidRPr="00F05F23">
              <w:rPr>
                <w:rFonts w:cs="Arial"/>
              </w:rPr>
              <w:t>410247</w:t>
            </w:r>
            <w:r w:rsidR="001826A8" w:rsidRPr="00F05F23">
              <w:rPr>
                <w:rFonts w:cs="Arial"/>
              </w:rPr>
              <w:t xml:space="preserve"> </w:t>
            </w:r>
            <w:r w:rsidR="008820D1">
              <w:rPr>
                <w:rFonts w:cs="Arial"/>
              </w:rPr>
              <w:t xml:space="preserve">: </w:t>
            </w:r>
            <w:r w:rsidR="001826A8" w:rsidRPr="00F05F23">
              <w:rPr>
                <w:rFonts w:cs="Arial"/>
              </w:rPr>
              <w:t xml:space="preserve">Voiturette manuelle standard </w:t>
            </w:r>
            <w:r w:rsidR="00D31798">
              <w:rPr>
                <w:rFonts w:cs="Arial"/>
              </w:rPr>
              <w:t>pour enfants</w:t>
            </w:r>
            <w:bookmarkEnd w:id="397"/>
          </w:p>
        </w:tc>
        <w:tc>
          <w:tcPr>
            <w:tcW w:w="1134" w:type="dxa"/>
          </w:tcPr>
          <w:p w14:paraId="234E7819" w14:textId="687317E9" w:rsidR="00590110" w:rsidRPr="00F05F23" w:rsidRDefault="00F62F41" w:rsidP="00F105AF">
            <w:pPr>
              <w:tabs>
                <w:tab w:val="right" w:pos="957"/>
              </w:tabs>
              <w:spacing w:after="0" w:line="259" w:lineRule="auto"/>
              <w:ind w:left="0" w:firstLine="0"/>
            </w:pPr>
            <w:r w:rsidRPr="00F62F41">
              <w:t>1248,18€</w:t>
            </w:r>
          </w:p>
        </w:tc>
      </w:tr>
    </w:tbl>
    <w:p w14:paraId="4A138CBA" w14:textId="77777777" w:rsidR="00A3669A" w:rsidRPr="00F05F23" w:rsidRDefault="00A3669A" w:rsidP="00A3669A">
      <w:pPr>
        <w:spacing w:after="0" w:line="259" w:lineRule="auto"/>
        <w:rPr>
          <w:rFonts w:eastAsia="Times New Roman"/>
        </w:rPr>
      </w:pPr>
    </w:p>
    <w:p w14:paraId="6BCB92B1" w14:textId="2D2DB4E3" w:rsidR="00B5659F" w:rsidRPr="00F05F23" w:rsidRDefault="00B5659F" w:rsidP="00650705">
      <w:pPr>
        <w:pStyle w:val="Kop2"/>
        <w:numPr>
          <w:ilvl w:val="0"/>
          <w:numId w:val="55"/>
        </w:numPr>
        <w:rPr>
          <w:rFonts w:cs="Arial"/>
        </w:rPr>
      </w:pPr>
      <w:bookmarkStart w:id="398" w:name="_Toc143857216"/>
      <w:r w:rsidRPr="00F05F23">
        <w:rPr>
          <w:rFonts w:cs="Arial"/>
        </w:rPr>
        <w:t>Indications fonctionnelles pour l'enfant</w:t>
      </w:r>
      <w:bookmarkEnd w:id="398"/>
      <w:r w:rsidRPr="00F05F23">
        <w:rPr>
          <w:rFonts w:cs="Arial"/>
        </w:rPr>
        <w:t xml:space="preserve"> </w:t>
      </w:r>
    </w:p>
    <w:p w14:paraId="7BC78B1B" w14:textId="7DF0D38C" w:rsidR="00B5659F" w:rsidRPr="00F05F23" w:rsidRDefault="00B5659F" w:rsidP="00B5659F">
      <w:pPr>
        <w:spacing w:after="0" w:line="259" w:lineRule="auto"/>
        <w:ind w:left="0" w:firstLine="0"/>
      </w:pPr>
    </w:p>
    <w:p w14:paraId="0833935E" w14:textId="0C02C3FF" w:rsidR="00B5659F" w:rsidRPr="00F05F23" w:rsidRDefault="00CD3D85" w:rsidP="00CD3D85">
      <w:pPr>
        <w:pStyle w:val="Kop3"/>
        <w:ind w:left="718"/>
        <w:rPr>
          <w:rFonts w:cs="Arial"/>
        </w:rPr>
      </w:pPr>
      <w:bookmarkStart w:id="399" w:name="_Toc143857217"/>
      <w:r w:rsidRPr="00F05F23">
        <w:rPr>
          <w:rFonts w:cs="Arial"/>
        </w:rPr>
        <w:t>1.1</w:t>
      </w:r>
      <w:r w:rsidR="00B5659F" w:rsidRPr="00F05F23">
        <w:rPr>
          <w:rFonts w:cs="Arial"/>
        </w:rPr>
        <w:t xml:space="preserve"> Objectif d'utilisation</w:t>
      </w:r>
      <w:bookmarkEnd w:id="399"/>
      <w:r w:rsidR="00B5659F" w:rsidRPr="00F05F23">
        <w:rPr>
          <w:rFonts w:cs="Arial"/>
        </w:rPr>
        <w:t xml:space="preserve"> </w:t>
      </w:r>
    </w:p>
    <w:p w14:paraId="0ED6E4E9" w14:textId="77777777" w:rsidR="00CD3D85" w:rsidRPr="00F05F23" w:rsidRDefault="00CD3D85" w:rsidP="00B5659F">
      <w:pPr>
        <w:ind w:left="181" w:right="263" w:hanging="196"/>
      </w:pPr>
    </w:p>
    <w:p w14:paraId="7D703D1E" w14:textId="591BCB5C" w:rsidR="00590110" w:rsidRPr="00F05F23" w:rsidRDefault="001826A8" w:rsidP="00CD3D85">
      <w:r w:rsidRPr="00F05F23">
        <w:t xml:space="preserve">La voiturette manuelle standard pour enfants à partir de leur </w:t>
      </w:r>
      <w:r w:rsidR="00491495">
        <w:t>2</w:t>
      </w:r>
      <w:r w:rsidR="00491495" w:rsidRPr="009770D7">
        <w:rPr>
          <w:vertAlign w:val="superscript"/>
        </w:rPr>
        <w:t>ième</w:t>
      </w:r>
      <w:r w:rsidRPr="00F05F23">
        <w:t xml:space="preserve"> anniversaire et jusqu'à leur </w:t>
      </w:r>
      <w:r w:rsidR="00491495" w:rsidRPr="00F05F23">
        <w:t>18</w:t>
      </w:r>
      <w:r w:rsidR="00491495" w:rsidRPr="009770D7">
        <w:rPr>
          <w:vertAlign w:val="superscript"/>
        </w:rPr>
        <w:t>ième</w:t>
      </w:r>
      <w:r w:rsidRPr="00F05F23">
        <w:rPr>
          <w:vertAlign w:val="superscript"/>
        </w:rPr>
        <w:t xml:space="preserve"> </w:t>
      </w:r>
      <w:r w:rsidRPr="00F05F23">
        <w:t>anniversaire, est destinée à un usage quotidien restreint. Elle est utilisée pour se déplacer de manière restreinte à l'intérieur ou à l'extérieur. La voiturette permet de prendre part à la vie familiale et sociale.</w:t>
      </w:r>
    </w:p>
    <w:p w14:paraId="55E5A0C2" w14:textId="1D7A667E" w:rsidR="00590110" w:rsidRPr="00F05F23" w:rsidRDefault="00590110" w:rsidP="00F105AF">
      <w:pPr>
        <w:spacing w:after="0" w:line="259" w:lineRule="auto"/>
        <w:ind w:left="0" w:firstLine="0"/>
      </w:pPr>
    </w:p>
    <w:p w14:paraId="65550BDD" w14:textId="256C53F3" w:rsidR="00590110" w:rsidRPr="00F05F23" w:rsidRDefault="00CD3D85" w:rsidP="00CD3D85">
      <w:pPr>
        <w:pStyle w:val="Kop3"/>
        <w:ind w:left="718"/>
        <w:rPr>
          <w:rFonts w:cs="Arial"/>
        </w:rPr>
      </w:pPr>
      <w:bookmarkStart w:id="400" w:name="_Toc143857218"/>
      <w:r w:rsidRPr="00F05F23">
        <w:rPr>
          <w:rFonts w:cs="Arial"/>
        </w:rPr>
        <w:t>1.2</w:t>
      </w:r>
      <w:r w:rsidR="001826A8" w:rsidRPr="00F05F23">
        <w:rPr>
          <w:rFonts w:cs="Arial"/>
        </w:rPr>
        <w:t xml:space="preserve"> Indications spécifiques</w:t>
      </w:r>
      <w:bookmarkEnd w:id="400"/>
      <w:r w:rsidR="001826A8" w:rsidRPr="00F05F23">
        <w:rPr>
          <w:rFonts w:cs="Arial"/>
        </w:rPr>
        <w:t xml:space="preserve"> </w:t>
      </w:r>
    </w:p>
    <w:p w14:paraId="0EB0A55E" w14:textId="77777777" w:rsidR="00CD3D85" w:rsidRPr="00F05F23" w:rsidRDefault="00CD3D85" w:rsidP="00F105AF">
      <w:pPr>
        <w:ind w:left="181" w:right="263" w:hanging="196"/>
        <w:rPr>
          <w:rFonts w:eastAsia="Times New Roman"/>
        </w:rPr>
      </w:pPr>
    </w:p>
    <w:p w14:paraId="0AB511E1" w14:textId="31B626A2" w:rsidR="00590110" w:rsidRPr="00F05F23" w:rsidRDefault="001826A8" w:rsidP="00CD3D85">
      <w:r w:rsidRPr="00F05F23">
        <w:t>La voiturette manuelle standard pour enfant</w:t>
      </w:r>
      <w:r w:rsidR="00C93301">
        <w:t>s</w:t>
      </w:r>
      <w:r w:rsidRPr="00F05F23">
        <w:t xml:space="preserve"> est uniquement remboursable pour les enfants</w:t>
      </w:r>
      <w:r w:rsidR="00D26409">
        <w:t xml:space="preserve"> </w:t>
      </w:r>
      <w:r w:rsidRPr="00F05F23">
        <w:t xml:space="preserve">entre leur </w:t>
      </w:r>
      <w:r w:rsidR="00491495">
        <w:t>2</w:t>
      </w:r>
      <w:r w:rsidR="00491495" w:rsidRPr="009770D7">
        <w:rPr>
          <w:vertAlign w:val="superscript"/>
        </w:rPr>
        <w:t>ième</w:t>
      </w:r>
      <w:r w:rsidRPr="00F05F23">
        <w:t xml:space="preserve"> et leur </w:t>
      </w:r>
      <w:r w:rsidR="00491495" w:rsidRPr="00F05F23">
        <w:t>18</w:t>
      </w:r>
      <w:r w:rsidR="00491495" w:rsidRPr="009770D7">
        <w:rPr>
          <w:vertAlign w:val="superscript"/>
        </w:rPr>
        <w:t>ième</w:t>
      </w:r>
      <w:r w:rsidRPr="00F05F23">
        <w:t xml:space="preserve"> anniversaire présentant des problèmes de déplacement, démontrés, graves et définitifs mais gardant une fonction assise satisfaisante. </w:t>
      </w:r>
    </w:p>
    <w:p w14:paraId="5F7B8A20" w14:textId="4778AF1F" w:rsidR="00590110" w:rsidRPr="00F05F23" w:rsidRDefault="001826A8" w:rsidP="00CD3D85">
      <w:r w:rsidRPr="00F05F23">
        <w:t xml:space="preserve">L'enfant peut uniquement se déplacer à l'intérieur de manière autonome avec un appui (code qualificatif minimal 2) ou il se déplace très difficilement sur de longues distances à l'extérieur sans la voiturette (code qualificatif minimal 3). </w:t>
      </w:r>
    </w:p>
    <w:p w14:paraId="216EDFF8" w14:textId="651883F4" w:rsidR="00590110" w:rsidRPr="00F05F23" w:rsidRDefault="001826A8" w:rsidP="00CD3D85">
      <w:r w:rsidRPr="00F05F23">
        <w:t xml:space="preserve">Toutes les adaptations apportées à la voiturette doivent être nécessaires d'un point de vue fonctionnel et cette nécessité doit toujours être motivée de manière circonstanciée. </w:t>
      </w:r>
    </w:p>
    <w:p w14:paraId="3592E79D" w14:textId="01BE97B8" w:rsidR="00590110" w:rsidRPr="00F05F23" w:rsidRDefault="001826A8" w:rsidP="00CD3D85">
      <w:r w:rsidRPr="00F05F23">
        <w:t>Les adaptations aux cerceaux de la voiturette ne sont autorisées que dans le cas d'une fonction de préhension diminuée (code qualificatif minimal 3).</w:t>
      </w:r>
    </w:p>
    <w:p w14:paraId="3ABB8B3B" w14:textId="6D649033" w:rsidR="00590110" w:rsidRPr="00F05F23" w:rsidRDefault="00590110" w:rsidP="00F105AF">
      <w:pPr>
        <w:spacing w:after="0" w:line="259" w:lineRule="auto"/>
        <w:ind w:left="0" w:firstLine="0"/>
      </w:pPr>
    </w:p>
    <w:p w14:paraId="47D92183" w14:textId="3ADA9830" w:rsidR="00590110" w:rsidRDefault="001826A8" w:rsidP="00F105AF">
      <w:pPr>
        <w:ind w:left="-5" w:right="263"/>
        <w:rPr>
          <w:b/>
        </w:rPr>
      </w:pPr>
      <w:r w:rsidRPr="00F05F23">
        <w:rPr>
          <w:b/>
        </w:rPr>
        <w:t xml:space="preserve">Adaptations </w:t>
      </w:r>
    </w:p>
    <w:p w14:paraId="6F0D29E0" w14:textId="77777777" w:rsidR="00D26409" w:rsidRPr="00F05F23" w:rsidRDefault="00D26409" w:rsidP="00F105AF">
      <w:pPr>
        <w:ind w:left="-5" w:right="263"/>
        <w:rPr>
          <w:b/>
        </w:rPr>
      </w:pPr>
    </w:p>
    <w:p w14:paraId="6FE77893" w14:textId="5CD1AD30" w:rsidR="00590110" w:rsidRPr="00F05F23" w:rsidRDefault="001826A8" w:rsidP="00D26409">
      <w:pPr>
        <w:ind w:left="-15" w:right="263" w:firstLine="0"/>
      </w:pPr>
      <w:r w:rsidRPr="00F05F23">
        <w:t>Une adaptation de la voiturette manuelle standard pour enfants à l’aide de coussin(s)</w:t>
      </w:r>
      <w:r w:rsidR="00903DB2">
        <w:t xml:space="preserve"> </w:t>
      </w:r>
      <w:r w:rsidRPr="00F05F23">
        <w:t xml:space="preserve">d’accoudoir (prestation </w:t>
      </w:r>
      <w:r w:rsidR="00F2287A" w:rsidRPr="00F05F23">
        <w:t>413014</w:t>
      </w:r>
      <w:r w:rsidR="00903DB2">
        <w:t xml:space="preserve"> </w:t>
      </w:r>
      <w:r w:rsidRPr="00F05F23">
        <w:t>-</w:t>
      </w:r>
      <w:r w:rsidR="00903DB2">
        <w:t xml:space="preserve"> </w:t>
      </w:r>
      <w:r w:rsidR="00F2287A" w:rsidRPr="00F05F23">
        <w:t>413025</w:t>
      </w:r>
      <w:r w:rsidRPr="00F05F23">
        <w:t xml:space="preserve"> ou </w:t>
      </w:r>
      <w:r w:rsidR="00F2287A" w:rsidRPr="00F05F23">
        <w:t>413036</w:t>
      </w:r>
      <w:r w:rsidR="00903DB2">
        <w:t xml:space="preserve"> </w:t>
      </w:r>
      <w:r w:rsidRPr="00F05F23">
        <w:t>-</w:t>
      </w:r>
      <w:r w:rsidR="00903DB2">
        <w:t xml:space="preserve"> </w:t>
      </w:r>
      <w:r w:rsidR="00F2287A" w:rsidRPr="00F05F23">
        <w:t>413047</w:t>
      </w:r>
      <w:r w:rsidRPr="00F05F23">
        <w:t>) n’est autorisée que si l’utilisateur présente une perte totale de la fonction d’un ou des deux membres supérieurs (code qualificatif 4).</w:t>
      </w:r>
    </w:p>
    <w:p w14:paraId="1E09A560" w14:textId="0F7A12D5" w:rsidR="00590110" w:rsidRPr="00F05F23" w:rsidRDefault="00590110" w:rsidP="00F105AF">
      <w:pPr>
        <w:spacing w:after="16" w:line="259" w:lineRule="auto"/>
        <w:ind w:left="0" w:firstLine="0"/>
      </w:pPr>
    </w:p>
    <w:p w14:paraId="4D0B2627" w14:textId="11902C13" w:rsidR="00590110" w:rsidRPr="00F05F23" w:rsidRDefault="001826A8" w:rsidP="00650705">
      <w:pPr>
        <w:pStyle w:val="Kop2"/>
        <w:numPr>
          <w:ilvl w:val="0"/>
          <w:numId w:val="55"/>
        </w:numPr>
        <w:rPr>
          <w:rFonts w:cs="Arial"/>
        </w:rPr>
      </w:pPr>
      <w:bookmarkStart w:id="401" w:name="_Toc143857219"/>
      <w:r w:rsidRPr="00F05F23">
        <w:rPr>
          <w:rFonts w:cs="Arial"/>
        </w:rPr>
        <w:t>Spécifications fonctionnelles de la voiturette</w:t>
      </w:r>
      <w:bookmarkEnd w:id="401"/>
    </w:p>
    <w:p w14:paraId="3FC39164" w14:textId="4D2754AC" w:rsidR="00590110" w:rsidRPr="00F05F23" w:rsidRDefault="00590110" w:rsidP="00F105AF">
      <w:pPr>
        <w:spacing w:after="0" w:line="259" w:lineRule="auto"/>
        <w:ind w:left="0" w:firstLine="0"/>
      </w:pPr>
    </w:p>
    <w:p w14:paraId="4CAD8065" w14:textId="62F77DE3" w:rsidR="00590110" w:rsidRPr="00F05F23" w:rsidRDefault="00CD3D85" w:rsidP="00CD3D85">
      <w:pPr>
        <w:pStyle w:val="Kop3"/>
        <w:ind w:left="718"/>
        <w:rPr>
          <w:rFonts w:cs="Arial"/>
        </w:rPr>
      </w:pPr>
      <w:bookmarkStart w:id="402" w:name="_Toc143857220"/>
      <w:r w:rsidRPr="00F05F23">
        <w:rPr>
          <w:rFonts w:cs="Arial"/>
        </w:rPr>
        <w:lastRenderedPageBreak/>
        <w:t>2.1</w:t>
      </w:r>
      <w:r w:rsidR="001826A8" w:rsidRPr="00F05F23">
        <w:rPr>
          <w:rFonts w:cs="Arial"/>
        </w:rPr>
        <w:t xml:space="preserve"> Spécifications fonctionnelles des membres inférieurs</w:t>
      </w:r>
      <w:bookmarkEnd w:id="402"/>
      <w:r w:rsidR="001826A8" w:rsidRPr="00F05F23">
        <w:rPr>
          <w:rFonts w:cs="Arial"/>
        </w:rPr>
        <w:t xml:space="preserve"> </w:t>
      </w:r>
    </w:p>
    <w:p w14:paraId="367C3FB9" w14:textId="78E81DCD" w:rsidR="00CD3D85" w:rsidRPr="00F05F23" w:rsidRDefault="00CD3D85" w:rsidP="00F105AF">
      <w:pPr>
        <w:ind w:left="181" w:right="263" w:hanging="196"/>
        <w:rPr>
          <w:rFonts w:eastAsia="Times New Roman"/>
        </w:rPr>
      </w:pPr>
    </w:p>
    <w:p w14:paraId="37237F14" w14:textId="5805861A" w:rsidR="00590110" w:rsidRPr="00F05F23" w:rsidRDefault="001826A8" w:rsidP="00CD3D85">
      <w:r w:rsidRPr="00F05F23">
        <w:t>La voiturette manuelle standard</w:t>
      </w:r>
      <w:r w:rsidR="002C545D">
        <w:t xml:space="preserve"> pour enfants</w:t>
      </w:r>
      <w:r w:rsidRPr="00F05F23">
        <w:t xml:space="preserve"> est équipée de repose-pieds ou de repose-jambes qui peuvent être retirés ou escamotés par l'enfant ou l'accompagnateur afin de permettre à l'enfant de se lever et de s'asseoir plus facilement ou de faciliter le transfert vers et hors la voiturette. Les repose-pieds ou repose-jambes doivent pouvoir être ajustés individuellement en fonction de la longueur de la jambe de l'enfant et de la position générale d'assise. </w:t>
      </w:r>
    </w:p>
    <w:p w14:paraId="67CEFAAE" w14:textId="3CC71CC4" w:rsidR="00590110" w:rsidRPr="00F05F23" w:rsidRDefault="001826A8" w:rsidP="00CD3D85">
      <w:r w:rsidRPr="00F05F23">
        <w:t xml:space="preserve">Si la voiturette est équipée de repose-pieds, une sangle pour mollet ou un arrête-talon ou un système alternatif doit être prévu sur chaque repose-pied. Si la voiturette est équipée de repose-jambes, chaque repose-jambe doit être pourvu d'un repose-mollet. </w:t>
      </w:r>
    </w:p>
    <w:p w14:paraId="61C44C46" w14:textId="44936787" w:rsidR="00590110" w:rsidRPr="00F05F23" w:rsidRDefault="00590110" w:rsidP="00F105AF">
      <w:pPr>
        <w:spacing w:after="0" w:line="259" w:lineRule="auto"/>
        <w:ind w:left="0" w:firstLine="0"/>
      </w:pPr>
    </w:p>
    <w:p w14:paraId="42AF01BB" w14:textId="4BA55504" w:rsidR="00590110" w:rsidRPr="00F05F23" w:rsidRDefault="00CD3D85" w:rsidP="00CD3D85">
      <w:pPr>
        <w:pStyle w:val="Kop3"/>
        <w:ind w:left="718"/>
        <w:rPr>
          <w:rFonts w:cs="Arial"/>
        </w:rPr>
      </w:pPr>
      <w:bookmarkStart w:id="403" w:name="_Toc143857221"/>
      <w:r w:rsidRPr="00F05F23">
        <w:rPr>
          <w:rFonts w:cs="Arial"/>
        </w:rPr>
        <w:t>2.2</w:t>
      </w:r>
      <w:r w:rsidR="001826A8" w:rsidRPr="00F05F23">
        <w:rPr>
          <w:rFonts w:cs="Arial"/>
        </w:rPr>
        <w:t xml:space="preserve"> Spécifications fonctionnelles des membres supérieurs</w:t>
      </w:r>
      <w:bookmarkEnd w:id="403"/>
      <w:r w:rsidR="001826A8" w:rsidRPr="00F05F23">
        <w:rPr>
          <w:rFonts w:cs="Arial"/>
        </w:rPr>
        <w:t xml:space="preserve"> </w:t>
      </w:r>
    </w:p>
    <w:p w14:paraId="6C421B27" w14:textId="65F7741E" w:rsidR="00CD3D85" w:rsidRPr="00F05F23" w:rsidRDefault="00CD3D85" w:rsidP="00F105AF">
      <w:pPr>
        <w:ind w:left="181" w:right="263" w:hanging="196"/>
        <w:rPr>
          <w:rFonts w:eastAsia="Times New Roman"/>
        </w:rPr>
      </w:pPr>
    </w:p>
    <w:p w14:paraId="4EE236C7" w14:textId="6054673C" w:rsidR="00590110" w:rsidRPr="00F05F23" w:rsidRDefault="001826A8" w:rsidP="00CD3D85">
      <w:r w:rsidRPr="00F05F23">
        <w:t>La voiturette manuelle standard</w:t>
      </w:r>
      <w:r w:rsidR="002C545D">
        <w:t xml:space="preserve"> pour enfants</w:t>
      </w:r>
      <w:r w:rsidRPr="00F05F23">
        <w:t xml:space="preserve"> est équipée d'accoudoirs qui doivent pouvoir être retirés ou escamotés par l'enfant ou l'accompagnateur, afin de permettre à l'enfant de se lever et de s'asseoir plus facilement ou de faciliter le transfert vers et hors de la voiturette. Les accoudoirs constituent un soutien pour les avant-bras de l'enfant et sont pourvus de plaques latérales servant à protéger les vêtements. Les accoudoirs doivent être ajustables en hauteur. </w:t>
      </w:r>
    </w:p>
    <w:p w14:paraId="575C53F2" w14:textId="5100DE7C" w:rsidR="00590110" w:rsidRPr="00F05F23" w:rsidRDefault="00590110" w:rsidP="00F105AF">
      <w:pPr>
        <w:spacing w:after="0" w:line="259" w:lineRule="auto"/>
        <w:ind w:left="0" w:firstLine="0"/>
      </w:pPr>
    </w:p>
    <w:p w14:paraId="0C0D5B16" w14:textId="20BB5558" w:rsidR="00590110" w:rsidRPr="00F05F23" w:rsidRDefault="00CD3D85" w:rsidP="00CD3D85">
      <w:pPr>
        <w:pStyle w:val="Kop3"/>
        <w:ind w:left="718"/>
        <w:rPr>
          <w:rFonts w:cs="Arial"/>
        </w:rPr>
      </w:pPr>
      <w:bookmarkStart w:id="404" w:name="_Toc143857222"/>
      <w:r w:rsidRPr="00F05F23">
        <w:rPr>
          <w:rFonts w:cs="Arial"/>
        </w:rPr>
        <w:t>2.3</w:t>
      </w:r>
      <w:r w:rsidR="001826A8" w:rsidRPr="00F05F23">
        <w:rPr>
          <w:rFonts w:cs="Arial"/>
        </w:rPr>
        <w:t xml:space="preserve"> Spécifications fonctionnelles de la position générale d'assise et du positionnement</w:t>
      </w:r>
      <w:bookmarkEnd w:id="404"/>
      <w:r w:rsidR="001826A8" w:rsidRPr="00F05F23">
        <w:rPr>
          <w:rFonts w:cs="Arial"/>
        </w:rPr>
        <w:t xml:space="preserve"> </w:t>
      </w:r>
    </w:p>
    <w:p w14:paraId="56247EED" w14:textId="29641B2E" w:rsidR="00CD3D85" w:rsidRPr="00F05F23" w:rsidRDefault="00CD3D85" w:rsidP="00F105AF">
      <w:pPr>
        <w:ind w:left="-5" w:right="263"/>
        <w:rPr>
          <w:rFonts w:eastAsia="Times New Roman"/>
        </w:rPr>
      </w:pPr>
    </w:p>
    <w:p w14:paraId="776C0B3E" w14:textId="66B8AF28" w:rsidR="00590110" w:rsidRPr="00F05F23" w:rsidRDefault="001826A8" w:rsidP="00CD3D85">
      <w:r w:rsidRPr="00F05F23">
        <w:t>La voiturette manuelle standard pour enfants est au moins pourvue d'un siège et d'un dossier souples.</w:t>
      </w:r>
    </w:p>
    <w:p w14:paraId="06F848D5" w14:textId="67D9450D" w:rsidR="00590110" w:rsidRPr="00F05F23" w:rsidRDefault="001826A8" w:rsidP="00CF56C7">
      <w:pPr>
        <w:ind w:left="0" w:firstLine="0"/>
      </w:pPr>
      <w:r w:rsidRPr="00F05F23">
        <w:t xml:space="preserve">La voiturette manuelle standard </w:t>
      </w:r>
      <w:r w:rsidR="002C545D">
        <w:t xml:space="preserve">pour enfants </w:t>
      </w:r>
      <w:r w:rsidRPr="00F05F23">
        <w:t xml:space="preserve">doit pouvoir être équipée d'un siège préformé amovible, d'un dossier préformé amovible, d'un appui-tête réglable, de pelotes de dossier, d'une selle d'abduction et d'une ceinture de sécurité. Les adaptations ne sont pas nécessairement propres au produit. </w:t>
      </w:r>
    </w:p>
    <w:p w14:paraId="7E0EB7DE" w14:textId="6C4C48EB" w:rsidR="00590110" w:rsidRPr="00F05F23" w:rsidRDefault="00590110" w:rsidP="00F105AF">
      <w:pPr>
        <w:spacing w:after="0" w:line="259" w:lineRule="auto"/>
        <w:ind w:left="0" w:firstLine="0"/>
      </w:pPr>
    </w:p>
    <w:p w14:paraId="15B0AB19" w14:textId="4DC5D11B" w:rsidR="00590110" w:rsidRPr="00F05F23" w:rsidRDefault="001826A8" w:rsidP="00CD3D85">
      <w:pPr>
        <w:pStyle w:val="Kop3"/>
        <w:ind w:left="718"/>
        <w:rPr>
          <w:rFonts w:cs="Arial"/>
        </w:rPr>
      </w:pPr>
      <w:bookmarkStart w:id="405" w:name="_Toc143857223"/>
      <w:r w:rsidRPr="00F05F23">
        <w:rPr>
          <w:rFonts w:cs="Arial"/>
        </w:rPr>
        <w:t>2.4 Spécifications fonctionnelles de la propulsion/conduite</w:t>
      </w:r>
      <w:bookmarkEnd w:id="405"/>
    </w:p>
    <w:p w14:paraId="13D1E9B5" w14:textId="45964D11" w:rsidR="00CD3D85" w:rsidRPr="00F05F23" w:rsidRDefault="00CD3D85" w:rsidP="00F105AF">
      <w:pPr>
        <w:ind w:left="181" w:right="263" w:hanging="196"/>
        <w:rPr>
          <w:rFonts w:eastAsia="Times New Roman"/>
        </w:rPr>
      </w:pPr>
    </w:p>
    <w:p w14:paraId="35A0A3D7" w14:textId="4E17D3E7" w:rsidR="00590110" w:rsidRPr="00F05F23" w:rsidRDefault="001826A8" w:rsidP="00CD3D85">
      <w:r w:rsidRPr="00F05F23">
        <w:t xml:space="preserve">La voiturette manuelle standard </w:t>
      </w:r>
      <w:r w:rsidR="002C545D">
        <w:t xml:space="preserve">pour enfants </w:t>
      </w:r>
      <w:r w:rsidRPr="00F05F23">
        <w:t xml:space="preserve">peut être du type voiturette à pousser ou du type voiturette avec propulsion par cerceaux. Les deux types doivent être pourvus de poignées de conduite ajustables en hauteur pour l'accompagnateur. </w:t>
      </w:r>
    </w:p>
    <w:p w14:paraId="6EBA4D10" w14:textId="46EC9F62" w:rsidR="00590110" w:rsidRPr="00F05F23" w:rsidRDefault="00590110" w:rsidP="00F105AF">
      <w:pPr>
        <w:spacing w:after="0" w:line="259" w:lineRule="auto"/>
        <w:ind w:left="0" w:firstLine="0"/>
      </w:pPr>
    </w:p>
    <w:p w14:paraId="7C2B5678" w14:textId="38F3E53B" w:rsidR="00590110" w:rsidRPr="00F05F23" w:rsidRDefault="001826A8" w:rsidP="00CD3D85">
      <w:pPr>
        <w:pStyle w:val="Kop3"/>
        <w:ind w:left="718"/>
        <w:rPr>
          <w:rFonts w:cs="Arial"/>
        </w:rPr>
      </w:pPr>
      <w:bookmarkStart w:id="406" w:name="_Toc143857224"/>
      <w:r w:rsidRPr="00F05F23">
        <w:rPr>
          <w:rFonts w:cs="Arial"/>
        </w:rPr>
        <w:t>2.5 Spécifications fonctionnelles des objectifs d'utilisation</w:t>
      </w:r>
      <w:bookmarkEnd w:id="406"/>
      <w:r w:rsidRPr="00F05F23">
        <w:rPr>
          <w:rFonts w:cs="Arial"/>
        </w:rPr>
        <w:t xml:space="preserve"> </w:t>
      </w:r>
    </w:p>
    <w:p w14:paraId="0146201C" w14:textId="77777777" w:rsidR="00CD3D85" w:rsidRPr="00F05F23" w:rsidRDefault="00CD3D85" w:rsidP="00F105AF">
      <w:pPr>
        <w:ind w:left="181" w:right="263" w:hanging="196"/>
        <w:rPr>
          <w:rFonts w:eastAsia="Times New Roman"/>
        </w:rPr>
      </w:pPr>
    </w:p>
    <w:p w14:paraId="25A13CF2" w14:textId="56613C47" w:rsidR="00590110" w:rsidRPr="00F05F23" w:rsidRDefault="001826A8" w:rsidP="00CD3D85">
      <w:r w:rsidRPr="00F05F23">
        <w:t xml:space="preserve">La voiturette manuelle standard </w:t>
      </w:r>
      <w:r w:rsidR="002C545D">
        <w:t xml:space="preserve">pour enfants </w:t>
      </w:r>
      <w:r w:rsidRPr="00F05F23">
        <w:t>est réductible pour pouvoir être emportée dans la voiture. La voiturette doit être pliable, les repose-pieds ou repose-jambes sont amovibles ou escamotables, et sur une voiturette avec cerceaux de propulsion, les roues arrière sont amovibles au moyen de demi</w:t>
      </w:r>
      <w:r w:rsidR="00C07D80" w:rsidRPr="00F05F23">
        <w:t>-</w:t>
      </w:r>
      <w:r w:rsidRPr="00F05F23">
        <w:t xml:space="preserve">essieux (système quick release). </w:t>
      </w:r>
    </w:p>
    <w:p w14:paraId="35ABD36D" w14:textId="0B24EDCC" w:rsidR="00590110" w:rsidRPr="00F05F23" w:rsidRDefault="00590110" w:rsidP="00F105AF">
      <w:pPr>
        <w:spacing w:after="0" w:line="259" w:lineRule="auto"/>
        <w:ind w:left="0" w:firstLine="0"/>
      </w:pPr>
    </w:p>
    <w:p w14:paraId="1BDAC954" w14:textId="7FADDBE6" w:rsidR="00590110" w:rsidRPr="00F05F23" w:rsidRDefault="00CD3D85" w:rsidP="00CD3D85">
      <w:pPr>
        <w:pStyle w:val="Kop3"/>
        <w:ind w:left="718"/>
        <w:rPr>
          <w:rFonts w:cs="Arial"/>
        </w:rPr>
      </w:pPr>
      <w:bookmarkStart w:id="407" w:name="_Toc143857225"/>
      <w:r w:rsidRPr="00F05F23">
        <w:rPr>
          <w:rFonts w:cs="Arial"/>
        </w:rPr>
        <w:t>2.6</w:t>
      </w:r>
      <w:r w:rsidR="001826A8" w:rsidRPr="00F05F23">
        <w:rPr>
          <w:rFonts w:cs="Arial"/>
        </w:rPr>
        <w:t xml:space="preserve"> Spécifications fonctionnelles - aspects techniques</w:t>
      </w:r>
      <w:bookmarkEnd w:id="407"/>
      <w:r w:rsidR="001826A8" w:rsidRPr="00F05F23">
        <w:rPr>
          <w:rFonts w:cs="Arial"/>
        </w:rPr>
        <w:t xml:space="preserve"> </w:t>
      </w:r>
    </w:p>
    <w:p w14:paraId="55C9B9CB" w14:textId="22C3652E" w:rsidR="00CD3D85" w:rsidRPr="00F05F23" w:rsidRDefault="00CD3D85" w:rsidP="00F105AF">
      <w:pPr>
        <w:ind w:left="181" w:right="263" w:hanging="196"/>
        <w:rPr>
          <w:rFonts w:eastAsia="Times New Roman"/>
        </w:rPr>
      </w:pPr>
    </w:p>
    <w:p w14:paraId="336A4EFE" w14:textId="35E5101F" w:rsidR="00590110" w:rsidRPr="00F05F23" w:rsidRDefault="001826A8" w:rsidP="00CD3D85">
      <w:r w:rsidRPr="00F05F23">
        <w:lastRenderedPageBreak/>
        <w:t xml:space="preserve">La voiturette manuelle standard </w:t>
      </w:r>
      <w:r w:rsidR="002C545D">
        <w:t xml:space="preserve">pour enfants </w:t>
      </w:r>
      <w:r w:rsidRPr="00F05F23">
        <w:t>possède des roues avant et arrière équipées de pneus gonflables ou de pneus pleins</w:t>
      </w:r>
      <w:r w:rsidR="00C07D80" w:rsidRPr="00F05F23">
        <w:t xml:space="preserve"> </w:t>
      </w:r>
      <w:r w:rsidRPr="00F05F23">
        <w:t xml:space="preserve">; les roues avant sont pivotantes. La voiturette est équipée d'un système de freinage sur les deux roues arrière pouvant être actionné par l'enfant ou l'accompagnateur. Des monte-trottoir ou aide-bascule sont prévus à gauche et/ou à droite afin que l'accompagnateur puisse facilement basculer la voiturette vers l'arrière. </w:t>
      </w:r>
    </w:p>
    <w:p w14:paraId="5D23472D" w14:textId="77777777" w:rsidR="00CD3D85" w:rsidRPr="00F05F23" w:rsidRDefault="00CD3D85" w:rsidP="00F105AF">
      <w:pPr>
        <w:spacing w:after="0" w:line="259" w:lineRule="auto"/>
        <w:ind w:left="0" w:firstLine="0"/>
      </w:pPr>
    </w:p>
    <w:p w14:paraId="1620184E" w14:textId="409DE3F9" w:rsidR="00590110" w:rsidRPr="00F05F23" w:rsidRDefault="001826A8" w:rsidP="00650705">
      <w:pPr>
        <w:pStyle w:val="Kop2"/>
        <w:numPr>
          <w:ilvl w:val="0"/>
          <w:numId w:val="55"/>
        </w:numPr>
        <w:rPr>
          <w:rFonts w:cs="Arial"/>
        </w:rPr>
      </w:pPr>
      <w:bookmarkStart w:id="408" w:name="_Toc143857226"/>
      <w:r w:rsidRPr="00F05F23">
        <w:rPr>
          <w:rFonts w:cs="Arial"/>
        </w:rPr>
        <w:t>Adaptations</w:t>
      </w:r>
      <w:bookmarkEnd w:id="408"/>
      <w:r w:rsidRPr="00F05F23">
        <w:rPr>
          <w:rFonts w:cs="Arial"/>
        </w:rPr>
        <w:t xml:space="preserve"> </w:t>
      </w:r>
    </w:p>
    <w:p w14:paraId="736F58AC" w14:textId="77777777" w:rsidR="00A6391B" w:rsidRPr="00F05F23" w:rsidRDefault="00A6391B" w:rsidP="00F105AF">
      <w:pPr>
        <w:spacing w:after="16" w:line="259" w:lineRule="auto"/>
        <w:ind w:left="0" w:firstLine="0"/>
        <w:rPr>
          <w:rFonts w:eastAsia="Times New Roman"/>
        </w:rPr>
      </w:pPr>
    </w:p>
    <w:p w14:paraId="51071E0F" w14:textId="7B3C16FC" w:rsidR="00A6391B" w:rsidRDefault="00A6391B" w:rsidP="00937A8F">
      <w:pPr>
        <w:pStyle w:val="Kop3"/>
        <w:ind w:left="718"/>
        <w:rPr>
          <w:rFonts w:cs="Arial"/>
        </w:rPr>
      </w:pPr>
      <w:bookmarkStart w:id="409" w:name="_Toc143857227"/>
      <w:r w:rsidRPr="00F05F23">
        <w:rPr>
          <w:rFonts w:cs="Arial"/>
        </w:rPr>
        <w:t>3.1 Membres inférieurs</w:t>
      </w:r>
      <w:bookmarkEnd w:id="409"/>
    </w:p>
    <w:p w14:paraId="4B4ABF80" w14:textId="77777777" w:rsidR="00BB0DF4" w:rsidRPr="00BB0DF4" w:rsidRDefault="00BB0DF4" w:rsidP="00BB0DF4"/>
    <w:tbl>
      <w:tblPr>
        <w:tblW w:w="8982" w:type="dxa"/>
        <w:tblLook w:val="04A0" w:firstRow="1" w:lastRow="0" w:firstColumn="1" w:lastColumn="0" w:noHBand="0" w:noVBand="1"/>
      </w:tblPr>
      <w:tblGrid>
        <w:gridCol w:w="7133"/>
        <w:gridCol w:w="614"/>
        <w:gridCol w:w="1013"/>
        <w:gridCol w:w="222"/>
      </w:tblGrid>
      <w:tr w:rsidR="004A04F5" w:rsidRPr="00F05F23" w14:paraId="5508CB04" w14:textId="77777777" w:rsidTr="00780238">
        <w:trPr>
          <w:trHeight w:val="444"/>
        </w:trPr>
        <w:tc>
          <w:tcPr>
            <w:tcW w:w="7133" w:type="dxa"/>
          </w:tcPr>
          <w:p w14:paraId="6FC8A9A6" w14:textId="77777777" w:rsidR="00BB0DF4" w:rsidRDefault="00092AC4" w:rsidP="00F105AF">
            <w:pPr>
              <w:tabs>
                <w:tab w:val="center" w:pos="196"/>
                <w:tab w:val="center" w:pos="4172"/>
              </w:tabs>
              <w:spacing w:after="0" w:line="259" w:lineRule="auto"/>
              <w:ind w:left="0" w:firstLine="0"/>
            </w:pPr>
            <w:r w:rsidRPr="00F05F23">
              <w:t>410634</w:t>
            </w:r>
            <w:r w:rsidR="001826A8" w:rsidRPr="00F05F23">
              <w:t xml:space="preserve"> </w:t>
            </w:r>
            <w:r w:rsidR="00CF56C7">
              <w:t xml:space="preserve">- </w:t>
            </w:r>
            <w:r w:rsidRPr="00F05F23">
              <w:t>410645</w:t>
            </w:r>
            <w:r w:rsidR="001826A8" w:rsidRPr="00F05F23">
              <w:rPr>
                <w:rFonts w:eastAsia="Times New Roman"/>
              </w:rPr>
              <w:t xml:space="preserve"> </w:t>
            </w:r>
            <w:r w:rsidR="001826A8" w:rsidRPr="00F05F23">
              <w:t>Repose-jambe (mécanique - ajustable en longueur et</w:t>
            </w:r>
            <w:r w:rsidR="00CF56C7" w:rsidRPr="00CF56C7">
              <w:t xml:space="preserve"> réglable jusqu'à l'horizontale, par repose-jambe)</w:t>
            </w:r>
          </w:p>
          <w:p w14:paraId="03591F0E" w14:textId="44A7ADF0" w:rsidR="00590110" w:rsidRPr="00F05F23" w:rsidRDefault="00CF56C7" w:rsidP="00F105AF">
            <w:pPr>
              <w:tabs>
                <w:tab w:val="center" w:pos="196"/>
                <w:tab w:val="center" w:pos="4172"/>
              </w:tabs>
              <w:spacing w:after="0" w:line="259" w:lineRule="auto"/>
              <w:ind w:left="0" w:firstLine="0"/>
            </w:pPr>
            <w:r w:rsidRPr="00CF56C7">
              <w:t xml:space="preserve"> </w:t>
            </w:r>
            <w:r w:rsidR="001826A8" w:rsidRPr="00F05F23">
              <w:t xml:space="preserve"> </w:t>
            </w:r>
          </w:p>
        </w:tc>
        <w:tc>
          <w:tcPr>
            <w:tcW w:w="614" w:type="dxa"/>
          </w:tcPr>
          <w:p w14:paraId="0D090A3F" w14:textId="77777777" w:rsidR="00590110" w:rsidRPr="00F05F23" w:rsidRDefault="00590110" w:rsidP="00F105AF">
            <w:pPr>
              <w:spacing w:after="160" w:line="259" w:lineRule="auto"/>
              <w:ind w:left="0" w:firstLine="0"/>
            </w:pPr>
          </w:p>
        </w:tc>
        <w:tc>
          <w:tcPr>
            <w:tcW w:w="1013" w:type="dxa"/>
          </w:tcPr>
          <w:p w14:paraId="2EDAC22B" w14:textId="60630095" w:rsidR="00590110" w:rsidRPr="00F05F23" w:rsidRDefault="00CF56C7" w:rsidP="00F105AF">
            <w:pPr>
              <w:spacing w:after="160" w:line="259" w:lineRule="auto"/>
              <w:ind w:left="0" w:firstLine="0"/>
            </w:pPr>
            <w:r w:rsidRPr="00CF56C7">
              <w:t>149,78€</w:t>
            </w:r>
          </w:p>
        </w:tc>
        <w:tc>
          <w:tcPr>
            <w:tcW w:w="222" w:type="dxa"/>
          </w:tcPr>
          <w:p w14:paraId="1957B6B4" w14:textId="77777777" w:rsidR="00590110" w:rsidRPr="00F05F23" w:rsidRDefault="00590110" w:rsidP="00F105AF">
            <w:pPr>
              <w:spacing w:after="160" w:line="259" w:lineRule="auto"/>
              <w:ind w:left="0" w:firstLine="0"/>
            </w:pPr>
          </w:p>
        </w:tc>
      </w:tr>
      <w:tr w:rsidR="004A04F5" w:rsidRPr="00F05F23" w14:paraId="2A4F8641" w14:textId="77777777" w:rsidTr="00780238">
        <w:trPr>
          <w:trHeight w:val="595"/>
        </w:trPr>
        <w:tc>
          <w:tcPr>
            <w:tcW w:w="7133" w:type="dxa"/>
          </w:tcPr>
          <w:p w14:paraId="16C225FF" w14:textId="77777777" w:rsidR="00590110" w:rsidRDefault="00092AC4" w:rsidP="00F105AF">
            <w:pPr>
              <w:tabs>
                <w:tab w:val="center" w:pos="4173"/>
              </w:tabs>
              <w:spacing w:after="0" w:line="259" w:lineRule="auto"/>
              <w:ind w:left="0" w:firstLine="0"/>
            </w:pPr>
            <w:r w:rsidRPr="00F05F23">
              <w:t>410678</w:t>
            </w:r>
            <w:r w:rsidR="001826A8" w:rsidRPr="00F05F23">
              <w:t xml:space="preserve"> </w:t>
            </w:r>
            <w:r w:rsidR="00CF56C7">
              <w:t xml:space="preserve">- </w:t>
            </w:r>
            <w:r w:rsidRPr="00F05F23">
              <w:t>410689</w:t>
            </w:r>
            <w:r w:rsidR="001826A8" w:rsidRPr="00F05F23">
              <w:rPr>
                <w:rFonts w:eastAsia="Times New Roman"/>
              </w:rPr>
              <w:t xml:space="preserve"> </w:t>
            </w:r>
            <w:r w:rsidR="001826A8" w:rsidRPr="00F05F23">
              <w:t xml:space="preserve">Repose-jambe de confort (mécanique - avec correction de la </w:t>
            </w:r>
            <w:r w:rsidR="00CF56C7" w:rsidRPr="00CF56C7">
              <w:t>longueur, par repose-jambe)</w:t>
            </w:r>
          </w:p>
          <w:p w14:paraId="55BABEE8" w14:textId="002140DE" w:rsidR="00BB0DF4" w:rsidRPr="00F05F23" w:rsidRDefault="00BB0DF4" w:rsidP="00F105AF">
            <w:pPr>
              <w:tabs>
                <w:tab w:val="center" w:pos="4173"/>
              </w:tabs>
              <w:spacing w:after="0" w:line="259" w:lineRule="auto"/>
              <w:ind w:left="0" w:firstLine="0"/>
            </w:pPr>
          </w:p>
        </w:tc>
        <w:tc>
          <w:tcPr>
            <w:tcW w:w="614" w:type="dxa"/>
          </w:tcPr>
          <w:p w14:paraId="783ABB0C" w14:textId="77777777" w:rsidR="00590110" w:rsidRPr="00F05F23" w:rsidRDefault="001826A8" w:rsidP="00F105AF">
            <w:pPr>
              <w:spacing w:after="0" w:line="259" w:lineRule="auto"/>
              <w:ind w:left="126" w:firstLine="0"/>
            </w:pPr>
            <w:r w:rsidRPr="00F05F23">
              <w:t xml:space="preserve"> </w:t>
            </w:r>
          </w:p>
        </w:tc>
        <w:tc>
          <w:tcPr>
            <w:tcW w:w="1013" w:type="dxa"/>
          </w:tcPr>
          <w:p w14:paraId="0026A35D" w14:textId="114F626A" w:rsidR="00590110" w:rsidRPr="00F05F23" w:rsidRDefault="00CF56C7" w:rsidP="00F105AF">
            <w:pPr>
              <w:spacing w:after="160" w:line="259" w:lineRule="auto"/>
              <w:ind w:left="0" w:firstLine="0"/>
            </w:pPr>
            <w:r w:rsidRPr="00CF56C7">
              <w:t>168,50€</w:t>
            </w:r>
          </w:p>
        </w:tc>
        <w:tc>
          <w:tcPr>
            <w:tcW w:w="222" w:type="dxa"/>
          </w:tcPr>
          <w:p w14:paraId="6555DEC1" w14:textId="77777777" w:rsidR="00590110" w:rsidRPr="00F05F23" w:rsidRDefault="00590110" w:rsidP="00F105AF">
            <w:pPr>
              <w:spacing w:after="160" w:line="259" w:lineRule="auto"/>
              <w:ind w:left="0" w:firstLine="0"/>
            </w:pPr>
          </w:p>
        </w:tc>
      </w:tr>
      <w:tr w:rsidR="004A04F5" w:rsidRPr="00F05F23" w14:paraId="43B961CB" w14:textId="77777777" w:rsidTr="00780238">
        <w:trPr>
          <w:trHeight w:val="267"/>
        </w:trPr>
        <w:tc>
          <w:tcPr>
            <w:tcW w:w="7133" w:type="dxa"/>
          </w:tcPr>
          <w:p w14:paraId="591232D3" w14:textId="77777777" w:rsidR="00590110" w:rsidRDefault="008956BE" w:rsidP="00A6391B">
            <w:pPr>
              <w:spacing w:after="21" w:line="259" w:lineRule="auto"/>
              <w:ind w:left="0" w:firstLine="0"/>
            </w:pPr>
            <w:r w:rsidRPr="00F05F23">
              <w:t>412638</w:t>
            </w:r>
            <w:r w:rsidR="001826A8" w:rsidRPr="00F05F23">
              <w:t xml:space="preserve"> </w:t>
            </w:r>
            <w:r w:rsidR="00CF56C7">
              <w:t xml:space="preserve">- </w:t>
            </w:r>
            <w:r w:rsidR="00F2287A" w:rsidRPr="00F05F23">
              <w:t>412649</w:t>
            </w:r>
            <w:r w:rsidR="001826A8" w:rsidRPr="00F05F23">
              <w:t xml:space="preserve"> Repose-jambes d'une pièce (mécanique - ajustable </w:t>
            </w:r>
            <w:r w:rsidR="00A6391B" w:rsidRPr="00F05F23">
              <w:t>en</w:t>
            </w:r>
            <w:r w:rsidR="00CF56C7">
              <w:t xml:space="preserve"> </w:t>
            </w:r>
            <w:r w:rsidR="00A6391B" w:rsidRPr="00F05F23">
              <w:t>longueur et réglable jusqu'à l'horizontale) pour bénéficiaires</w:t>
            </w:r>
            <w:r w:rsidR="00BB0DF4">
              <w:t xml:space="preserve"> </w:t>
            </w:r>
            <w:r w:rsidR="00BB0DF4" w:rsidRPr="00BB0DF4">
              <w:t>jusqu'à leur 18ème anniversaire</w:t>
            </w:r>
          </w:p>
          <w:p w14:paraId="54084D26" w14:textId="31385499" w:rsidR="00BB0DF4" w:rsidRPr="00F05F23" w:rsidRDefault="00BB0DF4" w:rsidP="00A6391B">
            <w:pPr>
              <w:spacing w:after="21" w:line="259" w:lineRule="auto"/>
              <w:ind w:left="0" w:firstLine="0"/>
            </w:pPr>
          </w:p>
        </w:tc>
        <w:tc>
          <w:tcPr>
            <w:tcW w:w="614" w:type="dxa"/>
          </w:tcPr>
          <w:p w14:paraId="5D849EDE" w14:textId="77777777" w:rsidR="00590110" w:rsidRPr="00F05F23" w:rsidRDefault="001826A8" w:rsidP="00F105AF">
            <w:pPr>
              <w:spacing w:after="0" w:line="259" w:lineRule="auto"/>
              <w:ind w:left="126" w:firstLine="0"/>
            </w:pPr>
            <w:r w:rsidRPr="00F05F23">
              <w:t xml:space="preserve"> </w:t>
            </w:r>
          </w:p>
        </w:tc>
        <w:tc>
          <w:tcPr>
            <w:tcW w:w="1013" w:type="dxa"/>
          </w:tcPr>
          <w:p w14:paraId="43CF9259" w14:textId="43245C50" w:rsidR="00590110" w:rsidRPr="00F05F23" w:rsidRDefault="00BB0DF4" w:rsidP="00F105AF">
            <w:pPr>
              <w:spacing w:after="160" w:line="259" w:lineRule="auto"/>
              <w:ind w:left="0" w:firstLine="0"/>
            </w:pPr>
            <w:r w:rsidRPr="00BB0DF4">
              <w:rPr>
                <w:lang w:val="nl-BE"/>
              </w:rPr>
              <w:t>299,56€</w:t>
            </w:r>
          </w:p>
        </w:tc>
        <w:tc>
          <w:tcPr>
            <w:tcW w:w="222" w:type="dxa"/>
          </w:tcPr>
          <w:p w14:paraId="0D2E4929" w14:textId="77777777" w:rsidR="00590110" w:rsidRPr="00F05F23" w:rsidRDefault="00590110" w:rsidP="00F105AF">
            <w:pPr>
              <w:spacing w:after="160" w:line="259" w:lineRule="auto"/>
              <w:ind w:left="0" w:firstLine="0"/>
            </w:pPr>
          </w:p>
        </w:tc>
      </w:tr>
      <w:tr w:rsidR="004A04F5" w:rsidRPr="00F05F23" w14:paraId="0F90EA08" w14:textId="77777777" w:rsidTr="00780238">
        <w:trPr>
          <w:trHeight w:val="661"/>
        </w:trPr>
        <w:tc>
          <w:tcPr>
            <w:tcW w:w="7133" w:type="dxa"/>
          </w:tcPr>
          <w:p w14:paraId="00D69B52" w14:textId="137DBC09" w:rsidR="00590110" w:rsidRPr="00F05F23" w:rsidRDefault="00F2287A" w:rsidP="00BB0DF4">
            <w:pPr>
              <w:spacing w:after="0" w:line="259" w:lineRule="auto"/>
              <w:ind w:left="0" w:firstLine="0"/>
            </w:pPr>
            <w:r w:rsidRPr="00F05F23">
              <w:t>412653</w:t>
            </w:r>
            <w:r w:rsidR="00CF56C7">
              <w:t xml:space="preserve"> - </w:t>
            </w:r>
            <w:r w:rsidRPr="00F05F23">
              <w:t>412664</w:t>
            </w:r>
            <w:r w:rsidR="001826A8" w:rsidRPr="00F05F23">
              <w:t xml:space="preserve"> Repose-jambes d'une pièce avec côtés latéraux (mécanique - ajustable en longueur et réglable jusqu'à l'horizontale) pour </w:t>
            </w:r>
            <w:r w:rsidR="00BB0DF4" w:rsidRPr="00BB0DF4">
              <w:t>bénéficiaires jusqu'à leur 18</w:t>
            </w:r>
            <w:r w:rsidR="00BB0DF4" w:rsidRPr="00BB0DF4">
              <w:rPr>
                <w:vertAlign w:val="superscript"/>
              </w:rPr>
              <w:t xml:space="preserve">ème </w:t>
            </w:r>
            <w:r w:rsidR="00BB0DF4" w:rsidRPr="00BB0DF4">
              <w:t>anniversaire</w:t>
            </w:r>
          </w:p>
        </w:tc>
        <w:tc>
          <w:tcPr>
            <w:tcW w:w="614" w:type="dxa"/>
          </w:tcPr>
          <w:p w14:paraId="441153FC" w14:textId="77777777" w:rsidR="00590110" w:rsidRPr="00F05F23" w:rsidRDefault="001826A8" w:rsidP="00F105AF">
            <w:pPr>
              <w:spacing w:after="0" w:line="259" w:lineRule="auto"/>
              <w:ind w:left="126" w:firstLine="0"/>
            </w:pPr>
            <w:r w:rsidRPr="00F05F23">
              <w:t xml:space="preserve"> </w:t>
            </w:r>
          </w:p>
        </w:tc>
        <w:tc>
          <w:tcPr>
            <w:tcW w:w="1013" w:type="dxa"/>
          </w:tcPr>
          <w:p w14:paraId="67CFB10E" w14:textId="48984066" w:rsidR="00590110" w:rsidRPr="00F05F23" w:rsidRDefault="00BB0DF4" w:rsidP="00F105AF">
            <w:pPr>
              <w:spacing w:after="160" w:line="259" w:lineRule="auto"/>
              <w:ind w:left="0" w:firstLine="0"/>
            </w:pPr>
            <w:r w:rsidRPr="00BB0DF4">
              <w:t>337,01€</w:t>
            </w:r>
          </w:p>
        </w:tc>
        <w:tc>
          <w:tcPr>
            <w:tcW w:w="222" w:type="dxa"/>
          </w:tcPr>
          <w:p w14:paraId="25C84878" w14:textId="77777777" w:rsidR="00590110" w:rsidRPr="00F05F23" w:rsidRDefault="00590110" w:rsidP="00F105AF">
            <w:pPr>
              <w:spacing w:after="160" w:line="259" w:lineRule="auto"/>
              <w:ind w:left="0" w:firstLine="0"/>
            </w:pPr>
          </w:p>
        </w:tc>
      </w:tr>
    </w:tbl>
    <w:p w14:paraId="6CAE4593" w14:textId="3F56AD1D" w:rsidR="00590110" w:rsidRPr="00F05F23" w:rsidRDefault="00590110" w:rsidP="00F105AF">
      <w:pPr>
        <w:spacing w:after="4" w:line="254" w:lineRule="auto"/>
        <w:ind w:left="-5"/>
      </w:pPr>
    </w:p>
    <w:p w14:paraId="74B01155" w14:textId="7578FE86" w:rsidR="00590110" w:rsidRPr="00F05F23" w:rsidRDefault="001826A8" w:rsidP="0069162A">
      <w:r w:rsidRPr="00F05F23">
        <w:t xml:space="preserve">Les prestations </w:t>
      </w:r>
      <w:r w:rsidR="00092AC4" w:rsidRPr="00F05F23">
        <w:t>410634</w:t>
      </w:r>
      <w:r w:rsidRPr="00F05F23">
        <w:t xml:space="preserve"> - </w:t>
      </w:r>
      <w:r w:rsidR="00092AC4" w:rsidRPr="00F05F23">
        <w:t>410645</w:t>
      </w:r>
      <w:r w:rsidRPr="00F05F23">
        <w:t xml:space="preserve">, </w:t>
      </w:r>
      <w:r w:rsidR="00092AC4" w:rsidRPr="00F05F23">
        <w:t>410678</w:t>
      </w:r>
      <w:r w:rsidRPr="00F05F23">
        <w:t xml:space="preserve"> - </w:t>
      </w:r>
      <w:r w:rsidR="00092AC4" w:rsidRPr="00F05F23">
        <w:t>410689</w:t>
      </w:r>
      <w:r w:rsidRPr="00F05F23">
        <w:t xml:space="preserve">, </w:t>
      </w:r>
      <w:r w:rsidR="008956BE" w:rsidRPr="00F05F23">
        <w:t>412638</w:t>
      </w:r>
      <w:r w:rsidRPr="00F05F23">
        <w:t xml:space="preserve"> - </w:t>
      </w:r>
      <w:r w:rsidR="00F2287A" w:rsidRPr="00F05F23">
        <w:t>412649</w:t>
      </w:r>
      <w:r w:rsidRPr="00F05F23">
        <w:t xml:space="preserve"> et </w:t>
      </w:r>
      <w:r w:rsidR="00F2287A" w:rsidRPr="00F05F23">
        <w:t>412653</w:t>
      </w:r>
      <w:r w:rsidRPr="00F05F23">
        <w:t xml:space="preserve"> - </w:t>
      </w:r>
      <w:r w:rsidR="00F2287A" w:rsidRPr="00F05F23">
        <w:t>412664</w:t>
      </w:r>
      <w:r w:rsidRPr="00F05F23">
        <w:t xml:space="preserve"> ne sont pas cumulables entre elles.</w:t>
      </w:r>
    </w:p>
    <w:p w14:paraId="3DF2EF6B" w14:textId="377AE23A" w:rsidR="0069162A" w:rsidRPr="00F05F23" w:rsidRDefault="0069162A" w:rsidP="0069162A"/>
    <w:tbl>
      <w:tblPr>
        <w:tblW w:w="8982" w:type="dxa"/>
        <w:tblLook w:val="04A0" w:firstRow="1" w:lastRow="0" w:firstColumn="1" w:lastColumn="0" w:noHBand="0" w:noVBand="1"/>
      </w:tblPr>
      <w:tblGrid>
        <w:gridCol w:w="7145"/>
        <w:gridCol w:w="603"/>
        <w:gridCol w:w="1012"/>
        <w:gridCol w:w="222"/>
      </w:tblGrid>
      <w:tr w:rsidR="0069162A" w:rsidRPr="00F05F23" w14:paraId="7734FE1D" w14:textId="77777777" w:rsidTr="00E802B4">
        <w:trPr>
          <w:trHeight w:val="226"/>
        </w:trPr>
        <w:tc>
          <w:tcPr>
            <w:tcW w:w="7145" w:type="dxa"/>
          </w:tcPr>
          <w:p w14:paraId="024CEBAA" w14:textId="77777777" w:rsidR="0069162A" w:rsidRDefault="0069162A" w:rsidP="0032416F">
            <w:pPr>
              <w:spacing w:after="0" w:line="259" w:lineRule="auto"/>
            </w:pPr>
            <w:bookmarkStart w:id="410" w:name="_Hlk2246107"/>
            <w:r w:rsidRPr="00F05F23">
              <w:rPr>
                <w:rFonts w:eastAsia="Times New Roman"/>
              </w:rPr>
              <w:tab/>
            </w:r>
            <w:r w:rsidR="00F2287A" w:rsidRPr="00F05F23">
              <w:t>412896</w:t>
            </w:r>
            <w:r w:rsidRPr="00F05F23">
              <w:t xml:space="preserve"> </w:t>
            </w:r>
            <w:r w:rsidR="00BB0DF4">
              <w:t xml:space="preserve">- </w:t>
            </w:r>
            <w:r w:rsidR="00F2287A" w:rsidRPr="00F05F23">
              <w:t>412907</w:t>
            </w:r>
            <w:r w:rsidRPr="00F05F23">
              <w:t xml:space="preserve"> Coussin pour genou sur repose-jambe (par paire)</w:t>
            </w:r>
            <w:r w:rsidR="00041B03">
              <w:t xml:space="preserve"> </w:t>
            </w:r>
          </w:p>
          <w:p w14:paraId="60562BD8" w14:textId="3ED16643" w:rsidR="00041B03" w:rsidRPr="00F05F23" w:rsidRDefault="00041B03" w:rsidP="0032416F">
            <w:pPr>
              <w:spacing w:after="0" w:line="259" w:lineRule="auto"/>
            </w:pPr>
          </w:p>
        </w:tc>
        <w:tc>
          <w:tcPr>
            <w:tcW w:w="603" w:type="dxa"/>
          </w:tcPr>
          <w:p w14:paraId="64DCF713" w14:textId="33783AA8" w:rsidR="0069162A" w:rsidRPr="00F05F23" w:rsidRDefault="00050A75" w:rsidP="0032416F">
            <w:pPr>
              <w:spacing w:after="0" w:line="259" w:lineRule="auto"/>
              <w:ind w:left="0" w:firstLine="0"/>
            </w:pPr>
            <w:r w:rsidRPr="00F05F23">
              <w:t xml:space="preserve"> </w:t>
            </w:r>
          </w:p>
        </w:tc>
        <w:tc>
          <w:tcPr>
            <w:tcW w:w="1012" w:type="dxa"/>
          </w:tcPr>
          <w:p w14:paraId="42ABF207" w14:textId="77777777" w:rsidR="0069162A" w:rsidRDefault="00551EB2" w:rsidP="0032416F">
            <w:pPr>
              <w:spacing w:after="0" w:line="259" w:lineRule="auto"/>
              <w:ind w:left="0" w:firstLine="0"/>
            </w:pPr>
            <w:r w:rsidRPr="00F05F23">
              <w:t>51,25€</w:t>
            </w:r>
          </w:p>
          <w:p w14:paraId="0BFF8C8A" w14:textId="2A34B261" w:rsidR="00BB0DF4" w:rsidRPr="00F05F23" w:rsidRDefault="00BB0DF4" w:rsidP="0032416F">
            <w:pPr>
              <w:spacing w:after="0" w:line="259" w:lineRule="auto"/>
              <w:ind w:left="0" w:firstLine="0"/>
            </w:pPr>
          </w:p>
        </w:tc>
        <w:tc>
          <w:tcPr>
            <w:tcW w:w="222" w:type="dxa"/>
          </w:tcPr>
          <w:p w14:paraId="65BF4E8A" w14:textId="62071630" w:rsidR="0069162A" w:rsidRPr="00F05F23" w:rsidRDefault="0069162A" w:rsidP="0032416F">
            <w:pPr>
              <w:spacing w:after="0" w:line="259" w:lineRule="auto"/>
              <w:ind w:left="0" w:firstLine="0"/>
            </w:pPr>
          </w:p>
        </w:tc>
      </w:tr>
      <w:tr w:rsidR="008C28C5" w:rsidRPr="00F05F23" w14:paraId="0C037521" w14:textId="77777777" w:rsidTr="00E802B4">
        <w:trPr>
          <w:trHeight w:val="226"/>
        </w:trPr>
        <w:tc>
          <w:tcPr>
            <w:tcW w:w="7145" w:type="dxa"/>
          </w:tcPr>
          <w:p w14:paraId="105DC8DB" w14:textId="77777777" w:rsidR="008C28C5" w:rsidRDefault="00F2287A" w:rsidP="0032416F">
            <w:pPr>
              <w:spacing w:after="0" w:line="259" w:lineRule="auto"/>
            </w:pPr>
            <w:r w:rsidRPr="00F05F23">
              <w:t>412933</w:t>
            </w:r>
            <w:r w:rsidR="008C28C5" w:rsidRPr="00F05F23">
              <w:t xml:space="preserve"> </w:t>
            </w:r>
            <w:r w:rsidR="00BB0DF4">
              <w:t xml:space="preserve">- </w:t>
            </w:r>
            <w:r w:rsidRPr="00F05F23">
              <w:t>412944</w:t>
            </w:r>
            <w:r w:rsidR="008C28C5" w:rsidRPr="00F05F23">
              <w:t xml:space="preserve"> Intervention forfaitaire pour système de fixation</w:t>
            </w:r>
            <w:r w:rsidR="00780238">
              <w:t xml:space="preserve"> </w:t>
            </w:r>
            <w:r w:rsidR="00780238" w:rsidRPr="00F05F23">
              <w:t>pour les deux genoux</w:t>
            </w:r>
          </w:p>
          <w:p w14:paraId="5695E3F9" w14:textId="0D9E638D" w:rsidR="00780238" w:rsidRPr="00F05F23" w:rsidRDefault="00780238" w:rsidP="0032416F">
            <w:pPr>
              <w:spacing w:after="0" w:line="259" w:lineRule="auto"/>
            </w:pPr>
          </w:p>
        </w:tc>
        <w:tc>
          <w:tcPr>
            <w:tcW w:w="603" w:type="dxa"/>
          </w:tcPr>
          <w:p w14:paraId="4F57A26B" w14:textId="77777777" w:rsidR="008C28C5" w:rsidRPr="00F05F23" w:rsidRDefault="008C28C5" w:rsidP="0032416F">
            <w:pPr>
              <w:spacing w:after="0" w:line="259" w:lineRule="auto"/>
              <w:ind w:left="0" w:firstLine="0"/>
            </w:pPr>
          </w:p>
        </w:tc>
        <w:tc>
          <w:tcPr>
            <w:tcW w:w="1012" w:type="dxa"/>
          </w:tcPr>
          <w:p w14:paraId="6FFED057" w14:textId="017D373C" w:rsidR="008C28C5" w:rsidRPr="00F05F23" w:rsidRDefault="00BB0DF4" w:rsidP="0032416F">
            <w:pPr>
              <w:spacing w:after="0" w:line="259" w:lineRule="auto"/>
              <w:ind w:left="0" w:firstLine="0"/>
            </w:pPr>
            <w:r w:rsidRPr="00BB0DF4">
              <w:t>253,88€</w:t>
            </w:r>
          </w:p>
        </w:tc>
        <w:tc>
          <w:tcPr>
            <w:tcW w:w="222" w:type="dxa"/>
          </w:tcPr>
          <w:p w14:paraId="1D8B81E8" w14:textId="77777777" w:rsidR="008C28C5" w:rsidRPr="00F05F23" w:rsidRDefault="008C28C5" w:rsidP="0032416F">
            <w:pPr>
              <w:spacing w:after="0" w:line="259" w:lineRule="auto"/>
              <w:ind w:left="0" w:firstLine="0"/>
            </w:pPr>
          </w:p>
        </w:tc>
      </w:tr>
      <w:tr w:rsidR="008C28C5" w:rsidRPr="00F05F23" w14:paraId="6106D14D" w14:textId="77777777" w:rsidTr="00E802B4">
        <w:trPr>
          <w:trHeight w:val="226"/>
        </w:trPr>
        <w:tc>
          <w:tcPr>
            <w:tcW w:w="7145" w:type="dxa"/>
          </w:tcPr>
          <w:p w14:paraId="246C5396" w14:textId="77777777" w:rsidR="008C28C5" w:rsidRDefault="00F2287A" w:rsidP="0032416F">
            <w:pPr>
              <w:spacing w:after="0" w:line="259" w:lineRule="auto"/>
            </w:pPr>
            <w:r w:rsidRPr="00F05F23">
              <w:t>412955</w:t>
            </w:r>
            <w:r w:rsidR="008C28C5" w:rsidRPr="00F05F23">
              <w:t xml:space="preserve"> </w:t>
            </w:r>
            <w:r w:rsidR="00BB0DF4">
              <w:t xml:space="preserve">- </w:t>
            </w:r>
            <w:r w:rsidRPr="00F05F23">
              <w:t>412966</w:t>
            </w:r>
            <w:r w:rsidR="008C28C5" w:rsidRPr="00F05F23">
              <w:t xml:space="preserve"> Intervention forfaitaire pour repose-pied renforcé (par pièce)</w:t>
            </w:r>
          </w:p>
          <w:p w14:paraId="4041BBED" w14:textId="6FFEFE3D" w:rsidR="008D3B4F" w:rsidRPr="00F05F23" w:rsidRDefault="008D3B4F" w:rsidP="0032416F">
            <w:pPr>
              <w:spacing w:after="0" w:line="259" w:lineRule="auto"/>
            </w:pPr>
          </w:p>
        </w:tc>
        <w:tc>
          <w:tcPr>
            <w:tcW w:w="603" w:type="dxa"/>
          </w:tcPr>
          <w:p w14:paraId="34D33D0E" w14:textId="2943AB17" w:rsidR="008C28C5" w:rsidRPr="00F05F23" w:rsidRDefault="008C28C5" w:rsidP="0032416F">
            <w:pPr>
              <w:spacing w:after="0" w:line="259" w:lineRule="auto"/>
              <w:ind w:left="0" w:firstLine="0"/>
            </w:pPr>
          </w:p>
        </w:tc>
        <w:tc>
          <w:tcPr>
            <w:tcW w:w="1012" w:type="dxa"/>
          </w:tcPr>
          <w:p w14:paraId="26DA0047" w14:textId="4B1C1B55" w:rsidR="008C28C5" w:rsidRPr="00F05F23" w:rsidRDefault="00551EB2" w:rsidP="0032416F">
            <w:pPr>
              <w:spacing w:after="0" w:line="259" w:lineRule="auto"/>
              <w:ind w:left="0" w:firstLine="0"/>
            </w:pPr>
            <w:r w:rsidRPr="00F05F23">
              <w:t>44,26€</w:t>
            </w:r>
          </w:p>
        </w:tc>
        <w:tc>
          <w:tcPr>
            <w:tcW w:w="222" w:type="dxa"/>
          </w:tcPr>
          <w:p w14:paraId="1449747E" w14:textId="77777777" w:rsidR="008C28C5" w:rsidRPr="00F05F23" w:rsidRDefault="008C28C5" w:rsidP="0032416F">
            <w:pPr>
              <w:spacing w:after="0" w:line="259" w:lineRule="auto"/>
              <w:ind w:left="0" w:firstLine="0"/>
            </w:pPr>
          </w:p>
        </w:tc>
      </w:tr>
      <w:tr w:rsidR="008C28C5" w:rsidRPr="00F05F23" w14:paraId="125A5A3A" w14:textId="77777777" w:rsidTr="00E802B4">
        <w:trPr>
          <w:trHeight w:val="253"/>
        </w:trPr>
        <w:tc>
          <w:tcPr>
            <w:tcW w:w="7145" w:type="dxa"/>
          </w:tcPr>
          <w:p w14:paraId="036DDF9C" w14:textId="77777777" w:rsidR="00780238" w:rsidRDefault="00F2287A" w:rsidP="00780238">
            <w:pPr>
              <w:tabs>
                <w:tab w:val="center" w:pos="196"/>
                <w:tab w:val="center" w:pos="4172"/>
              </w:tabs>
              <w:ind w:left="-15" w:firstLine="0"/>
            </w:pPr>
            <w:r w:rsidRPr="00F05F23">
              <w:t>412977</w:t>
            </w:r>
            <w:r w:rsidR="008C28C5" w:rsidRPr="00F05F23">
              <w:t xml:space="preserve"> </w:t>
            </w:r>
            <w:r w:rsidR="00BB0DF4">
              <w:t xml:space="preserve">- </w:t>
            </w:r>
            <w:r w:rsidRPr="00F05F23">
              <w:t>412988</w:t>
            </w:r>
            <w:r w:rsidR="008C28C5" w:rsidRPr="00F05F23">
              <w:t xml:space="preserve"> Intervention forfaitaire pour repose-jambe renforcé </w:t>
            </w:r>
            <w:r w:rsidR="00780238" w:rsidRPr="00F05F23">
              <w:t>(par pièce)</w:t>
            </w:r>
          </w:p>
          <w:p w14:paraId="5D985468" w14:textId="29280F0F" w:rsidR="008C28C5" w:rsidRPr="00F05F23" w:rsidRDefault="008C28C5" w:rsidP="008D3B4F">
            <w:pPr>
              <w:tabs>
                <w:tab w:val="center" w:pos="196"/>
                <w:tab w:val="center" w:pos="4172"/>
              </w:tabs>
              <w:ind w:left="0" w:firstLine="0"/>
            </w:pPr>
          </w:p>
        </w:tc>
        <w:tc>
          <w:tcPr>
            <w:tcW w:w="603" w:type="dxa"/>
          </w:tcPr>
          <w:p w14:paraId="37EB0707" w14:textId="77777777" w:rsidR="008C28C5" w:rsidRPr="00F05F23" w:rsidRDefault="008C28C5" w:rsidP="0032416F">
            <w:pPr>
              <w:spacing w:after="0" w:line="259" w:lineRule="auto"/>
              <w:ind w:left="0" w:firstLine="0"/>
            </w:pPr>
          </w:p>
        </w:tc>
        <w:tc>
          <w:tcPr>
            <w:tcW w:w="1012" w:type="dxa"/>
          </w:tcPr>
          <w:p w14:paraId="4E796AF0" w14:textId="33959BBC" w:rsidR="008C28C5" w:rsidRPr="00F05F23" w:rsidRDefault="008D3B4F" w:rsidP="0032416F">
            <w:pPr>
              <w:spacing w:after="0" w:line="259" w:lineRule="auto"/>
              <w:ind w:left="0" w:firstLine="0"/>
            </w:pPr>
            <w:r w:rsidRPr="008D3B4F">
              <w:t>126,17€</w:t>
            </w:r>
          </w:p>
        </w:tc>
        <w:tc>
          <w:tcPr>
            <w:tcW w:w="222" w:type="dxa"/>
          </w:tcPr>
          <w:p w14:paraId="23085966" w14:textId="77777777" w:rsidR="008C28C5" w:rsidRPr="00F05F23" w:rsidRDefault="008C28C5" w:rsidP="0032416F">
            <w:pPr>
              <w:spacing w:after="0" w:line="259" w:lineRule="auto"/>
              <w:ind w:left="0" w:firstLine="0"/>
            </w:pPr>
          </w:p>
        </w:tc>
      </w:tr>
      <w:bookmarkEnd w:id="410"/>
    </w:tbl>
    <w:p w14:paraId="24C80918" w14:textId="77777777" w:rsidR="008C28C5" w:rsidRPr="00F05F23" w:rsidRDefault="008C28C5" w:rsidP="008C28C5">
      <w:pPr>
        <w:spacing w:after="0" w:line="259" w:lineRule="auto"/>
      </w:pPr>
    </w:p>
    <w:p w14:paraId="58861BC6" w14:textId="49C96B4A" w:rsidR="00352FED" w:rsidRDefault="00352FED" w:rsidP="00937A8F">
      <w:pPr>
        <w:pStyle w:val="Kop3"/>
        <w:ind w:left="718"/>
        <w:rPr>
          <w:rFonts w:cs="Arial"/>
        </w:rPr>
      </w:pPr>
      <w:bookmarkStart w:id="411" w:name="_Toc143857228"/>
      <w:r w:rsidRPr="00F05F23">
        <w:rPr>
          <w:rFonts w:cs="Arial"/>
        </w:rPr>
        <w:t>3.2 Membres supérieurs</w:t>
      </w:r>
      <w:bookmarkEnd w:id="411"/>
      <w:r w:rsidRPr="00F05F23">
        <w:rPr>
          <w:rFonts w:cs="Arial"/>
        </w:rPr>
        <w:t xml:space="preserve"> </w:t>
      </w:r>
    </w:p>
    <w:p w14:paraId="4F25DF3B" w14:textId="77777777" w:rsidR="00B16EB7" w:rsidRPr="00B16EB7" w:rsidRDefault="00B16EB7" w:rsidP="00B16EB7"/>
    <w:tbl>
      <w:tblPr>
        <w:tblW w:w="8982" w:type="dxa"/>
        <w:tblLook w:val="04A0" w:firstRow="1" w:lastRow="0" w:firstColumn="1" w:lastColumn="0" w:noHBand="0" w:noVBand="1"/>
      </w:tblPr>
      <w:tblGrid>
        <w:gridCol w:w="7368"/>
        <w:gridCol w:w="380"/>
        <w:gridCol w:w="1012"/>
        <w:gridCol w:w="222"/>
      </w:tblGrid>
      <w:tr w:rsidR="00352FED" w:rsidRPr="00F05F23" w14:paraId="78E57B20" w14:textId="77777777" w:rsidTr="00B16EB7">
        <w:trPr>
          <w:trHeight w:val="295"/>
        </w:trPr>
        <w:tc>
          <w:tcPr>
            <w:tcW w:w="7368" w:type="dxa"/>
          </w:tcPr>
          <w:p w14:paraId="5BCD899C" w14:textId="7C34C119" w:rsidR="00352FED" w:rsidRDefault="00F2287A" w:rsidP="0032416F">
            <w:pPr>
              <w:spacing w:after="0" w:line="259" w:lineRule="auto"/>
              <w:ind w:left="0" w:firstLine="0"/>
            </w:pPr>
            <w:r w:rsidRPr="00F05F23">
              <w:t>413014</w:t>
            </w:r>
            <w:r w:rsidR="00352FED" w:rsidRPr="00F05F23">
              <w:t xml:space="preserve"> </w:t>
            </w:r>
            <w:r w:rsidR="00617C73">
              <w:t xml:space="preserve">- </w:t>
            </w:r>
            <w:r w:rsidRPr="00F05F23">
              <w:t>413025</w:t>
            </w:r>
            <w:r w:rsidR="00352FED" w:rsidRPr="00F05F23">
              <w:t xml:space="preserve"> Intervention forfaitaire pour coussin d’accoudoir en forme de </w:t>
            </w:r>
            <w:r w:rsidR="00B16EB7" w:rsidRPr="00B16EB7">
              <w:t>gouttière, renforcé ou élargi (par pièce)</w:t>
            </w:r>
          </w:p>
          <w:p w14:paraId="5659BFD5" w14:textId="5D8BEB44" w:rsidR="00B16EB7" w:rsidRPr="00F05F23" w:rsidRDefault="00B16EB7" w:rsidP="0032416F">
            <w:pPr>
              <w:spacing w:after="0" w:line="259" w:lineRule="auto"/>
              <w:ind w:left="0" w:firstLine="0"/>
            </w:pPr>
          </w:p>
        </w:tc>
        <w:tc>
          <w:tcPr>
            <w:tcW w:w="380" w:type="dxa"/>
          </w:tcPr>
          <w:p w14:paraId="4C21345B" w14:textId="77777777" w:rsidR="00352FED" w:rsidRPr="00F05F23" w:rsidRDefault="00352FED" w:rsidP="0032416F">
            <w:pPr>
              <w:spacing w:after="160" w:line="259" w:lineRule="auto"/>
              <w:ind w:left="0" w:firstLine="0"/>
            </w:pPr>
          </w:p>
        </w:tc>
        <w:tc>
          <w:tcPr>
            <w:tcW w:w="1234" w:type="dxa"/>
            <w:gridSpan w:val="2"/>
          </w:tcPr>
          <w:p w14:paraId="30E26911" w14:textId="72F0C968" w:rsidR="00352FED" w:rsidRPr="00F05F23" w:rsidRDefault="00B16EB7" w:rsidP="00B16EB7">
            <w:pPr>
              <w:spacing w:after="0" w:line="259" w:lineRule="auto"/>
            </w:pPr>
            <w:r w:rsidRPr="00B16EB7">
              <w:t>138,34€</w:t>
            </w:r>
            <w:r w:rsidR="00352FED" w:rsidRPr="00F05F23">
              <w:t xml:space="preserve"> </w:t>
            </w:r>
          </w:p>
        </w:tc>
      </w:tr>
      <w:tr w:rsidR="00352FED" w:rsidRPr="00F05F23" w14:paraId="50ED0FFD" w14:textId="77777777" w:rsidTr="00617C73">
        <w:trPr>
          <w:trHeight w:val="451"/>
        </w:trPr>
        <w:tc>
          <w:tcPr>
            <w:tcW w:w="7368" w:type="dxa"/>
          </w:tcPr>
          <w:p w14:paraId="287C22ED" w14:textId="62645A5E" w:rsidR="00352FED" w:rsidRPr="00B16EB7" w:rsidRDefault="00F2287A" w:rsidP="00B16EB7">
            <w:pPr>
              <w:spacing w:after="0" w:line="259" w:lineRule="auto"/>
              <w:ind w:left="0" w:firstLine="0"/>
            </w:pPr>
            <w:r w:rsidRPr="00F05F23">
              <w:lastRenderedPageBreak/>
              <w:t>413036</w:t>
            </w:r>
            <w:r w:rsidR="00352FED" w:rsidRPr="00F05F23">
              <w:t xml:space="preserve"> </w:t>
            </w:r>
            <w:r w:rsidR="00617C73">
              <w:t xml:space="preserve">- </w:t>
            </w:r>
            <w:r w:rsidRPr="00F05F23">
              <w:t>413047</w:t>
            </w:r>
            <w:r w:rsidR="00352FED" w:rsidRPr="00F05F23">
              <w:t xml:space="preserve"> Intervention forfaitaire pour coussin d’accoudoir en forme de </w:t>
            </w:r>
            <w:r w:rsidR="00B16EB7" w:rsidRPr="00B16EB7">
              <w:t>gouttière et articulé (par pièce)</w:t>
            </w:r>
          </w:p>
        </w:tc>
        <w:tc>
          <w:tcPr>
            <w:tcW w:w="380" w:type="dxa"/>
          </w:tcPr>
          <w:p w14:paraId="3D54A4FB" w14:textId="77777777" w:rsidR="00352FED" w:rsidRPr="00F05F23" w:rsidRDefault="00352FED" w:rsidP="0032416F">
            <w:pPr>
              <w:spacing w:after="0" w:line="259" w:lineRule="auto"/>
              <w:ind w:left="126" w:firstLine="0"/>
            </w:pPr>
            <w:r w:rsidRPr="00F05F23">
              <w:t xml:space="preserve"> </w:t>
            </w:r>
          </w:p>
        </w:tc>
        <w:tc>
          <w:tcPr>
            <w:tcW w:w="1012" w:type="dxa"/>
          </w:tcPr>
          <w:p w14:paraId="734A0493" w14:textId="7099C54F" w:rsidR="00352FED" w:rsidRPr="00F05F23" w:rsidRDefault="00617C73" w:rsidP="0032416F">
            <w:pPr>
              <w:spacing w:after="160" w:line="259" w:lineRule="auto"/>
              <w:ind w:left="0" w:firstLine="0"/>
            </w:pPr>
            <w:r w:rsidRPr="00617C73">
              <w:t>179,83€</w:t>
            </w:r>
          </w:p>
        </w:tc>
        <w:tc>
          <w:tcPr>
            <w:tcW w:w="222" w:type="dxa"/>
          </w:tcPr>
          <w:p w14:paraId="799E81F8" w14:textId="77777777" w:rsidR="00352FED" w:rsidRPr="00F05F23" w:rsidRDefault="00352FED" w:rsidP="0032416F">
            <w:pPr>
              <w:spacing w:after="160" w:line="259" w:lineRule="auto"/>
              <w:ind w:left="0" w:firstLine="0"/>
            </w:pPr>
          </w:p>
        </w:tc>
      </w:tr>
    </w:tbl>
    <w:p w14:paraId="79018CA8" w14:textId="77777777" w:rsidR="00352FED" w:rsidRPr="00F05F23" w:rsidRDefault="00352FED" w:rsidP="00937A8F">
      <w:pPr>
        <w:ind w:left="0" w:firstLine="0"/>
      </w:pPr>
    </w:p>
    <w:p w14:paraId="4048A17A" w14:textId="3A94EDE9" w:rsidR="00352FED" w:rsidRPr="00F05F23" w:rsidRDefault="00352FED" w:rsidP="00352FED">
      <w:pPr>
        <w:pStyle w:val="Kop3"/>
        <w:ind w:left="718"/>
        <w:rPr>
          <w:rFonts w:cs="Arial"/>
        </w:rPr>
      </w:pPr>
      <w:bookmarkStart w:id="412" w:name="_Toc143857229"/>
      <w:r w:rsidRPr="00F05F23">
        <w:rPr>
          <w:rFonts w:cs="Arial"/>
        </w:rPr>
        <w:t>3.3 Positionnement (siège-dossier)</w:t>
      </w:r>
      <w:bookmarkEnd w:id="412"/>
    </w:p>
    <w:p w14:paraId="7E77E832" w14:textId="2696E93D" w:rsidR="00352FED" w:rsidRPr="00F05F23" w:rsidRDefault="00352FED" w:rsidP="00352FED"/>
    <w:tbl>
      <w:tblPr>
        <w:tblW w:w="8982" w:type="dxa"/>
        <w:tblLook w:val="04A0" w:firstRow="1" w:lastRow="0" w:firstColumn="1" w:lastColumn="0" w:noHBand="0" w:noVBand="1"/>
      </w:tblPr>
      <w:tblGrid>
        <w:gridCol w:w="7368"/>
        <w:gridCol w:w="380"/>
        <w:gridCol w:w="1012"/>
        <w:gridCol w:w="222"/>
      </w:tblGrid>
      <w:tr w:rsidR="00352FED" w:rsidRPr="00F05F23" w14:paraId="378E9E8B" w14:textId="77777777" w:rsidTr="00780238">
        <w:trPr>
          <w:trHeight w:val="226"/>
        </w:trPr>
        <w:tc>
          <w:tcPr>
            <w:tcW w:w="7368" w:type="dxa"/>
          </w:tcPr>
          <w:p w14:paraId="2A1EA382" w14:textId="77777777" w:rsidR="00352FED" w:rsidRDefault="00092AC4" w:rsidP="0032416F">
            <w:pPr>
              <w:tabs>
                <w:tab w:val="center" w:pos="196"/>
                <w:tab w:val="center" w:pos="3769"/>
              </w:tabs>
              <w:spacing w:after="0" w:line="259" w:lineRule="auto"/>
              <w:ind w:left="0" w:firstLine="0"/>
            </w:pPr>
            <w:r w:rsidRPr="00F05F23">
              <w:t>410877</w:t>
            </w:r>
            <w:r w:rsidR="00352FED" w:rsidRPr="00F05F23">
              <w:t xml:space="preserve"> </w:t>
            </w:r>
            <w:r w:rsidR="000C4D31">
              <w:t xml:space="preserve">- </w:t>
            </w:r>
            <w:r w:rsidRPr="00F05F23">
              <w:t>410888</w:t>
            </w:r>
            <w:r w:rsidR="00352FED" w:rsidRPr="00F05F23">
              <w:rPr>
                <w:rFonts w:eastAsia="Times New Roman"/>
              </w:rPr>
              <w:t xml:space="preserve"> </w:t>
            </w:r>
            <w:r w:rsidR="00352FED" w:rsidRPr="00F05F23">
              <w:t xml:space="preserve">Plaque de base réglable pour coussin anti-escarres </w:t>
            </w:r>
          </w:p>
          <w:p w14:paraId="33FC4EE1" w14:textId="2CED63E9" w:rsidR="00780238" w:rsidRPr="00F05F23" w:rsidRDefault="00780238" w:rsidP="0032416F">
            <w:pPr>
              <w:tabs>
                <w:tab w:val="center" w:pos="196"/>
                <w:tab w:val="center" w:pos="3769"/>
              </w:tabs>
              <w:spacing w:after="0" w:line="259" w:lineRule="auto"/>
              <w:ind w:left="0" w:firstLine="0"/>
            </w:pPr>
          </w:p>
        </w:tc>
        <w:tc>
          <w:tcPr>
            <w:tcW w:w="380" w:type="dxa"/>
          </w:tcPr>
          <w:p w14:paraId="716AEC72" w14:textId="27602D4D" w:rsidR="00352FED" w:rsidRPr="00F05F23" w:rsidRDefault="00050A75" w:rsidP="0032416F">
            <w:pPr>
              <w:spacing w:after="0" w:line="259" w:lineRule="auto"/>
              <w:ind w:left="1" w:firstLine="0"/>
            </w:pPr>
            <w:r w:rsidRPr="00F05F23">
              <w:t xml:space="preserve"> </w:t>
            </w:r>
          </w:p>
        </w:tc>
        <w:tc>
          <w:tcPr>
            <w:tcW w:w="1012" w:type="dxa"/>
          </w:tcPr>
          <w:p w14:paraId="2DFDC208" w14:textId="37E0DA6F" w:rsidR="00352FED" w:rsidRPr="00F05F23" w:rsidRDefault="00A9188A" w:rsidP="0032416F">
            <w:pPr>
              <w:spacing w:after="0" w:line="259" w:lineRule="auto"/>
              <w:ind w:left="0" w:firstLine="0"/>
            </w:pPr>
            <w:r w:rsidRPr="00F05F23">
              <w:t>108,59€</w:t>
            </w:r>
          </w:p>
        </w:tc>
        <w:tc>
          <w:tcPr>
            <w:tcW w:w="222" w:type="dxa"/>
          </w:tcPr>
          <w:p w14:paraId="7B09870B" w14:textId="77777777" w:rsidR="00352FED" w:rsidRPr="00F05F23" w:rsidRDefault="00352FED" w:rsidP="0032416F">
            <w:pPr>
              <w:spacing w:after="160" w:line="259" w:lineRule="auto"/>
              <w:ind w:left="0" w:firstLine="0"/>
            </w:pPr>
          </w:p>
        </w:tc>
      </w:tr>
      <w:tr w:rsidR="00352FED" w:rsidRPr="00F05F23" w14:paraId="0D3F8711" w14:textId="77777777" w:rsidTr="00780238">
        <w:trPr>
          <w:trHeight w:val="413"/>
        </w:trPr>
        <w:tc>
          <w:tcPr>
            <w:tcW w:w="7368" w:type="dxa"/>
          </w:tcPr>
          <w:p w14:paraId="1C76C5BB" w14:textId="474918EF" w:rsidR="00352FED" w:rsidRPr="00F05F23" w:rsidRDefault="00092AC4" w:rsidP="0032416F">
            <w:pPr>
              <w:tabs>
                <w:tab w:val="center" w:pos="196"/>
                <w:tab w:val="center" w:pos="2268"/>
              </w:tabs>
              <w:spacing w:after="0" w:line="259" w:lineRule="auto"/>
              <w:ind w:left="0" w:firstLine="0"/>
            </w:pPr>
            <w:r w:rsidRPr="00F05F23">
              <w:t>410899</w:t>
            </w:r>
            <w:r w:rsidR="00352FED" w:rsidRPr="00F05F23">
              <w:t xml:space="preserve"> </w:t>
            </w:r>
            <w:r w:rsidR="000C4D31">
              <w:t xml:space="preserve">- </w:t>
            </w:r>
            <w:r w:rsidRPr="00F05F23">
              <w:t>410903</w:t>
            </w:r>
            <w:r w:rsidR="00352FED" w:rsidRPr="00F05F23">
              <w:rPr>
                <w:rFonts w:eastAsia="Times New Roman"/>
              </w:rPr>
              <w:t xml:space="preserve"> </w:t>
            </w:r>
            <w:r w:rsidR="00352FED" w:rsidRPr="00F05F23">
              <w:t xml:space="preserve">Siège préformé </w:t>
            </w:r>
          </w:p>
        </w:tc>
        <w:tc>
          <w:tcPr>
            <w:tcW w:w="380" w:type="dxa"/>
          </w:tcPr>
          <w:p w14:paraId="138C501B" w14:textId="4D4A6103" w:rsidR="00352FED" w:rsidRPr="00F05F23" w:rsidRDefault="00050A75" w:rsidP="0032416F">
            <w:pPr>
              <w:spacing w:after="0" w:line="259" w:lineRule="auto"/>
              <w:ind w:left="0" w:firstLine="0"/>
            </w:pPr>
            <w:r w:rsidRPr="00F05F23">
              <w:t xml:space="preserve"> </w:t>
            </w:r>
          </w:p>
        </w:tc>
        <w:tc>
          <w:tcPr>
            <w:tcW w:w="1012" w:type="dxa"/>
          </w:tcPr>
          <w:p w14:paraId="08E9E5FE" w14:textId="700080FF" w:rsidR="00352FED" w:rsidRPr="00F05F23" w:rsidRDefault="009274A3" w:rsidP="0032416F">
            <w:pPr>
              <w:spacing w:after="0" w:line="259" w:lineRule="auto"/>
            </w:pPr>
            <w:r w:rsidRPr="00F05F23">
              <w:t>218,43€</w:t>
            </w:r>
          </w:p>
        </w:tc>
        <w:tc>
          <w:tcPr>
            <w:tcW w:w="222" w:type="dxa"/>
          </w:tcPr>
          <w:p w14:paraId="1028EE02" w14:textId="77777777" w:rsidR="00352FED" w:rsidRPr="00F05F23" w:rsidRDefault="00352FED" w:rsidP="0032416F">
            <w:pPr>
              <w:spacing w:after="160" w:line="259" w:lineRule="auto"/>
              <w:ind w:left="0" w:firstLine="0"/>
            </w:pPr>
          </w:p>
        </w:tc>
      </w:tr>
    </w:tbl>
    <w:p w14:paraId="2C9281F6" w14:textId="77777777" w:rsidR="00352FED" w:rsidRPr="00F05F23" w:rsidRDefault="00352FED" w:rsidP="00352FED"/>
    <w:p w14:paraId="067E85EF" w14:textId="207DA0CD" w:rsidR="00352FED" w:rsidRPr="00F05F23" w:rsidRDefault="00352FED" w:rsidP="00352FED">
      <w:r w:rsidRPr="00F05F23">
        <w:t xml:space="preserve">Les prestations </w:t>
      </w:r>
      <w:r w:rsidR="00092AC4" w:rsidRPr="00F05F23">
        <w:t>410877</w:t>
      </w:r>
      <w:r w:rsidRPr="00F05F23">
        <w:t xml:space="preserve"> - </w:t>
      </w:r>
      <w:r w:rsidR="00092AC4" w:rsidRPr="00F05F23">
        <w:t>410888</w:t>
      </w:r>
      <w:r w:rsidRPr="00F05F23">
        <w:t xml:space="preserve"> et </w:t>
      </w:r>
      <w:r w:rsidR="00092AC4" w:rsidRPr="00F05F23">
        <w:t>410899</w:t>
      </w:r>
      <w:r w:rsidRPr="00F05F23">
        <w:t xml:space="preserve"> - </w:t>
      </w:r>
      <w:r w:rsidR="00092AC4" w:rsidRPr="00F05F23">
        <w:t>410903</w:t>
      </w:r>
      <w:r w:rsidRPr="00F05F23">
        <w:t xml:space="preserve"> ne sont pas cumulables entre elles.</w:t>
      </w:r>
    </w:p>
    <w:p w14:paraId="13ED78D6" w14:textId="6B124D06" w:rsidR="00590110" w:rsidRPr="00F05F23" w:rsidRDefault="00590110" w:rsidP="008C28C5"/>
    <w:tbl>
      <w:tblPr>
        <w:tblW w:w="8982" w:type="dxa"/>
        <w:tblLook w:val="04A0" w:firstRow="1" w:lastRow="0" w:firstColumn="1" w:lastColumn="0" w:noHBand="0" w:noVBand="1"/>
      </w:tblPr>
      <w:tblGrid>
        <w:gridCol w:w="7313"/>
        <w:gridCol w:w="379"/>
        <w:gridCol w:w="1068"/>
        <w:gridCol w:w="222"/>
      </w:tblGrid>
      <w:tr w:rsidR="004A04F5" w:rsidRPr="00F05F23" w14:paraId="6B4DB4E4" w14:textId="77777777" w:rsidTr="00780238">
        <w:trPr>
          <w:trHeight w:val="226"/>
        </w:trPr>
        <w:tc>
          <w:tcPr>
            <w:tcW w:w="7313" w:type="dxa"/>
          </w:tcPr>
          <w:p w14:paraId="6137BB43" w14:textId="77777777" w:rsidR="00590110" w:rsidRDefault="001826A8" w:rsidP="00F105AF">
            <w:pPr>
              <w:tabs>
                <w:tab w:val="center" w:pos="196"/>
                <w:tab w:val="center" w:pos="2347"/>
              </w:tabs>
              <w:spacing w:after="0" w:line="259" w:lineRule="auto"/>
              <w:ind w:left="0" w:firstLine="0"/>
            </w:pPr>
            <w:bookmarkStart w:id="413" w:name="_Hlk2247230"/>
            <w:r w:rsidRPr="00F05F23">
              <w:rPr>
                <w:rFonts w:eastAsia="Times New Roman"/>
              </w:rPr>
              <w:tab/>
            </w:r>
            <w:r w:rsidR="00F25815" w:rsidRPr="00F05F23">
              <w:t>410914</w:t>
            </w:r>
            <w:r w:rsidRPr="00F05F23">
              <w:t xml:space="preserve"> </w:t>
            </w:r>
            <w:r w:rsidR="000C4D31">
              <w:t xml:space="preserve">- </w:t>
            </w:r>
            <w:r w:rsidR="00F25815" w:rsidRPr="00F05F23">
              <w:t>410925</w:t>
            </w:r>
            <w:r w:rsidRPr="00F05F23">
              <w:rPr>
                <w:rFonts w:eastAsia="Times New Roman"/>
              </w:rPr>
              <w:t xml:space="preserve"> </w:t>
            </w:r>
            <w:r w:rsidRPr="00F05F23">
              <w:t xml:space="preserve">Dossier préformé </w:t>
            </w:r>
          </w:p>
          <w:p w14:paraId="084D4380" w14:textId="03153FA8" w:rsidR="00780238" w:rsidRPr="00F05F23" w:rsidRDefault="00780238" w:rsidP="00F105AF">
            <w:pPr>
              <w:tabs>
                <w:tab w:val="center" w:pos="196"/>
                <w:tab w:val="center" w:pos="2347"/>
              </w:tabs>
              <w:spacing w:after="0" w:line="259" w:lineRule="auto"/>
              <w:ind w:left="0" w:firstLine="0"/>
            </w:pPr>
          </w:p>
        </w:tc>
        <w:tc>
          <w:tcPr>
            <w:tcW w:w="379" w:type="dxa"/>
          </w:tcPr>
          <w:p w14:paraId="172344F3" w14:textId="05E92A27" w:rsidR="00590110" w:rsidRPr="00F05F23" w:rsidRDefault="00050A75" w:rsidP="00F105AF">
            <w:pPr>
              <w:spacing w:after="0" w:line="259" w:lineRule="auto"/>
              <w:ind w:left="1" w:firstLine="0"/>
            </w:pPr>
            <w:r w:rsidRPr="00F05F23">
              <w:t xml:space="preserve"> </w:t>
            </w:r>
          </w:p>
        </w:tc>
        <w:tc>
          <w:tcPr>
            <w:tcW w:w="1068" w:type="dxa"/>
          </w:tcPr>
          <w:p w14:paraId="3F18D3D5" w14:textId="7AF74B81" w:rsidR="00590110" w:rsidRPr="00F05F23" w:rsidRDefault="00624AEF" w:rsidP="00352FED">
            <w:pPr>
              <w:spacing w:after="0" w:line="259" w:lineRule="auto"/>
            </w:pPr>
            <w:r w:rsidRPr="00F05F23">
              <w:t>230,91€</w:t>
            </w:r>
          </w:p>
        </w:tc>
        <w:tc>
          <w:tcPr>
            <w:tcW w:w="222" w:type="dxa"/>
          </w:tcPr>
          <w:p w14:paraId="36836F32" w14:textId="77777777" w:rsidR="00590110" w:rsidRPr="00F05F23" w:rsidRDefault="00590110" w:rsidP="00F105AF">
            <w:pPr>
              <w:spacing w:after="160" w:line="259" w:lineRule="auto"/>
              <w:ind w:left="0" w:firstLine="0"/>
            </w:pPr>
          </w:p>
        </w:tc>
      </w:tr>
      <w:tr w:rsidR="004A04F5" w:rsidRPr="00F05F23" w14:paraId="68D34E78" w14:textId="77777777" w:rsidTr="00780238">
        <w:trPr>
          <w:trHeight w:val="452"/>
        </w:trPr>
        <w:tc>
          <w:tcPr>
            <w:tcW w:w="7313" w:type="dxa"/>
          </w:tcPr>
          <w:p w14:paraId="03FB7EF1" w14:textId="714948E7" w:rsidR="00590110" w:rsidRDefault="00F25815" w:rsidP="000C4D31">
            <w:pPr>
              <w:spacing w:after="0" w:line="259" w:lineRule="auto"/>
              <w:ind w:left="0" w:firstLine="0"/>
            </w:pPr>
            <w:r w:rsidRPr="00F05F23">
              <w:t>410973</w:t>
            </w:r>
            <w:r w:rsidR="001826A8" w:rsidRPr="00F05F23">
              <w:t xml:space="preserve"> </w:t>
            </w:r>
            <w:r w:rsidR="00241C9A">
              <w:t xml:space="preserve">- </w:t>
            </w:r>
            <w:r w:rsidRPr="00F05F23">
              <w:t>410984</w:t>
            </w:r>
            <w:r w:rsidR="001826A8" w:rsidRPr="00F05F23">
              <w:rPr>
                <w:rFonts w:eastAsia="Times New Roman"/>
              </w:rPr>
              <w:t xml:space="preserve"> </w:t>
            </w:r>
            <w:r w:rsidR="001826A8" w:rsidRPr="00F05F23">
              <w:t xml:space="preserve">Réglage de l'inclinaison du dossier (angle du dossier </w:t>
            </w:r>
            <w:r w:rsidR="000C4D31" w:rsidRPr="000C4D31">
              <w:t>ajustable ou réglable)</w:t>
            </w:r>
          </w:p>
          <w:p w14:paraId="641D2760" w14:textId="7E079567" w:rsidR="000C4D31" w:rsidRPr="00F05F23" w:rsidRDefault="000C4D31" w:rsidP="000C4D31">
            <w:pPr>
              <w:spacing w:after="0" w:line="259" w:lineRule="auto"/>
              <w:ind w:left="0" w:firstLine="0"/>
            </w:pPr>
          </w:p>
        </w:tc>
        <w:tc>
          <w:tcPr>
            <w:tcW w:w="379" w:type="dxa"/>
          </w:tcPr>
          <w:p w14:paraId="4D7C7520" w14:textId="77777777" w:rsidR="00590110" w:rsidRPr="00F05F23" w:rsidRDefault="001826A8" w:rsidP="00F105AF">
            <w:pPr>
              <w:spacing w:after="0" w:line="259" w:lineRule="auto"/>
              <w:ind w:left="126" w:firstLine="0"/>
            </w:pPr>
            <w:r w:rsidRPr="00F05F23">
              <w:t xml:space="preserve"> </w:t>
            </w:r>
          </w:p>
        </w:tc>
        <w:tc>
          <w:tcPr>
            <w:tcW w:w="1068" w:type="dxa"/>
          </w:tcPr>
          <w:p w14:paraId="3AA63201" w14:textId="2D60682C" w:rsidR="00590110" w:rsidRPr="00F05F23" w:rsidRDefault="000C4D31" w:rsidP="00F105AF">
            <w:pPr>
              <w:spacing w:after="160" w:line="259" w:lineRule="auto"/>
              <w:ind w:left="0" w:firstLine="0"/>
            </w:pPr>
            <w:r w:rsidRPr="000C4D31">
              <w:t>312,04€</w:t>
            </w:r>
          </w:p>
        </w:tc>
        <w:tc>
          <w:tcPr>
            <w:tcW w:w="222" w:type="dxa"/>
          </w:tcPr>
          <w:p w14:paraId="14D920FD" w14:textId="77777777" w:rsidR="00590110" w:rsidRPr="00F05F23" w:rsidRDefault="00590110" w:rsidP="00F105AF">
            <w:pPr>
              <w:spacing w:after="160" w:line="259" w:lineRule="auto"/>
              <w:ind w:left="0" w:firstLine="0"/>
            </w:pPr>
          </w:p>
        </w:tc>
      </w:tr>
      <w:tr w:rsidR="004A04F5" w:rsidRPr="00F05F23" w14:paraId="3EB6D1F8" w14:textId="77777777" w:rsidTr="00780238">
        <w:trPr>
          <w:trHeight w:val="226"/>
        </w:trPr>
        <w:tc>
          <w:tcPr>
            <w:tcW w:w="7313" w:type="dxa"/>
          </w:tcPr>
          <w:p w14:paraId="08D8BE64" w14:textId="77777777" w:rsidR="000C4D31" w:rsidRDefault="00F25815" w:rsidP="00F105AF">
            <w:pPr>
              <w:tabs>
                <w:tab w:val="center" w:pos="196"/>
                <w:tab w:val="center" w:pos="4122"/>
              </w:tabs>
              <w:spacing w:after="0" w:line="259" w:lineRule="auto"/>
              <w:ind w:left="0" w:firstLine="0"/>
            </w:pPr>
            <w:r w:rsidRPr="00F05F23">
              <w:t>410995</w:t>
            </w:r>
            <w:r w:rsidR="000C4D31">
              <w:t xml:space="preserve"> - </w:t>
            </w:r>
            <w:r w:rsidRPr="00F05F23">
              <w:t>411006</w:t>
            </w:r>
            <w:r w:rsidR="001826A8" w:rsidRPr="00F05F23">
              <w:rPr>
                <w:rFonts w:eastAsia="Times New Roman"/>
              </w:rPr>
              <w:t xml:space="preserve"> </w:t>
            </w:r>
            <w:r w:rsidR="001826A8" w:rsidRPr="00F05F23">
              <w:t>Réglage de l'inclinaison du siège (angle du siège ajustable )</w:t>
            </w:r>
          </w:p>
          <w:p w14:paraId="75E64812" w14:textId="62419407" w:rsidR="00590110" w:rsidRPr="00F05F23" w:rsidRDefault="001826A8" w:rsidP="00F105AF">
            <w:pPr>
              <w:tabs>
                <w:tab w:val="center" w:pos="196"/>
                <w:tab w:val="center" w:pos="4122"/>
              </w:tabs>
              <w:spacing w:after="0" w:line="259" w:lineRule="auto"/>
              <w:ind w:left="0" w:firstLine="0"/>
            </w:pPr>
            <w:r w:rsidRPr="00F05F23">
              <w:t xml:space="preserve"> </w:t>
            </w:r>
          </w:p>
        </w:tc>
        <w:tc>
          <w:tcPr>
            <w:tcW w:w="379" w:type="dxa"/>
          </w:tcPr>
          <w:p w14:paraId="1E67BEF2" w14:textId="46F9D4D7" w:rsidR="00590110" w:rsidRPr="00F05F23" w:rsidRDefault="00050A75" w:rsidP="00F105AF">
            <w:pPr>
              <w:spacing w:after="0" w:line="259" w:lineRule="auto"/>
              <w:ind w:left="0" w:firstLine="0"/>
            </w:pPr>
            <w:r w:rsidRPr="00F05F23">
              <w:t xml:space="preserve"> </w:t>
            </w:r>
          </w:p>
        </w:tc>
        <w:tc>
          <w:tcPr>
            <w:tcW w:w="1068" w:type="dxa"/>
          </w:tcPr>
          <w:p w14:paraId="0D151A77" w14:textId="1F946BFF" w:rsidR="00590110" w:rsidRPr="00F05F23" w:rsidRDefault="00A9188A" w:rsidP="00F105AF">
            <w:pPr>
              <w:spacing w:after="0" w:line="259" w:lineRule="auto"/>
              <w:ind w:left="55" w:firstLine="0"/>
            </w:pPr>
            <w:r w:rsidRPr="00F05F23">
              <w:t>152,28€</w:t>
            </w:r>
          </w:p>
        </w:tc>
        <w:tc>
          <w:tcPr>
            <w:tcW w:w="222" w:type="dxa"/>
          </w:tcPr>
          <w:p w14:paraId="7DA504D1" w14:textId="77777777" w:rsidR="00590110" w:rsidRPr="00F05F23" w:rsidRDefault="00590110" w:rsidP="00F105AF">
            <w:pPr>
              <w:spacing w:after="160" w:line="259" w:lineRule="auto"/>
              <w:ind w:left="0" w:firstLine="0"/>
            </w:pPr>
          </w:p>
        </w:tc>
      </w:tr>
      <w:tr w:rsidR="004A04F5" w:rsidRPr="00F05F23" w14:paraId="47010CC7" w14:textId="77777777" w:rsidTr="00780238">
        <w:trPr>
          <w:trHeight w:val="451"/>
        </w:trPr>
        <w:tc>
          <w:tcPr>
            <w:tcW w:w="7313" w:type="dxa"/>
          </w:tcPr>
          <w:p w14:paraId="4A4B1EA0" w14:textId="77777777" w:rsidR="00590110" w:rsidRDefault="00F25815" w:rsidP="000C4D31">
            <w:pPr>
              <w:spacing w:after="0" w:line="259" w:lineRule="auto"/>
              <w:ind w:left="0" w:firstLine="0"/>
            </w:pPr>
            <w:r w:rsidRPr="00F05F23">
              <w:t>411113</w:t>
            </w:r>
            <w:r w:rsidR="001826A8" w:rsidRPr="00F05F23">
              <w:t xml:space="preserve"> </w:t>
            </w:r>
            <w:r w:rsidR="000C4D31">
              <w:t xml:space="preserve">- </w:t>
            </w:r>
            <w:r w:rsidRPr="00F05F23">
              <w:t>411124</w:t>
            </w:r>
            <w:r w:rsidR="001826A8" w:rsidRPr="00F05F23">
              <w:t xml:space="preserve"> Appui-tête (ajustable ou réglable de façon permanente en </w:t>
            </w:r>
            <w:r w:rsidR="000C4D31" w:rsidRPr="000C4D31">
              <w:t>hauteur et en profondeur et inclinable)</w:t>
            </w:r>
          </w:p>
          <w:p w14:paraId="0AB3B462" w14:textId="7E0CC0BD" w:rsidR="000C4D31" w:rsidRPr="00F05F23" w:rsidRDefault="000C4D31" w:rsidP="000C4D31">
            <w:pPr>
              <w:spacing w:after="0" w:line="259" w:lineRule="auto"/>
              <w:ind w:left="0" w:firstLine="0"/>
            </w:pPr>
          </w:p>
        </w:tc>
        <w:tc>
          <w:tcPr>
            <w:tcW w:w="379" w:type="dxa"/>
          </w:tcPr>
          <w:p w14:paraId="2B1BCC2D" w14:textId="77777777" w:rsidR="00590110" w:rsidRPr="00F05F23" w:rsidRDefault="001826A8" w:rsidP="00F105AF">
            <w:pPr>
              <w:spacing w:after="0" w:line="259" w:lineRule="auto"/>
              <w:ind w:left="126" w:firstLine="0"/>
            </w:pPr>
            <w:r w:rsidRPr="00F05F23">
              <w:t xml:space="preserve"> </w:t>
            </w:r>
          </w:p>
        </w:tc>
        <w:tc>
          <w:tcPr>
            <w:tcW w:w="1068" w:type="dxa"/>
          </w:tcPr>
          <w:p w14:paraId="64749324" w14:textId="7780C521" w:rsidR="00590110" w:rsidRPr="00F05F23" w:rsidRDefault="000C4D31" w:rsidP="00F105AF">
            <w:pPr>
              <w:spacing w:after="160" w:line="259" w:lineRule="auto"/>
              <w:ind w:left="0" w:firstLine="0"/>
            </w:pPr>
            <w:r w:rsidRPr="000C4D31">
              <w:t>187,23€</w:t>
            </w:r>
          </w:p>
        </w:tc>
        <w:tc>
          <w:tcPr>
            <w:tcW w:w="222" w:type="dxa"/>
          </w:tcPr>
          <w:p w14:paraId="673DC024" w14:textId="77777777" w:rsidR="00590110" w:rsidRPr="00F05F23" w:rsidRDefault="00590110" w:rsidP="00F105AF">
            <w:pPr>
              <w:spacing w:after="160" w:line="259" w:lineRule="auto"/>
              <w:ind w:left="0" w:firstLine="0"/>
            </w:pPr>
          </w:p>
        </w:tc>
      </w:tr>
      <w:tr w:rsidR="004A04F5" w:rsidRPr="00F05F23" w14:paraId="0F51B90B" w14:textId="77777777" w:rsidTr="00780238">
        <w:trPr>
          <w:trHeight w:val="226"/>
        </w:trPr>
        <w:tc>
          <w:tcPr>
            <w:tcW w:w="7313" w:type="dxa"/>
          </w:tcPr>
          <w:p w14:paraId="3518ABAD" w14:textId="77777777" w:rsidR="00590110" w:rsidRDefault="00F25815" w:rsidP="00F105AF">
            <w:pPr>
              <w:tabs>
                <w:tab w:val="center" w:pos="196"/>
                <w:tab w:val="center" w:pos="2906"/>
              </w:tabs>
              <w:spacing w:after="0" w:line="259" w:lineRule="auto"/>
              <w:ind w:left="0" w:firstLine="0"/>
            </w:pPr>
            <w:r w:rsidRPr="00F05F23">
              <w:t>411135</w:t>
            </w:r>
            <w:r w:rsidR="001826A8" w:rsidRPr="00F05F23">
              <w:t xml:space="preserve"> </w:t>
            </w:r>
            <w:r w:rsidR="000C4D31">
              <w:t xml:space="preserve">- </w:t>
            </w:r>
            <w:r w:rsidRPr="00F05F23">
              <w:t>411146</w:t>
            </w:r>
            <w:r w:rsidR="001826A8" w:rsidRPr="00F05F23">
              <w:t xml:space="preserve"> Pelotes du dossier (par pelote) </w:t>
            </w:r>
          </w:p>
          <w:p w14:paraId="15C2AC4A" w14:textId="21CF9F22" w:rsidR="00780238" w:rsidRPr="00F05F23" w:rsidRDefault="00780238" w:rsidP="00F105AF">
            <w:pPr>
              <w:tabs>
                <w:tab w:val="center" w:pos="196"/>
                <w:tab w:val="center" w:pos="2906"/>
              </w:tabs>
              <w:spacing w:after="0" w:line="259" w:lineRule="auto"/>
              <w:ind w:left="0" w:firstLine="0"/>
            </w:pPr>
          </w:p>
        </w:tc>
        <w:tc>
          <w:tcPr>
            <w:tcW w:w="379" w:type="dxa"/>
          </w:tcPr>
          <w:p w14:paraId="68585D22" w14:textId="31A2B185" w:rsidR="00590110" w:rsidRPr="00F05F23" w:rsidRDefault="00050A75" w:rsidP="00F105AF">
            <w:pPr>
              <w:spacing w:after="0" w:line="259" w:lineRule="auto"/>
              <w:ind w:left="1" w:firstLine="0"/>
            </w:pPr>
            <w:r w:rsidRPr="00F05F23">
              <w:t xml:space="preserve"> </w:t>
            </w:r>
          </w:p>
        </w:tc>
        <w:tc>
          <w:tcPr>
            <w:tcW w:w="1068" w:type="dxa"/>
          </w:tcPr>
          <w:p w14:paraId="20F9E1C8" w14:textId="54EDD282" w:rsidR="00590110" w:rsidRPr="00F05F23" w:rsidRDefault="00F120A2" w:rsidP="00352FED">
            <w:pPr>
              <w:spacing w:after="0" w:line="259" w:lineRule="auto"/>
              <w:ind w:left="0" w:firstLine="0"/>
            </w:pPr>
            <w:r w:rsidRPr="00F05F23">
              <w:t>101,10€</w:t>
            </w:r>
          </w:p>
        </w:tc>
        <w:tc>
          <w:tcPr>
            <w:tcW w:w="222" w:type="dxa"/>
          </w:tcPr>
          <w:p w14:paraId="2D5775DF" w14:textId="77777777" w:rsidR="00590110" w:rsidRPr="00F05F23" w:rsidRDefault="00590110" w:rsidP="00F105AF">
            <w:pPr>
              <w:spacing w:after="160" w:line="259" w:lineRule="auto"/>
              <w:ind w:left="0" w:firstLine="0"/>
            </w:pPr>
          </w:p>
        </w:tc>
      </w:tr>
      <w:tr w:rsidR="004A04F5" w:rsidRPr="00F05F23" w14:paraId="5F33AB5A" w14:textId="77777777" w:rsidTr="00780238">
        <w:trPr>
          <w:trHeight w:val="226"/>
        </w:trPr>
        <w:tc>
          <w:tcPr>
            <w:tcW w:w="7313" w:type="dxa"/>
          </w:tcPr>
          <w:p w14:paraId="33A0753C" w14:textId="77777777" w:rsidR="00590110" w:rsidRDefault="00F25815" w:rsidP="00F105AF">
            <w:pPr>
              <w:tabs>
                <w:tab w:val="center" w:pos="196"/>
                <w:tab w:val="center" w:pos="2339"/>
              </w:tabs>
              <w:spacing w:after="0" w:line="259" w:lineRule="auto"/>
              <w:ind w:left="0" w:firstLine="0"/>
            </w:pPr>
            <w:r w:rsidRPr="00F05F23">
              <w:t>411157</w:t>
            </w:r>
            <w:r w:rsidR="001826A8" w:rsidRPr="00F05F23">
              <w:t xml:space="preserve"> </w:t>
            </w:r>
            <w:r w:rsidR="00B2483C">
              <w:t xml:space="preserve">- </w:t>
            </w:r>
            <w:r w:rsidRPr="00F05F23">
              <w:t>411168</w:t>
            </w:r>
            <w:r w:rsidR="001826A8" w:rsidRPr="00F05F23">
              <w:t xml:space="preserve"> Selle d'abduction </w:t>
            </w:r>
          </w:p>
          <w:p w14:paraId="553C8A03" w14:textId="0E7EDAE6" w:rsidR="00780238" w:rsidRPr="00F05F23" w:rsidRDefault="00780238" w:rsidP="00F105AF">
            <w:pPr>
              <w:tabs>
                <w:tab w:val="center" w:pos="196"/>
                <w:tab w:val="center" w:pos="2339"/>
              </w:tabs>
              <w:spacing w:after="0" w:line="259" w:lineRule="auto"/>
              <w:ind w:left="0" w:firstLine="0"/>
            </w:pPr>
          </w:p>
        </w:tc>
        <w:tc>
          <w:tcPr>
            <w:tcW w:w="379" w:type="dxa"/>
          </w:tcPr>
          <w:p w14:paraId="0E877CA5" w14:textId="481579F0" w:rsidR="00590110" w:rsidRPr="00F05F23" w:rsidRDefault="00050A75" w:rsidP="00F105AF">
            <w:pPr>
              <w:spacing w:after="0" w:line="259" w:lineRule="auto"/>
              <w:ind w:left="1" w:firstLine="0"/>
            </w:pPr>
            <w:r w:rsidRPr="00F05F23">
              <w:t xml:space="preserve"> </w:t>
            </w:r>
          </w:p>
        </w:tc>
        <w:tc>
          <w:tcPr>
            <w:tcW w:w="1068" w:type="dxa"/>
          </w:tcPr>
          <w:p w14:paraId="7EC57A76" w14:textId="1A76C404" w:rsidR="00590110" w:rsidRPr="00F05F23" w:rsidRDefault="00F120A2" w:rsidP="00352FED">
            <w:pPr>
              <w:spacing w:after="0" w:line="259" w:lineRule="auto"/>
              <w:ind w:left="0" w:firstLine="0"/>
            </w:pPr>
            <w:r w:rsidRPr="00F05F23">
              <w:rPr>
                <w:lang w:val="nl-BE"/>
              </w:rPr>
              <w:t>77,39€</w:t>
            </w:r>
          </w:p>
        </w:tc>
        <w:tc>
          <w:tcPr>
            <w:tcW w:w="222" w:type="dxa"/>
          </w:tcPr>
          <w:p w14:paraId="78F80DBB" w14:textId="77777777" w:rsidR="00590110" w:rsidRPr="00F05F23" w:rsidRDefault="00590110" w:rsidP="00F105AF">
            <w:pPr>
              <w:spacing w:after="160" w:line="259" w:lineRule="auto"/>
              <w:ind w:left="0" w:firstLine="0"/>
            </w:pPr>
          </w:p>
        </w:tc>
      </w:tr>
      <w:tr w:rsidR="004A04F5" w:rsidRPr="00F05F23" w14:paraId="3FFAEC0C" w14:textId="77777777" w:rsidTr="00780238">
        <w:trPr>
          <w:trHeight w:val="226"/>
        </w:trPr>
        <w:tc>
          <w:tcPr>
            <w:tcW w:w="7313" w:type="dxa"/>
          </w:tcPr>
          <w:p w14:paraId="773C1AD6" w14:textId="77777777" w:rsidR="00590110" w:rsidRDefault="00F25815" w:rsidP="00F105AF">
            <w:pPr>
              <w:tabs>
                <w:tab w:val="center" w:pos="196"/>
                <w:tab w:val="center" w:pos="2386"/>
              </w:tabs>
              <w:spacing w:after="0" w:line="259" w:lineRule="auto"/>
              <w:ind w:left="0" w:firstLine="0"/>
            </w:pPr>
            <w:r w:rsidRPr="00F05F23">
              <w:t>411179</w:t>
            </w:r>
            <w:r w:rsidR="001826A8" w:rsidRPr="00F05F23">
              <w:t xml:space="preserve"> </w:t>
            </w:r>
            <w:r w:rsidR="00B2483C">
              <w:t xml:space="preserve">- </w:t>
            </w:r>
            <w:r w:rsidR="003579F5" w:rsidRPr="00F05F23">
              <w:t>411183</w:t>
            </w:r>
            <w:r w:rsidR="001826A8" w:rsidRPr="00F05F23">
              <w:t xml:space="preserve"> Cadre d'abduction </w:t>
            </w:r>
          </w:p>
          <w:p w14:paraId="0F5C3CCC" w14:textId="2DBE43CF" w:rsidR="00780238" w:rsidRPr="00F05F23" w:rsidRDefault="00780238" w:rsidP="00F105AF">
            <w:pPr>
              <w:tabs>
                <w:tab w:val="center" w:pos="196"/>
                <w:tab w:val="center" w:pos="2386"/>
              </w:tabs>
              <w:spacing w:after="0" w:line="259" w:lineRule="auto"/>
              <w:ind w:left="0" w:firstLine="0"/>
            </w:pPr>
          </w:p>
        </w:tc>
        <w:tc>
          <w:tcPr>
            <w:tcW w:w="379" w:type="dxa"/>
          </w:tcPr>
          <w:p w14:paraId="609514BB" w14:textId="71967FF5" w:rsidR="00590110" w:rsidRPr="00F05F23" w:rsidRDefault="00050A75" w:rsidP="00F105AF">
            <w:pPr>
              <w:spacing w:after="0" w:line="259" w:lineRule="auto"/>
              <w:ind w:left="0" w:firstLine="0"/>
            </w:pPr>
            <w:r w:rsidRPr="00F05F23">
              <w:t xml:space="preserve"> </w:t>
            </w:r>
          </w:p>
        </w:tc>
        <w:tc>
          <w:tcPr>
            <w:tcW w:w="1068" w:type="dxa"/>
          </w:tcPr>
          <w:p w14:paraId="524933BB" w14:textId="4083839D" w:rsidR="00590110" w:rsidRPr="00F05F23" w:rsidRDefault="000D31CD" w:rsidP="00F105AF">
            <w:pPr>
              <w:spacing w:after="0" w:line="259" w:lineRule="auto"/>
              <w:ind w:left="54" w:firstLine="0"/>
            </w:pPr>
            <w:r w:rsidRPr="00F05F23">
              <w:t>224,67€</w:t>
            </w:r>
          </w:p>
        </w:tc>
        <w:tc>
          <w:tcPr>
            <w:tcW w:w="222" w:type="dxa"/>
          </w:tcPr>
          <w:p w14:paraId="5D52790E" w14:textId="77777777" w:rsidR="00590110" w:rsidRPr="00F05F23" w:rsidRDefault="00590110" w:rsidP="00F105AF">
            <w:pPr>
              <w:spacing w:after="160" w:line="259" w:lineRule="auto"/>
              <w:ind w:left="0" w:firstLine="0"/>
            </w:pPr>
          </w:p>
        </w:tc>
      </w:tr>
      <w:tr w:rsidR="004A04F5" w:rsidRPr="00F05F23" w14:paraId="50728175" w14:textId="77777777" w:rsidTr="00780238">
        <w:trPr>
          <w:trHeight w:val="98"/>
        </w:trPr>
        <w:tc>
          <w:tcPr>
            <w:tcW w:w="7313" w:type="dxa"/>
          </w:tcPr>
          <w:p w14:paraId="135A86E3" w14:textId="6F53864F" w:rsidR="00590110" w:rsidRPr="00F05F23" w:rsidRDefault="003579F5" w:rsidP="00F105AF">
            <w:pPr>
              <w:tabs>
                <w:tab w:val="center" w:pos="196"/>
                <w:tab w:val="center" w:pos="2666"/>
              </w:tabs>
              <w:spacing w:after="0" w:line="259" w:lineRule="auto"/>
              <w:ind w:left="0" w:firstLine="0"/>
            </w:pPr>
            <w:r w:rsidRPr="00F05F23">
              <w:t>411275</w:t>
            </w:r>
            <w:r w:rsidR="00B2483C">
              <w:t xml:space="preserve"> -</w:t>
            </w:r>
            <w:r w:rsidR="001826A8" w:rsidRPr="00F05F23">
              <w:t xml:space="preserve"> </w:t>
            </w:r>
            <w:r w:rsidRPr="00F05F23">
              <w:t>411286</w:t>
            </w:r>
            <w:r w:rsidR="001826A8" w:rsidRPr="00F05F23">
              <w:rPr>
                <w:rFonts w:eastAsia="Times New Roman"/>
              </w:rPr>
              <w:t xml:space="preserve"> </w:t>
            </w:r>
            <w:r w:rsidR="001826A8" w:rsidRPr="00F05F23">
              <w:t xml:space="preserve">Tablette ou demi-tablette </w:t>
            </w:r>
          </w:p>
        </w:tc>
        <w:tc>
          <w:tcPr>
            <w:tcW w:w="379" w:type="dxa"/>
          </w:tcPr>
          <w:p w14:paraId="12F57D9F" w14:textId="24DFF977" w:rsidR="00590110" w:rsidRPr="00F05F23" w:rsidRDefault="00050A75" w:rsidP="00F105AF">
            <w:pPr>
              <w:spacing w:after="0" w:line="259" w:lineRule="auto"/>
              <w:ind w:left="0" w:firstLine="0"/>
            </w:pPr>
            <w:r w:rsidRPr="00F05F23">
              <w:t xml:space="preserve"> </w:t>
            </w:r>
          </w:p>
        </w:tc>
        <w:tc>
          <w:tcPr>
            <w:tcW w:w="1068" w:type="dxa"/>
          </w:tcPr>
          <w:p w14:paraId="6EE0F75A" w14:textId="38260406" w:rsidR="00590110" w:rsidRPr="00F05F23" w:rsidRDefault="001E5926" w:rsidP="00F105AF">
            <w:pPr>
              <w:spacing w:after="0" w:line="259" w:lineRule="auto"/>
              <w:ind w:left="56" w:firstLine="0"/>
            </w:pPr>
            <w:r w:rsidRPr="00F05F23">
              <w:t>199,71€</w:t>
            </w:r>
          </w:p>
        </w:tc>
        <w:tc>
          <w:tcPr>
            <w:tcW w:w="222" w:type="dxa"/>
          </w:tcPr>
          <w:p w14:paraId="477E398C" w14:textId="0391D51B" w:rsidR="00590110" w:rsidRPr="00F05F23" w:rsidRDefault="00590110" w:rsidP="00F105AF">
            <w:pPr>
              <w:spacing w:after="0" w:line="259" w:lineRule="auto"/>
              <w:ind w:left="0" w:firstLine="0"/>
            </w:pPr>
          </w:p>
        </w:tc>
      </w:tr>
      <w:bookmarkEnd w:id="413"/>
    </w:tbl>
    <w:p w14:paraId="7EC324E7" w14:textId="77777777" w:rsidR="00352FED" w:rsidRPr="00F05F23" w:rsidRDefault="00352FED" w:rsidP="00EF07AF">
      <w:pPr>
        <w:ind w:right="263"/>
      </w:pPr>
    </w:p>
    <w:p w14:paraId="0440D109" w14:textId="32841DF1" w:rsidR="00352FED" w:rsidRPr="00F05F23" w:rsidRDefault="00352FED" w:rsidP="00352FED">
      <w:pPr>
        <w:pStyle w:val="Kop3"/>
        <w:ind w:left="718"/>
        <w:rPr>
          <w:rFonts w:cs="Arial"/>
        </w:rPr>
      </w:pPr>
      <w:bookmarkStart w:id="414" w:name="_Toc143857230"/>
      <w:bookmarkStart w:id="415" w:name="_Hlk2247909"/>
      <w:r w:rsidRPr="00F05F23">
        <w:rPr>
          <w:rFonts w:cs="Arial"/>
        </w:rPr>
        <w:t>3.4 Sécurité</w:t>
      </w:r>
      <w:bookmarkEnd w:id="414"/>
    </w:p>
    <w:p w14:paraId="117D79E0" w14:textId="77777777" w:rsidR="00352FED" w:rsidRPr="00F05F23" w:rsidRDefault="00352FED" w:rsidP="00352FED"/>
    <w:tbl>
      <w:tblPr>
        <w:tblW w:w="8982" w:type="dxa"/>
        <w:tblLook w:val="04A0" w:firstRow="1" w:lastRow="0" w:firstColumn="1" w:lastColumn="0" w:noHBand="0" w:noVBand="1"/>
      </w:tblPr>
      <w:tblGrid>
        <w:gridCol w:w="7491"/>
        <w:gridCol w:w="380"/>
        <w:gridCol w:w="889"/>
        <w:gridCol w:w="222"/>
      </w:tblGrid>
      <w:tr w:rsidR="00352FED" w:rsidRPr="00F05F23" w14:paraId="6F3639F4" w14:textId="77777777" w:rsidTr="00780238">
        <w:trPr>
          <w:trHeight w:val="227"/>
        </w:trPr>
        <w:tc>
          <w:tcPr>
            <w:tcW w:w="7491" w:type="dxa"/>
          </w:tcPr>
          <w:p w14:paraId="38B20657" w14:textId="77777777" w:rsidR="00352FED" w:rsidRDefault="00352FED" w:rsidP="0032416F">
            <w:pPr>
              <w:tabs>
                <w:tab w:val="center" w:pos="196"/>
                <w:tab w:val="center" w:pos="3272"/>
              </w:tabs>
              <w:spacing w:after="0" w:line="259" w:lineRule="auto"/>
              <w:ind w:left="0" w:firstLine="0"/>
            </w:pPr>
            <w:r w:rsidRPr="00F05F23">
              <w:rPr>
                <w:rFonts w:eastAsia="Times New Roman"/>
              </w:rPr>
              <w:tab/>
            </w:r>
            <w:r w:rsidR="003579F5" w:rsidRPr="00F05F23">
              <w:t>411319</w:t>
            </w:r>
            <w:r w:rsidRPr="00F05F23">
              <w:t xml:space="preserve"> </w:t>
            </w:r>
            <w:r w:rsidR="00111F07">
              <w:t xml:space="preserve">- </w:t>
            </w:r>
            <w:r w:rsidR="003579F5" w:rsidRPr="00F05F23">
              <w:t>411323</w:t>
            </w:r>
            <w:r w:rsidRPr="00F05F23">
              <w:rPr>
                <w:rFonts w:eastAsia="Times New Roman"/>
              </w:rPr>
              <w:t xml:space="preserve"> </w:t>
            </w:r>
            <w:r w:rsidRPr="00F05F23">
              <w:t xml:space="preserve">Arrête-talon ou sangle cale-pied (pièce) </w:t>
            </w:r>
          </w:p>
          <w:p w14:paraId="0A351BF9" w14:textId="1FD49056" w:rsidR="00780238" w:rsidRPr="00F05F23" w:rsidRDefault="00780238" w:rsidP="0032416F">
            <w:pPr>
              <w:tabs>
                <w:tab w:val="center" w:pos="196"/>
                <w:tab w:val="center" w:pos="3272"/>
              </w:tabs>
              <w:spacing w:after="0" w:line="259" w:lineRule="auto"/>
              <w:ind w:left="0" w:firstLine="0"/>
            </w:pPr>
          </w:p>
        </w:tc>
        <w:tc>
          <w:tcPr>
            <w:tcW w:w="380" w:type="dxa"/>
          </w:tcPr>
          <w:p w14:paraId="327ECFDD" w14:textId="12E792B8" w:rsidR="00352FED" w:rsidRPr="00F05F23" w:rsidRDefault="00050A75" w:rsidP="0032416F">
            <w:pPr>
              <w:spacing w:after="0" w:line="259" w:lineRule="auto"/>
              <w:ind w:left="1" w:firstLine="0"/>
            </w:pPr>
            <w:r w:rsidRPr="00F05F23">
              <w:t xml:space="preserve"> </w:t>
            </w:r>
          </w:p>
        </w:tc>
        <w:tc>
          <w:tcPr>
            <w:tcW w:w="889" w:type="dxa"/>
          </w:tcPr>
          <w:p w14:paraId="45F911CC" w14:textId="3472EF95" w:rsidR="00352FED" w:rsidRPr="00F05F23" w:rsidRDefault="008A520E" w:rsidP="00352FED">
            <w:pPr>
              <w:spacing w:after="0" w:line="259" w:lineRule="auto"/>
            </w:pPr>
            <w:r w:rsidRPr="00F05F23">
              <w:t>13,73€</w:t>
            </w:r>
          </w:p>
        </w:tc>
        <w:tc>
          <w:tcPr>
            <w:tcW w:w="222" w:type="dxa"/>
          </w:tcPr>
          <w:p w14:paraId="7F2CA801" w14:textId="7C2067F8" w:rsidR="00352FED" w:rsidRPr="00F05F23" w:rsidRDefault="00352FED" w:rsidP="0032416F">
            <w:pPr>
              <w:spacing w:after="0" w:line="259" w:lineRule="auto"/>
              <w:ind w:left="0" w:firstLine="0"/>
            </w:pPr>
          </w:p>
        </w:tc>
      </w:tr>
      <w:tr w:rsidR="00352FED" w:rsidRPr="00F05F23" w14:paraId="2E28F6DC" w14:textId="77777777" w:rsidTr="00780238">
        <w:trPr>
          <w:trHeight w:val="226"/>
        </w:trPr>
        <w:tc>
          <w:tcPr>
            <w:tcW w:w="7491" w:type="dxa"/>
          </w:tcPr>
          <w:p w14:paraId="34331934" w14:textId="77777777" w:rsidR="00352FED" w:rsidRDefault="005343D8" w:rsidP="0032416F">
            <w:pPr>
              <w:tabs>
                <w:tab w:val="center" w:pos="2860"/>
              </w:tabs>
              <w:spacing w:after="0" w:line="259" w:lineRule="auto"/>
              <w:ind w:left="0" w:firstLine="0"/>
            </w:pPr>
            <w:r w:rsidRPr="00F05F23">
              <w:t>413375</w:t>
            </w:r>
            <w:r w:rsidR="00352FED" w:rsidRPr="00F05F23">
              <w:t xml:space="preserve"> </w:t>
            </w:r>
            <w:r w:rsidR="00111F07">
              <w:t xml:space="preserve">- </w:t>
            </w:r>
            <w:r w:rsidRPr="00F05F23">
              <w:t>413386</w:t>
            </w:r>
            <w:r w:rsidR="00352FED" w:rsidRPr="00F05F23">
              <w:t xml:space="preserve"> Coquille pour pied (par pièce) </w:t>
            </w:r>
          </w:p>
          <w:p w14:paraId="0B222477" w14:textId="20A9FBF1" w:rsidR="00780238" w:rsidRPr="00F05F23" w:rsidRDefault="00780238" w:rsidP="0032416F">
            <w:pPr>
              <w:tabs>
                <w:tab w:val="center" w:pos="2860"/>
              </w:tabs>
              <w:spacing w:after="0" w:line="259" w:lineRule="auto"/>
              <w:ind w:left="0" w:firstLine="0"/>
            </w:pPr>
          </w:p>
        </w:tc>
        <w:tc>
          <w:tcPr>
            <w:tcW w:w="380" w:type="dxa"/>
          </w:tcPr>
          <w:p w14:paraId="37DD9284" w14:textId="485FC974" w:rsidR="00352FED" w:rsidRPr="00F05F23" w:rsidRDefault="00050A75" w:rsidP="0032416F">
            <w:pPr>
              <w:spacing w:after="0" w:line="259" w:lineRule="auto"/>
              <w:ind w:left="1" w:firstLine="0"/>
            </w:pPr>
            <w:r w:rsidRPr="00F05F23">
              <w:t xml:space="preserve"> </w:t>
            </w:r>
          </w:p>
        </w:tc>
        <w:tc>
          <w:tcPr>
            <w:tcW w:w="1111" w:type="dxa"/>
            <w:gridSpan w:val="2"/>
          </w:tcPr>
          <w:p w14:paraId="4A4AAF04" w14:textId="1E5530F9" w:rsidR="00352FED" w:rsidRPr="00F05F23" w:rsidRDefault="00A63222" w:rsidP="00352FED">
            <w:pPr>
              <w:spacing w:after="0" w:line="259" w:lineRule="auto"/>
            </w:pPr>
            <w:r w:rsidRPr="00F05F23">
              <w:t>36,52€</w:t>
            </w:r>
          </w:p>
        </w:tc>
      </w:tr>
      <w:tr w:rsidR="00780238" w:rsidRPr="00F05F23" w14:paraId="0E1630EF" w14:textId="77777777" w:rsidTr="00780238">
        <w:trPr>
          <w:trHeight w:val="226"/>
        </w:trPr>
        <w:tc>
          <w:tcPr>
            <w:tcW w:w="7491" w:type="dxa"/>
          </w:tcPr>
          <w:p w14:paraId="5392E84F" w14:textId="77777777" w:rsidR="00780238" w:rsidRDefault="00780238" w:rsidP="0032416F">
            <w:pPr>
              <w:tabs>
                <w:tab w:val="center" w:pos="2860"/>
              </w:tabs>
              <w:spacing w:after="0" w:line="259" w:lineRule="auto"/>
              <w:ind w:left="0" w:firstLine="0"/>
            </w:pPr>
            <w:r w:rsidRPr="00780238">
              <w:t>411334 - 411345 Ceinture de sécurité</w:t>
            </w:r>
          </w:p>
          <w:p w14:paraId="10CCFE75" w14:textId="57222283" w:rsidR="00780238" w:rsidRPr="00780238" w:rsidRDefault="00780238" w:rsidP="0032416F">
            <w:pPr>
              <w:tabs>
                <w:tab w:val="center" w:pos="2860"/>
              </w:tabs>
              <w:spacing w:after="0" w:line="259" w:lineRule="auto"/>
              <w:ind w:left="0" w:firstLine="0"/>
            </w:pPr>
          </w:p>
        </w:tc>
        <w:tc>
          <w:tcPr>
            <w:tcW w:w="380" w:type="dxa"/>
          </w:tcPr>
          <w:p w14:paraId="234A814F" w14:textId="77777777" w:rsidR="00780238" w:rsidRPr="00F05F23" w:rsidRDefault="00780238" w:rsidP="0032416F">
            <w:pPr>
              <w:spacing w:after="0" w:line="259" w:lineRule="auto"/>
              <w:ind w:left="1" w:firstLine="0"/>
            </w:pPr>
          </w:p>
        </w:tc>
        <w:tc>
          <w:tcPr>
            <w:tcW w:w="1111" w:type="dxa"/>
            <w:gridSpan w:val="2"/>
          </w:tcPr>
          <w:p w14:paraId="7C4F6D04" w14:textId="25D7A0FE" w:rsidR="00780238" w:rsidRPr="00780238" w:rsidRDefault="00780238" w:rsidP="00780238">
            <w:pPr>
              <w:ind w:left="0" w:firstLine="0"/>
            </w:pPr>
            <w:r>
              <w:t>37,45€</w:t>
            </w:r>
          </w:p>
        </w:tc>
      </w:tr>
      <w:tr w:rsidR="00780238" w:rsidRPr="00F05F23" w14:paraId="27A04671" w14:textId="77777777" w:rsidTr="00780238">
        <w:trPr>
          <w:trHeight w:val="226"/>
        </w:trPr>
        <w:tc>
          <w:tcPr>
            <w:tcW w:w="7491" w:type="dxa"/>
          </w:tcPr>
          <w:p w14:paraId="0AA4F4D8" w14:textId="77777777" w:rsidR="00780238" w:rsidRDefault="00780238" w:rsidP="0032416F">
            <w:pPr>
              <w:tabs>
                <w:tab w:val="center" w:pos="2860"/>
              </w:tabs>
              <w:spacing w:after="0" w:line="259" w:lineRule="auto"/>
              <w:ind w:left="0" w:firstLine="0"/>
            </w:pPr>
            <w:r w:rsidRPr="00780238">
              <w:t>413434 - 413445 Ceinture de sécurité à quatre ou cinq points pour voiturette manuelle</w:t>
            </w:r>
          </w:p>
          <w:p w14:paraId="5C277B55" w14:textId="256E1193" w:rsidR="00780238" w:rsidRPr="00F05F23" w:rsidRDefault="00780238" w:rsidP="0032416F">
            <w:pPr>
              <w:tabs>
                <w:tab w:val="center" w:pos="2860"/>
              </w:tabs>
              <w:spacing w:after="0" w:line="259" w:lineRule="auto"/>
              <w:ind w:left="0" w:firstLine="0"/>
            </w:pPr>
          </w:p>
        </w:tc>
        <w:tc>
          <w:tcPr>
            <w:tcW w:w="380" w:type="dxa"/>
          </w:tcPr>
          <w:p w14:paraId="71B354C7" w14:textId="77777777" w:rsidR="00780238" w:rsidRPr="00F05F23" w:rsidRDefault="00780238" w:rsidP="0032416F">
            <w:pPr>
              <w:spacing w:after="0" w:line="259" w:lineRule="auto"/>
              <w:ind w:left="1" w:firstLine="0"/>
            </w:pPr>
          </w:p>
        </w:tc>
        <w:tc>
          <w:tcPr>
            <w:tcW w:w="1111" w:type="dxa"/>
            <w:gridSpan w:val="2"/>
          </w:tcPr>
          <w:p w14:paraId="07C83B86" w14:textId="5CA9D690" w:rsidR="00780238" w:rsidRPr="00F05F23" w:rsidRDefault="00780238" w:rsidP="00352FED">
            <w:pPr>
              <w:spacing w:after="0" w:line="259" w:lineRule="auto"/>
            </w:pPr>
            <w:r w:rsidRPr="00111F07">
              <w:rPr>
                <w:iCs/>
              </w:rPr>
              <w:t>102,01€</w:t>
            </w:r>
          </w:p>
        </w:tc>
      </w:tr>
      <w:tr w:rsidR="00780238" w:rsidRPr="00F05F23" w14:paraId="579D97BE" w14:textId="77777777" w:rsidTr="00780238">
        <w:trPr>
          <w:trHeight w:val="226"/>
        </w:trPr>
        <w:tc>
          <w:tcPr>
            <w:tcW w:w="7491" w:type="dxa"/>
          </w:tcPr>
          <w:p w14:paraId="717E0DA0" w14:textId="0954034F" w:rsidR="00780238" w:rsidRPr="00F05F23" w:rsidRDefault="00780238" w:rsidP="0032416F">
            <w:pPr>
              <w:tabs>
                <w:tab w:val="center" w:pos="2860"/>
              </w:tabs>
              <w:spacing w:after="0" w:line="259" w:lineRule="auto"/>
              <w:ind w:left="0" w:firstLine="0"/>
            </w:pPr>
            <w:r w:rsidRPr="00F05F23">
              <w:t xml:space="preserve">411356 </w:t>
            </w:r>
            <w:r>
              <w:t xml:space="preserve">- </w:t>
            </w:r>
            <w:r w:rsidRPr="00F05F23">
              <w:t>411367</w:t>
            </w:r>
            <w:r w:rsidRPr="00F05F23">
              <w:rPr>
                <w:rFonts w:eastAsia="Times New Roman"/>
              </w:rPr>
              <w:t xml:space="preserve"> </w:t>
            </w:r>
            <w:r w:rsidRPr="00F05F23">
              <w:t>Siège-culotte</w:t>
            </w:r>
          </w:p>
        </w:tc>
        <w:tc>
          <w:tcPr>
            <w:tcW w:w="380" w:type="dxa"/>
          </w:tcPr>
          <w:p w14:paraId="0BDDB5F4" w14:textId="77777777" w:rsidR="00780238" w:rsidRPr="00F05F23" w:rsidRDefault="00780238" w:rsidP="0032416F">
            <w:pPr>
              <w:spacing w:after="0" w:line="259" w:lineRule="auto"/>
              <w:ind w:left="1" w:firstLine="0"/>
            </w:pPr>
          </w:p>
        </w:tc>
        <w:tc>
          <w:tcPr>
            <w:tcW w:w="1111" w:type="dxa"/>
            <w:gridSpan w:val="2"/>
          </w:tcPr>
          <w:p w14:paraId="539A0ACF" w14:textId="53B32603" w:rsidR="00780238" w:rsidRPr="00F05F23" w:rsidRDefault="00780238" w:rsidP="00352FED">
            <w:pPr>
              <w:spacing w:after="0" w:line="259" w:lineRule="auto"/>
            </w:pPr>
            <w:r w:rsidRPr="00780238">
              <w:t>86,12€</w:t>
            </w:r>
          </w:p>
        </w:tc>
      </w:tr>
      <w:bookmarkEnd w:id="415"/>
    </w:tbl>
    <w:p w14:paraId="0DF5A378" w14:textId="77777777" w:rsidR="00352FED" w:rsidRPr="00F05F23" w:rsidRDefault="00352FED" w:rsidP="00F105AF">
      <w:pPr>
        <w:ind w:left="181" w:right="263" w:hanging="196"/>
      </w:pPr>
    </w:p>
    <w:p w14:paraId="7636ECFA" w14:textId="57F000D3" w:rsidR="00590110" w:rsidRPr="00F05F23" w:rsidRDefault="001826A8" w:rsidP="00352FED">
      <w:r w:rsidRPr="00F05F23">
        <w:t xml:space="preserve">Les prestations </w:t>
      </w:r>
      <w:r w:rsidR="003579F5" w:rsidRPr="00F05F23">
        <w:t>411334</w:t>
      </w:r>
      <w:r w:rsidR="00111F07">
        <w:t xml:space="preserve"> - </w:t>
      </w:r>
      <w:r w:rsidR="00E33420" w:rsidRPr="00F05F23">
        <w:t>411345</w:t>
      </w:r>
      <w:r w:rsidRPr="00F05F23">
        <w:t xml:space="preserve">, </w:t>
      </w:r>
      <w:r w:rsidR="005343D8" w:rsidRPr="00F05F23">
        <w:t>413434</w:t>
      </w:r>
      <w:r w:rsidR="00111F07">
        <w:t xml:space="preserve"> </w:t>
      </w:r>
      <w:r w:rsidRPr="00F05F23">
        <w:t>-</w:t>
      </w:r>
      <w:r w:rsidR="00111F07">
        <w:t xml:space="preserve"> </w:t>
      </w:r>
      <w:r w:rsidR="00E271FB" w:rsidRPr="00F05F23">
        <w:t>413445</w:t>
      </w:r>
      <w:r w:rsidRPr="00F05F23">
        <w:t xml:space="preserve"> et </w:t>
      </w:r>
      <w:r w:rsidR="00E33420" w:rsidRPr="00F05F23">
        <w:t>411356</w:t>
      </w:r>
      <w:r w:rsidR="00111F07">
        <w:t xml:space="preserve"> </w:t>
      </w:r>
      <w:r w:rsidRPr="00F05F23">
        <w:t>-</w:t>
      </w:r>
      <w:r w:rsidR="00111F07">
        <w:t xml:space="preserve"> </w:t>
      </w:r>
      <w:r w:rsidR="00E33420" w:rsidRPr="00F05F23">
        <w:t>411367</w:t>
      </w:r>
      <w:r w:rsidRPr="00F05F23">
        <w:t xml:space="preserve"> ne sont pas cumulables entre elles. </w:t>
      </w:r>
      <w:r w:rsidRPr="00F05F23">
        <w:tab/>
        <w:t xml:space="preserve"> </w:t>
      </w:r>
    </w:p>
    <w:p w14:paraId="50D33146" w14:textId="6DE7DDDB" w:rsidR="00352FED" w:rsidRPr="00F05F23" w:rsidRDefault="00352FED" w:rsidP="00352FED"/>
    <w:tbl>
      <w:tblPr>
        <w:tblW w:w="8983" w:type="dxa"/>
        <w:tblLook w:val="04A0" w:firstRow="1" w:lastRow="0" w:firstColumn="1" w:lastColumn="0" w:noHBand="0" w:noVBand="1"/>
      </w:tblPr>
      <w:tblGrid>
        <w:gridCol w:w="7612"/>
        <w:gridCol w:w="482"/>
        <w:gridCol w:w="889"/>
      </w:tblGrid>
      <w:tr w:rsidR="00352FED" w:rsidRPr="00F05F23" w14:paraId="01A21078" w14:textId="77777777" w:rsidTr="009822C7">
        <w:trPr>
          <w:trHeight w:val="226"/>
        </w:trPr>
        <w:tc>
          <w:tcPr>
            <w:tcW w:w="7750" w:type="dxa"/>
          </w:tcPr>
          <w:p w14:paraId="0611664E" w14:textId="0869327B" w:rsidR="00352FED" w:rsidRPr="00F05F23" w:rsidRDefault="00E33420" w:rsidP="0032416F">
            <w:pPr>
              <w:tabs>
                <w:tab w:val="center" w:pos="2175"/>
              </w:tabs>
              <w:spacing w:after="0" w:line="259" w:lineRule="auto"/>
              <w:ind w:left="0" w:firstLine="0"/>
            </w:pPr>
            <w:bookmarkStart w:id="416" w:name="_Hlk2248203"/>
            <w:r w:rsidRPr="00F05F23">
              <w:lastRenderedPageBreak/>
              <w:t>411378</w:t>
            </w:r>
            <w:r w:rsidR="00352FED" w:rsidRPr="00F05F23">
              <w:t xml:space="preserve"> </w:t>
            </w:r>
            <w:r w:rsidR="00C5512A">
              <w:t xml:space="preserve">- </w:t>
            </w:r>
            <w:r w:rsidRPr="00F05F23">
              <w:t>411389</w:t>
            </w:r>
            <w:r w:rsidR="00352FED" w:rsidRPr="00F05F23">
              <w:t xml:space="preserve"> Système anti-bascule</w:t>
            </w:r>
          </w:p>
        </w:tc>
        <w:tc>
          <w:tcPr>
            <w:tcW w:w="487" w:type="dxa"/>
          </w:tcPr>
          <w:p w14:paraId="648E6F90" w14:textId="1B2E9588" w:rsidR="00352FED" w:rsidRPr="00F05F23" w:rsidRDefault="00050A75" w:rsidP="0032416F">
            <w:pPr>
              <w:spacing w:after="0" w:line="259" w:lineRule="auto"/>
              <w:ind w:left="1" w:firstLine="0"/>
            </w:pPr>
            <w:r w:rsidRPr="00F05F23">
              <w:t xml:space="preserve"> </w:t>
            </w:r>
          </w:p>
        </w:tc>
        <w:tc>
          <w:tcPr>
            <w:tcW w:w="746" w:type="dxa"/>
          </w:tcPr>
          <w:p w14:paraId="475ACE1D" w14:textId="0BA214BB" w:rsidR="00352FED" w:rsidRPr="00F05F23" w:rsidRDefault="001E5926" w:rsidP="0032416F">
            <w:pPr>
              <w:tabs>
                <w:tab w:val="center" w:pos="367"/>
                <w:tab w:val="right" w:pos="746"/>
              </w:tabs>
              <w:spacing w:after="0" w:line="259" w:lineRule="auto"/>
              <w:ind w:left="0" w:firstLine="0"/>
            </w:pPr>
            <w:r w:rsidRPr="00F05F23">
              <w:t>62,41€</w:t>
            </w:r>
          </w:p>
        </w:tc>
      </w:tr>
      <w:bookmarkEnd w:id="416"/>
    </w:tbl>
    <w:p w14:paraId="7336FF42" w14:textId="4BAB9FCA" w:rsidR="00352FED" w:rsidRPr="00F05F23" w:rsidRDefault="00352FED" w:rsidP="00352FED"/>
    <w:p w14:paraId="121DEA18" w14:textId="7CAB719C" w:rsidR="00352FED" w:rsidRPr="00F05F23" w:rsidRDefault="00352FED" w:rsidP="00352FED">
      <w:pPr>
        <w:pStyle w:val="Kop3"/>
        <w:ind w:left="718"/>
        <w:rPr>
          <w:rFonts w:cs="Arial"/>
        </w:rPr>
      </w:pPr>
      <w:bookmarkStart w:id="417" w:name="_Toc143857231"/>
      <w:bookmarkStart w:id="418" w:name="_Hlk2248251"/>
      <w:r w:rsidRPr="00F05F23">
        <w:rPr>
          <w:rFonts w:cs="Arial"/>
        </w:rPr>
        <w:t>3.5 Conduite / propulsion</w:t>
      </w:r>
      <w:bookmarkEnd w:id="417"/>
    </w:p>
    <w:bookmarkEnd w:id="418"/>
    <w:p w14:paraId="3C714FC1" w14:textId="67C39526" w:rsidR="00352FED" w:rsidRPr="00F05F23" w:rsidRDefault="00352FED" w:rsidP="00352FED"/>
    <w:tbl>
      <w:tblPr>
        <w:tblW w:w="8983" w:type="dxa"/>
        <w:tblLook w:val="04A0" w:firstRow="1" w:lastRow="0" w:firstColumn="1" w:lastColumn="0" w:noHBand="0" w:noVBand="1"/>
      </w:tblPr>
      <w:tblGrid>
        <w:gridCol w:w="7373"/>
        <w:gridCol w:w="476"/>
        <w:gridCol w:w="1134"/>
      </w:tblGrid>
      <w:tr w:rsidR="001F6627" w:rsidRPr="00F05F23" w14:paraId="45DB2E91" w14:textId="77777777" w:rsidTr="00780238">
        <w:trPr>
          <w:trHeight w:val="493"/>
        </w:trPr>
        <w:tc>
          <w:tcPr>
            <w:tcW w:w="7373" w:type="dxa"/>
          </w:tcPr>
          <w:p w14:paraId="6863F7EB" w14:textId="29D63134" w:rsidR="001F6627" w:rsidRPr="00F05F23" w:rsidRDefault="00E33420" w:rsidP="0032416F">
            <w:pPr>
              <w:tabs>
                <w:tab w:val="center" w:pos="2175"/>
              </w:tabs>
              <w:spacing w:after="0" w:line="259" w:lineRule="auto"/>
              <w:ind w:left="0" w:firstLine="0"/>
            </w:pPr>
            <w:r w:rsidRPr="00F05F23">
              <w:t>411415</w:t>
            </w:r>
            <w:r w:rsidR="001F6627" w:rsidRPr="00F05F23">
              <w:t xml:space="preserve"> </w:t>
            </w:r>
            <w:r w:rsidR="00C5512A">
              <w:t xml:space="preserve">- </w:t>
            </w:r>
            <w:r w:rsidRPr="00F05F23">
              <w:t>411426</w:t>
            </w:r>
            <w:r w:rsidR="001F6627" w:rsidRPr="00F05F23">
              <w:t xml:space="preserve"> Système de propulsion et de conduite à </w:t>
            </w:r>
            <w:r w:rsidR="009274A3" w:rsidRPr="00F05F23">
              <w:t>"</w:t>
            </w:r>
            <w:r w:rsidR="001F6627" w:rsidRPr="00F05F23">
              <w:t xml:space="preserve">double cerceau </w:t>
            </w:r>
          </w:p>
        </w:tc>
        <w:tc>
          <w:tcPr>
            <w:tcW w:w="476" w:type="dxa"/>
          </w:tcPr>
          <w:p w14:paraId="5E2AE6BC" w14:textId="6B2C3662" w:rsidR="001F6627" w:rsidRPr="00F05F23" w:rsidRDefault="009274A3" w:rsidP="0032416F">
            <w:pPr>
              <w:spacing w:after="0" w:line="259" w:lineRule="auto"/>
              <w:ind w:left="1" w:firstLine="0"/>
            </w:pPr>
            <w:r w:rsidRPr="00F05F23">
              <w:t>"</w:t>
            </w:r>
          </w:p>
        </w:tc>
        <w:tc>
          <w:tcPr>
            <w:tcW w:w="1134" w:type="dxa"/>
          </w:tcPr>
          <w:p w14:paraId="2EE29782" w14:textId="60EE0D64" w:rsidR="001F6627" w:rsidRPr="00F05F23" w:rsidRDefault="001E5926" w:rsidP="0032416F">
            <w:pPr>
              <w:tabs>
                <w:tab w:val="center" w:pos="367"/>
                <w:tab w:val="right" w:pos="746"/>
              </w:tabs>
              <w:spacing w:after="0" w:line="259" w:lineRule="auto"/>
              <w:ind w:left="0" w:firstLine="0"/>
            </w:pPr>
            <w:r w:rsidRPr="00F05F23">
              <w:t>873,73€</w:t>
            </w:r>
          </w:p>
        </w:tc>
      </w:tr>
      <w:tr w:rsidR="001F6627" w:rsidRPr="00F05F23" w14:paraId="7F4A32FB" w14:textId="77777777" w:rsidTr="00780238">
        <w:trPr>
          <w:trHeight w:val="226"/>
        </w:trPr>
        <w:tc>
          <w:tcPr>
            <w:tcW w:w="7373" w:type="dxa"/>
          </w:tcPr>
          <w:p w14:paraId="6E2A08DB" w14:textId="32D64BB2" w:rsidR="001F6627" w:rsidRPr="00F05F23" w:rsidRDefault="00E33420" w:rsidP="0032416F">
            <w:pPr>
              <w:tabs>
                <w:tab w:val="center" w:pos="2175"/>
              </w:tabs>
              <w:spacing w:after="0" w:line="259" w:lineRule="auto"/>
              <w:ind w:left="0" w:firstLine="0"/>
            </w:pPr>
            <w:r w:rsidRPr="00F05F23">
              <w:t>411437</w:t>
            </w:r>
            <w:r w:rsidR="001F6627" w:rsidRPr="00F05F23">
              <w:t xml:space="preserve"> </w:t>
            </w:r>
            <w:r w:rsidR="00C5512A">
              <w:t xml:space="preserve">- </w:t>
            </w:r>
            <w:r w:rsidRPr="00F05F23">
              <w:t>411448</w:t>
            </w:r>
            <w:r w:rsidR="001F6627" w:rsidRPr="00F05F23">
              <w:t xml:space="preserve"> Système de propulsion et de conduite </w:t>
            </w:r>
            <w:r w:rsidR="009274A3" w:rsidRPr="00F05F23">
              <w:t>"</w:t>
            </w:r>
            <w:r w:rsidR="001F6627" w:rsidRPr="00F05F23">
              <w:t>à levier de</w:t>
            </w:r>
            <w:r w:rsidR="00780238">
              <w:t xml:space="preserve"> </w:t>
            </w:r>
            <w:r w:rsidR="00780238" w:rsidRPr="00780238">
              <w:t>propulsion"</w:t>
            </w:r>
          </w:p>
        </w:tc>
        <w:tc>
          <w:tcPr>
            <w:tcW w:w="476" w:type="dxa"/>
          </w:tcPr>
          <w:p w14:paraId="5DA2A741" w14:textId="77777777" w:rsidR="001F6627" w:rsidRPr="00F05F23" w:rsidRDefault="001F6627" w:rsidP="0032416F">
            <w:pPr>
              <w:spacing w:after="0" w:line="259" w:lineRule="auto"/>
              <w:ind w:left="1" w:firstLine="0"/>
            </w:pPr>
          </w:p>
        </w:tc>
        <w:tc>
          <w:tcPr>
            <w:tcW w:w="1134" w:type="dxa"/>
          </w:tcPr>
          <w:p w14:paraId="43F73F75" w14:textId="4B301E53" w:rsidR="001F6627" w:rsidRPr="00F05F23" w:rsidRDefault="00C5512A" w:rsidP="0032416F">
            <w:pPr>
              <w:tabs>
                <w:tab w:val="center" w:pos="367"/>
                <w:tab w:val="right" w:pos="746"/>
              </w:tabs>
              <w:spacing w:after="0" w:line="259" w:lineRule="auto"/>
              <w:ind w:left="0" w:firstLine="0"/>
            </w:pPr>
            <w:r w:rsidRPr="00C5512A">
              <w:t>1248,18€</w:t>
            </w:r>
          </w:p>
        </w:tc>
      </w:tr>
    </w:tbl>
    <w:p w14:paraId="553DC5BE" w14:textId="0623740D" w:rsidR="001F6627" w:rsidRPr="00F05F23" w:rsidRDefault="001F6627" w:rsidP="00352FED"/>
    <w:p w14:paraId="1927BD04" w14:textId="1954C565" w:rsidR="001F6627" w:rsidRPr="00F05F23" w:rsidRDefault="001F6627" w:rsidP="00352FED">
      <w:r w:rsidRPr="00F05F23">
        <w:t xml:space="preserve">Les prestations </w:t>
      </w:r>
      <w:r w:rsidR="00E33420" w:rsidRPr="00F05F23">
        <w:t>411415</w:t>
      </w:r>
      <w:r w:rsidRPr="00F05F23">
        <w:t xml:space="preserve"> - </w:t>
      </w:r>
      <w:r w:rsidR="00E33420" w:rsidRPr="00F05F23">
        <w:t>411426</w:t>
      </w:r>
      <w:r w:rsidRPr="00F05F23">
        <w:t xml:space="preserve"> et </w:t>
      </w:r>
      <w:r w:rsidR="00E33420" w:rsidRPr="00F05F23">
        <w:t>411437</w:t>
      </w:r>
      <w:r w:rsidRPr="00F05F23">
        <w:t xml:space="preserve"> - </w:t>
      </w:r>
      <w:r w:rsidR="00E33420" w:rsidRPr="00F05F23">
        <w:t>411448</w:t>
      </w:r>
      <w:r w:rsidRPr="00F05F23">
        <w:t xml:space="preserve"> ne sont pas cumulables entre elles.</w:t>
      </w:r>
    </w:p>
    <w:p w14:paraId="45B17EC7" w14:textId="4C4BCF87" w:rsidR="001F6627" w:rsidRPr="00F05F23" w:rsidRDefault="001F6627" w:rsidP="00352FED"/>
    <w:tbl>
      <w:tblPr>
        <w:tblW w:w="8983" w:type="dxa"/>
        <w:tblLook w:val="04A0" w:firstRow="1" w:lastRow="0" w:firstColumn="1" w:lastColumn="0" w:noHBand="0" w:noVBand="1"/>
      </w:tblPr>
      <w:tblGrid>
        <w:gridCol w:w="7613"/>
        <w:gridCol w:w="481"/>
        <w:gridCol w:w="889"/>
      </w:tblGrid>
      <w:tr w:rsidR="001F6627" w:rsidRPr="00F05F23" w14:paraId="06EC8D80" w14:textId="77777777" w:rsidTr="00780238">
        <w:trPr>
          <w:trHeight w:val="493"/>
        </w:trPr>
        <w:tc>
          <w:tcPr>
            <w:tcW w:w="7613" w:type="dxa"/>
          </w:tcPr>
          <w:p w14:paraId="5C1D9E6B" w14:textId="77777777" w:rsidR="001F6627" w:rsidRDefault="00E33420" w:rsidP="0032416F">
            <w:pPr>
              <w:tabs>
                <w:tab w:val="center" w:pos="2175"/>
              </w:tabs>
              <w:spacing w:after="0" w:line="259" w:lineRule="auto"/>
              <w:ind w:left="0" w:firstLine="0"/>
            </w:pPr>
            <w:bookmarkStart w:id="419" w:name="_Hlk2248547"/>
            <w:r w:rsidRPr="00F05F23">
              <w:t>411474</w:t>
            </w:r>
            <w:r w:rsidR="001F6627" w:rsidRPr="00F05F23">
              <w:t xml:space="preserve"> </w:t>
            </w:r>
            <w:r w:rsidR="00C5512A">
              <w:t xml:space="preserve">- </w:t>
            </w:r>
            <w:r w:rsidRPr="00F05F23">
              <w:t>411485</w:t>
            </w:r>
            <w:r w:rsidR="001F6627" w:rsidRPr="00F05F23">
              <w:t xml:space="preserve"> Adaptation des cerceaux en cas de diminution de la fonction</w:t>
            </w:r>
            <w:r w:rsidR="00C5512A" w:rsidRPr="00C5512A">
              <w:t xml:space="preserve"> de préhension (la paire)</w:t>
            </w:r>
          </w:p>
          <w:p w14:paraId="50DD9162" w14:textId="783D20BB" w:rsidR="00C5512A" w:rsidRPr="00F05F23" w:rsidRDefault="00C5512A" w:rsidP="0032416F">
            <w:pPr>
              <w:tabs>
                <w:tab w:val="center" w:pos="2175"/>
              </w:tabs>
              <w:spacing w:after="0" w:line="259" w:lineRule="auto"/>
              <w:ind w:left="0" w:firstLine="0"/>
            </w:pPr>
          </w:p>
        </w:tc>
        <w:tc>
          <w:tcPr>
            <w:tcW w:w="481" w:type="dxa"/>
          </w:tcPr>
          <w:p w14:paraId="5F1F44E6" w14:textId="54C9E158" w:rsidR="001F6627" w:rsidRPr="00F05F23" w:rsidRDefault="001F6627" w:rsidP="0032416F">
            <w:pPr>
              <w:spacing w:after="0" w:line="259" w:lineRule="auto"/>
              <w:ind w:left="1" w:firstLine="0"/>
            </w:pPr>
          </w:p>
        </w:tc>
        <w:tc>
          <w:tcPr>
            <w:tcW w:w="889" w:type="dxa"/>
          </w:tcPr>
          <w:p w14:paraId="4DA325C3" w14:textId="1D60F7C6" w:rsidR="001F6627" w:rsidRPr="00F05F23" w:rsidRDefault="00C5512A" w:rsidP="0032416F">
            <w:pPr>
              <w:tabs>
                <w:tab w:val="center" w:pos="367"/>
                <w:tab w:val="right" w:pos="746"/>
              </w:tabs>
              <w:spacing w:after="0" w:line="259" w:lineRule="auto"/>
              <w:ind w:left="0" w:firstLine="0"/>
            </w:pPr>
            <w:r w:rsidRPr="00C5512A">
              <w:rPr>
                <w:lang w:val="nl-BE"/>
              </w:rPr>
              <w:t>93,61€</w:t>
            </w:r>
          </w:p>
        </w:tc>
      </w:tr>
      <w:tr w:rsidR="001F6627" w:rsidRPr="00F05F23" w14:paraId="0C19A7AC" w14:textId="77777777" w:rsidTr="00780238">
        <w:trPr>
          <w:trHeight w:val="226"/>
        </w:trPr>
        <w:tc>
          <w:tcPr>
            <w:tcW w:w="7613" w:type="dxa"/>
          </w:tcPr>
          <w:p w14:paraId="31A0C1B5" w14:textId="68AD59ED" w:rsidR="001F6627" w:rsidRPr="00F05F23" w:rsidRDefault="00E33420" w:rsidP="0032416F">
            <w:pPr>
              <w:tabs>
                <w:tab w:val="center" w:pos="2175"/>
              </w:tabs>
              <w:spacing w:after="0" w:line="259" w:lineRule="auto"/>
              <w:ind w:left="0" w:firstLine="0"/>
            </w:pPr>
            <w:r w:rsidRPr="00F05F23">
              <w:t>411673</w:t>
            </w:r>
            <w:r w:rsidR="001F6627" w:rsidRPr="00F05F23">
              <w:t xml:space="preserve"> </w:t>
            </w:r>
            <w:r w:rsidR="00C5512A">
              <w:t xml:space="preserve">- </w:t>
            </w:r>
            <w:r w:rsidRPr="00F05F23">
              <w:t>411684</w:t>
            </w:r>
            <w:r w:rsidR="001F6627" w:rsidRPr="00F05F23">
              <w:t xml:space="preserve"> </w:t>
            </w:r>
            <w:proofErr w:type="spellStart"/>
            <w:r w:rsidR="001F6627" w:rsidRPr="00F05F23">
              <w:t>Prolongeurs</w:t>
            </w:r>
            <w:proofErr w:type="spellEnd"/>
            <w:r w:rsidR="001F6627" w:rsidRPr="00F05F23">
              <w:t xml:space="preserve"> de frein (la paire)</w:t>
            </w:r>
          </w:p>
        </w:tc>
        <w:tc>
          <w:tcPr>
            <w:tcW w:w="481" w:type="dxa"/>
          </w:tcPr>
          <w:p w14:paraId="7F340282" w14:textId="7F9DA4BD" w:rsidR="001F6627" w:rsidRPr="00F05F23" w:rsidRDefault="001F6627" w:rsidP="0032416F">
            <w:pPr>
              <w:spacing w:after="0" w:line="259" w:lineRule="auto"/>
              <w:ind w:left="1" w:firstLine="0"/>
            </w:pPr>
          </w:p>
        </w:tc>
        <w:tc>
          <w:tcPr>
            <w:tcW w:w="889" w:type="dxa"/>
          </w:tcPr>
          <w:p w14:paraId="0951398E" w14:textId="6128CB82" w:rsidR="001F6627" w:rsidRPr="00F05F23" w:rsidRDefault="004B4C81" w:rsidP="0032416F">
            <w:pPr>
              <w:tabs>
                <w:tab w:val="center" w:pos="367"/>
                <w:tab w:val="right" w:pos="746"/>
              </w:tabs>
              <w:spacing w:after="0" w:line="259" w:lineRule="auto"/>
              <w:ind w:left="0" w:firstLine="0"/>
            </w:pPr>
            <w:r w:rsidRPr="00F05F23">
              <w:rPr>
                <w:lang w:val="nl-BE"/>
              </w:rPr>
              <w:t>18,72€</w:t>
            </w:r>
          </w:p>
        </w:tc>
      </w:tr>
      <w:bookmarkEnd w:id="419"/>
    </w:tbl>
    <w:p w14:paraId="1365476F" w14:textId="77777777" w:rsidR="001F6627" w:rsidRPr="00F05F23" w:rsidRDefault="001F6627" w:rsidP="00352FED"/>
    <w:p w14:paraId="664E71CC" w14:textId="29F0BC14" w:rsidR="001F6627" w:rsidRPr="00F05F23" w:rsidRDefault="001F6627" w:rsidP="001F6627">
      <w:pPr>
        <w:pStyle w:val="Kop3"/>
        <w:ind w:left="718"/>
        <w:rPr>
          <w:rFonts w:cs="Arial"/>
        </w:rPr>
      </w:pPr>
      <w:bookmarkStart w:id="420" w:name="_Toc143857232"/>
      <w:r w:rsidRPr="00F05F23">
        <w:rPr>
          <w:rFonts w:cs="Arial"/>
        </w:rPr>
        <w:t>3.6 Adaptations spécifiques</w:t>
      </w:r>
      <w:bookmarkEnd w:id="420"/>
    </w:p>
    <w:p w14:paraId="55BE8BFA" w14:textId="77777777" w:rsidR="001F6627" w:rsidRPr="00F05F23" w:rsidRDefault="001F6627" w:rsidP="00352FED"/>
    <w:tbl>
      <w:tblPr>
        <w:tblW w:w="8982" w:type="dxa"/>
        <w:tblLook w:val="04A0" w:firstRow="1" w:lastRow="0" w:firstColumn="1" w:lastColumn="0" w:noHBand="0" w:noVBand="1"/>
      </w:tblPr>
      <w:tblGrid>
        <w:gridCol w:w="7865"/>
        <w:gridCol w:w="1117"/>
      </w:tblGrid>
      <w:tr w:rsidR="004A04F5" w:rsidRPr="00F05F23" w14:paraId="17229878" w14:textId="77777777" w:rsidTr="009822C7">
        <w:trPr>
          <w:trHeight w:val="452"/>
        </w:trPr>
        <w:tc>
          <w:tcPr>
            <w:tcW w:w="8111" w:type="dxa"/>
          </w:tcPr>
          <w:p w14:paraId="7D1F55E4" w14:textId="3E5D26FF" w:rsidR="00590110" w:rsidRPr="00F05F23" w:rsidRDefault="00E271FB" w:rsidP="00F105AF">
            <w:pPr>
              <w:tabs>
                <w:tab w:val="center" w:pos="196"/>
                <w:tab w:val="center" w:pos="2142"/>
                <w:tab w:val="center" w:pos="7814"/>
              </w:tabs>
              <w:spacing w:after="0" w:line="259" w:lineRule="auto"/>
              <w:ind w:left="0" w:firstLine="0"/>
            </w:pPr>
            <w:r w:rsidRPr="00F05F23">
              <w:t>413618</w:t>
            </w:r>
            <w:r w:rsidR="001826A8" w:rsidRPr="00F05F23">
              <w:t xml:space="preserve"> </w:t>
            </w:r>
            <w:r w:rsidR="00B978AD">
              <w:t xml:space="preserve">- </w:t>
            </w:r>
            <w:r w:rsidRPr="00F05F23">
              <w:t>413629</w:t>
            </w:r>
            <w:r w:rsidR="001826A8" w:rsidRPr="00F05F23">
              <w:t xml:space="preserve"> Porte-sérum </w:t>
            </w:r>
            <w:r w:rsidR="001826A8" w:rsidRPr="00F05F23">
              <w:tab/>
            </w:r>
            <w:r w:rsidR="00050A75" w:rsidRPr="00F05F23">
              <w:t xml:space="preserve"> </w:t>
            </w:r>
          </w:p>
          <w:p w14:paraId="362F1087" w14:textId="77777777" w:rsidR="00590110" w:rsidRPr="00F05F23" w:rsidRDefault="001826A8" w:rsidP="00F105AF">
            <w:pPr>
              <w:spacing w:after="0" w:line="259" w:lineRule="auto"/>
              <w:ind w:left="0" w:firstLine="0"/>
            </w:pPr>
            <w:r w:rsidRPr="00F05F23">
              <w:t xml:space="preserve"> </w:t>
            </w:r>
            <w:r w:rsidRPr="00F05F23">
              <w:rPr>
                <w:rFonts w:eastAsia="Times New Roman"/>
              </w:rPr>
              <w:t xml:space="preserve"> </w:t>
            </w:r>
            <w:r w:rsidRPr="00F05F23">
              <w:rPr>
                <w:rFonts w:eastAsia="Times New Roman"/>
              </w:rPr>
              <w:tab/>
            </w:r>
            <w:r w:rsidRPr="00F05F23">
              <w:t xml:space="preserve"> </w:t>
            </w:r>
            <w:r w:rsidRPr="00F05F23">
              <w:tab/>
              <w:t xml:space="preserve"> </w:t>
            </w:r>
            <w:r w:rsidRPr="00F05F23">
              <w:tab/>
              <w:t xml:space="preserve"> </w:t>
            </w:r>
            <w:r w:rsidRPr="00F05F23">
              <w:tab/>
              <w:t xml:space="preserve"> </w:t>
            </w:r>
          </w:p>
        </w:tc>
        <w:tc>
          <w:tcPr>
            <w:tcW w:w="871" w:type="dxa"/>
          </w:tcPr>
          <w:p w14:paraId="4699D8E5" w14:textId="6106C051" w:rsidR="00590110" w:rsidRPr="00F05F23" w:rsidRDefault="00050A75" w:rsidP="00F105AF">
            <w:pPr>
              <w:spacing w:after="0" w:line="259" w:lineRule="auto"/>
              <w:ind w:left="105" w:firstLine="0"/>
            </w:pPr>
            <w:r w:rsidRPr="00F05F23">
              <w:t>109,57€</w:t>
            </w:r>
          </w:p>
        </w:tc>
      </w:tr>
      <w:tr w:rsidR="004A04F5" w:rsidRPr="00F05F23" w14:paraId="719D0133" w14:textId="77777777" w:rsidTr="009822C7">
        <w:trPr>
          <w:trHeight w:val="444"/>
        </w:trPr>
        <w:tc>
          <w:tcPr>
            <w:tcW w:w="8111" w:type="dxa"/>
          </w:tcPr>
          <w:p w14:paraId="253FEDD1" w14:textId="26036E17" w:rsidR="00590110" w:rsidRPr="00F05F23" w:rsidRDefault="00E271FB" w:rsidP="00F105AF">
            <w:pPr>
              <w:tabs>
                <w:tab w:val="center" w:pos="3006"/>
                <w:tab w:val="center" w:pos="7813"/>
              </w:tabs>
              <w:spacing w:after="0" w:line="259" w:lineRule="auto"/>
              <w:ind w:left="0" w:firstLine="0"/>
            </w:pPr>
            <w:r w:rsidRPr="00F05F23">
              <w:t>413633</w:t>
            </w:r>
            <w:r w:rsidR="001826A8" w:rsidRPr="00F05F23">
              <w:t xml:space="preserve"> </w:t>
            </w:r>
            <w:r w:rsidR="00B978AD">
              <w:t xml:space="preserve">- </w:t>
            </w:r>
            <w:r w:rsidRPr="00F05F23">
              <w:t>413644</w:t>
            </w:r>
            <w:r w:rsidR="001826A8" w:rsidRPr="00F05F23">
              <w:t xml:space="preserve"> Support pour bouteille à oxygène </w:t>
            </w:r>
            <w:r w:rsidR="001826A8" w:rsidRPr="00F05F23">
              <w:tab/>
            </w:r>
            <w:r w:rsidR="00050A75" w:rsidRPr="00F05F23">
              <w:t xml:space="preserve"> </w:t>
            </w:r>
          </w:p>
          <w:p w14:paraId="20932393" w14:textId="77777777" w:rsidR="00590110" w:rsidRPr="00F05F23" w:rsidRDefault="001826A8" w:rsidP="00F105AF">
            <w:pPr>
              <w:spacing w:after="0" w:line="259" w:lineRule="auto"/>
              <w:ind w:left="0" w:firstLine="0"/>
            </w:pPr>
            <w:r w:rsidRPr="00F05F23">
              <w:t xml:space="preserve"> </w:t>
            </w:r>
            <w:r w:rsidRPr="00F05F23">
              <w:rPr>
                <w:rFonts w:eastAsia="Times New Roman"/>
              </w:rPr>
              <w:t xml:space="preserve"> </w:t>
            </w:r>
            <w:r w:rsidRPr="00F05F23">
              <w:rPr>
                <w:rFonts w:eastAsia="Times New Roman"/>
              </w:rPr>
              <w:tab/>
            </w:r>
            <w:r w:rsidRPr="00F05F23">
              <w:t xml:space="preserve"> </w:t>
            </w:r>
            <w:r w:rsidRPr="00F05F23">
              <w:tab/>
              <w:t xml:space="preserve"> </w:t>
            </w:r>
            <w:r w:rsidRPr="00F05F23">
              <w:tab/>
              <w:t xml:space="preserve"> </w:t>
            </w:r>
            <w:r w:rsidRPr="00F05F23">
              <w:tab/>
              <w:t xml:space="preserve"> </w:t>
            </w:r>
          </w:p>
        </w:tc>
        <w:tc>
          <w:tcPr>
            <w:tcW w:w="871" w:type="dxa"/>
          </w:tcPr>
          <w:p w14:paraId="47C87E2B" w14:textId="1EA2BF70" w:rsidR="00590110" w:rsidRPr="00F05F23" w:rsidRDefault="00050A75" w:rsidP="00F105AF">
            <w:pPr>
              <w:tabs>
                <w:tab w:val="right" w:pos="850"/>
              </w:tabs>
              <w:spacing w:after="0" w:line="259" w:lineRule="auto"/>
              <w:ind w:left="0" w:firstLine="0"/>
            </w:pPr>
            <w:r w:rsidRPr="00F05F23">
              <w:t>215,81€</w:t>
            </w:r>
          </w:p>
        </w:tc>
      </w:tr>
    </w:tbl>
    <w:p w14:paraId="639AC077" w14:textId="3D0D66C9" w:rsidR="001F6627" w:rsidRPr="00F05F23" w:rsidRDefault="001F6627" w:rsidP="00F105AF">
      <w:pPr>
        <w:tabs>
          <w:tab w:val="center" w:pos="1695"/>
        </w:tabs>
        <w:spacing w:after="4" w:line="254" w:lineRule="auto"/>
        <w:ind w:left="-15" w:firstLine="0"/>
        <w:rPr>
          <w:rFonts w:eastAsia="Times New Roman"/>
        </w:rPr>
      </w:pPr>
    </w:p>
    <w:p w14:paraId="5B659E52" w14:textId="748BB71A" w:rsidR="00590110" w:rsidRPr="00F05F23" w:rsidRDefault="001826A8" w:rsidP="00650705">
      <w:pPr>
        <w:pStyle w:val="Kop2"/>
        <w:numPr>
          <w:ilvl w:val="0"/>
          <w:numId w:val="55"/>
        </w:numPr>
        <w:rPr>
          <w:rFonts w:cs="Arial"/>
        </w:rPr>
      </w:pPr>
      <w:bookmarkStart w:id="421" w:name="_Toc143857233"/>
      <w:r w:rsidRPr="00F05F23">
        <w:rPr>
          <w:rFonts w:cs="Arial"/>
        </w:rPr>
        <w:t>Conditions spécifiques</w:t>
      </w:r>
      <w:bookmarkEnd w:id="421"/>
      <w:r w:rsidRPr="00F05F23">
        <w:rPr>
          <w:rFonts w:cs="Arial"/>
        </w:rPr>
        <w:t xml:space="preserve"> </w:t>
      </w:r>
    </w:p>
    <w:p w14:paraId="6477A6C6" w14:textId="45C0D660" w:rsidR="00590110" w:rsidRPr="00F05F23" w:rsidRDefault="00590110" w:rsidP="00F105AF">
      <w:pPr>
        <w:spacing w:after="0" w:line="259" w:lineRule="auto"/>
        <w:ind w:left="0" w:firstLine="0"/>
      </w:pPr>
    </w:p>
    <w:p w14:paraId="5D45E4DA" w14:textId="2EFC4B4B" w:rsidR="00590110" w:rsidRPr="00F05F23" w:rsidRDefault="009822C7" w:rsidP="009822C7">
      <w:pPr>
        <w:pStyle w:val="Kop3"/>
        <w:ind w:left="718"/>
        <w:rPr>
          <w:rFonts w:cs="Arial"/>
        </w:rPr>
      </w:pPr>
      <w:bookmarkStart w:id="422" w:name="_Toc143857234"/>
      <w:r w:rsidRPr="00F05F23">
        <w:rPr>
          <w:rFonts w:cs="Arial"/>
        </w:rPr>
        <w:t>4.1</w:t>
      </w:r>
      <w:r w:rsidR="001826A8" w:rsidRPr="00F05F23">
        <w:rPr>
          <w:rFonts w:cs="Arial"/>
        </w:rPr>
        <w:t xml:space="preserve"> Délai de renouvellement</w:t>
      </w:r>
      <w:bookmarkEnd w:id="422"/>
      <w:r w:rsidR="001826A8" w:rsidRPr="00F05F23">
        <w:rPr>
          <w:rFonts w:cs="Arial"/>
        </w:rPr>
        <w:t xml:space="preserve"> </w:t>
      </w:r>
    </w:p>
    <w:p w14:paraId="44D93CE5" w14:textId="11ECE9A2" w:rsidR="009822C7" w:rsidRPr="00D95C23" w:rsidRDefault="009822C7" w:rsidP="00F105AF">
      <w:pPr>
        <w:ind w:left="181" w:right="263" w:hanging="196"/>
      </w:pPr>
    </w:p>
    <w:p w14:paraId="5D6960C0" w14:textId="33F4EA92" w:rsidR="00590110" w:rsidRPr="00D95C23" w:rsidRDefault="001826A8" w:rsidP="00650705">
      <w:pPr>
        <w:pStyle w:val="Ballontekst"/>
        <w:numPr>
          <w:ilvl w:val="0"/>
          <w:numId w:val="56"/>
        </w:numPr>
        <w:ind w:right="263"/>
        <w:rPr>
          <w:rFonts w:ascii="Arial" w:hAnsi="Arial" w:cs="Arial"/>
          <w:sz w:val="22"/>
          <w:szCs w:val="22"/>
        </w:rPr>
      </w:pPr>
      <w:r w:rsidRPr="00D95C23">
        <w:rPr>
          <w:rFonts w:ascii="Arial" w:hAnsi="Arial" w:cs="Arial"/>
          <w:sz w:val="22"/>
          <w:szCs w:val="22"/>
        </w:rPr>
        <w:t xml:space="preserve">Pour tous les enfants jusqu'à leur </w:t>
      </w:r>
      <w:r w:rsidR="00491495" w:rsidRPr="00F05F23">
        <w:t>18</w:t>
      </w:r>
      <w:r w:rsidR="00491495" w:rsidRPr="009770D7">
        <w:rPr>
          <w:vertAlign w:val="superscript"/>
        </w:rPr>
        <w:t>ième</w:t>
      </w:r>
      <w:r w:rsidR="00491495" w:rsidRPr="00D95C23" w:rsidDel="00491495">
        <w:rPr>
          <w:rFonts w:ascii="Arial" w:hAnsi="Arial" w:cs="Arial"/>
          <w:sz w:val="22"/>
          <w:szCs w:val="22"/>
        </w:rPr>
        <w:t xml:space="preserve"> </w:t>
      </w:r>
      <w:r w:rsidRPr="00D95C23">
        <w:rPr>
          <w:rFonts w:ascii="Arial" w:hAnsi="Arial" w:cs="Arial"/>
          <w:sz w:val="22"/>
          <w:szCs w:val="22"/>
        </w:rPr>
        <w:t>anniversaire, le délai de renouvellement est fixé à 3 ans.</w:t>
      </w:r>
    </w:p>
    <w:p w14:paraId="2EB1929F" w14:textId="48D1327C" w:rsidR="00590110" w:rsidRPr="00D95C23" w:rsidRDefault="00590110" w:rsidP="00F105AF">
      <w:pPr>
        <w:spacing w:after="0" w:line="259" w:lineRule="auto"/>
        <w:ind w:left="0" w:firstLine="0"/>
      </w:pPr>
    </w:p>
    <w:p w14:paraId="18EA45AA" w14:textId="1FE156FD" w:rsidR="00590110" w:rsidRPr="00D95C23" w:rsidRDefault="009822C7" w:rsidP="009822C7">
      <w:pPr>
        <w:pStyle w:val="Kop3"/>
        <w:ind w:left="715"/>
        <w:rPr>
          <w:rFonts w:cs="Arial"/>
          <w:szCs w:val="22"/>
        </w:rPr>
      </w:pPr>
      <w:bookmarkStart w:id="423" w:name="_Toc143857235"/>
      <w:r w:rsidRPr="00D95C23">
        <w:rPr>
          <w:rFonts w:cs="Arial"/>
          <w:szCs w:val="22"/>
        </w:rPr>
        <w:t>4.2</w:t>
      </w:r>
      <w:r w:rsidR="001826A8" w:rsidRPr="00D95C23">
        <w:rPr>
          <w:rFonts w:cs="Arial"/>
          <w:szCs w:val="22"/>
        </w:rPr>
        <w:t xml:space="preserve"> Cumuls autorisés</w:t>
      </w:r>
      <w:bookmarkEnd w:id="423"/>
      <w:r w:rsidR="001826A8" w:rsidRPr="00D95C23">
        <w:rPr>
          <w:rFonts w:cs="Arial"/>
          <w:szCs w:val="22"/>
        </w:rPr>
        <w:t xml:space="preserve"> </w:t>
      </w:r>
      <w:r w:rsidR="001826A8" w:rsidRPr="00D95C23">
        <w:rPr>
          <w:rFonts w:cs="Arial"/>
          <w:szCs w:val="22"/>
        </w:rPr>
        <w:tab/>
        <w:t xml:space="preserve"> </w:t>
      </w:r>
    </w:p>
    <w:p w14:paraId="78A76FF1" w14:textId="77777777" w:rsidR="009822C7" w:rsidRPr="00D95C23" w:rsidRDefault="009822C7" w:rsidP="009822C7">
      <w:pPr>
        <w:ind w:left="0" w:right="263" w:firstLine="0"/>
      </w:pPr>
    </w:p>
    <w:p w14:paraId="6E7F4520" w14:textId="6CA33694" w:rsidR="00590110" w:rsidRDefault="001826A8" w:rsidP="009822C7">
      <w:r w:rsidRPr="00D95C23">
        <w:t>La voiturette manuelle standard pour enfants peut être cumulée avec :</w:t>
      </w:r>
    </w:p>
    <w:p w14:paraId="4C71BDE2" w14:textId="77777777" w:rsidR="00B978AD" w:rsidRPr="00D95C23" w:rsidRDefault="00B978AD" w:rsidP="009822C7"/>
    <w:p w14:paraId="238BC993" w14:textId="1022D975" w:rsidR="00590110" w:rsidRPr="00D95C23" w:rsidRDefault="001826A8" w:rsidP="00650705">
      <w:pPr>
        <w:pStyle w:val="Ballontekst"/>
        <w:numPr>
          <w:ilvl w:val="0"/>
          <w:numId w:val="56"/>
        </w:numPr>
        <w:ind w:right="263"/>
        <w:rPr>
          <w:rFonts w:ascii="Arial" w:hAnsi="Arial" w:cs="Arial"/>
          <w:sz w:val="22"/>
          <w:szCs w:val="22"/>
        </w:rPr>
      </w:pPr>
      <w:r w:rsidRPr="00D95C23">
        <w:rPr>
          <w:rFonts w:ascii="Arial" w:hAnsi="Arial" w:cs="Arial"/>
          <w:sz w:val="22"/>
          <w:szCs w:val="22"/>
        </w:rPr>
        <w:t>un cadre de marche</w:t>
      </w:r>
      <w:r w:rsidR="00C07D80" w:rsidRPr="00D95C23">
        <w:rPr>
          <w:rFonts w:ascii="Arial" w:hAnsi="Arial" w:cs="Arial"/>
          <w:sz w:val="22"/>
          <w:szCs w:val="22"/>
        </w:rPr>
        <w:t xml:space="preserve"> </w:t>
      </w:r>
      <w:r w:rsidRPr="00D95C23">
        <w:rPr>
          <w:rFonts w:ascii="Arial" w:hAnsi="Arial" w:cs="Arial"/>
          <w:sz w:val="22"/>
          <w:szCs w:val="22"/>
        </w:rPr>
        <w:t>;</w:t>
      </w:r>
    </w:p>
    <w:p w14:paraId="44C0C413" w14:textId="3EE8E67F" w:rsidR="00590110" w:rsidRDefault="001826A8" w:rsidP="00650705">
      <w:pPr>
        <w:pStyle w:val="Ballontekst"/>
        <w:numPr>
          <w:ilvl w:val="0"/>
          <w:numId w:val="56"/>
        </w:numPr>
        <w:ind w:right="263"/>
        <w:rPr>
          <w:rFonts w:ascii="Arial" w:hAnsi="Arial" w:cs="Arial"/>
          <w:sz w:val="22"/>
          <w:szCs w:val="22"/>
        </w:rPr>
      </w:pPr>
      <w:r w:rsidRPr="00D95C23">
        <w:rPr>
          <w:rFonts w:ascii="Arial" w:hAnsi="Arial" w:cs="Arial"/>
          <w:sz w:val="22"/>
          <w:szCs w:val="22"/>
        </w:rPr>
        <w:t>un tricycle orthopédique. La procédure de demande à suivre est reprise au point I, 3.3.2. si la voiturette a été délivrée avant le tricycle orthopédique. La procédure de demande à suivre est reprise au point I., 3.3.3. si le tricycle orthopédique a été délivré avant la voiturette ou si la voiturette et le tricycle orthopédique sont délivrés simultanément.</w:t>
      </w:r>
    </w:p>
    <w:p w14:paraId="07DF729A" w14:textId="77777777" w:rsidR="00E802B4" w:rsidRPr="00D95C23" w:rsidRDefault="00E802B4" w:rsidP="00491495">
      <w:pPr>
        <w:pStyle w:val="Ballontekst"/>
        <w:ind w:left="705" w:right="263" w:firstLine="0"/>
        <w:rPr>
          <w:rFonts w:ascii="Arial" w:hAnsi="Arial" w:cs="Arial"/>
          <w:sz w:val="22"/>
          <w:szCs w:val="22"/>
        </w:rPr>
      </w:pPr>
    </w:p>
    <w:p w14:paraId="6908A98E" w14:textId="12710445" w:rsidR="00E63DC0" w:rsidRDefault="009D5CED" w:rsidP="00E63DC0">
      <w:pPr>
        <w:rPr>
          <w:rFonts w:eastAsiaTheme="minorHAnsi"/>
          <w:lang w:eastAsia="en-US"/>
        </w:rPr>
      </w:pPr>
      <w:r w:rsidRPr="00B57EBB">
        <w:rPr>
          <w:rFonts w:eastAsiaTheme="minorHAnsi"/>
          <w:lang w:eastAsia="en-US"/>
        </w:rPr>
        <w:t>Pour les utilisateurs d’une orthèse d’assise, une voiturette standard pour enfants peut être remboursée afin d’être utilisé</w:t>
      </w:r>
      <w:r w:rsidR="004807DB">
        <w:rPr>
          <w:rFonts w:eastAsiaTheme="minorHAnsi"/>
          <w:lang w:eastAsia="en-US"/>
        </w:rPr>
        <w:t>e</w:t>
      </w:r>
      <w:r w:rsidRPr="00B57EBB">
        <w:rPr>
          <w:rFonts w:eastAsiaTheme="minorHAnsi"/>
          <w:lang w:eastAsia="en-US"/>
        </w:rPr>
        <w:t xml:space="preserve"> comme châssis. </w:t>
      </w:r>
    </w:p>
    <w:p w14:paraId="7D145D15" w14:textId="06BF6BB7" w:rsidR="00E63DC0" w:rsidRDefault="00E63DC0" w:rsidP="00E63DC0">
      <w:r>
        <w:t xml:space="preserve">Cependant, pour toute demande d'une orthèse d'assise combinée à une voiturette, un cumul d'adaptations reprises dans </w:t>
      </w:r>
      <w:r w:rsidR="00785420">
        <w:t>l'article</w:t>
      </w:r>
      <w:r>
        <w:rPr>
          <w:bCs/>
        </w:rPr>
        <w:t xml:space="preserve"> 29 de l'annexe à l'arrêté royal du 14 septembre 1984 établissant la nomenclature des prestations de santé en matière d'assurance </w:t>
      </w:r>
      <w:r>
        <w:rPr>
          <w:bCs/>
        </w:rPr>
        <w:lastRenderedPageBreak/>
        <w:t>obligatoire soins de santé et indemnités</w:t>
      </w:r>
      <w:r>
        <w:t xml:space="preserve"> avec des adaptations reprises dans le point II et III, qui ont le même objectif d'utilisation, n'est pas autorisé.</w:t>
      </w:r>
    </w:p>
    <w:p w14:paraId="767E7427" w14:textId="77777777" w:rsidR="0032372A" w:rsidRPr="00D95C23" w:rsidRDefault="0032372A" w:rsidP="00F105AF">
      <w:pPr>
        <w:spacing w:after="0" w:line="259" w:lineRule="auto"/>
        <w:ind w:left="0" w:firstLine="0"/>
      </w:pPr>
    </w:p>
    <w:p w14:paraId="46B3990E" w14:textId="22D2DA1D" w:rsidR="00590110" w:rsidRPr="00F05F23" w:rsidRDefault="009822C7" w:rsidP="009822C7">
      <w:pPr>
        <w:pStyle w:val="Kop3"/>
        <w:ind w:left="715"/>
        <w:rPr>
          <w:rFonts w:cs="Arial"/>
        </w:rPr>
      </w:pPr>
      <w:bookmarkStart w:id="424" w:name="_Toc143857236"/>
      <w:bookmarkStart w:id="425" w:name="_Hlk132798688"/>
      <w:r w:rsidRPr="00F05F23">
        <w:rPr>
          <w:rFonts w:cs="Arial"/>
        </w:rPr>
        <w:t>4.3</w:t>
      </w:r>
      <w:r w:rsidR="001826A8" w:rsidRPr="00F05F23">
        <w:rPr>
          <w:rFonts w:cs="Arial"/>
        </w:rPr>
        <w:t xml:space="preserve"> Intervention</w:t>
      </w:r>
      <w:bookmarkEnd w:id="424"/>
      <w:r w:rsidR="001826A8" w:rsidRPr="00F05F23">
        <w:rPr>
          <w:rFonts w:cs="Arial"/>
        </w:rPr>
        <w:t xml:space="preserve"> </w:t>
      </w:r>
    </w:p>
    <w:p w14:paraId="0E215E6A" w14:textId="1C8AAAF2" w:rsidR="009822C7" w:rsidRPr="00F05F23" w:rsidRDefault="009822C7" w:rsidP="00F105AF">
      <w:pPr>
        <w:ind w:left="181" w:right="263" w:hanging="196"/>
        <w:rPr>
          <w:rFonts w:eastAsia="Times New Roman"/>
        </w:rPr>
      </w:pPr>
    </w:p>
    <w:p w14:paraId="73037710" w14:textId="4F4AE2DC" w:rsidR="00590110" w:rsidRPr="00F05F23" w:rsidRDefault="001826A8" w:rsidP="009822C7">
      <w:bookmarkStart w:id="426" w:name="_Hlk141093378"/>
      <w:r w:rsidRPr="00F05F23">
        <w:t xml:space="preserve">Les enfants à partir de leur </w:t>
      </w:r>
      <w:r w:rsidR="00491495">
        <w:t>2</w:t>
      </w:r>
      <w:r w:rsidR="00491495" w:rsidRPr="009770D7">
        <w:rPr>
          <w:vertAlign w:val="superscript"/>
        </w:rPr>
        <w:t>ième</w:t>
      </w:r>
      <w:r w:rsidRPr="00F05F23">
        <w:t xml:space="preserve"> anniversaire jusqu'à leur </w:t>
      </w:r>
      <w:r w:rsidR="00491495" w:rsidRPr="00F05F23">
        <w:t>18</w:t>
      </w:r>
      <w:r w:rsidR="00491495" w:rsidRPr="009770D7">
        <w:rPr>
          <w:vertAlign w:val="superscript"/>
        </w:rPr>
        <w:t>ième</w:t>
      </w:r>
      <w:r w:rsidRPr="00F05F23">
        <w:t xml:space="preserve"> anniversaire au moment de la livraison entrent en ligne de compte pour une intervention pour une voiturette manuelle standard pour enfants. </w:t>
      </w:r>
    </w:p>
    <w:p w14:paraId="66FB9DDE" w14:textId="793839E4" w:rsidR="00590110" w:rsidRPr="00F05F23" w:rsidRDefault="001826A8" w:rsidP="00B978AD">
      <w:pPr>
        <w:ind w:left="0" w:firstLine="0"/>
      </w:pPr>
      <w:r w:rsidRPr="00F05F23">
        <w:t xml:space="preserve">Une intervention peut être obtenue pour la voiturette manuelle standard </w:t>
      </w:r>
      <w:r w:rsidR="00316D1C">
        <w:t xml:space="preserve">pour enfants </w:t>
      </w:r>
      <w:r w:rsidRPr="00F05F23">
        <w:t xml:space="preserve">(prestation </w:t>
      </w:r>
      <w:r w:rsidR="00FE1940" w:rsidRPr="00F05F23">
        <w:t>410236</w:t>
      </w:r>
      <w:r w:rsidRPr="00F05F23">
        <w:t xml:space="preserve"> - </w:t>
      </w:r>
      <w:r w:rsidR="00FE1940" w:rsidRPr="00F05F23">
        <w:t>410247</w:t>
      </w:r>
      <w:r w:rsidRPr="00F05F23">
        <w:t>)</w:t>
      </w:r>
      <w:r w:rsidR="00316D1C">
        <w:t xml:space="preserve"> </w:t>
      </w:r>
      <w:r w:rsidRPr="00F05F23">
        <w:t>à condition que la voiturette figure dans la liste des produits admis au remboursement.</w:t>
      </w:r>
    </w:p>
    <w:p w14:paraId="15B76D7B" w14:textId="0ECCCEF9" w:rsidR="00590110" w:rsidRPr="00F05F23" w:rsidRDefault="00590110" w:rsidP="00F105AF">
      <w:pPr>
        <w:spacing w:after="4" w:line="254" w:lineRule="auto"/>
        <w:ind w:left="-5"/>
      </w:pPr>
    </w:p>
    <w:p w14:paraId="38EFC20E" w14:textId="6B25A7E9" w:rsidR="00590110" w:rsidRPr="004A1AC9" w:rsidRDefault="001826A8" w:rsidP="009822C7">
      <w:r w:rsidRPr="00F05F23">
        <w:t xml:space="preserve">Pour les enfants qui répondent aux indications fonctionnelles des voiturettes pour enfants, mais pour lesquels une voiturette avec une largeur de siège de plus de 36 cm est nécessaire, une intervention peut être accordée à condition que la voiturette soit reprise sur : </w:t>
      </w:r>
    </w:p>
    <w:p w14:paraId="60F459AB" w14:textId="39B90CE0" w:rsidR="00590110" w:rsidRPr="004A1AC9" w:rsidRDefault="001826A8" w:rsidP="00650705">
      <w:pPr>
        <w:pStyle w:val="Ballontekst"/>
        <w:numPr>
          <w:ilvl w:val="0"/>
          <w:numId w:val="57"/>
        </w:numPr>
        <w:ind w:right="263"/>
        <w:rPr>
          <w:rFonts w:ascii="Arial" w:hAnsi="Arial" w:cs="Arial"/>
          <w:sz w:val="22"/>
          <w:szCs w:val="22"/>
        </w:rPr>
      </w:pPr>
      <w:r w:rsidRPr="004A1AC9">
        <w:rPr>
          <w:rFonts w:ascii="Arial" w:hAnsi="Arial" w:cs="Arial"/>
          <w:sz w:val="22"/>
          <w:szCs w:val="22"/>
        </w:rPr>
        <w:t xml:space="preserve">Liste </w:t>
      </w:r>
      <w:r w:rsidR="002A13B2" w:rsidRPr="004A1AC9">
        <w:rPr>
          <w:rFonts w:ascii="Arial" w:hAnsi="Arial" w:cs="Arial"/>
          <w:sz w:val="22"/>
          <w:szCs w:val="22"/>
        </w:rPr>
        <w:t>410037</w:t>
      </w:r>
      <w:r w:rsidRPr="004A1AC9">
        <w:rPr>
          <w:rFonts w:ascii="Arial" w:hAnsi="Arial" w:cs="Arial"/>
          <w:sz w:val="22"/>
          <w:szCs w:val="22"/>
        </w:rPr>
        <w:t xml:space="preserve"> - </w:t>
      </w:r>
      <w:r w:rsidR="002A13B2" w:rsidRPr="004A1AC9">
        <w:rPr>
          <w:rFonts w:ascii="Arial" w:hAnsi="Arial" w:cs="Arial"/>
          <w:sz w:val="22"/>
          <w:szCs w:val="22"/>
        </w:rPr>
        <w:t>410048</w:t>
      </w:r>
      <w:r w:rsidRPr="004A1AC9">
        <w:rPr>
          <w:rFonts w:ascii="Arial" w:hAnsi="Arial" w:cs="Arial"/>
          <w:sz w:val="22"/>
          <w:szCs w:val="22"/>
        </w:rPr>
        <w:t xml:space="preserve"> – voiturette manuelle modulaire pour adultes</w:t>
      </w:r>
    </w:p>
    <w:p w14:paraId="526AE011" w14:textId="3063235A" w:rsidR="00867990" w:rsidRPr="0002686E" w:rsidRDefault="00867990" w:rsidP="00867990">
      <w:pPr>
        <w:spacing w:after="0" w:line="240" w:lineRule="auto"/>
        <w:ind w:left="764" w:right="263"/>
      </w:pPr>
      <w:bookmarkStart w:id="427" w:name="_Hlk132811328"/>
      <w:r w:rsidRPr="0002686E">
        <w:t>Intervention forfaitaire de l'assurance pour une voiturette manuelle modulaire pour adultes, mais pour enfants pour lesquels une voiturette avec une largeur de siège de plus de 36 cm est nécessaire</w:t>
      </w:r>
    </w:p>
    <w:bookmarkEnd w:id="427"/>
    <w:p w14:paraId="6922D48C" w14:textId="5DEE4E1A" w:rsidR="00867990" w:rsidRDefault="00867990" w:rsidP="00867990">
      <w:pPr>
        <w:spacing w:after="0" w:line="240" w:lineRule="auto"/>
        <w:ind w:left="764" w:right="263"/>
      </w:pPr>
      <w:r w:rsidRPr="0002686E">
        <w:t>412277</w:t>
      </w:r>
      <w:r>
        <w:t xml:space="preserve"> - 412288 </w:t>
      </w:r>
      <w:r w:rsidR="00785420">
        <w:t>– 855</w:t>
      </w:r>
      <w:r>
        <w:t>€</w:t>
      </w:r>
    </w:p>
    <w:p w14:paraId="4A83D2E6" w14:textId="77777777" w:rsidR="00867990" w:rsidRPr="004A1AC9" w:rsidRDefault="00867990" w:rsidP="009822C7">
      <w:pPr>
        <w:pStyle w:val="Ballontekst"/>
        <w:ind w:left="764" w:right="263" w:firstLine="0"/>
        <w:rPr>
          <w:rFonts w:ascii="Arial" w:hAnsi="Arial" w:cs="Arial"/>
          <w:sz w:val="22"/>
          <w:szCs w:val="22"/>
        </w:rPr>
      </w:pPr>
    </w:p>
    <w:p w14:paraId="1B4BBE0F" w14:textId="6A30F448" w:rsidR="00590110" w:rsidRPr="004A1AC9" w:rsidRDefault="001826A8" w:rsidP="00650705">
      <w:pPr>
        <w:pStyle w:val="Ballontekst"/>
        <w:numPr>
          <w:ilvl w:val="0"/>
          <w:numId w:val="57"/>
        </w:numPr>
        <w:ind w:right="263"/>
        <w:rPr>
          <w:rFonts w:ascii="Arial" w:hAnsi="Arial" w:cs="Arial"/>
          <w:sz w:val="22"/>
          <w:szCs w:val="22"/>
        </w:rPr>
      </w:pPr>
      <w:r w:rsidRPr="004A1AC9">
        <w:rPr>
          <w:rFonts w:ascii="Arial" w:hAnsi="Arial" w:cs="Arial"/>
          <w:sz w:val="22"/>
          <w:szCs w:val="22"/>
        </w:rPr>
        <w:t xml:space="preserve">Liste </w:t>
      </w:r>
      <w:r w:rsidR="002A13B2" w:rsidRPr="004A1AC9">
        <w:rPr>
          <w:rFonts w:ascii="Arial" w:hAnsi="Arial" w:cs="Arial"/>
          <w:sz w:val="22"/>
          <w:szCs w:val="22"/>
        </w:rPr>
        <w:t>410059</w:t>
      </w:r>
      <w:r w:rsidRPr="004A1AC9">
        <w:rPr>
          <w:rFonts w:ascii="Arial" w:hAnsi="Arial" w:cs="Arial"/>
          <w:sz w:val="22"/>
          <w:szCs w:val="22"/>
        </w:rPr>
        <w:t xml:space="preserve"> - </w:t>
      </w:r>
      <w:r w:rsidR="002A13B2" w:rsidRPr="004A1AC9">
        <w:rPr>
          <w:rFonts w:ascii="Arial" w:hAnsi="Arial" w:cs="Arial"/>
          <w:sz w:val="22"/>
          <w:szCs w:val="22"/>
        </w:rPr>
        <w:t>410063</w:t>
      </w:r>
      <w:r w:rsidRPr="004A1AC9">
        <w:rPr>
          <w:rFonts w:ascii="Arial" w:hAnsi="Arial" w:cs="Arial"/>
          <w:sz w:val="22"/>
          <w:szCs w:val="22"/>
        </w:rPr>
        <w:t xml:space="preserve"> – voiturette manuelle de maintien et de soins pour adultes </w:t>
      </w:r>
    </w:p>
    <w:p w14:paraId="2F63F033" w14:textId="66C5B734" w:rsidR="00867990" w:rsidRPr="0002686E" w:rsidRDefault="00867990" w:rsidP="00867990">
      <w:pPr>
        <w:spacing w:after="0" w:line="240" w:lineRule="auto"/>
        <w:ind w:left="764" w:right="263"/>
      </w:pPr>
      <w:r w:rsidRPr="0002686E">
        <w:t xml:space="preserve">Intervention forfaitaire de l'assurance pour une voiturette manuelle de maintien </w:t>
      </w:r>
      <w:r w:rsidR="00310403" w:rsidRPr="00310403">
        <w:t xml:space="preserve">et de soins </w:t>
      </w:r>
      <w:r w:rsidRPr="0002686E">
        <w:t>pour adultes, mais pour enfants pour lesquels une voiturette avec une largeur de siège de plus de 36 cm est nécessaire</w:t>
      </w:r>
    </w:p>
    <w:p w14:paraId="2802AD05" w14:textId="4EC25CFC" w:rsidR="00867990" w:rsidRDefault="00867990" w:rsidP="00867990">
      <w:pPr>
        <w:spacing w:after="0" w:line="240" w:lineRule="auto"/>
        <w:ind w:left="764" w:right="263"/>
      </w:pPr>
      <w:r w:rsidRPr="0002686E">
        <w:t>412299</w:t>
      </w:r>
      <w:r>
        <w:t xml:space="preserve"> - 412303 </w:t>
      </w:r>
      <w:r w:rsidR="00785420">
        <w:t>– 2702</w:t>
      </w:r>
      <w:r>
        <w:t>,31€</w:t>
      </w:r>
    </w:p>
    <w:p w14:paraId="181815A3" w14:textId="77777777" w:rsidR="00867990" w:rsidRPr="004A1AC9" w:rsidRDefault="00867990" w:rsidP="009822C7">
      <w:pPr>
        <w:pStyle w:val="Ballontekst"/>
        <w:ind w:left="764" w:right="263" w:firstLine="0"/>
        <w:rPr>
          <w:rFonts w:ascii="Arial" w:hAnsi="Arial" w:cs="Arial"/>
          <w:sz w:val="22"/>
          <w:szCs w:val="22"/>
        </w:rPr>
      </w:pPr>
    </w:p>
    <w:p w14:paraId="445C615B" w14:textId="75F26F91" w:rsidR="00590110" w:rsidRPr="004A1AC9" w:rsidRDefault="001826A8" w:rsidP="00650705">
      <w:pPr>
        <w:pStyle w:val="Ballontekst"/>
        <w:numPr>
          <w:ilvl w:val="0"/>
          <w:numId w:val="57"/>
        </w:numPr>
        <w:ind w:right="263"/>
        <w:rPr>
          <w:rFonts w:ascii="Arial" w:hAnsi="Arial" w:cs="Arial"/>
          <w:sz w:val="22"/>
          <w:szCs w:val="22"/>
        </w:rPr>
      </w:pPr>
      <w:r w:rsidRPr="004A1AC9">
        <w:rPr>
          <w:rFonts w:ascii="Arial" w:hAnsi="Arial" w:cs="Arial"/>
          <w:sz w:val="22"/>
          <w:szCs w:val="22"/>
        </w:rPr>
        <w:t xml:space="preserve">Liste </w:t>
      </w:r>
      <w:r w:rsidR="002A13B2" w:rsidRPr="004A1AC9">
        <w:rPr>
          <w:rFonts w:ascii="Arial" w:hAnsi="Arial" w:cs="Arial"/>
          <w:sz w:val="22"/>
          <w:szCs w:val="22"/>
        </w:rPr>
        <w:t>410074</w:t>
      </w:r>
      <w:r w:rsidRPr="004A1AC9">
        <w:rPr>
          <w:rFonts w:ascii="Arial" w:hAnsi="Arial" w:cs="Arial"/>
          <w:sz w:val="22"/>
          <w:szCs w:val="22"/>
        </w:rPr>
        <w:t xml:space="preserve"> - </w:t>
      </w:r>
      <w:r w:rsidR="002A13B2" w:rsidRPr="004A1AC9">
        <w:rPr>
          <w:rFonts w:ascii="Arial" w:hAnsi="Arial" w:cs="Arial"/>
          <w:sz w:val="22"/>
          <w:szCs w:val="22"/>
        </w:rPr>
        <w:t>410085</w:t>
      </w:r>
      <w:r w:rsidRPr="004A1AC9">
        <w:rPr>
          <w:rFonts w:ascii="Arial" w:hAnsi="Arial" w:cs="Arial"/>
          <w:sz w:val="22"/>
          <w:szCs w:val="22"/>
        </w:rPr>
        <w:t xml:space="preserve"> – voiturette manuelle active pour adultes </w:t>
      </w:r>
    </w:p>
    <w:p w14:paraId="54B34B05" w14:textId="3DE43744" w:rsidR="00867990" w:rsidRPr="0002686E" w:rsidRDefault="00867990" w:rsidP="00867990">
      <w:pPr>
        <w:spacing w:after="0" w:line="240" w:lineRule="auto"/>
        <w:ind w:left="764" w:right="263"/>
      </w:pPr>
      <w:bookmarkStart w:id="428" w:name="_Hlk132811515"/>
      <w:r w:rsidRPr="0002686E">
        <w:t>Intervention forfaitaire de l'assurance pour une voiturette manuelle active adultes, mais pour enfants pour lesquels une voiturette avec une largeur de siège de plus de 36 cm est nécessaire</w:t>
      </w:r>
    </w:p>
    <w:p w14:paraId="4A3EBC31" w14:textId="775BB7C1" w:rsidR="00867990" w:rsidRDefault="00867990" w:rsidP="00867990">
      <w:pPr>
        <w:spacing w:after="0" w:line="240" w:lineRule="auto"/>
        <w:ind w:left="764" w:right="263"/>
      </w:pPr>
      <w:r w:rsidRPr="0002686E">
        <w:t>412314</w:t>
      </w:r>
      <w:r>
        <w:t xml:space="preserve"> - 412325 </w:t>
      </w:r>
      <w:r w:rsidR="00785420">
        <w:t>– 2285</w:t>
      </w:r>
      <w:r>
        <w:t>,42€</w:t>
      </w:r>
    </w:p>
    <w:bookmarkEnd w:id="428"/>
    <w:p w14:paraId="03B419D7" w14:textId="77777777" w:rsidR="009822C7" w:rsidRPr="00F05F23" w:rsidRDefault="009822C7" w:rsidP="00F105AF">
      <w:pPr>
        <w:ind w:left="181" w:right="263" w:hanging="196"/>
      </w:pPr>
    </w:p>
    <w:p w14:paraId="4C5DA69C" w14:textId="263D667B" w:rsidR="00590110" w:rsidRPr="00F05F23" w:rsidRDefault="001826A8" w:rsidP="009822C7">
      <w:r w:rsidRPr="00F05F23">
        <w:t xml:space="preserve">Les conditions spécifiques aux voiturettes pour enfants en ce qui concerne les délais de renouvellement, les cumuls autorisés et le renouvellement anticipé restent cependant valables. </w:t>
      </w:r>
    </w:p>
    <w:p w14:paraId="3FCD8B6F" w14:textId="40D01218" w:rsidR="00590110" w:rsidRPr="00F05F23" w:rsidRDefault="001826A8" w:rsidP="009822C7">
      <w:r w:rsidRPr="00F05F23">
        <w:t>Les enfants qui répondent aux conditions de la voiturette manuelle standard pour enfants et qui optent pour un autre type de voiturette peuvent obtenir une intervention forfaitaire, à condition que la voiturette figure dans la liste des voiturettes électroniques pour enfants ou des voiturettes électroniques pour adultes</w:t>
      </w:r>
      <w:r w:rsidR="002D0E5B">
        <w:t xml:space="preserve"> admises au remboursement</w:t>
      </w:r>
      <w:r w:rsidRPr="00F05F23">
        <w:t>. A cet effet, la procédure décrite au point I., 3.3.7 doit être suivie.</w:t>
      </w:r>
    </w:p>
    <w:p w14:paraId="4B6AF638" w14:textId="622CDDC1" w:rsidR="00590110" w:rsidRPr="00F05F23" w:rsidRDefault="00590110" w:rsidP="00F105AF">
      <w:pPr>
        <w:tabs>
          <w:tab w:val="center" w:pos="3291"/>
        </w:tabs>
        <w:spacing w:after="4" w:line="254" w:lineRule="auto"/>
        <w:ind w:left="-15" w:firstLine="0"/>
      </w:pPr>
    </w:p>
    <w:p w14:paraId="1BB1D409" w14:textId="00CA53E9" w:rsidR="009822C7" w:rsidRPr="00370F26" w:rsidRDefault="001826A8" w:rsidP="00650705">
      <w:pPr>
        <w:pStyle w:val="Ballontekst"/>
        <w:numPr>
          <w:ilvl w:val="0"/>
          <w:numId w:val="57"/>
        </w:numPr>
        <w:ind w:right="263"/>
        <w:rPr>
          <w:rFonts w:ascii="Arial" w:hAnsi="Arial" w:cs="Arial"/>
          <w:sz w:val="22"/>
          <w:szCs w:val="22"/>
        </w:rPr>
      </w:pPr>
      <w:r w:rsidRPr="00370F26">
        <w:rPr>
          <w:rFonts w:ascii="Arial" w:hAnsi="Arial" w:cs="Arial"/>
          <w:sz w:val="22"/>
          <w:szCs w:val="22"/>
        </w:rPr>
        <w:t xml:space="preserve">Intervention forfaitaire pour une voiturette manuelle active pour enfants </w:t>
      </w:r>
      <w:r w:rsidRPr="00370F26">
        <w:rPr>
          <w:rFonts w:ascii="Arial" w:eastAsia="Times New Roman" w:hAnsi="Arial" w:cs="Arial"/>
          <w:sz w:val="22"/>
          <w:szCs w:val="22"/>
        </w:rPr>
        <w:t xml:space="preserve"> </w:t>
      </w:r>
    </w:p>
    <w:p w14:paraId="61749477" w14:textId="1CF4E0DB" w:rsidR="00590110" w:rsidRPr="00370F26" w:rsidRDefault="00F2287A" w:rsidP="009822C7">
      <w:pPr>
        <w:pStyle w:val="Ballontekst"/>
        <w:ind w:left="764" w:right="263" w:firstLine="0"/>
        <w:rPr>
          <w:rFonts w:ascii="Arial" w:hAnsi="Arial" w:cs="Arial"/>
          <w:sz w:val="22"/>
          <w:szCs w:val="22"/>
        </w:rPr>
      </w:pPr>
      <w:r w:rsidRPr="00370F26">
        <w:rPr>
          <w:rFonts w:ascii="Arial" w:hAnsi="Arial" w:cs="Arial"/>
          <w:sz w:val="22"/>
          <w:szCs w:val="22"/>
        </w:rPr>
        <w:t>412697</w:t>
      </w:r>
      <w:r w:rsidR="001826A8" w:rsidRPr="00370F26">
        <w:rPr>
          <w:rFonts w:ascii="Arial" w:hAnsi="Arial" w:cs="Arial"/>
          <w:sz w:val="22"/>
          <w:szCs w:val="22"/>
        </w:rPr>
        <w:t>-</w:t>
      </w:r>
      <w:r w:rsidR="00A21D3B">
        <w:rPr>
          <w:rFonts w:ascii="Arial" w:hAnsi="Arial" w:cs="Arial"/>
          <w:sz w:val="22"/>
          <w:szCs w:val="22"/>
        </w:rPr>
        <w:t xml:space="preserve"> </w:t>
      </w:r>
      <w:r w:rsidRPr="00370F26">
        <w:rPr>
          <w:rFonts w:ascii="Arial" w:hAnsi="Arial" w:cs="Arial"/>
          <w:sz w:val="22"/>
          <w:szCs w:val="22"/>
        </w:rPr>
        <w:t>412708</w:t>
      </w:r>
      <w:r w:rsidR="001826A8" w:rsidRPr="00370F26">
        <w:rPr>
          <w:rFonts w:ascii="Arial" w:hAnsi="Arial" w:cs="Arial"/>
          <w:sz w:val="22"/>
          <w:szCs w:val="22"/>
        </w:rPr>
        <w:t xml:space="preserve"> – </w:t>
      </w:r>
      <w:r w:rsidR="00050A75" w:rsidRPr="00370F26">
        <w:rPr>
          <w:rFonts w:ascii="Arial" w:hAnsi="Arial" w:cs="Arial"/>
          <w:sz w:val="22"/>
          <w:szCs w:val="22"/>
        </w:rPr>
        <w:t>1248,18€</w:t>
      </w:r>
    </w:p>
    <w:p w14:paraId="42695ECA" w14:textId="77777777" w:rsidR="009822C7" w:rsidRPr="00370F26" w:rsidRDefault="001826A8" w:rsidP="00650705">
      <w:pPr>
        <w:pStyle w:val="Ballontekst"/>
        <w:numPr>
          <w:ilvl w:val="0"/>
          <w:numId w:val="57"/>
        </w:numPr>
        <w:ind w:right="700"/>
        <w:rPr>
          <w:rFonts w:ascii="Arial" w:hAnsi="Arial" w:cs="Arial"/>
          <w:sz w:val="22"/>
          <w:szCs w:val="22"/>
        </w:rPr>
      </w:pPr>
      <w:r w:rsidRPr="00370F26">
        <w:rPr>
          <w:rFonts w:ascii="Arial" w:hAnsi="Arial" w:cs="Arial"/>
          <w:sz w:val="22"/>
          <w:szCs w:val="22"/>
        </w:rPr>
        <w:t xml:space="preserve">Intervention forfaitaire pour les enfants pour une voiturette électronique </w:t>
      </w:r>
      <w:r w:rsidRPr="00370F26">
        <w:rPr>
          <w:rFonts w:ascii="Arial" w:eastAsia="Times New Roman" w:hAnsi="Arial" w:cs="Arial"/>
          <w:sz w:val="22"/>
          <w:szCs w:val="22"/>
        </w:rPr>
        <w:t xml:space="preserve"> </w:t>
      </w:r>
    </w:p>
    <w:p w14:paraId="50707611" w14:textId="14C9EC64" w:rsidR="00590110" w:rsidRDefault="00E33420" w:rsidP="009822C7">
      <w:pPr>
        <w:pStyle w:val="Ballontekst"/>
        <w:ind w:left="764" w:right="700" w:firstLine="0"/>
        <w:rPr>
          <w:rFonts w:ascii="Arial" w:hAnsi="Arial" w:cs="Arial"/>
          <w:sz w:val="22"/>
          <w:szCs w:val="22"/>
        </w:rPr>
      </w:pPr>
      <w:r w:rsidRPr="00370F26">
        <w:rPr>
          <w:rFonts w:ascii="Arial" w:hAnsi="Arial" w:cs="Arial"/>
          <w:sz w:val="22"/>
          <w:szCs w:val="22"/>
        </w:rPr>
        <w:t>412056</w:t>
      </w:r>
      <w:r w:rsidR="001826A8" w:rsidRPr="00370F26">
        <w:rPr>
          <w:rFonts w:ascii="Arial" w:hAnsi="Arial" w:cs="Arial"/>
          <w:sz w:val="22"/>
          <w:szCs w:val="22"/>
        </w:rPr>
        <w:t xml:space="preserve"> - </w:t>
      </w:r>
      <w:r w:rsidRPr="00370F26">
        <w:rPr>
          <w:rFonts w:ascii="Arial" w:hAnsi="Arial" w:cs="Arial"/>
          <w:sz w:val="22"/>
          <w:szCs w:val="22"/>
        </w:rPr>
        <w:t>412067</w:t>
      </w:r>
      <w:r w:rsidR="001826A8" w:rsidRPr="00370F26">
        <w:rPr>
          <w:rFonts w:ascii="Arial" w:hAnsi="Arial" w:cs="Arial"/>
          <w:sz w:val="22"/>
          <w:szCs w:val="22"/>
        </w:rPr>
        <w:t xml:space="preserve"> – </w:t>
      </w:r>
      <w:r w:rsidR="00050A75" w:rsidRPr="00370F26">
        <w:rPr>
          <w:rFonts w:ascii="Arial" w:hAnsi="Arial" w:cs="Arial"/>
          <w:sz w:val="22"/>
          <w:szCs w:val="22"/>
        </w:rPr>
        <w:t>1248,18€</w:t>
      </w:r>
    </w:p>
    <w:p w14:paraId="217E7060" w14:textId="77777777" w:rsidR="003714F3" w:rsidRPr="00370F26" w:rsidRDefault="003714F3" w:rsidP="009822C7">
      <w:pPr>
        <w:pStyle w:val="Ballontekst"/>
        <w:ind w:left="764" w:right="700" w:firstLine="0"/>
        <w:rPr>
          <w:rFonts w:ascii="Arial" w:hAnsi="Arial" w:cs="Arial"/>
          <w:sz w:val="22"/>
          <w:szCs w:val="22"/>
        </w:rPr>
      </w:pPr>
    </w:p>
    <w:bookmarkEnd w:id="425"/>
    <w:p w14:paraId="04B25417" w14:textId="1FBBFA43" w:rsidR="003714F3" w:rsidRPr="00370F26" w:rsidRDefault="001826A8" w:rsidP="003714F3">
      <w:pPr>
        <w:spacing w:after="14" w:line="259" w:lineRule="auto"/>
        <w:ind w:left="0" w:firstLine="0"/>
      </w:pPr>
      <w:r w:rsidRPr="00370F26">
        <w:lastRenderedPageBreak/>
        <w:t xml:space="preserve"> </w:t>
      </w:r>
    </w:p>
    <w:p w14:paraId="7608130F" w14:textId="0E0658D7" w:rsidR="00590110" w:rsidRPr="00F05F23" w:rsidRDefault="001826A8" w:rsidP="009822C7">
      <w:pPr>
        <w:pStyle w:val="Kop3"/>
        <w:ind w:left="718"/>
        <w:rPr>
          <w:rFonts w:cs="Arial"/>
        </w:rPr>
      </w:pPr>
      <w:bookmarkStart w:id="429" w:name="_Toc143857237"/>
      <w:bookmarkEnd w:id="426"/>
      <w:r w:rsidRPr="00F05F23">
        <w:rPr>
          <w:rFonts w:cs="Arial"/>
        </w:rPr>
        <w:t>4.4 Demande d'intervention</w:t>
      </w:r>
      <w:bookmarkEnd w:id="429"/>
      <w:r w:rsidRPr="00F05F23">
        <w:rPr>
          <w:rFonts w:cs="Arial"/>
        </w:rPr>
        <w:t xml:space="preserve"> </w:t>
      </w:r>
    </w:p>
    <w:p w14:paraId="68DA18C9" w14:textId="77777777" w:rsidR="009822C7" w:rsidRPr="00F05F23" w:rsidRDefault="009822C7" w:rsidP="00F105AF">
      <w:pPr>
        <w:ind w:left="-5" w:right="263"/>
        <w:rPr>
          <w:rFonts w:eastAsia="Times New Roman"/>
        </w:rPr>
      </w:pPr>
    </w:p>
    <w:p w14:paraId="2ED02528" w14:textId="770A7FEA" w:rsidR="00590110" w:rsidRPr="00370F26" w:rsidRDefault="001826A8" w:rsidP="00F105AF">
      <w:pPr>
        <w:ind w:left="-5" w:right="263"/>
      </w:pPr>
      <w:r w:rsidRPr="00370F26">
        <w:t xml:space="preserve">L'intervention peut uniquement être octroyée sur la base : </w:t>
      </w:r>
    </w:p>
    <w:p w14:paraId="022E2901" w14:textId="6ED7FD3F" w:rsidR="00590110" w:rsidRPr="00370F26" w:rsidRDefault="001826A8" w:rsidP="00650705">
      <w:pPr>
        <w:pStyle w:val="Ballontekst"/>
        <w:numPr>
          <w:ilvl w:val="0"/>
          <w:numId w:val="57"/>
        </w:numPr>
        <w:ind w:right="263"/>
        <w:rPr>
          <w:rFonts w:ascii="Arial" w:hAnsi="Arial" w:cs="Arial"/>
          <w:sz w:val="22"/>
          <w:szCs w:val="22"/>
        </w:rPr>
      </w:pPr>
      <w:r w:rsidRPr="00370F26">
        <w:rPr>
          <w:rFonts w:ascii="Arial" w:hAnsi="Arial" w:cs="Arial"/>
          <w:sz w:val="22"/>
          <w:szCs w:val="22"/>
        </w:rPr>
        <w:t>de la prescription médicale complétée par le médecin prescripteur</w:t>
      </w:r>
      <w:r w:rsidR="00C07D80" w:rsidRPr="00370F26">
        <w:rPr>
          <w:rFonts w:ascii="Arial" w:hAnsi="Arial" w:cs="Arial"/>
          <w:sz w:val="22"/>
          <w:szCs w:val="22"/>
        </w:rPr>
        <w:t xml:space="preserve"> </w:t>
      </w:r>
      <w:r w:rsidRPr="00370F26">
        <w:rPr>
          <w:rFonts w:ascii="Arial" w:hAnsi="Arial" w:cs="Arial"/>
          <w:sz w:val="22"/>
          <w:szCs w:val="22"/>
        </w:rPr>
        <w:t xml:space="preserve">; </w:t>
      </w:r>
    </w:p>
    <w:p w14:paraId="3FE7CB0D" w14:textId="43E213A4" w:rsidR="00590110" w:rsidRPr="00370F26" w:rsidRDefault="001826A8" w:rsidP="00650705">
      <w:pPr>
        <w:pStyle w:val="Ballontekst"/>
        <w:numPr>
          <w:ilvl w:val="0"/>
          <w:numId w:val="57"/>
        </w:numPr>
        <w:ind w:right="263"/>
        <w:rPr>
          <w:rFonts w:ascii="Arial" w:hAnsi="Arial" w:cs="Arial"/>
          <w:sz w:val="22"/>
          <w:szCs w:val="22"/>
        </w:rPr>
      </w:pPr>
      <w:r w:rsidRPr="00370F26">
        <w:rPr>
          <w:rFonts w:ascii="Arial" w:hAnsi="Arial" w:cs="Arial"/>
          <w:sz w:val="22"/>
          <w:szCs w:val="22"/>
        </w:rPr>
        <w:t>du rapport de fonctionnement élaboré de manière multidisciplinaire</w:t>
      </w:r>
      <w:r w:rsidR="00C07D80" w:rsidRPr="00370F26">
        <w:rPr>
          <w:rFonts w:ascii="Arial" w:hAnsi="Arial" w:cs="Arial"/>
          <w:sz w:val="22"/>
          <w:szCs w:val="22"/>
        </w:rPr>
        <w:t xml:space="preserve"> </w:t>
      </w:r>
      <w:r w:rsidRPr="00370F26">
        <w:rPr>
          <w:rFonts w:ascii="Arial" w:hAnsi="Arial" w:cs="Arial"/>
          <w:sz w:val="22"/>
          <w:szCs w:val="22"/>
        </w:rPr>
        <w:t xml:space="preserve">; </w:t>
      </w:r>
    </w:p>
    <w:p w14:paraId="3A659AB3" w14:textId="0952FEE2" w:rsidR="00590110" w:rsidRPr="00370F26" w:rsidRDefault="001826A8" w:rsidP="00650705">
      <w:pPr>
        <w:pStyle w:val="Ballontekst"/>
        <w:numPr>
          <w:ilvl w:val="0"/>
          <w:numId w:val="57"/>
        </w:numPr>
        <w:ind w:right="263"/>
        <w:rPr>
          <w:rFonts w:ascii="Arial" w:hAnsi="Arial" w:cs="Arial"/>
          <w:sz w:val="22"/>
          <w:szCs w:val="22"/>
        </w:rPr>
      </w:pPr>
      <w:r w:rsidRPr="00370F26">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C07D80" w:rsidRPr="00370F26">
        <w:rPr>
          <w:rFonts w:ascii="Arial" w:hAnsi="Arial" w:cs="Arial"/>
          <w:sz w:val="22"/>
          <w:szCs w:val="22"/>
        </w:rPr>
        <w:t xml:space="preserve"> </w:t>
      </w:r>
      <w:r w:rsidRPr="00370F26">
        <w:rPr>
          <w:rFonts w:ascii="Arial" w:hAnsi="Arial" w:cs="Arial"/>
          <w:sz w:val="22"/>
          <w:szCs w:val="22"/>
        </w:rPr>
        <w:t xml:space="preserve">; </w:t>
      </w:r>
    </w:p>
    <w:p w14:paraId="66ECA1DD" w14:textId="5008E79C" w:rsidR="00590110" w:rsidRPr="00370F26" w:rsidRDefault="001826A8" w:rsidP="00650705">
      <w:pPr>
        <w:pStyle w:val="Ballontekst"/>
        <w:numPr>
          <w:ilvl w:val="0"/>
          <w:numId w:val="57"/>
        </w:numPr>
        <w:ind w:right="263"/>
        <w:rPr>
          <w:rFonts w:ascii="Arial" w:hAnsi="Arial" w:cs="Arial"/>
          <w:sz w:val="22"/>
          <w:szCs w:val="22"/>
        </w:rPr>
      </w:pPr>
      <w:r w:rsidRPr="00370F26">
        <w:rPr>
          <w:rFonts w:ascii="Arial" w:hAnsi="Arial" w:cs="Arial"/>
          <w:sz w:val="22"/>
          <w:szCs w:val="22"/>
        </w:rPr>
        <w:t xml:space="preserve">de la demande d'intervention complétée par </w:t>
      </w:r>
      <w:r w:rsidR="00BC3B66">
        <w:rPr>
          <w:rFonts w:ascii="Arial" w:hAnsi="Arial" w:cs="Arial"/>
          <w:sz w:val="22"/>
          <w:szCs w:val="22"/>
        </w:rPr>
        <w:t xml:space="preserve">le </w:t>
      </w:r>
      <w:r w:rsidR="00BC3B66" w:rsidRPr="00BC3B66">
        <w:rPr>
          <w:rFonts w:ascii="Arial" w:hAnsi="Arial" w:cs="Arial"/>
          <w:sz w:val="22"/>
          <w:szCs w:val="22"/>
        </w:rPr>
        <w:t>prestataire</w:t>
      </w:r>
      <w:r w:rsidRPr="00370F26">
        <w:rPr>
          <w:rFonts w:ascii="Arial" w:hAnsi="Arial" w:cs="Arial"/>
          <w:sz w:val="22"/>
          <w:szCs w:val="22"/>
        </w:rPr>
        <w:t xml:space="preserve">. </w:t>
      </w:r>
    </w:p>
    <w:p w14:paraId="4D2B5C68" w14:textId="6E4410E6" w:rsidR="009822C7" w:rsidRPr="00F05F23" w:rsidRDefault="009822C7" w:rsidP="00F105AF">
      <w:pPr>
        <w:ind w:left="-5" w:right="263"/>
        <w:rPr>
          <w:rFonts w:eastAsia="Times New Roman"/>
        </w:rPr>
      </w:pPr>
    </w:p>
    <w:p w14:paraId="1F0A7726" w14:textId="7BF487FF" w:rsidR="00590110" w:rsidRDefault="001826A8" w:rsidP="009822C7">
      <w:r w:rsidRPr="00F05F23">
        <w:t xml:space="preserve">La procédure de demande à suivre est reprise dans le point I, 3.3.3. </w:t>
      </w:r>
    </w:p>
    <w:p w14:paraId="6F12322D" w14:textId="77777777" w:rsidR="00F754D4" w:rsidRPr="00F05F23" w:rsidRDefault="00F754D4" w:rsidP="009822C7"/>
    <w:p w14:paraId="11D04E0D" w14:textId="4A887322" w:rsidR="00590110" w:rsidRPr="00F05F23" w:rsidRDefault="001826A8" w:rsidP="00E0188C">
      <w:r w:rsidRPr="00F05F23">
        <w:t>Pour la demande d'adaptations supplémentaires à la voiturette déjà délivrée ou la demande de renouvellement anticipé de la voiturette, la procédure de demande reprise sous le point I, 3.3.5 ou I, 3.3.6 est d'application.</w:t>
      </w:r>
    </w:p>
    <w:p w14:paraId="7F4EFAB2" w14:textId="66FCE5C3" w:rsidR="00590110" w:rsidRPr="00D31798" w:rsidRDefault="001826A8" w:rsidP="00BA5614">
      <w:r w:rsidRPr="00D31798">
        <w:tab/>
      </w:r>
    </w:p>
    <w:tbl>
      <w:tblPr>
        <w:tblW w:w="8982" w:type="dxa"/>
        <w:tblLook w:val="04A0" w:firstRow="1" w:lastRow="0" w:firstColumn="1" w:lastColumn="0" w:noHBand="0" w:noVBand="1"/>
      </w:tblPr>
      <w:tblGrid>
        <w:gridCol w:w="7118"/>
        <w:gridCol w:w="508"/>
        <w:gridCol w:w="1134"/>
        <w:gridCol w:w="222"/>
      </w:tblGrid>
      <w:tr w:rsidR="004A04F5" w:rsidRPr="00F05F23" w14:paraId="76F64A7E" w14:textId="77777777" w:rsidTr="00EF07AF">
        <w:trPr>
          <w:trHeight w:val="219"/>
        </w:trPr>
        <w:tc>
          <w:tcPr>
            <w:tcW w:w="7731" w:type="dxa"/>
          </w:tcPr>
          <w:p w14:paraId="13F484CA" w14:textId="49953101" w:rsidR="00590110" w:rsidRPr="00F05F23" w:rsidRDefault="00BA5614" w:rsidP="009822C7">
            <w:pPr>
              <w:pStyle w:val="Kop3"/>
              <w:rPr>
                <w:rFonts w:cs="Arial"/>
              </w:rPr>
            </w:pPr>
            <w:bookmarkStart w:id="430" w:name="_Toc143857238"/>
            <w:r>
              <w:rPr>
                <w:rFonts w:cs="Arial"/>
                <w:u w:val="single"/>
              </w:rPr>
              <w:t xml:space="preserve">Sous-groupe </w:t>
            </w:r>
            <w:r w:rsidRPr="00BA5614">
              <w:rPr>
                <w:rFonts w:cs="Arial"/>
              </w:rPr>
              <w:t>4</w:t>
            </w:r>
            <w:r>
              <w:rPr>
                <w:rFonts w:cs="Arial"/>
              </w:rPr>
              <w:t xml:space="preserve"> : </w:t>
            </w:r>
            <w:r w:rsidR="00FE1940" w:rsidRPr="00BA5614">
              <w:rPr>
                <w:rFonts w:cs="Arial"/>
              </w:rPr>
              <w:t>410258</w:t>
            </w:r>
            <w:r w:rsidR="003831D0">
              <w:rPr>
                <w:rFonts w:cs="Arial"/>
              </w:rPr>
              <w:t xml:space="preserve"> </w:t>
            </w:r>
            <w:r w:rsidR="001826A8" w:rsidRPr="00F05F23">
              <w:rPr>
                <w:rFonts w:cs="Arial"/>
              </w:rPr>
              <w:t>-</w:t>
            </w:r>
            <w:r w:rsidR="003831D0">
              <w:rPr>
                <w:rFonts w:cs="Arial"/>
              </w:rPr>
              <w:t xml:space="preserve"> </w:t>
            </w:r>
            <w:r w:rsidR="00FE1940" w:rsidRPr="00F05F23">
              <w:rPr>
                <w:rFonts w:cs="Arial"/>
              </w:rPr>
              <w:t>410269</w:t>
            </w:r>
            <w:r w:rsidR="001826A8" w:rsidRPr="00F05F23">
              <w:rPr>
                <w:rFonts w:cs="Arial"/>
              </w:rPr>
              <w:t xml:space="preserve"> </w:t>
            </w:r>
            <w:r w:rsidR="008820D1">
              <w:rPr>
                <w:rFonts w:cs="Arial"/>
              </w:rPr>
              <w:t xml:space="preserve">: </w:t>
            </w:r>
            <w:r w:rsidR="001826A8" w:rsidRPr="00F05F23">
              <w:rPr>
                <w:rFonts w:cs="Arial"/>
              </w:rPr>
              <w:t>Voiturette manuelle active pour enfants</w:t>
            </w:r>
            <w:bookmarkEnd w:id="430"/>
            <w:r w:rsidR="001826A8" w:rsidRPr="00F05F23">
              <w:rPr>
                <w:rFonts w:cs="Arial"/>
              </w:rPr>
              <w:t xml:space="preserve"> </w:t>
            </w:r>
          </w:p>
        </w:tc>
        <w:tc>
          <w:tcPr>
            <w:tcW w:w="538" w:type="dxa"/>
          </w:tcPr>
          <w:p w14:paraId="2696F241" w14:textId="409C168F" w:rsidR="00590110" w:rsidRPr="00F05F23" w:rsidRDefault="00050A75" w:rsidP="00F105AF">
            <w:pPr>
              <w:spacing w:after="0" w:line="259" w:lineRule="auto"/>
              <w:ind w:left="0" w:firstLine="0"/>
            </w:pPr>
            <w:r w:rsidRPr="00F05F23">
              <w:t xml:space="preserve"> </w:t>
            </w:r>
          </w:p>
        </w:tc>
        <w:tc>
          <w:tcPr>
            <w:tcW w:w="624" w:type="dxa"/>
          </w:tcPr>
          <w:p w14:paraId="07D87C49" w14:textId="1A4CE4FF" w:rsidR="00590110" w:rsidRPr="00F05F23" w:rsidRDefault="00AB0AEE" w:rsidP="00F105AF">
            <w:pPr>
              <w:spacing w:after="0" w:line="259" w:lineRule="auto"/>
              <w:ind w:left="0" w:firstLine="0"/>
            </w:pPr>
            <w:r w:rsidRPr="00F05F23">
              <w:rPr>
                <w:lang w:val="nl-BE"/>
              </w:rPr>
              <w:t>2285,42€</w:t>
            </w:r>
          </w:p>
        </w:tc>
        <w:tc>
          <w:tcPr>
            <w:tcW w:w="89" w:type="dxa"/>
          </w:tcPr>
          <w:p w14:paraId="1724B9BD" w14:textId="2710094F" w:rsidR="00590110" w:rsidRPr="00F05F23" w:rsidRDefault="00590110" w:rsidP="00F105AF">
            <w:pPr>
              <w:spacing w:after="0" w:line="259" w:lineRule="auto"/>
              <w:ind w:left="0" w:firstLine="0"/>
            </w:pPr>
          </w:p>
        </w:tc>
      </w:tr>
    </w:tbl>
    <w:p w14:paraId="34DE85FB" w14:textId="444934F3" w:rsidR="009822C7" w:rsidRPr="00F05F23" w:rsidRDefault="009822C7" w:rsidP="00F105AF">
      <w:pPr>
        <w:tabs>
          <w:tab w:val="center" w:pos="1695"/>
        </w:tabs>
        <w:spacing w:after="4" w:line="254" w:lineRule="auto"/>
        <w:ind w:left="-15" w:firstLine="0"/>
        <w:rPr>
          <w:rFonts w:eastAsia="Times New Roman"/>
        </w:rPr>
      </w:pPr>
    </w:p>
    <w:p w14:paraId="28D6906C" w14:textId="2D18278F" w:rsidR="00590110" w:rsidRPr="00F05F23" w:rsidRDefault="001826A8" w:rsidP="00650705">
      <w:pPr>
        <w:pStyle w:val="Kop2"/>
        <w:numPr>
          <w:ilvl w:val="0"/>
          <w:numId w:val="157"/>
        </w:numPr>
        <w:rPr>
          <w:rFonts w:cs="Arial"/>
        </w:rPr>
      </w:pPr>
      <w:bookmarkStart w:id="431" w:name="_Toc143857239"/>
      <w:r w:rsidRPr="00F05F23">
        <w:rPr>
          <w:rFonts w:cs="Arial"/>
        </w:rPr>
        <w:t>Indications fonctionnelles pour l'enfant</w:t>
      </w:r>
      <w:bookmarkEnd w:id="431"/>
      <w:r w:rsidRPr="00F05F23">
        <w:rPr>
          <w:rFonts w:cs="Arial"/>
        </w:rPr>
        <w:t xml:space="preserve"> </w:t>
      </w:r>
    </w:p>
    <w:p w14:paraId="4A6F4225" w14:textId="420C4BA3" w:rsidR="00590110" w:rsidRPr="00F05F23" w:rsidRDefault="00590110" w:rsidP="00F105AF">
      <w:pPr>
        <w:spacing w:after="0" w:line="259" w:lineRule="auto"/>
        <w:ind w:left="0" w:firstLine="0"/>
      </w:pPr>
    </w:p>
    <w:p w14:paraId="29496726" w14:textId="12B269E0" w:rsidR="00590110" w:rsidRPr="00F05F23" w:rsidRDefault="001826A8" w:rsidP="0032416F">
      <w:pPr>
        <w:pStyle w:val="Kop3"/>
        <w:ind w:left="718"/>
        <w:rPr>
          <w:rFonts w:cs="Arial"/>
        </w:rPr>
      </w:pPr>
      <w:bookmarkStart w:id="432" w:name="_Toc143857240"/>
      <w:r w:rsidRPr="00F05F23">
        <w:rPr>
          <w:rFonts w:cs="Arial"/>
        </w:rPr>
        <w:t>1.1 Objectif d'utilisation</w:t>
      </w:r>
      <w:bookmarkEnd w:id="432"/>
      <w:r w:rsidRPr="00F05F23">
        <w:rPr>
          <w:rFonts w:cs="Arial"/>
        </w:rPr>
        <w:t xml:space="preserve"> </w:t>
      </w:r>
    </w:p>
    <w:p w14:paraId="663DE7EB" w14:textId="6CBE8F7E" w:rsidR="0032416F" w:rsidRPr="00F05F23" w:rsidRDefault="0032416F" w:rsidP="00F105AF">
      <w:pPr>
        <w:ind w:left="181" w:right="263" w:hanging="196"/>
        <w:rPr>
          <w:rFonts w:eastAsia="Times New Roman"/>
        </w:rPr>
      </w:pPr>
    </w:p>
    <w:p w14:paraId="0006F141" w14:textId="7842BFA5" w:rsidR="00590110" w:rsidRPr="00F05F23" w:rsidRDefault="001826A8" w:rsidP="0032416F">
      <w:r w:rsidRPr="00F05F23">
        <w:t xml:space="preserve">La voiturette manuelle active pour enfants à partir de 2 ans et jusqu'à leur </w:t>
      </w:r>
      <w:r w:rsidR="00491495" w:rsidRPr="00F05F23">
        <w:t>18</w:t>
      </w:r>
      <w:r w:rsidR="00491495" w:rsidRPr="009770D7">
        <w:rPr>
          <w:vertAlign w:val="superscript"/>
        </w:rPr>
        <w:t>ième</w:t>
      </w:r>
      <w:r w:rsidRPr="00F05F23">
        <w:t xml:space="preserve"> anniversaire, est destinée à un usage quotidien définitif et pendant une grande partie de la journée. </w:t>
      </w:r>
    </w:p>
    <w:p w14:paraId="2561F2ED" w14:textId="77777777" w:rsidR="00590110" w:rsidRPr="00F05F23" w:rsidRDefault="001826A8" w:rsidP="0032416F">
      <w:r w:rsidRPr="00F05F23">
        <w:t xml:space="preserve">La voiturette est adaptable en fonction de l'enfant, de sa fonction assise et de ses besoins démontrés en ce qui concerne ses activités. </w:t>
      </w:r>
    </w:p>
    <w:p w14:paraId="39B13D4D" w14:textId="77777777" w:rsidR="00590110" w:rsidRPr="00F05F23" w:rsidRDefault="001826A8" w:rsidP="0032416F">
      <w:r w:rsidRPr="00F05F23">
        <w:t xml:space="preserve">Les adaptations en vue de soutenir la fonction des bras, des jambes, de la position assise, de la propulsion et de la sécurité de l'enfant ont pour unique objectif de soutenir ou remplacer les fonctions perdues ou dégradées. </w:t>
      </w:r>
    </w:p>
    <w:p w14:paraId="5F8973DC" w14:textId="717E4216" w:rsidR="00590110" w:rsidRPr="00F05F23" w:rsidRDefault="00590110" w:rsidP="00F105AF">
      <w:pPr>
        <w:spacing w:after="0" w:line="259" w:lineRule="auto"/>
        <w:ind w:left="0" w:firstLine="0"/>
      </w:pPr>
    </w:p>
    <w:p w14:paraId="372EA44D" w14:textId="61947071" w:rsidR="00590110" w:rsidRPr="00F05F23" w:rsidRDefault="001826A8" w:rsidP="0032416F">
      <w:pPr>
        <w:pStyle w:val="Kop3"/>
        <w:ind w:left="718"/>
        <w:rPr>
          <w:rFonts w:cs="Arial"/>
        </w:rPr>
      </w:pPr>
      <w:bookmarkStart w:id="433" w:name="_Toc143857241"/>
      <w:r w:rsidRPr="00F05F23">
        <w:rPr>
          <w:rFonts w:cs="Arial"/>
        </w:rPr>
        <w:t>1.2 Indications spécifiques</w:t>
      </w:r>
      <w:bookmarkEnd w:id="433"/>
      <w:r w:rsidRPr="00F05F23">
        <w:rPr>
          <w:rFonts w:cs="Arial"/>
        </w:rPr>
        <w:t xml:space="preserve"> </w:t>
      </w:r>
    </w:p>
    <w:p w14:paraId="3904CE03" w14:textId="77777777" w:rsidR="0032416F" w:rsidRPr="00F05F23" w:rsidRDefault="0032416F" w:rsidP="00F105AF">
      <w:pPr>
        <w:ind w:left="181" w:right="263" w:hanging="196"/>
        <w:rPr>
          <w:rFonts w:eastAsia="Times New Roman"/>
        </w:rPr>
      </w:pPr>
    </w:p>
    <w:p w14:paraId="1361EE99" w14:textId="4A6D1711" w:rsidR="00590110" w:rsidRPr="00F05F23" w:rsidRDefault="001826A8" w:rsidP="0032416F">
      <w:r w:rsidRPr="00F05F23">
        <w:t xml:space="preserve">La voiturette manuelle active pour enfants est uniquement remboursable pour les enfants entre leur </w:t>
      </w:r>
      <w:r w:rsidR="00491495">
        <w:t>2</w:t>
      </w:r>
      <w:r w:rsidR="00491495" w:rsidRPr="009770D7">
        <w:rPr>
          <w:vertAlign w:val="superscript"/>
        </w:rPr>
        <w:t>ième</w:t>
      </w:r>
      <w:r w:rsidRPr="00F05F23">
        <w:t xml:space="preserve"> et leur </w:t>
      </w:r>
      <w:r w:rsidR="00491495" w:rsidRPr="00F05F23">
        <w:t>18</w:t>
      </w:r>
      <w:r w:rsidR="00491495" w:rsidRPr="009770D7">
        <w:rPr>
          <w:vertAlign w:val="superscript"/>
        </w:rPr>
        <w:t>ième</w:t>
      </w:r>
      <w:r w:rsidRPr="00F05F23">
        <w:t xml:space="preserve"> anniversaire présentant un trouble du déplacement démontré, grave et définitif (code qualificatif minimal 3)</w:t>
      </w:r>
    </w:p>
    <w:p w14:paraId="2F0B2825" w14:textId="13BA436D" w:rsidR="00590110" w:rsidRPr="00F05F23" w:rsidRDefault="00590110" w:rsidP="00F105AF">
      <w:pPr>
        <w:spacing w:after="4" w:line="254" w:lineRule="auto"/>
        <w:ind w:left="-5"/>
      </w:pPr>
    </w:p>
    <w:p w14:paraId="5A0FCEA2" w14:textId="6DF7DCA9" w:rsidR="00590110" w:rsidRPr="00F05F23" w:rsidRDefault="001826A8" w:rsidP="0032416F">
      <w:pPr>
        <w:ind w:left="-15" w:right="263" w:firstLine="0"/>
      </w:pPr>
      <w:r w:rsidRPr="00F05F23">
        <w:t>L'enfant peut se déplacer à l'intérieur de manière autonome uniquement avec un appui (code qualificatif minimal 3) ou il est incapable de parcourir de longues distances à l'extérieur sans la voiturette (code qualificatif 4).</w:t>
      </w:r>
      <w:r w:rsidR="00234D88" w:rsidRPr="00F05F23">
        <w:t xml:space="preserve"> </w:t>
      </w:r>
    </w:p>
    <w:p w14:paraId="2B7709B9" w14:textId="3B1BA9A9" w:rsidR="00590110" w:rsidRPr="00F05F23" w:rsidRDefault="001826A8" w:rsidP="0032416F">
      <w:r w:rsidRPr="00F05F23">
        <w:t xml:space="preserve">Toutes les adaptations apportées à la voiturette doivent être nécessaires d'un point de vue fonctionnel et cette nécessité doit toujours être motivée de manière circonstanciée. </w:t>
      </w:r>
    </w:p>
    <w:p w14:paraId="10BCD521" w14:textId="6481E20C" w:rsidR="00590110" w:rsidRPr="00F05F23" w:rsidRDefault="001826A8" w:rsidP="0032416F">
      <w:r w:rsidRPr="00F05F23">
        <w:t>Les adaptations aux cerceaux de la voiturette ne sont autorisées que dans le cas d'une fonction de préhension diminuée (code qualificatif minimal 3).</w:t>
      </w:r>
    </w:p>
    <w:p w14:paraId="05D4E890" w14:textId="5562E701" w:rsidR="00590110" w:rsidRPr="00F05F23" w:rsidRDefault="00590110" w:rsidP="00F105AF">
      <w:pPr>
        <w:spacing w:after="0" w:line="259" w:lineRule="auto"/>
        <w:ind w:left="0" w:firstLine="0"/>
      </w:pPr>
    </w:p>
    <w:p w14:paraId="53EA9BED" w14:textId="4E44FB03" w:rsidR="00590110" w:rsidRDefault="001826A8" w:rsidP="00F105AF">
      <w:pPr>
        <w:ind w:left="-5" w:right="263"/>
        <w:rPr>
          <w:b/>
        </w:rPr>
      </w:pPr>
      <w:r w:rsidRPr="00F05F23">
        <w:rPr>
          <w:b/>
        </w:rPr>
        <w:t xml:space="preserve">Adaptations </w:t>
      </w:r>
    </w:p>
    <w:p w14:paraId="1BE0E690" w14:textId="77777777" w:rsidR="00AF0F8E" w:rsidRPr="00F05F23" w:rsidRDefault="00AF0F8E" w:rsidP="00F105AF">
      <w:pPr>
        <w:ind w:left="-5" w:right="263"/>
        <w:rPr>
          <w:b/>
        </w:rPr>
      </w:pPr>
    </w:p>
    <w:p w14:paraId="6A6CB51A" w14:textId="4CC9335C" w:rsidR="00590110" w:rsidRPr="00F05F23" w:rsidRDefault="001826A8" w:rsidP="0032416F">
      <w:r w:rsidRPr="00F05F23">
        <w:t xml:space="preserve">Une adaptation de la voiturette manuelle active pour enfants à l’aide de coussin(s) d’accoudoir (prestation </w:t>
      </w:r>
      <w:r w:rsidR="00F2287A" w:rsidRPr="00F05F23">
        <w:t>413014</w:t>
      </w:r>
      <w:r w:rsidR="00B978AD">
        <w:t xml:space="preserve"> </w:t>
      </w:r>
      <w:r w:rsidRPr="00F05F23">
        <w:t>-</w:t>
      </w:r>
      <w:r w:rsidR="00B978AD">
        <w:t xml:space="preserve"> </w:t>
      </w:r>
      <w:r w:rsidR="00F2287A" w:rsidRPr="00F05F23">
        <w:t>413025</w:t>
      </w:r>
      <w:r w:rsidRPr="00F05F23">
        <w:t xml:space="preserve"> ou </w:t>
      </w:r>
      <w:r w:rsidR="00F2287A" w:rsidRPr="00F05F23">
        <w:t>413036</w:t>
      </w:r>
      <w:r w:rsidR="00B978AD">
        <w:t xml:space="preserve"> </w:t>
      </w:r>
      <w:r w:rsidRPr="00F05F23">
        <w:t>-</w:t>
      </w:r>
      <w:r w:rsidR="00B978AD">
        <w:t xml:space="preserve"> </w:t>
      </w:r>
      <w:r w:rsidR="00F2287A" w:rsidRPr="00F05F23">
        <w:t>413047</w:t>
      </w:r>
      <w:r w:rsidRPr="00F05F23">
        <w:t>) n’est autorisée que si l’utilisateur présente une perte totale de la fonction d’un ou des deux membres supérieurs (code qualificatif 4).</w:t>
      </w:r>
    </w:p>
    <w:p w14:paraId="676C96C3" w14:textId="0F6BE3A3" w:rsidR="00590110" w:rsidRPr="00F05F23" w:rsidRDefault="00590110" w:rsidP="00F105AF">
      <w:pPr>
        <w:spacing w:after="16" w:line="259" w:lineRule="auto"/>
        <w:ind w:left="0" w:firstLine="0"/>
      </w:pPr>
    </w:p>
    <w:p w14:paraId="02B64265" w14:textId="75F0309F" w:rsidR="00590110" w:rsidRPr="00F05F23" w:rsidRDefault="001826A8" w:rsidP="00650705">
      <w:pPr>
        <w:pStyle w:val="Kop2"/>
        <w:numPr>
          <w:ilvl w:val="0"/>
          <w:numId w:val="157"/>
        </w:numPr>
        <w:rPr>
          <w:rFonts w:cs="Arial"/>
        </w:rPr>
      </w:pPr>
      <w:bookmarkStart w:id="434" w:name="_Toc143857242"/>
      <w:r w:rsidRPr="00F05F23">
        <w:rPr>
          <w:rFonts w:cs="Arial"/>
        </w:rPr>
        <w:t xml:space="preserve">Spécifications </w:t>
      </w:r>
      <w:r w:rsidR="002418B0" w:rsidRPr="00F05F23">
        <w:rPr>
          <w:rFonts w:cs="Arial"/>
        </w:rPr>
        <w:t>fonctionnelles de la voiturette</w:t>
      </w:r>
      <w:bookmarkEnd w:id="434"/>
    </w:p>
    <w:p w14:paraId="01A2CC00" w14:textId="184BC303" w:rsidR="00590110" w:rsidRPr="00F05F23" w:rsidRDefault="00590110" w:rsidP="00F105AF">
      <w:pPr>
        <w:spacing w:after="16" w:line="259" w:lineRule="auto"/>
        <w:ind w:left="0" w:firstLine="0"/>
      </w:pPr>
    </w:p>
    <w:p w14:paraId="5D78D385" w14:textId="09411D52" w:rsidR="00590110" w:rsidRPr="00F05F23" w:rsidRDefault="001826A8" w:rsidP="00E73DBC">
      <w:pPr>
        <w:pStyle w:val="Kop3"/>
        <w:ind w:left="718"/>
        <w:rPr>
          <w:rFonts w:cs="Arial"/>
        </w:rPr>
      </w:pPr>
      <w:bookmarkStart w:id="435" w:name="_Toc143857243"/>
      <w:r w:rsidRPr="00F05F23">
        <w:rPr>
          <w:rFonts w:cs="Arial"/>
        </w:rPr>
        <w:t>2.1 Spécifications fonctionnelles pour les membres inférieurs</w:t>
      </w:r>
      <w:bookmarkEnd w:id="435"/>
      <w:r w:rsidRPr="00F05F23">
        <w:rPr>
          <w:rFonts w:cs="Arial"/>
        </w:rPr>
        <w:t xml:space="preserve"> </w:t>
      </w:r>
    </w:p>
    <w:p w14:paraId="11B937FB" w14:textId="2D850968" w:rsidR="00E73DBC" w:rsidRPr="00F05F23" w:rsidRDefault="00E73DBC" w:rsidP="00F105AF">
      <w:pPr>
        <w:ind w:left="181" w:right="263" w:hanging="196"/>
        <w:rPr>
          <w:rFonts w:eastAsia="Times New Roman"/>
        </w:rPr>
      </w:pPr>
    </w:p>
    <w:p w14:paraId="7F578602" w14:textId="3988AED0" w:rsidR="00590110" w:rsidRPr="00F05F23" w:rsidRDefault="001826A8" w:rsidP="00E73DBC">
      <w:r w:rsidRPr="00F05F23">
        <w:t>La voiturette manuelle active pour enfants est équipée de repose-pieds ou de palettes pose-pieds ajustables en inclinaison ou d'une plaque pose-pieds en une pièce ajustable en inclinaison ou d'un repose-pieds étrier ou de repose-jambes. Ceux-ci doivent tous pouvoir être ajustés individuellement en fonction de la longueur de la jambe de l'enfant et de la position générale d'assise. Si la voiturette est équipée de repose-pieds ou de palettes pose-pieds ajustables en inclinaison ou d'une plaque pose-pieds en une pièce ajustable en inclinaison ou d'un repose-pieds étrier, chaque repose-pied doit être pourvu d'une sangle pour mollet, d'un arrête-talon ou d'un système alternatif. Si la voiturette est équipée de repose-jambes, chaque repose-jambe doit être pourvu d'un repose-mollet.</w:t>
      </w:r>
    </w:p>
    <w:p w14:paraId="78FF5024" w14:textId="56180B72" w:rsidR="00590110" w:rsidRPr="00F05F23" w:rsidRDefault="00590110" w:rsidP="00F105AF">
      <w:pPr>
        <w:spacing w:after="16" w:line="259" w:lineRule="auto"/>
        <w:ind w:left="0" w:firstLine="0"/>
      </w:pPr>
    </w:p>
    <w:p w14:paraId="75B27E7E" w14:textId="220E96E7" w:rsidR="00590110" w:rsidRPr="00F05F23" w:rsidRDefault="00E73DBC" w:rsidP="00E73DBC">
      <w:pPr>
        <w:pStyle w:val="Kop3"/>
        <w:ind w:left="718"/>
        <w:rPr>
          <w:rFonts w:cs="Arial"/>
        </w:rPr>
      </w:pPr>
      <w:bookmarkStart w:id="436" w:name="_Toc143857244"/>
      <w:r w:rsidRPr="00F05F23">
        <w:rPr>
          <w:rFonts w:cs="Arial"/>
        </w:rPr>
        <w:t xml:space="preserve">2.2 </w:t>
      </w:r>
      <w:r w:rsidR="001826A8" w:rsidRPr="00F05F23">
        <w:rPr>
          <w:rFonts w:cs="Arial"/>
        </w:rPr>
        <w:t>Spécifications fonctionnelles des membres supérieurs</w:t>
      </w:r>
      <w:bookmarkEnd w:id="436"/>
      <w:r w:rsidR="001826A8" w:rsidRPr="00F05F23">
        <w:rPr>
          <w:rFonts w:cs="Arial"/>
        </w:rPr>
        <w:t xml:space="preserve"> </w:t>
      </w:r>
    </w:p>
    <w:p w14:paraId="74B3AE2E" w14:textId="77777777" w:rsidR="00E73DBC" w:rsidRPr="00F05F23" w:rsidRDefault="00E73DBC" w:rsidP="00F105AF">
      <w:pPr>
        <w:ind w:left="181" w:right="263" w:hanging="196"/>
        <w:rPr>
          <w:rFonts w:eastAsia="Times New Roman"/>
        </w:rPr>
      </w:pPr>
    </w:p>
    <w:p w14:paraId="5BABAD12" w14:textId="30D4F47A" w:rsidR="00590110" w:rsidRPr="00F05F23" w:rsidRDefault="001826A8" w:rsidP="00E73DBC">
      <w:r w:rsidRPr="00F05F23">
        <w:t xml:space="preserve">La voiturette manuelle active pour enfants est équipée d'accoudoirs ou de protège-vêtements. Les accoudoirs doivent être ajustables en hauteur. </w:t>
      </w:r>
    </w:p>
    <w:p w14:paraId="7B09BE58" w14:textId="75D19560" w:rsidR="00E73DBC" w:rsidRPr="00F05F23" w:rsidRDefault="00E73DBC" w:rsidP="00F105AF">
      <w:pPr>
        <w:spacing w:after="0" w:line="259" w:lineRule="auto"/>
        <w:ind w:left="0" w:firstLine="0"/>
      </w:pPr>
    </w:p>
    <w:p w14:paraId="0ADC029A" w14:textId="24BFD3AB" w:rsidR="00590110" w:rsidRPr="00F05F23" w:rsidRDefault="001826A8" w:rsidP="00E73DBC">
      <w:pPr>
        <w:pStyle w:val="Kop3"/>
        <w:ind w:left="718"/>
        <w:rPr>
          <w:rFonts w:cs="Arial"/>
        </w:rPr>
      </w:pPr>
      <w:bookmarkStart w:id="437" w:name="_Toc143857245"/>
      <w:r w:rsidRPr="00F05F23">
        <w:rPr>
          <w:rFonts w:cs="Arial"/>
        </w:rPr>
        <w:t>2.3 Spécifications fonctionnelles de la position générale d'assise et du positionnement</w:t>
      </w:r>
      <w:bookmarkEnd w:id="437"/>
      <w:r w:rsidRPr="00F05F23">
        <w:rPr>
          <w:rFonts w:cs="Arial"/>
        </w:rPr>
        <w:t xml:space="preserve"> </w:t>
      </w:r>
    </w:p>
    <w:p w14:paraId="1C29DCC4" w14:textId="045C7B8A" w:rsidR="00E73DBC" w:rsidRPr="00F05F23" w:rsidRDefault="00E73DBC" w:rsidP="00F105AF">
      <w:pPr>
        <w:ind w:left="181" w:right="263" w:hanging="196"/>
        <w:rPr>
          <w:rFonts w:eastAsia="Times New Roman"/>
        </w:rPr>
      </w:pPr>
    </w:p>
    <w:p w14:paraId="355C8B2A" w14:textId="77C35892" w:rsidR="00590110" w:rsidRPr="00F05F23" w:rsidRDefault="001826A8" w:rsidP="00E73DBC">
      <w:r w:rsidRPr="00F05F23">
        <w:t xml:space="preserve">La voiturette manuelle active pour enfants est pourvue au moins d'un recouvrement souple du siège et du dossier. La tension du dossier est réglable. </w:t>
      </w:r>
    </w:p>
    <w:p w14:paraId="3A538D18" w14:textId="116B1560" w:rsidR="00590110" w:rsidRPr="00F05F23" w:rsidRDefault="001826A8" w:rsidP="00E73DBC">
      <w:r w:rsidRPr="00F05F23">
        <w:t xml:space="preserve">La position assise doit être ajustable afin que les caractéristiques de la conduite : la propulsion, la conduite et la maniabilité de la voiturette soient maximales. </w:t>
      </w:r>
    </w:p>
    <w:p w14:paraId="3258AC75" w14:textId="0AEF9ADC" w:rsidR="00590110" w:rsidRPr="00F05F23" w:rsidRDefault="001826A8" w:rsidP="00E73DBC">
      <w:r w:rsidRPr="00F05F23">
        <w:t xml:space="preserve">La voiturette est équipée d'un axe des roues arrière qui peut être réglé horizontalement et verticalement en fonction de la position assise de l'enfant qui est souhaitée et les têtes de fourche des roues avant sont à cet effet réglables. La voiturette peut aussi être équipée d'un siège ajustable horizontalement et verticalement par rapport à l'essieu des roues arrière. </w:t>
      </w:r>
    </w:p>
    <w:p w14:paraId="0EDCDD13" w14:textId="638EBCE9" w:rsidR="00590110" w:rsidRPr="00F05F23" w:rsidRDefault="00590110" w:rsidP="00F105AF">
      <w:pPr>
        <w:spacing w:after="0" w:line="259" w:lineRule="auto"/>
        <w:ind w:left="0" w:firstLine="0"/>
      </w:pPr>
    </w:p>
    <w:p w14:paraId="4A19C9D7" w14:textId="6E27FFFD" w:rsidR="00590110" w:rsidRPr="00F05F23" w:rsidRDefault="00E73DBC" w:rsidP="00E73DBC">
      <w:pPr>
        <w:pStyle w:val="Kop3"/>
        <w:ind w:left="718"/>
        <w:rPr>
          <w:rFonts w:cs="Arial"/>
        </w:rPr>
      </w:pPr>
      <w:bookmarkStart w:id="438" w:name="_Toc143857246"/>
      <w:r w:rsidRPr="00F05F23">
        <w:rPr>
          <w:rFonts w:cs="Arial"/>
        </w:rPr>
        <w:t>2.4</w:t>
      </w:r>
      <w:r w:rsidR="001826A8" w:rsidRPr="00F05F23">
        <w:rPr>
          <w:rFonts w:cs="Arial"/>
        </w:rPr>
        <w:t xml:space="preserve"> Spécifications fonctionnelles pour la propulsion/conduite</w:t>
      </w:r>
      <w:bookmarkEnd w:id="438"/>
      <w:r w:rsidR="001826A8" w:rsidRPr="00F05F23">
        <w:rPr>
          <w:rFonts w:cs="Arial"/>
        </w:rPr>
        <w:t xml:space="preserve"> </w:t>
      </w:r>
    </w:p>
    <w:p w14:paraId="592CD99D" w14:textId="77777777" w:rsidR="00E73DBC" w:rsidRPr="00F05F23" w:rsidRDefault="00E73DBC" w:rsidP="00E73DBC">
      <w:pPr>
        <w:ind w:right="263"/>
      </w:pPr>
    </w:p>
    <w:p w14:paraId="5A610FD3" w14:textId="392A6370" w:rsidR="00590110" w:rsidRPr="00F05F23" w:rsidRDefault="001826A8" w:rsidP="00E73DBC">
      <w:pPr>
        <w:ind w:right="263"/>
      </w:pPr>
      <w:r w:rsidRPr="00F05F23">
        <w:t xml:space="preserve">La voiturette manuelle active pour enfants est du type voiturette avec propulsion par cerceaux. La voiturette est équipée de poignées de conduite ou d'un poussoir, ajustable(s) en hauteur ou réglable(s) en fonction de l'accompagnateur. </w:t>
      </w:r>
    </w:p>
    <w:p w14:paraId="2A358B84" w14:textId="77777777" w:rsidR="00E0188C" w:rsidRPr="00F05F23" w:rsidRDefault="00E0188C" w:rsidP="00E73DBC">
      <w:pPr>
        <w:ind w:right="263"/>
      </w:pPr>
    </w:p>
    <w:p w14:paraId="58A8FFDF" w14:textId="0F9487F2" w:rsidR="00590110" w:rsidRPr="00F05F23" w:rsidRDefault="00E73DBC" w:rsidP="00E73DBC">
      <w:pPr>
        <w:pStyle w:val="Kop3"/>
        <w:ind w:left="718"/>
        <w:rPr>
          <w:rFonts w:cs="Arial"/>
        </w:rPr>
      </w:pPr>
      <w:bookmarkStart w:id="439" w:name="_Toc143857247"/>
      <w:r w:rsidRPr="00F05F23">
        <w:rPr>
          <w:rFonts w:cs="Arial"/>
        </w:rPr>
        <w:t>2.5</w:t>
      </w:r>
      <w:r w:rsidR="001826A8" w:rsidRPr="00F05F23">
        <w:rPr>
          <w:rFonts w:cs="Arial"/>
        </w:rPr>
        <w:t xml:space="preserve"> Spécifications fonctionnelles des objectifs d'utilisation</w:t>
      </w:r>
      <w:bookmarkEnd w:id="439"/>
      <w:r w:rsidR="001826A8" w:rsidRPr="00F05F23">
        <w:rPr>
          <w:rFonts w:cs="Arial"/>
        </w:rPr>
        <w:t xml:space="preserve"> </w:t>
      </w:r>
    </w:p>
    <w:p w14:paraId="55F69E49" w14:textId="77777777" w:rsidR="00E73DBC" w:rsidRPr="00F05F23" w:rsidRDefault="00E73DBC" w:rsidP="00F105AF">
      <w:pPr>
        <w:ind w:left="181" w:right="263" w:hanging="196"/>
      </w:pPr>
    </w:p>
    <w:p w14:paraId="666CEF44" w14:textId="4F39C69B" w:rsidR="00590110" w:rsidRPr="00F05F23" w:rsidRDefault="001826A8" w:rsidP="00E73DBC">
      <w:r w:rsidRPr="00F05F23">
        <w:lastRenderedPageBreak/>
        <w:t>La voiturette manuelle active pour enfants est réductible pour pouvoir être emportée dans la voiture. La voiturette doit par conséquent être pliable verticalement ou horizontalement. Elle est équipée de roues arrière amovibles au moyen de demi-essieux (système quick release).</w:t>
      </w:r>
    </w:p>
    <w:p w14:paraId="0B637C38" w14:textId="7AAFF7B4" w:rsidR="00590110" w:rsidRPr="00F05F23" w:rsidRDefault="00590110" w:rsidP="00F105AF">
      <w:pPr>
        <w:spacing w:after="13" w:line="259" w:lineRule="auto"/>
        <w:ind w:left="0" w:firstLine="0"/>
      </w:pPr>
    </w:p>
    <w:p w14:paraId="02A116F0" w14:textId="50300C48" w:rsidR="00590110" w:rsidRPr="00F05F23" w:rsidRDefault="001826A8" w:rsidP="00E73DBC">
      <w:pPr>
        <w:pStyle w:val="Kop3"/>
        <w:ind w:left="718"/>
        <w:rPr>
          <w:rFonts w:cs="Arial"/>
        </w:rPr>
      </w:pPr>
      <w:bookmarkStart w:id="440" w:name="_Toc143857248"/>
      <w:r w:rsidRPr="00F05F23">
        <w:rPr>
          <w:rFonts w:cs="Arial"/>
        </w:rPr>
        <w:t>2.6 Spécifications fonctionnelles - aspects techniques</w:t>
      </w:r>
      <w:bookmarkEnd w:id="440"/>
      <w:r w:rsidRPr="00F05F23">
        <w:rPr>
          <w:rFonts w:cs="Arial"/>
        </w:rPr>
        <w:t xml:space="preserve"> </w:t>
      </w:r>
    </w:p>
    <w:p w14:paraId="0B1CEE1B" w14:textId="77777777" w:rsidR="00E0188C" w:rsidRPr="00F05F23" w:rsidRDefault="00E0188C" w:rsidP="00E0188C"/>
    <w:p w14:paraId="78F99734" w14:textId="471C0FA8" w:rsidR="00590110" w:rsidRPr="00F05F23" w:rsidRDefault="001826A8" w:rsidP="0009620B">
      <w:pPr>
        <w:ind w:left="0" w:right="263" w:firstLine="0"/>
      </w:pPr>
      <w:r w:rsidRPr="00F05F23">
        <w:t>La voiturette manuelle active pour enfants est pourvue de roues avant et arrière avec</w:t>
      </w:r>
      <w:r w:rsidR="0009620B">
        <w:t xml:space="preserve"> </w:t>
      </w:r>
      <w:r w:rsidRPr="00F05F23">
        <w:t>pneus gonflables ou pneus plein. La voiturette est équipée d'un système de freinage sur les deux roues de propulsion. Les freins doivent pouvoir être actionnés par l'enfant lui-même.</w:t>
      </w:r>
    </w:p>
    <w:p w14:paraId="37375802" w14:textId="77777777" w:rsidR="00EF07AF" w:rsidRPr="00F05F23" w:rsidRDefault="00EF07AF" w:rsidP="00F105AF">
      <w:pPr>
        <w:ind w:left="181" w:right="263" w:hanging="196"/>
      </w:pPr>
    </w:p>
    <w:p w14:paraId="3DEDCFF9" w14:textId="5EEB22A0" w:rsidR="00590110" w:rsidRPr="00F05F23" w:rsidRDefault="00E73DBC" w:rsidP="00650705">
      <w:pPr>
        <w:pStyle w:val="Kop2"/>
        <w:numPr>
          <w:ilvl w:val="0"/>
          <w:numId w:val="157"/>
        </w:numPr>
        <w:rPr>
          <w:rFonts w:cs="Arial"/>
        </w:rPr>
      </w:pPr>
      <w:bookmarkStart w:id="441" w:name="_Toc143857249"/>
      <w:r w:rsidRPr="00F05F23">
        <w:rPr>
          <w:rFonts w:cs="Arial"/>
        </w:rPr>
        <w:t>Adaptations</w:t>
      </w:r>
      <w:bookmarkEnd w:id="441"/>
    </w:p>
    <w:p w14:paraId="2DB8D771" w14:textId="77777777" w:rsidR="00646DCE" w:rsidRPr="00F05F23" w:rsidRDefault="00646DCE" w:rsidP="00F105AF">
      <w:pPr>
        <w:spacing w:after="16" w:line="259" w:lineRule="auto"/>
        <w:ind w:left="0" w:firstLine="0"/>
        <w:rPr>
          <w:rFonts w:eastAsia="Times New Roman"/>
        </w:rPr>
      </w:pPr>
    </w:p>
    <w:p w14:paraId="115CFB2E" w14:textId="7D9C4E41" w:rsidR="00590110" w:rsidRDefault="00646DCE" w:rsidP="00646DCE">
      <w:pPr>
        <w:pStyle w:val="Kop3"/>
        <w:ind w:left="718"/>
        <w:rPr>
          <w:rFonts w:cs="Arial"/>
        </w:rPr>
      </w:pPr>
      <w:bookmarkStart w:id="442" w:name="_Toc143857250"/>
      <w:r w:rsidRPr="00F05F23">
        <w:rPr>
          <w:rFonts w:cs="Arial"/>
        </w:rPr>
        <w:t>3.1 Membres inférieurs</w:t>
      </w:r>
      <w:bookmarkEnd w:id="442"/>
    </w:p>
    <w:p w14:paraId="460023AB" w14:textId="77777777" w:rsidR="00D86FF4" w:rsidRPr="00D86FF4" w:rsidRDefault="00D86FF4" w:rsidP="00D86FF4"/>
    <w:tbl>
      <w:tblPr>
        <w:tblW w:w="8982" w:type="dxa"/>
        <w:tblLook w:val="04A0" w:firstRow="1" w:lastRow="0" w:firstColumn="1" w:lastColumn="0" w:noHBand="0" w:noVBand="1"/>
      </w:tblPr>
      <w:tblGrid>
        <w:gridCol w:w="7134"/>
        <w:gridCol w:w="614"/>
        <w:gridCol w:w="1012"/>
        <w:gridCol w:w="222"/>
      </w:tblGrid>
      <w:tr w:rsidR="004A04F5" w:rsidRPr="00F05F23" w14:paraId="7BCA7ECB" w14:textId="77777777" w:rsidTr="00D86FF4">
        <w:trPr>
          <w:trHeight w:val="444"/>
        </w:trPr>
        <w:tc>
          <w:tcPr>
            <w:tcW w:w="7134" w:type="dxa"/>
          </w:tcPr>
          <w:p w14:paraId="59E08CE0" w14:textId="77777777" w:rsidR="00590110" w:rsidRDefault="00092AC4" w:rsidP="00D86FF4">
            <w:pPr>
              <w:spacing w:after="0" w:line="259" w:lineRule="auto"/>
              <w:ind w:left="0" w:firstLine="0"/>
            </w:pPr>
            <w:r w:rsidRPr="00F05F23">
              <w:t>410634</w:t>
            </w:r>
            <w:r w:rsidR="001826A8" w:rsidRPr="00F05F23">
              <w:t xml:space="preserve"> </w:t>
            </w:r>
            <w:r w:rsidR="00B978AD">
              <w:t xml:space="preserve">- </w:t>
            </w:r>
            <w:r w:rsidRPr="00F05F23">
              <w:t>410645</w:t>
            </w:r>
            <w:r w:rsidR="001826A8" w:rsidRPr="00F05F23">
              <w:t xml:space="preserve"> Repose-jambes (mécanique - ajustable en longueur et </w:t>
            </w:r>
            <w:r w:rsidR="00D86FF4" w:rsidRPr="00D86FF4">
              <w:t>réglable jusqu'à l'horizontale, par repose-jambe)</w:t>
            </w:r>
          </w:p>
          <w:p w14:paraId="686DF2F3" w14:textId="0E6528F2" w:rsidR="00D86FF4" w:rsidRPr="00F05F23" w:rsidRDefault="00D86FF4" w:rsidP="00D86FF4">
            <w:pPr>
              <w:spacing w:after="0" w:line="259" w:lineRule="auto"/>
              <w:ind w:left="0" w:firstLine="0"/>
            </w:pPr>
          </w:p>
        </w:tc>
        <w:tc>
          <w:tcPr>
            <w:tcW w:w="614" w:type="dxa"/>
          </w:tcPr>
          <w:p w14:paraId="5D0E3E99" w14:textId="77777777" w:rsidR="00590110" w:rsidRPr="00F05F23" w:rsidRDefault="00590110" w:rsidP="00F105AF">
            <w:pPr>
              <w:spacing w:after="160" w:line="259" w:lineRule="auto"/>
              <w:ind w:left="0" w:firstLine="0"/>
            </w:pPr>
          </w:p>
        </w:tc>
        <w:tc>
          <w:tcPr>
            <w:tcW w:w="1012" w:type="dxa"/>
          </w:tcPr>
          <w:p w14:paraId="06846A1F" w14:textId="2224FC4C" w:rsidR="00590110" w:rsidRPr="00F05F23" w:rsidRDefault="00D86FF4" w:rsidP="00F105AF">
            <w:pPr>
              <w:spacing w:after="160" w:line="259" w:lineRule="auto"/>
              <w:ind w:left="0" w:firstLine="0"/>
            </w:pPr>
            <w:r w:rsidRPr="00D86FF4">
              <w:rPr>
                <w:lang w:val="nl-BE"/>
              </w:rPr>
              <w:t>149,78€</w:t>
            </w:r>
          </w:p>
        </w:tc>
        <w:tc>
          <w:tcPr>
            <w:tcW w:w="222" w:type="dxa"/>
          </w:tcPr>
          <w:p w14:paraId="20E7E860" w14:textId="77777777" w:rsidR="00590110" w:rsidRPr="00F05F23" w:rsidRDefault="00590110" w:rsidP="00F105AF">
            <w:pPr>
              <w:spacing w:after="160" w:line="259" w:lineRule="auto"/>
              <w:ind w:left="0" w:firstLine="0"/>
            </w:pPr>
          </w:p>
        </w:tc>
      </w:tr>
      <w:tr w:rsidR="004A04F5" w:rsidRPr="00F05F23" w14:paraId="3B5ED8EB" w14:textId="77777777" w:rsidTr="00D86FF4">
        <w:trPr>
          <w:trHeight w:val="327"/>
        </w:trPr>
        <w:tc>
          <w:tcPr>
            <w:tcW w:w="7134" w:type="dxa"/>
          </w:tcPr>
          <w:p w14:paraId="2E43DAB6" w14:textId="77777777" w:rsidR="00590110" w:rsidRDefault="00092AC4" w:rsidP="00646DCE">
            <w:pPr>
              <w:spacing w:after="20" w:line="259" w:lineRule="auto"/>
              <w:ind w:left="0" w:firstLine="0"/>
            </w:pPr>
            <w:r w:rsidRPr="00F05F23">
              <w:t>410678</w:t>
            </w:r>
            <w:r w:rsidR="001826A8" w:rsidRPr="00F05F23">
              <w:t xml:space="preserve"> </w:t>
            </w:r>
            <w:r w:rsidR="00B978AD">
              <w:t xml:space="preserve">- </w:t>
            </w:r>
            <w:r w:rsidRPr="00F05F23">
              <w:t>410689</w:t>
            </w:r>
            <w:r w:rsidR="001826A8" w:rsidRPr="00F05F23">
              <w:t xml:space="preserve"> Repose-jambe de confort (mécanique - avec correction de la </w:t>
            </w:r>
            <w:r w:rsidR="00D86FF4" w:rsidRPr="00D86FF4">
              <w:t>longueur, par repose-jambe)</w:t>
            </w:r>
          </w:p>
          <w:p w14:paraId="6EB7C9D7" w14:textId="168959B9" w:rsidR="00D86FF4" w:rsidRPr="00F05F23" w:rsidRDefault="00D86FF4" w:rsidP="00646DCE">
            <w:pPr>
              <w:spacing w:after="20" w:line="259" w:lineRule="auto"/>
              <w:ind w:left="0" w:firstLine="0"/>
            </w:pPr>
          </w:p>
        </w:tc>
        <w:tc>
          <w:tcPr>
            <w:tcW w:w="614" w:type="dxa"/>
          </w:tcPr>
          <w:p w14:paraId="1BC734C5" w14:textId="77777777" w:rsidR="00590110" w:rsidRPr="00F05F23" w:rsidRDefault="001826A8" w:rsidP="00F105AF">
            <w:pPr>
              <w:spacing w:after="0" w:line="259" w:lineRule="auto"/>
              <w:ind w:left="126" w:firstLine="0"/>
            </w:pPr>
            <w:r w:rsidRPr="00F05F23">
              <w:t xml:space="preserve"> </w:t>
            </w:r>
          </w:p>
        </w:tc>
        <w:tc>
          <w:tcPr>
            <w:tcW w:w="1012" w:type="dxa"/>
          </w:tcPr>
          <w:p w14:paraId="44402030" w14:textId="572F7608" w:rsidR="00590110" w:rsidRPr="00F05F23" w:rsidRDefault="00D86FF4" w:rsidP="00F105AF">
            <w:pPr>
              <w:spacing w:after="160" w:line="259" w:lineRule="auto"/>
              <w:ind w:left="0" w:firstLine="0"/>
            </w:pPr>
            <w:r w:rsidRPr="00D86FF4">
              <w:t>168,50€</w:t>
            </w:r>
          </w:p>
        </w:tc>
        <w:tc>
          <w:tcPr>
            <w:tcW w:w="222" w:type="dxa"/>
          </w:tcPr>
          <w:p w14:paraId="6B1FBB3C" w14:textId="77777777" w:rsidR="00590110" w:rsidRPr="00F05F23" w:rsidRDefault="00590110" w:rsidP="00F105AF">
            <w:pPr>
              <w:spacing w:after="160" w:line="259" w:lineRule="auto"/>
              <w:ind w:left="0" w:firstLine="0"/>
            </w:pPr>
          </w:p>
        </w:tc>
      </w:tr>
      <w:tr w:rsidR="004A04F5" w:rsidRPr="00F05F23" w14:paraId="2E46D414" w14:textId="77777777" w:rsidTr="00D86FF4">
        <w:trPr>
          <w:trHeight w:val="887"/>
        </w:trPr>
        <w:tc>
          <w:tcPr>
            <w:tcW w:w="7134" w:type="dxa"/>
          </w:tcPr>
          <w:p w14:paraId="7B74F9C1" w14:textId="77777777" w:rsidR="00590110" w:rsidRDefault="008956BE" w:rsidP="00D86FF4">
            <w:pPr>
              <w:spacing w:after="22" w:line="259" w:lineRule="auto"/>
              <w:ind w:left="0" w:firstLine="0"/>
            </w:pPr>
            <w:r w:rsidRPr="00F05F23">
              <w:t>412638</w:t>
            </w:r>
            <w:r w:rsidR="001826A8" w:rsidRPr="00F05F23">
              <w:t xml:space="preserve"> </w:t>
            </w:r>
            <w:r w:rsidR="00B978AD">
              <w:t xml:space="preserve">- </w:t>
            </w:r>
            <w:r w:rsidR="00F2287A" w:rsidRPr="00F05F23">
              <w:t>412649</w:t>
            </w:r>
            <w:r w:rsidR="001826A8" w:rsidRPr="00F05F23">
              <w:t xml:space="preserve"> Repose-jambes d'une </w:t>
            </w:r>
            <w:r w:rsidR="00646DCE" w:rsidRPr="00F05F23">
              <w:t xml:space="preserve">pièce (mécanique - ajustable en </w:t>
            </w:r>
            <w:r w:rsidR="001826A8" w:rsidRPr="00F05F23">
              <w:t xml:space="preserve">longueur et réglable jusqu'à l'horizontale) pour bénéficiaires </w:t>
            </w:r>
            <w:r w:rsidR="00D86FF4" w:rsidRPr="00D86FF4">
              <w:t>jusqu'à leur 18</w:t>
            </w:r>
            <w:r w:rsidR="00D86FF4" w:rsidRPr="00D86FF4">
              <w:rPr>
                <w:vertAlign w:val="superscript"/>
              </w:rPr>
              <w:t>ème</w:t>
            </w:r>
            <w:r w:rsidR="00D86FF4" w:rsidRPr="00D86FF4">
              <w:t xml:space="preserve"> anniversaire</w:t>
            </w:r>
          </w:p>
          <w:p w14:paraId="79CB566B" w14:textId="7C2A3D0C" w:rsidR="00D86FF4" w:rsidRPr="00F05F23" w:rsidRDefault="00D86FF4" w:rsidP="00D86FF4">
            <w:pPr>
              <w:spacing w:after="22" w:line="259" w:lineRule="auto"/>
              <w:ind w:left="0" w:firstLine="0"/>
            </w:pPr>
          </w:p>
        </w:tc>
        <w:tc>
          <w:tcPr>
            <w:tcW w:w="614" w:type="dxa"/>
          </w:tcPr>
          <w:p w14:paraId="08BF3445" w14:textId="77777777" w:rsidR="00590110" w:rsidRPr="00F05F23" w:rsidRDefault="001826A8" w:rsidP="00F105AF">
            <w:pPr>
              <w:spacing w:after="0" w:line="259" w:lineRule="auto"/>
              <w:ind w:left="126" w:firstLine="0"/>
            </w:pPr>
            <w:r w:rsidRPr="00F05F23">
              <w:t xml:space="preserve"> </w:t>
            </w:r>
          </w:p>
        </w:tc>
        <w:tc>
          <w:tcPr>
            <w:tcW w:w="1012" w:type="dxa"/>
          </w:tcPr>
          <w:p w14:paraId="2A44F609" w14:textId="2286DFB3" w:rsidR="00590110" w:rsidRPr="00F05F23" w:rsidRDefault="00D86FF4" w:rsidP="00F105AF">
            <w:pPr>
              <w:spacing w:after="160" w:line="259" w:lineRule="auto"/>
              <w:ind w:left="0" w:firstLine="0"/>
            </w:pPr>
            <w:r w:rsidRPr="00D86FF4">
              <w:rPr>
                <w:lang w:val="nl-BE"/>
              </w:rPr>
              <w:t>299,56€</w:t>
            </w:r>
          </w:p>
        </w:tc>
        <w:tc>
          <w:tcPr>
            <w:tcW w:w="222" w:type="dxa"/>
          </w:tcPr>
          <w:p w14:paraId="329F8F3D" w14:textId="77777777" w:rsidR="00590110" w:rsidRPr="00F05F23" w:rsidRDefault="00590110" w:rsidP="00F105AF">
            <w:pPr>
              <w:spacing w:after="160" w:line="259" w:lineRule="auto"/>
              <w:ind w:left="0" w:firstLine="0"/>
            </w:pPr>
          </w:p>
        </w:tc>
      </w:tr>
      <w:tr w:rsidR="004A04F5" w:rsidRPr="00F05F23" w14:paraId="4C74F11D" w14:textId="77777777" w:rsidTr="00D86FF4">
        <w:trPr>
          <w:trHeight w:val="660"/>
        </w:trPr>
        <w:tc>
          <w:tcPr>
            <w:tcW w:w="7134" w:type="dxa"/>
          </w:tcPr>
          <w:p w14:paraId="39541A72" w14:textId="56DE8598" w:rsidR="00590110" w:rsidRPr="00F05F23" w:rsidRDefault="00F2287A" w:rsidP="00D86FF4">
            <w:pPr>
              <w:spacing w:after="0" w:line="259" w:lineRule="auto"/>
              <w:ind w:left="0" w:firstLine="0"/>
            </w:pPr>
            <w:r w:rsidRPr="00F05F23">
              <w:t>412653</w:t>
            </w:r>
            <w:r w:rsidR="00B978AD">
              <w:t xml:space="preserve"> - </w:t>
            </w:r>
            <w:r w:rsidRPr="00F05F23">
              <w:t>412664</w:t>
            </w:r>
            <w:r w:rsidR="001826A8" w:rsidRPr="00F05F23">
              <w:t xml:space="preserve"> Repose-jambes d'une pièce avec côtés latéraux (mécanique</w:t>
            </w:r>
            <w:r w:rsidR="00D86FF4">
              <w:t xml:space="preserve"> </w:t>
            </w:r>
            <w:r w:rsidR="001826A8" w:rsidRPr="00F05F23">
              <w:t xml:space="preserve">- ajustable en longueur et réglable jusqu'à l'horizontale) pour </w:t>
            </w:r>
            <w:r w:rsidR="00D86FF4" w:rsidRPr="00D86FF4">
              <w:t>bénéficiaires jusqu'à leur 18ème anniversaire</w:t>
            </w:r>
          </w:p>
        </w:tc>
        <w:tc>
          <w:tcPr>
            <w:tcW w:w="614" w:type="dxa"/>
          </w:tcPr>
          <w:p w14:paraId="6A875231" w14:textId="77777777" w:rsidR="00590110" w:rsidRPr="00F05F23" w:rsidRDefault="001826A8" w:rsidP="00F105AF">
            <w:pPr>
              <w:spacing w:after="0" w:line="259" w:lineRule="auto"/>
              <w:ind w:left="126" w:firstLine="0"/>
            </w:pPr>
            <w:r w:rsidRPr="00F05F23">
              <w:t xml:space="preserve"> </w:t>
            </w:r>
          </w:p>
        </w:tc>
        <w:tc>
          <w:tcPr>
            <w:tcW w:w="1012" w:type="dxa"/>
          </w:tcPr>
          <w:p w14:paraId="64690647" w14:textId="1B64AA42" w:rsidR="00590110" w:rsidRPr="00F05F23" w:rsidRDefault="00D86FF4" w:rsidP="00F105AF">
            <w:pPr>
              <w:spacing w:after="160" w:line="259" w:lineRule="auto"/>
              <w:ind w:left="0" w:firstLine="0"/>
            </w:pPr>
            <w:r w:rsidRPr="00D86FF4">
              <w:t>337,01€</w:t>
            </w:r>
          </w:p>
        </w:tc>
        <w:tc>
          <w:tcPr>
            <w:tcW w:w="222" w:type="dxa"/>
          </w:tcPr>
          <w:p w14:paraId="2C22C1E3" w14:textId="77777777" w:rsidR="00590110" w:rsidRPr="00F05F23" w:rsidRDefault="00590110" w:rsidP="00F105AF">
            <w:pPr>
              <w:spacing w:after="160" w:line="259" w:lineRule="auto"/>
              <w:ind w:left="0" w:firstLine="0"/>
            </w:pPr>
          </w:p>
        </w:tc>
      </w:tr>
    </w:tbl>
    <w:p w14:paraId="03EEDE03" w14:textId="6AEFC1E5" w:rsidR="00590110" w:rsidRPr="00F05F23" w:rsidRDefault="00590110" w:rsidP="00F105AF">
      <w:pPr>
        <w:spacing w:after="21" w:line="259" w:lineRule="auto"/>
        <w:ind w:left="0" w:firstLine="0"/>
      </w:pPr>
    </w:p>
    <w:p w14:paraId="72F75FC1" w14:textId="466A6C2C" w:rsidR="00590110" w:rsidRDefault="001826A8" w:rsidP="00F105AF">
      <w:pPr>
        <w:spacing w:after="4" w:line="254" w:lineRule="auto"/>
        <w:ind w:left="-5"/>
      </w:pPr>
      <w:r w:rsidRPr="00F05F23">
        <w:t xml:space="preserve">Les prestations </w:t>
      </w:r>
      <w:r w:rsidR="00092AC4" w:rsidRPr="00F05F23">
        <w:t>410634</w:t>
      </w:r>
      <w:r w:rsidRPr="00F05F23">
        <w:t xml:space="preserve"> - </w:t>
      </w:r>
      <w:r w:rsidR="00092AC4" w:rsidRPr="00F05F23">
        <w:t>410645</w:t>
      </w:r>
      <w:r w:rsidRPr="00F05F23">
        <w:t xml:space="preserve">, </w:t>
      </w:r>
      <w:r w:rsidR="00092AC4" w:rsidRPr="00F05F23">
        <w:t>410678</w:t>
      </w:r>
      <w:r w:rsidRPr="00F05F23">
        <w:t xml:space="preserve"> - </w:t>
      </w:r>
      <w:r w:rsidR="00092AC4" w:rsidRPr="00F05F23">
        <w:t>410689</w:t>
      </w:r>
      <w:r w:rsidRPr="00F05F23">
        <w:t xml:space="preserve">, </w:t>
      </w:r>
      <w:r w:rsidR="008956BE" w:rsidRPr="00F05F23">
        <w:t>412638</w:t>
      </w:r>
      <w:r w:rsidRPr="00F05F23">
        <w:t xml:space="preserve"> - </w:t>
      </w:r>
      <w:r w:rsidR="00F2287A" w:rsidRPr="00F05F23">
        <w:t>412649</w:t>
      </w:r>
      <w:r w:rsidRPr="00F05F23">
        <w:t xml:space="preserve"> et </w:t>
      </w:r>
      <w:r w:rsidR="00F2287A" w:rsidRPr="00F05F23">
        <w:t>412653</w:t>
      </w:r>
      <w:r w:rsidRPr="00F05F23">
        <w:t xml:space="preserve"> - </w:t>
      </w:r>
      <w:r w:rsidR="00785420" w:rsidRPr="00F05F23">
        <w:t>412664 ne</w:t>
      </w:r>
      <w:r w:rsidRPr="00F05F23">
        <w:t xml:space="preserve"> sont pas cumulables entre elles.</w:t>
      </w:r>
    </w:p>
    <w:p w14:paraId="2FDACDCD" w14:textId="77777777" w:rsidR="00FC7480" w:rsidRPr="00F05F23" w:rsidRDefault="00FC7480" w:rsidP="00F105AF">
      <w:pPr>
        <w:spacing w:after="4" w:line="254" w:lineRule="auto"/>
        <w:ind w:left="-5"/>
      </w:pPr>
    </w:p>
    <w:tbl>
      <w:tblPr>
        <w:tblW w:w="8982" w:type="dxa"/>
        <w:tblLook w:val="04A0" w:firstRow="1" w:lastRow="0" w:firstColumn="1" w:lastColumn="0" w:noHBand="0" w:noVBand="1"/>
      </w:tblPr>
      <w:tblGrid>
        <w:gridCol w:w="7146"/>
        <w:gridCol w:w="601"/>
        <w:gridCol w:w="1013"/>
        <w:gridCol w:w="222"/>
      </w:tblGrid>
      <w:tr w:rsidR="008C395C" w:rsidRPr="00F05F23" w14:paraId="31952DBE" w14:textId="77777777" w:rsidTr="00041B03">
        <w:trPr>
          <w:trHeight w:val="242"/>
        </w:trPr>
        <w:tc>
          <w:tcPr>
            <w:tcW w:w="7146" w:type="dxa"/>
          </w:tcPr>
          <w:p w14:paraId="47C91577" w14:textId="7359E0B3" w:rsidR="008C395C" w:rsidRPr="00F05F23" w:rsidRDefault="00F2287A" w:rsidP="009E595E">
            <w:pPr>
              <w:spacing w:after="0" w:line="259" w:lineRule="auto"/>
              <w:ind w:left="0" w:right="341" w:firstLine="0"/>
            </w:pPr>
            <w:r w:rsidRPr="00F05F23">
              <w:t>412896</w:t>
            </w:r>
            <w:r w:rsidR="008C395C" w:rsidRPr="00F05F23">
              <w:t xml:space="preserve"> </w:t>
            </w:r>
            <w:r w:rsidR="00D86FF4">
              <w:t xml:space="preserve">- </w:t>
            </w:r>
            <w:r w:rsidRPr="00F05F23">
              <w:t>412907</w:t>
            </w:r>
            <w:r w:rsidR="008C395C" w:rsidRPr="00F05F23">
              <w:t xml:space="preserve"> Coussin pour genou sur repose-jambe (par paire)</w:t>
            </w:r>
          </w:p>
        </w:tc>
        <w:tc>
          <w:tcPr>
            <w:tcW w:w="601" w:type="dxa"/>
          </w:tcPr>
          <w:p w14:paraId="084944E9" w14:textId="36FD8275" w:rsidR="008C395C" w:rsidRPr="00F05F23" w:rsidRDefault="00050A75" w:rsidP="009E595E">
            <w:pPr>
              <w:spacing w:after="0" w:line="259" w:lineRule="auto"/>
              <w:ind w:left="1" w:firstLine="0"/>
            </w:pPr>
            <w:r w:rsidRPr="00F05F23">
              <w:t xml:space="preserve"> </w:t>
            </w:r>
          </w:p>
        </w:tc>
        <w:tc>
          <w:tcPr>
            <w:tcW w:w="1013" w:type="dxa"/>
          </w:tcPr>
          <w:p w14:paraId="23EB11AF" w14:textId="77777777" w:rsidR="008C395C" w:rsidRDefault="00551EB2" w:rsidP="009E595E">
            <w:pPr>
              <w:spacing w:after="0" w:line="259" w:lineRule="auto"/>
              <w:ind w:left="1" w:firstLine="0"/>
            </w:pPr>
            <w:r w:rsidRPr="00F05F23">
              <w:t>51,25€</w:t>
            </w:r>
          </w:p>
          <w:p w14:paraId="7DE5477A" w14:textId="2F2E727E" w:rsidR="00D86FF4" w:rsidRPr="00F05F23" w:rsidRDefault="00D86FF4" w:rsidP="009E595E">
            <w:pPr>
              <w:spacing w:after="0" w:line="259" w:lineRule="auto"/>
              <w:ind w:left="1" w:firstLine="0"/>
            </w:pPr>
          </w:p>
        </w:tc>
        <w:tc>
          <w:tcPr>
            <w:tcW w:w="222" w:type="dxa"/>
          </w:tcPr>
          <w:p w14:paraId="5FF4134C" w14:textId="77777777" w:rsidR="008C395C" w:rsidRPr="00F05F23" w:rsidRDefault="008C395C" w:rsidP="009E595E">
            <w:pPr>
              <w:spacing w:after="160" w:line="259" w:lineRule="auto"/>
              <w:ind w:left="0" w:firstLine="0"/>
            </w:pPr>
          </w:p>
        </w:tc>
      </w:tr>
      <w:tr w:rsidR="008C395C" w:rsidRPr="00F05F23" w14:paraId="36D48A28" w14:textId="77777777" w:rsidTr="00041B03">
        <w:trPr>
          <w:trHeight w:val="242"/>
        </w:trPr>
        <w:tc>
          <w:tcPr>
            <w:tcW w:w="7146" w:type="dxa"/>
          </w:tcPr>
          <w:p w14:paraId="48513861" w14:textId="77777777" w:rsidR="008C395C" w:rsidRDefault="00F2287A" w:rsidP="009E595E">
            <w:pPr>
              <w:spacing w:after="0" w:line="259" w:lineRule="auto"/>
              <w:ind w:left="0" w:right="341" w:firstLine="0"/>
            </w:pPr>
            <w:r w:rsidRPr="00F05F23">
              <w:t>412933</w:t>
            </w:r>
            <w:r w:rsidR="008C395C" w:rsidRPr="00F05F23">
              <w:t xml:space="preserve"> </w:t>
            </w:r>
            <w:r w:rsidR="00D86FF4">
              <w:t xml:space="preserve">- </w:t>
            </w:r>
            <w:r w:rsidRPr="00F05F23">
              <w:t>412944</w:t>
            </w:r>
            <w:r w:rsidR="008C395C" w:rsidRPr="00F05F23">
              <w:t xml:space="preserve"> Intervention forfaitaire pour système de fixation</w:t>
            </w:r>
            <w:r w:rsidR="00D86FF4" w:rsidRPr="00D86FF4">
              <w:t xml:space="preserve"> pour les deux genoux</w:t>
            </w:r>
          </w:p>
          <w:p w14:paraId="093C0EFE" w14:textId="48177E33" w:rsidR="00FC7480" w:rsidRPr="00F05F23" w:rsidRDefault="00FC7480" w:rsidP="009E595E">
            <w:pPr>
              <w:spacing w:after="0" w:line="259" w:lineRule="auto"/>
              <w:ind w:left="0" w:right="341" w:firstLine="0"/>
            </w:pPr>
          </w:p>
        </w:tc>
        <w:tc>
          <w:tcPr>
            <w:tcW w:w="601" w:type="dxa"/>
          </w:tcPr>
          <w:p w14:paraId="6017E4C3" w14:textId="77777777" w:rsidR="008C395C" w:rsidRPr="00F05F23" w:rsidRDefault="008C395C" w:rsidP="009E595E">
            <w:pPr>
              <w:spacing w:after="0" w:line="259" w:lineRule="auto"/>
              <w:ind w:left="1" w:firstLine="0"/>
            </w:pPr>
          </w:p>
        </w:tc>
        <w:tc>
          <w:tcPr>
            <w:tcW w:w="1013" w:type="dxa"/>
          </w:tcPr>
          <w:p w14:paraId="0FAFF96A" w14:textId="27621F3F" w:rsidR="008C395C" w:rsidRPr="00F05F23" w:rsidRDefault="00D86FF4" w:rsidP="009E595E">
            <w:pPr>
              <w:spacing w:after="0" w:line="259" w:lineRule="auto"/>
              <w:ind w:left="1" w:firstLine="0"/>
            </w:pPr>
            <w:r w:rsidRPr="00D86FF4">
              <w:t>253,88€</w:t>
            </w:r>
          </w:p>
        </w:tc>
        <w:tc>
          <w:tcPr>
            <w:tcW w:w="222" w:type="dxa"/>
          </w:tcPr>
          <w:p w14:paraId="6D00128D" w14:textId="77777777" w:rsidR="008C395C" w:rsidRPr="00F05F23" w:rsidRDefault="008C395C" w:rsidP="009E595E">
            <w:pPr>
              <w:spacing w:after="160" w:line="259" w:lineRule="auto"/>
              <w:ind w:left="0" w:firstLine="0"/>
            </w:pPr>
          </w:p>
        </w:tc>
      </w:tr>
      <w:tr w:rsidR="008C395C" w:rsidRPr="00F05F23" w14:paraId="043ECC39" w14:textId="77777777" w:rsidTr="00041B03">
        <w:trPr>
          <w:trHeight w:val="242"/>
        </w:trPr>
        <w:tc>
          <w:tcPr>
            <w:tcW w:w="7146" w:type="dxa"/>
          </w:tcPr>
          <w:p w14:paraId="63C28791" w14:textId="77777777" w:rsidR="008C395C" w:rsidRDefault="00F2287A" w:rsidP="009E595E">
            <w:pPr>
              <w:spacing w:after="0" w:line="259" w:lineRule="auto"/>
              <w:ind w:left="0" w:right="341" w:firstLine="0"/>
            </w:pPr>
            <w:r w:rsidRPr="00F05F23">
              <w:t>412955</w:t>
            </w:r>
            <w:r w:rsidR="008C395C" w:rsidRPr="00F05F23">
              <w:t xml:space="preserve"> </w:t>
            </w:r>
            <w:r w:rsidR="000224C1">
              <w:t xml:space="preserve">- </w:t>
            </w:r>
            <w:r w:rsidRPr="00F05F23">
              <w:t>412966</w:t>
            </w:r>
            <w:r w:rsidR="008C395C" w:rsidRPr="00F05F23">
              <w:t xml:space="preserve"> Intervention forfaitaire pour repose-pied </w:t>
            </w:r>
            <w:r w:rsidR="000224C1" w:rsidRPr="000224C1">
              <w:t>renforcé (par pièce)</w:t>
            </w:r>
          </w:p>
          <w:p w14:paraId="77C3B15D" w14:textId="5FA8A4AE" w:rsidR="000224C1" w:rsidRPr="00F05F23" w:rsidRDefault="000224C1" w:rsidP="009E595E">
            <w:pPr>
              <w:spacing w:after="0" w:line="259" w:lineRule="auto"/>
              <w:ind w:left="0" w:right="341" w:firstLine="0"/>
            </w:pPr>
          </w:p>
        </w:tc>
        <w:tc>
          <w:tcPr>
            <w:tcW w:w="601" w:type="dxa"/>
          </w:tcPr>
          <w:p w14:paraId="29784216" w14:textId="77777777" w:rsidR="008C395C" w:rsidRPr="00F05F23" w:rsidRDefault="008C395C" w:rsidP="009E595E">
            <w:pPr>
              <w:spacing w:after="0" w:line="259" w:lineRule="auto"/>
              <w:ind w:left="1" w:firstLine="0"/>
            </w:pPr>
          </w:p>
        </w:tc>
        <w:tc>
          <w:tcPr>
            <w:tcW w:w="1013" w:type="dxa"/>
          </w:tcPr>
          <w:p w14:paraId="058BFEDE" w14:textId="0860AD4C" w:rsidR="008C395C" w:rsidRPr="00F05F23" w:rsidRDefault="000224C1" w:rsidP="009E595E">
            <w:pPr>
              <w:spacing w:after="0" w:line="259" w:lineRule="auto"/>
              <w:ind w:left="1" w:firstLine="0"/>
            </w:pPr>
            <w:r w:rsidRPr="000224C1">
              <w:t>44,26€</w:t>
            </w:r>
          </w:p>
        </w:tc>
        <w:tc>
          <w:tcPr>
            <w:tcW w:w="222" w:type="dxa"/>
          </w:tcPr>
          <w:p w14:paraId="66BD38F4" w14:textId="77777777" w:rsidR="008C395C" w:rsidRPr="00F05F23" w:rsidRDefault="008C395C" w:rsidP="009E595E">
            <w:pPr>
              <w:spacing w:after="160" w:line="259" w:lineRule="auto"/>
              <w:ind w:left="0" w:firstLine="0"/>
            </w:pPr>
          </w:p>
        </w:tc>
      </w:tr>
      <w:tr w:rsidR="008C395C" w:rsidRPr="00F05F23" w14:paraId="051D3728" w14:textId="77777777" w:rsidTr="00041B03">
        <w:trPr>
          <w:trHeight w:val="242"/>
        </w:trPr>
        <w:tc>
          <w:tcPr>
            <w:tcW w:w="7146" w:type="dxa"/>
          </w:tcPr>
          <w:p w14:paraId="745BCEBD" w14:textId="796304E0" w:rsidR="008C395C" w:rsidRPr="00F05F23" w:rsidRDefault="00F2287A" w:rsidP="008C395C">
            <w:pPr>
              <w:spacing w:after="0" w:line="259" w:lineRule="auto"/>
              <w:ind w:left="0" w:right="341" w:firstLine="0"/>
            </w:pPr>
            <w:r w:rsidRPr="00F05F23">
              <w:t>412977</w:t>
            </w:r>
            <w:r w:rsidR="008C395C" w:rsidRPr="00F05F23">
              <w:t xml:space="preserve"> </w:t>
            </w:r>
            <w:r w:rsidR="000224C1">
              <w:t xml:space="preserve">- </w:t>
            </w:r>
            <w:r w:rsidRPr="00F05F23">
              <w:t>412988</w:t>
            </w:r>
            <w:r w:rsidR="008C395C" w:rsidRPr="00F05F23">
              <w:t xml:space="preserve"> Intervention forfaitaire pour repose-jambe renforcé</w:t>
            </w:r>
            <w:r w:rsidR="00A21D3B">
              <w:t xml:space="preserve"> </w:t>
            </w:r>
            <w:r w:rsidR="000224C1" w:rsidRPr="000224C1">
              <w:t>(par pièce)</w:t>
            </w:r>
          </w:p>
        </w:tc>
        <w:tc>
          <w:tcPr>
            <w:tcW w:w="601" w:type="dxa"/>
          </w:tcPr>
          <w:p w14:paraId="0117239F" w14:textId="77777777" w:rsidR="008C395C" w:rsidRPr="00F05F23" w:rsidRDefault="008C395C" w:rsidP="008C395C">
            <w:pPr>
              <w:spacing w:after="0" w:line="259" w:lineRule="auto"/>
              <w:ind w:left="1" w:firstLine="0"/>
            </w:pPr>
          </w:p>
        </w:tc>
        <w:tc>
          <w:tcPr>
            <w:tcW w:w="1013" w:type="dxa"/>
          </w:tcPr>
          <w:p w14:paraId="6FBE4115" w14:textId="3F6B2937" w:rsidR="008C395C" w:rsidRPr="00F05F23" w:rsidRDefault="000224C1" w:rsidP="008C395C">
            <w:pPr>
              <w:spacing w:after="0" w:line="259" w:lineRule="auto"/>
              <w:ind w:left="1" w:firstLine="0"/>
            </w:pPr>
            <w:r w:rsidRPr="000224C1">
              <w:t>126,17€</w:t>
            </w:r>
          </w:p>
        </w:tc>
        <w:tc>
          <w:tcPr>
            <w:tcW w:w="222" w:type="dxa"/>
          </w:tcPr>
          <w:p w14:paraId="70D3B6EB" w14:textId="77777777" w:rsidR="008C395C" w:rsidRPr="00F05F23" w:rsidRDefault="008C395C" w:rsidP="008C395C">
            <w:pPr>
              <w:spacing w:after="160" w:line="259" w:lineRule="auto"/>
              <w:ind w:left="0" w:firstLine="0"/>
            </w:pPr>
          </w:p>
        </w:tc>
      </w:tr>
    </w:tbl>
    <w:p w14:paraId="026DAA6B" w14:textId="77777777" w:rsidR="00E0188C" w:rsidRPr="00F05F23" w:rsidRDefault="00E0188C" w:rsidP="008C395C">
      <w:pPr>
        <w:spacing w:after="0" w:line="259" w:lineRule="auto"/>
        <w:ind w:left="0" w:firstLine="0"/>
      </w:pPr>
    </w:p>
    <w:p w14:paraId="0B569CD4" w14:textId="7242C7F0" w:rsidR="00590110" w:rsidRPr="00F05F23" w:rsidRDefault="004E5F93" w:rsidP="004E5F93">
      <w:pPr>
        <w:pStyle w:val="Kop3"/>
        <w:ind w:left="718"/>
        <w:rPr>
          <w:rFonts w:cs="Arial"/>
        </w:rPr>
      </w:pPr>
      <w:bookmarkStart w:id="443" w:name="_Toc143857251"/>
      <w:r w:rsidRPr="00F05F23">
        <w:rPr>
          <w:rFonts w:cs="Arial"/>
        </w:rPr>
        <w:t>3.2</w:t>
      </w:r>
      <w:r w:rsidR="001826A8" w:rsidRPr="00F05F23">
        <w:rPr>
          <w:rFonts w:cs="Arial"/>
        </w:rPr>
        <w:t xml:space="preserve"> Membres supérieurs</w:t>
      </w:r>
      <w:bookmarkEnd w:id="443"/>
      <w:r w:rsidR="001826A8" w:rsidRPr="00F05F23">
        <w:rPr>
          <w:rFonts w:cs="Arial"/>
        </w:rPr>
        <w:t xml:space="preserve"> </w:t>
      </w:r>
      <w:r w:rsidR="001826A8" w:rsidRPr="00F05F23">
        <w:rPr>
          <w:rFonts w:cs="Arial"/>
        </w:rPr>
        <w:tab/>
        <w:t xml:space="preserve"> </w:t>
      </w:r>
    </w:p>
    <w:p w14:paraId="705838B8" w14:textId="3A03077F" w:rsidR="00603077" w:rsidRPr="00F05F23" w:rsidRDefault="00603077" w:rsidP="00603077"/>
    <w:tbl>
      <w:tblPr>
        <w:tblW w:w="8982" w:type="dxa"/>
        <w:tblLook w:val="04A0" w:firstRow="1" w:lastRow="0" w:firstColumn="1" w:lastColumn="0" w:noHBand="0" w:noVBand="1"/>
      </w:tblPr>
      <w:tblGrid>
        <w:gridCol w:w="7146"/>
        <w:gridCol w:w="601"/>
        <w:gridCol w:w="1013"/>
        <w:gridCol w:w="222"/>
      </w:tblGrid>
      <w:tr w:rsidR="00603077" w:rsidRPr="00F05F23" w14:paraId="0CC4AF62" w14:textId="77777777" w:rsidTr="004F7D5C">
        <w:trPr>
          <w:trHeight w:val="242"/>
        </w:trPr>
        <w:tc>
          <w:tcPr>
            <w:tcW w:w="7146" w:type="dxa"/>
          </w:tcPr>
          <w:p w14:paraId="6A7C9F0D" w14:textId="77777777" w:rsidR="004F7D5C" w:rsidRDefault="00F2287A" w:rsidP="009E595E">
            <w:pPr>
              <w:spacing w:after="0" w:line="259" w:lineRule="auto"/>
              <w:ind w:left="0" w:right="341" w:firstLine="0"/>
            </w:pPr>
            <w:bookmarkStart w:id="444" w:name="_Hlk2256896"/>
            <w:r w:rsidRPr="00F05F23">
              <w:lastRenderedPageBreak/>
              <w:t>413014</w:t>
            </w:r>
            <w:r w:rsidR="00C06740" w:rsidRPr="00F05F23">
              <w:t xml:space="preserve"> </w:t>
            </w:r>
            <w:r w:rsidR="008B7D98">
              <w:t xml:space="preserve">- </w:t>
            </w:r>
            <w:r w:rsidRPr="00F05F23">
              <w:t>413025</w:t>
            </w:r>
            <w:r w:rsidR="00C06740" w:rsidRPr="00F05F23">
              <w:t xml:space="preserve"> Intervention forfaitaire pour coussin d’accoudoir en forme</w:t>
            </w:r>
            <w:r w:rsidR="00036631" w:rsidRPr="00036631">
              <w:t xml:space="preserve"> de gouttière, renforcé ou élargi (par pièce)    </w:t>
            </w:r>
          </w:p>
          <w:p w14:paraId="35C29819" w14:textId="0A93FDCF" w:rsidR="00603077" w:rsidRPr="00F05F23" w:rsidRDefault="00036631" w:rsidP="009E595E">
            <w:pPr>
              <w:spacing w:after="0" w:line="259" w:lineRule="auto"/>
              <w:ind w:left="0" w:right="341" w:firstLine="0"/>
            </w:pPr>
            <w:r w:rsidRPr="00036631">
              <w:t xml:space="preserve">                                                                                  </w:t>
            </w:r>
          </w:p>
        </w:tc>
        <w:tc>
          <w:tcPr>
            <w:tcW w:w="601" w:type="dxa"/>
          </w:tcPr>
          <w:p w14:paraId="0551CAB5" w14:textId="77777777" w:rsidR="00603077" w:rsidRPr="00F05F23" w:rsidRDefault="00603077" w:rsidP="009E595E">
            <w:pPr>
              <w:spacing w:after="0" w:line="259" w:lineRule="auto"/>
              <w:ind w:left="1" w:firstLine="0"/>
            </w:pPr>
          </w:p>
        </w:tc>
        <w:tc>
          <w:tcPr>
            <w:tcW w:w="1013" w:type="dxa"/>
          </w:tcPr>
          <w:p w14:paraId="2DDA2A24" w14:textId="5DD7A5DF" w:rsidR="00603077" w:rsidRPr="00F05F23" w:rsidRDefault="00036631" w:rsidP="009E595E">
            <w:pPr>
              <w:spacing w:after="0" w:line="259" w:lineRule="auto"/>
              <w:ind w:left="1" w:firstLine="0"/>
            </w:pPr>
            <w:r w:rsidRPr="00036631">
              <w:t>138,34€</w:t>
            </w:r>
          </w:p>
        </w:tc>
        <w:tc>
          <w:tcPr>
            <w:tcW w:w="222" w:type="dxa"/>
          </w:tcPr>
          <w:p w14:paraId="258F7D3F" w14:textId="77777777" w:rsidR="00603077" w:rsidRPr="00F05F23" w:rsidRDefault="00603077" w:rsidP="009E595E">
            <w:pPr>
              <w:spacing w:after="160" w:line="259" w:lineRule="auto"/>
              <w:ind w:left="0" w:firstLine="0"/>
            </w:pPr>
          </w:p>
        </w:tc>
      </w:tr>
      <w:tr w:rsidR="00C06740" w:rsidRPr="00F05F23" w14:paraId="7FF2D16C" w14:textId="77777777" w:rsidTr="004F7D5C">
        <w:trPr>
          <w:trHeight w:val="242"/>
        </w:trPr>
        <w:tc>
          <w:tcPr>
            <w:tcW w:w="7146" w:type="dxa"/>
          </w:tcPr>
          <w:p w14:paraId="4E524FCE" w14:textId="246B51AB" w:rsidR="00C06740" w:rsidRPr="00F05F23" w:rsidRDefault="00F2287A" w:rsidP="009E595E">
            <w:pPr>
              <w:spacing w:after="0" w:line="259" w:lineRule="auto"/>
              <w:ind w:left="0" w:right="341" w:firstLine="0"/>
            </w:pPr>
            <w:r w:rsidRPr="00F05F23">
              <w:t>413036</w:t>
            </w:r>
            <w:r w:rsidR="00C06740" w:rsidRPr="00F05F23">
              <w:t xml:space="preserve"> </w:t>
            </w:r>
            <w:r w:rsidR="008B7D98">
              <w:t xml:space="preserve">- </w:t>
            </w:r>
            <w:r w:rsidRPr="00F05F23">
              <w:t>413047</w:t>
            </w:r>
            <w:r w:rsidR="00C06740" w:rsidRPr="00F05F23">
              <w:t xml:space="preserve"> Intervention forfaitaire pour coussin d’accoudoir en forme</w:t>
            </w:r>
            <w:r w:rsidR="00036631" w:rsidRPr="00036631">
              <w:t xml:space="preserve"> de gouttière et articulé (par pièce)</w:t>
            </w:r>
          </w:p>
        </w:tc>
        <w:tc>
          <w:tcPr>
            <w:tcW w:w="601" w:type="dxa"/>
          </w:tcPr>
          <w:p w14:paraId="46CC6CF3" w14:textId="77777777" w:rsidR="00C06740" w:rsidRPr="00F05F23" w:rsidRDefault="00C06740" w:rsidP="009E595E">
            <w:pPr>
              <w:spacing w:after="0" w:line="259" w:lineRule="auto"/>
              <w:ind w:left="1" w:firstLine="0"/>
            </w:pPr>
          </w:p>
        </w:tc>
        <w:tc>
          <w:tcPr>
            <w:tcW w:w="1013" w:type="dxa"/>
          </w:tcPr>
          <w:p w14:paraId="2B7C7B53" w14:textId="3EC53FFE" w:rsidR="00C06740" w:rsidRPr="00F05F23" w:rsidRDefault="00036631" w:rsidP="009E595E">
            <w:pPr>
              <w:spacing w:after="0" w:line="259" w:lineRule="auto"/>
              <w:ind w:left="1" w:firstLine="0"/>
            </w:pPr>
            <w:r w:rsidRPr="00036631">
              <w:t>179,83€</w:t>
            </w:r>
          </w:p>
        </w:tc>
        <w:tc>
          <w:tcPr>
            <w:tcW w:w="222" w:type="dxa"/>
          </w:tcPr>
          <w:p w14:paraId="6193D8D8" w14:textId="77777777" w:rsidR="00C06740" w:rsidRPr="00F05F23" w:rsidRDefault="00C06740" w:rsidP="009E595E">
            <w:pPr>
              <w:spacing w:after="160" w:line="259" w:lineRule="auto"/>
              <w:ind w:left="0" w:firstLine="0"/>
            </w:pPr>
          </w:p>
        </w:tc>
      </w:tr>
      <w:bookmarkEnd w:id="444"/>
    </w:tbl>
    <w:p w14:paraId="11BADD1D" w14:textId="77777777" w:rsidR="00036631" w:rsidRDefault="00036631" w:rsidP="007E358F"/>
    <w:p w14:paraId="5C5859BC" w14:textId="49D52A0C" w:rsidR="00C06740" w:rsidRPr="00F05F23" w:rsidRDefault="00C06740" w:rsidP="00C06740">
      <w:pPr>
        <w:pStyle w:val="Kop3"/>
        <w:ind w:left="718"/>
        <w:rPr>
          <w:rFonts w:cs="Arial"/>
        </w:rPr>
      </w:pPr>
      <w:bookmarkStart w:id="445" w:name="_Toc143857252"/>
      <w:r w:rsidRPr="00F05F23">
        <w:rPr>
          <w:rFonts w:cs="Arial"/>
        </w:rPr>
        <w:t>3.3 Positionnement (siège-dossier)</w:t>
      </w:r>
      <w:bookmarkEnd w:id="445"/>
    </w:p>
    <w:p w14:paraId="378D0D27" w14:textId="0B3470BA" w:rsidR="00C06740" w:rsidRPr="00F05F23" w:rsidRDefault="00C06740" w:rsidP="00C06740"/>
    <w:tbl>
      <w:tblPr>
        <w:tblW w:w="8982" w:type="dxa"/>
        <w:tblLook w:val="04A0" w:firstRow="1" w:lastRow="0" w:firstColumn="1" w:lastColumn="0" w:noHBand="0" w:noVBand="1"/>
      </w:tblPr>
      <w:tblGrid>
        <w:gridCol w:w="7312"/>
        <w:gridCol w:w="380"/>
        <w:gridCol w:w="1068"/>
        <w:gridCol w:w="222"/>
      </w:tblGrid>
      <w:tr w:rsidR="00836FF5" w:rsidRPr="00F05F23" w14:paraId="25DB02D3" w14:textId="77777777" w:rsidTr="004F7D5C">
        <w:trPr>
          <w:trHeight w:val="226"/>
        </w:trPr>
        <w:tc>
          <w:tcPr>
            <w:tcW w:w="7312" w:type="dxa"/>
          </w:tcPr>
          <w:p w14:paraId="4BD4CC6C" w14:textId="77777777" w:rsidR="00836FF5" w:rsidRDefault="00092AC4" w:rsidP="009E595E">
            <w:pPr>
              <w:tabs>
                <w:tab w:val="center" w:pos="196"/>
                <w:tab w:val="center" w:pos="3769"/>
              </w:tabs>
              <w:spacing w:after="0" w:line="259" w:lineRule="auto"/>
              <w:ind w:left="0" w:firstLine="0"/>
            </w:pPr>
            <w:r w:rsidRPr="00F05F23">
              <w:t>410877</w:t>
            </w:r>
            <w:r w:rsidR="00836FF5" w:rsidRPr="00F05F23">
              <w:t xml:space="preserve"> </w:t>
            </w:r>
            <w:r w:rsidR="008B7D98">
              <w:t xml:space="preserve">- </w:t>
            </w:r>
            <w:r w:rsidRPr="00F05F23">
              <w:t>410888</w:t>
            </w:r>
            <w:r w:rsidR="00836FF5" w:rsidRPr="00F05F23">
              <w:t xml:space="preserve"> Plaque de base réglable pour coussin anti-escarres </w:t>
            </w:r>
          </w:p>
          <w:p w14:paraId="600C43E0" w14:textId="6A7CABB9" w:rsidR="004F7D5C" w:rsidRPr="00F05F23" w:rsidRDefault="004F7D5C" w:rsidP="009E595E">
            <w:pPr>
              <w:tabs>
                <w:tab w:val="center" w:pos="196"/>
                <w:tab w:val="center" w:pos="3769"/>
              </w:tabs>
              <w:spacing w:after="0" w:line="259" w:lineRule="auto"/>
              <w:ind w:left="0" w:firstLine="0"/>
            </w:pPr>
          </w:p>
        </w:tc>
        <w:tc>
          <w:tcPr>
            <w:tcW w:w="380" w:type="dxa"/>
          </w:tcPr>
          <w:p w14:paraId="5194E14F" w14:textId="215CD014" w:rsidR="00836FF5" w:rsidRPr="00F05F23" w:rsidRDefault="00050A75" w:rsidP="009E595E">
            <w:pPr>
              <w:spacing w:after="0" w:line="259" w:lineRule="auto"/>
              <w:ind w:left="1" w:firstLine="0"/>
            </w:pPr>
            <w:r w:rsidRPr="00F05F23">
              <w:t xml:space="preserve"> </w:t>
            </w:r>
          </w:p>
        </w:tc>
        <w:tc>
          <w:tcPr>
            <w:tcW w:w="1068" w:type="dxa"/>
          </w:tcPr>
          <w:p w14:paraId="579473FB" w14:textId="20E8827D" w:rsidR="00836FF5" w:rsidRPr="00F05F23" w:rsidRDefault="00A9188A" w:rsidP="00836FF5">
            <w:pPr>
              <w:spacing w:after="0" w:line="259" w:lineRule="auto"/>
            </w:pPr>
            <w:r w:rsidRPr="00F05F23">
              <w:t>108,59€</w:t>
            </w:r>
          </w:p>
        </w:tc>
        <w:tc>
          <w:tcPr>
            <w:tcW w:w="222" w:type="dxa"/>
          </w:tcPr>
          <w:p w14:paraId="75324DAE" w14:textId="77777777" w:rsidR="00836FF5" w:rsidRPr="00F05F23" w:rsidRDefault="00836FF5" w:rsidP="009E595E">
            <w:pPr>
              <w:spacing w:after="160" w:line="259" w:lineRule="auto"/>
              <w:ind w:left="0" w:firstLine="0"/>
            </w:pPr>
          </w:p>
        </w:tc>
      </w:tr>
      <w:tr w:rsidR="00836FF5" w:rsidRPr="00F05F23" w14:paraId="6C0AC63F" w14:textId="77777777" w:rsidTr="004F7D5C">
        <w:trPr>
          <w:trHeight w:val="226"/>
        </w:trPr>
        <w:tc>
          <w:tcPr>
            <w:tcW w:w="7312" w:type="dxa"/>
          </w:tcPr>
          <w:p w14:paraId="6FABF79F" w14:textId="122DF051" w:rsidR="00836FF5" w:rsidRPr="00F05F23" w:rsidRDefault="00092AC4" w:rsidP="009E595E">
            <w:pPr>
              <w:tabs>
                <w:tab w:val="center" w:pos="196"/>
                <w:tab w:val="center" w:pos="2268"/>
              </w:tabs>
              <w:spacing w:after="0" w:line="259" w:lineRule="auto"/>
              <w:ind w:left="0" w:firstLine="0"/>
            </w:pPr>
            <w:r w:rsidRPr="00F05F23">
              <w:t>410899</w:t>
            </w:r>
            <w:r w:rsidR="00836FF5" w:rsidRPr="00F05F23">
              <w:t xml:space="preserve"> </w:t>
            </w:r>
            <w:r w:rsidR="008B7D98">
              <w:t xml:space="preserve">- </w:t>
            </w:r>
            <w:r w:rsidRPr="00F05F23">
              <w:t>410903</w:t>
            </w:r>
            <w:r w:rsidR="00836FF5" w:rsidRPr="00F05F23">
              <w:t xml:space="preserve"> Siège préformé</w:t>
            </w:r>
          </w:p>
        </w:tc>
        <w:tc>
          <w:tcPr>
            <w:tcW w:w="380" w:type="dxa"/>
          </w:tcPr>
          <w:p w14:paraId="33478261" w14:textId="025E5DC3" w:rsidR="00836FF5" w:rsidRPr="00F05F23" w:rsidRDefault="00050A75" w:rsidP="009E595E">
            <w:pPr>
              <w:spacing w:after="0" w:line="259" w:lineRule="auto"/>
              <w:ind w:left="1" w:firstLine="0"/>
            </w:pPr>
            <w:r w:rsidRPr="00F05F23">
              <w:t xml:space="preserve"> </w:t>
            </w:r>
          </w:p>
        </w:tc>
        <w:tc>
          <w:tcPr>
            <w:tcW w:w="1068" w:type="dxa"/>
          </w:tcPr>
          <w:p w14:paraId="59618134" w14:textId="1C1BB61A" w:rsidR="00836FF5" w:rsidRPr="00F05F23" w:rsidRDefault="00D14A0C" w:rsidP="009E595E">
            <w:pPr>
              <w:spacing w:after="0" w:line="259" w:lineRule="auto"/>
              <w:ind w:left="56" w:firstLine="0"/>
            </w:pPr>
            <w:r w:rsidRPr="00F05F23">
              <w:t>218,43€</w:t>
            </w:r>
          </w:p>
        </w:tc>
        <w:tc>
          <w:tcPr>
            <w:tcW w:w="222" w:type="dxa"/>
          </w:tcPr>
          <w:p w14:paraId="0CA68A0D" w14:textId="77777777" w:rsidR="00836FF5" w:rsidRPr="00F05F23" w:rsidRDefault="00836FF5" w:rsidP="009E595E">
            <w:pPr>
              <w:spacing w:after="160" w:line="259" w:lineRule="auto"/>
              <w:ind w:left="0" w:firstLine="0"/>
            </w:pPr>
          </w:p>
        </w:tc>
      </w:tr>
    </w:tbl>
    <w:p w14:paraId="75D55793" w14:textId="77777777" w:rsidR="00836FF5" w:rsidRPr="00F05F23" w:rsidRDefault="00836FF5" w:rsidP="00C06740"/>
    <w:p w14:paraId="5BF6BF90" w14:textId="1AE44397" w:rsidR="00836FF5" w:rsidRPr="00F05F23" w:rsidRDefault="00836FF5" w:rsidP="00836FF5">
      <w:pPr>
        <w:spacing w:after="0" w:line="259" w:lineRule="auto"/>
      </w:pPr>
      <w:r w:rsidRPr="00F05F23">
        <w:t xml:space="preserve">Les prestations </w:t>
      </w:r>
      <w:r w:rsidR="00092AC4" w:rsidRPr="00F05F23">
        <w:t>410877</w:t>
      </w:r>
      <w:r w:rsidRPr="00F05F23">
        <w:t xml:space="preserve"> - </w:t>
      </w:r>
      <w:r w:rsidR="00092AC4" w:rsidRPr="00F05F23">
        <w:t>410888</w:t>
      </w:r>
      <w:r w:rsidRPr="00F05F23">
        <w:t xml:space="preserve"> et </w:t>
      </w:r>
      <w:r w:rsidR="00092AC4" w:rsidRPr="00F05F23">
        <w:t>410899</w:t>
      </w:r>
      <w:r w:rsidRPr="00F05F23">
        <w:t xml:space="preserve"> - </w:t>
      </w:r>
      <w:r w:rsidR="00092AC4" w:rsidRPr="00F05F23">
        <w:t>410903</w:t>
      </w:r>
      <w:r w:rsidRPr="00F05F23">
        <w:t xml:space="preserve"> ne sont pas cumulables entre elles. </w:t>
      </w:r>
    </w:p>
    <w:p w14:paraId="0C60E15F" w14:textId="080FA9EE" w:rsidR="00590110" w:rsidRPr="00F05F23" w:rsidRDefault="001826A8" w:rsidP="00836FF5">
      <w:pPr>
        <w:spacing w:after="0" w:line="259" w:lineRule="auto"/>
      </w:pPr>
      <w:r w:rsidRPr="00F05F23">
        <w:t xml:space="preserve">  </w:t>
      </w:r>
    </w:p>
    <w:tbl>
      <w:tblPr>
        <w:tblW w:w="8996" w:type="dxa"/>
        <w:tblLook w:val="04A0" w:firstRow="1" w:lastRow="0" w:firstColumn="1" w:lastColumn="0" w:noHBand="0" w:noVBand="1"/>
      </w:tblPr>
      <w:tblGrid>
        <w:gridCol w:w="7206"/>
        <w:gridCol w:w="379"/>
        <w:gridCol w:w="1175"/>
        <w:gridCol w:w="236"/>
      </w:tblGrid>
      <w:tr w:rsidR="004A04F5" w:rsidRPr="00F05F23" w14:paraId="5850AF81" w14:textId="77777777" w:rsidTr="004F7D5C">
        <w:trPr>
          <w:trHeight w:val="226"/>
        </w:trPr>
        <w:tc>
          <w:tcPr>
            <w:tcW w:w="7206" w:type="dxa"/>
          </w:tcPr>
          <w:p w14:paraId="62382590" w14:textId="77777777" w:rsidR="00590110" w:rsidRDefault="00F25815" w:rsidP="00F105AF">
            <w:pPr>
              <w:tabs>
                <w:tab w:val="center" w:pos="196"/>
                <w:tab w:val="center" w:pos="2347"/>
              </w:tabs>
              <w:spacing w:after="0" w:line="259" w:lineRule="auto"/>
              <w:ind w:left="0" w:firstLine="0"/>
            </w:pPr>
            <w:bookmarkStart w:id="446" w:name="_Hlk2257874"/>
            <w:r w:rsidRPr="00F05F23">
              <w:t>410914</w:t>
            </w:r>
            <w:r w:rsidR="001826A8" w:rsidRPr="00F05F23">
              <w:t xml:space="preserve"> </w:t>
            </w:r>
            <w:r w:rsidR="008B7D98">
              <w:t xml:space="preserve">- </w:t>
            </w:r>
            <w:r w:rsidRPr="00F05F23">
              <w:t>410925</w:t>
            </w:r>
            <w:r w:rsidR="001826A8" w:rsidRPr="00F05F23">
              <w:t xml:space="preserve"> Dossier préformé </w:t>
            </w:r>
          </w:p>
          <w:p w14:paraId="6DEF8191" w14:textId="5F412BBF" w:rsidR="004F7D5C" w:rsidRPr="00F05F23" w:rsidRDefault="004F7D5C" w:rsidP="00F105AF">
            <w:pPr>
              <w:tabs>
                <w:tab w:val="center" w:pos="196"/>
                <w:tab w:val="center" w:pos="2347"/>
              </w:tabs>
              <w:spacing w:after="0" w:line="259" w:lineRule="auto"/>
              <w:ind w:left="0" w:firstLine="0"/>
            </w:pPr>
          </w:p>
        </w:tc>
        <w:tc>
          <w:tcPr>
            <w:tcW w:w="379" w:type="dxa"/>
          </w:tcPr>
          <w:p w14:paraId="184A841A" w14:textId="2D30BD70" w:rsidR="00590110" w:rsidRPr="00F05F23" w:rsidRDefault="00050A75" w:rsidP="00F105AF">
            <w:pPr>
              <w:spacing w:after="0" w:line="259" w:lineRule="auto"/>
              <w:ind w:left="1" w:firstLine="0"/>
            </w:pPr>
            <w:r w:rsidRPr="00F05F23">
              <w:t xml:space="preserve"> </w:t>
            </w:r>
          </w:p>
        </w:tc>
        <w:tc>
          <w:tcPr>
            <w:tcW w:w="1175" w:type="dxa"/>
          </w:tcPr>
          <w:p w14:paraId="7DBA86A0" w14:textId="29FD177A" w:rsidR="00590110" w:rsidRPr="00F05F23" w:rsidRDefault="004E022C" w:rsidP="00F105AF">
            <w:pPr>
              <w:spacing w:after="0" w:line="259" w:lineRule="auto"/>
              <w:ind w:left="56" w:firstLine="0"/>
            </w:pPr>
            <w:r>
              <w:t xml:space="preserve"> </w:t>
            </w:r>
            <w:r w:rsidR="00624AEF" w:rsidRPr="00F05F23">
              <w:t>230,91€</w:t>
            </w:r>
          </w:p>
        </w:tc>
        <w:tc>
          <w:tcPr>
            <w:tcW w:w="236" w:type="dxa"/>
          </w:tcPr>
          <w:p w14:paraId="77CB9644" w14:textId="77777777" w:rsidR="00590110" w:rsidRPr="00F05F23" w:rsidRDefault="00590110" w:rsidP="00F105AF">
            <w:pPr>
              <w:spacing w:after="160" w:line="259" w:lineRule="auto"/>
              <w:ind w:left="0" w:firstLine="0"/>
            </w:pPr>
          </w:p>
        </w:tc>
      </w:tr>
      <w:tr w:rsidR="004A04F5" w:rsidRPr="00F05F23" w14:paraId="3964E11F" w14:textId="77777777" w:rsidTr="004F7D5C">
        <w:trPr>
          <w:trHeight w:val="452"/>
        </w:trPr>
        <w:tc>
          <w:tcPr>
            <w:tcW w:w="7206" w:type="dxa"/>
          </w:tcPr>
          <w:p w14:paraId="696E00DF" w14:textId="77777777" w:rsidR="00590110" w:rsidRDefault="00F25815" w:rsidP="008B7D98">
            <w:pPr>
              <w:spacing w:after="0" w:line="259" w:lineRule="auto"/>
              <w:ind w:left="0" w:firstLine="0"/>
            </w:pPr>
            <w:r w:rsidRPr="00F05F23">
              <w:t>410973</w:t>
            </w:r>
            <w:r w:rsidR="001826A8" w:rsidRPr="00F05F23">
              <w:t xml:space="preserve"> </w:t>
            </w:r>
            <w:r w:rsidR="008B7D98">
              <w:t xml:space="preserve">- </w:t>
            </w:r>
            <w:r w:rsidRPr="00F05F23">
              <w:t>410984</w:t>
            </w:r>
            <w:r w:rsidR="001826A8" w:rsidRPr="00F05F23">
              <w:t xml:space="preserve"> Réglage de l'inclinaison du dossier (angle du dossier </w:t>
            </w:r>
            <w:r w:rsidR="008B7D98" w:rsidRPr="008B7D98">
              <w:t>ajustable ou réglable)</w:t>
            </w:r>
          </w:p>
          <w:p w14:paraId="379D5807" w14:textId="365802BE" w:rsidR="008B7D98" w:rsidRPr="00F05F23" w:rsidRDefault="008B7D98" w:rsidP="008B7D98">
            <w:pPr>
              <w:spacing w:after="0" w:line="259" w:lineRule="auto"/>
              <w:ind w:left="0" w:firstLine="0"/>
            </w:pPr>
          </w:p>
        </w:tc>
        <w:tc>
          <w:tcPr>
            <w:tcW w:w="379" w:type="dxa"/>
          </w:tcPr>
          <w:p w14:paraId="2A46D1A5" w14:textId="77777777" w:rsidR="00590110" w:rsidRPr="00F05F23" w:rsidRDefault="001826A8" w:rsidP="00F105AF">
            <w:pPr>
              <w:spacing w:after="0" w:line="259" w:lineRule="auto"/>
              <w:ind w:left="127" w:firstLine="0"/>
            </w:pPr>
            <w:r w:rsidRPr="00F05F23">
              <w:t xml:space="preserve"> </w:t>
            </w:r>
          </w:p>
        </w:tc>
        <w:tc>
          <w:tcPr>
            <w:tcW w:w="1175" w:type="dxa"/>
          </w:tcPr>
          <w:p w14:paraId="79E57D41" w14:textId="540A4B71" w:rsidR="00590110" w:rsidRPr="00F05F23" w:rsidRDefault="004E022C" w:rsidP="00F105AF">
            <w:pPr>
              <w:spacing w:after="160" w:line="259" w:lineRule="auto"/>
              <w:ind w:left="0" w:firstLine="0"/>
            </w:pPr>
            <w:r>
              <w:t xml:space="preserve">  </w:t>
            </w:r>
            <w:r w:rsidR="008B7D98" w:rsidRPr="008B7D98">
              <w:t>312,04€</w:t>
            </w:r>
          </w:p>
        </w:tc>
        <w:tc>
          <w:tcPr>
            <w:tcW w:w="236" w:type="dxa"/>
          </w:tcPr>
          <w:p w14:paraId="74033067" w14:textId="77777777" w:rsidR="00590110" w:rsidRPr="00F05F23" w:rsidRDefault="00590110" w:rsidP="00F105AF">
            <w:pPr>
              <w:spacing w:after="160" w:line="259" w:lineRule="auto"/>
              <w:ind w:left="0" w:firstLine="0"/>
            </w:pPr>
          </w:p>
        </w:tc>
      </w:tr>
      <w:tr w:rsidR="004A04F5" w:rsidRPr="00F05F23" w14:paraId="76BD7E8D" w14:textId="77777777" w:rsidTr="004F7D5C">
        <w:trPr>
          <w:trHeight w:val="226"/>
        </w:trPr>
        <w:tc>
          <w:tcPr>
            <w:tcW w:w="7206" w:type="dxa"/>
          </w:tcPr>
          <w:p w14:paraId="5A9CA0E3" w14:textId="77777777" w:rsidR="00590110" w:rsidRDefault="00F25815" w:rsidP="00F105AF">
            <w:pPr>
              <w:tabs>
                <w:tab w:val="center" w:pos="196"/>
                <w:tab w:val="center" w:pos="4122"/>
              </w:tabs>
              <w:spacing w:after="0" w:line="259" w:lineRule="auto"/>
              <w:ind w:left="0" w:firstLine="0"/>
            </w:pPr>
            <w:r w:rsidRPr="00F05F23">
              <w:t>410995</w:t>
            </w:r>
            <w:r w:rsidR="001826A8" w:rsidRPr="00F05F23">
              <w:t xml:space="preserve"> </w:t>
            </w:r>
            <w:r w:rsidR="008B7D98">
              <w:t xml:space="preserve">- </w:t>
            </w:r>
            <w:r w:rsidRPr="00F05F23">
              <w:t>411006</w:t>
            </w:r>
            <w:r w:rsidR="001826A8" w:rsidRPr="00F05F23">
              <w:t xml:space="preserve"> Réglage de l'inclinaison du siège (angle du siège ajustable) </w:t>
            </w:r>
          </w:p>
          <w:p w14:paraId="3E7555C6" w14:textId="3C2460A6" w:rsidR="008B7D98" w:rsidRPr="00F05F23" w:rsidRDefault="008B7D98" w:rsidP="00F105AF">
            <w:pPr>
              <w:tabs>
                <w:tab w:val="center" w:pos="196"/>
                <w:tab w:val="center" w:pos="4122"/>
              </w:tabs>
              <w:spacing w:after="0" w:line="259" w:lineRule="auto"/>
              <w:ind w:left="0" w:firstLine="0"/>
            </w:pPr>
          </w:p>
        </w:tc>
        <w:tc>
          <w:tcPr>
            <w:tcW w:w="379" w:type="dxa"/>
          </w:tcPr>
          <w:p w14:paraId="36686439" w14:textId="0CD9C200" w:rsidR="00590110" w:rsidRPr="00F05F23" w:rsidRDefault="00050A75" w:rsidP="00F105AF">
            <w:pPr>
              <w:spacing w:after="0" w:line="259" w:lineRule="auto"/>
              <w:ind w:left="1" w:firstLine="0"/>
            </w:pPr>
            <w:r w:rsidRPr="00F05F23">
              <w:t xml:space="preserve"> </w:t>
            </w:r>
          </w:p>
        </w:tc>
        <w:tc>
          <w:tcPr>
            <w:tcW w:w="1175" w:type="dxa"/>
          </w:tcPr>
          <w:p w14:paraId="5DD9A9A2" w14:textId="59F85530" w:rsidR="00590110" w:rsidRPr="00F05F23" w:rsidRDefault="004E022C" w:rsidP="00836FF5">
            <w:pPr>
              <w:spacing w:after="0" w:line="259" w:lineRule="auto"/>
            </w:pPr>
            <w:r>
              <w:t xml:space="preserve">  </w:t>
            </w:r>
            <w:r w:rsidR="00A9188A" w:rsidRPr="00F05F23">
              <w:t>152,28€</w:t>
            </w:r>
          </w:p>
        </w:tc>
        <w:tc>
          <w:tcPr>
            <w:tcW w:w="236" w:type="dxa"/>
          </w:tcPr>
          <w:p w14:paraId="024D9E45" w14:textId="77777777" w:rsidR="00590110" w:rsidRPr="00F05F23" w:rsidRDefault="00590110" w:rsidP="00F105AF">
            <w:pPr>
              <w:spacing w:after="160" w:line="259" w:lineRule="auto"/>
              <w:ind w:left="0" w:firstLine="0"/>
            </w:pPr>
          </w:p>
        </w:tc>
      </w:tr>
      <w:tr w:rsidR="004A04F5" w:rsidRPr="00F05F23" w14:paraId="470598FC" w14:textId="77777777" w:rsidTr="004F7D5C">
        <w:trPr>
          <w:trHeight w:val="452"/>
        </w:trPr>
        <w:tc>
          <w:tcPr>
            <w:tcW w:w="7206" w:type="dxa"/>
          </w:tcPr>
          <w:p w14:paraId="11F52BBC" w14:textId="77777777" w:rsidR="00590110" w:rsidRDefault="00F25815" w:rsidP="008B7D98">
            <w:pPr>
              <w:spacing w:after="0" w:line="259" w:lineRule="auto"/>
              <w:ind w:left="0" w:firstLine="0"/>
            </w:pPr>
            <w:r w:rsidRPr="00F05F23">
              <w:t>411113</w:t>
            </w:r>
            <w:r w:rsidR="001826A8" w:rsidRPr="00F05F23">
              <w:t xml:space="preserve"> </w:t>
            </w:r>
            <w:r w:rsidR="008B7D98">
              <w:t xml:space="preserve">- </w:t>
            </w:r>
            <w:r w:rsidRPr="00F05F23">
              <w:t>411124</w:t>
            </w:r>
            <w:r w:rsidR="001826A8" w:rsidRPr="00F05F23">
              <w:t xml:space="preserve"> Appui-tête (ajustable ou réglable de façon permanente en </w:t>
            </w:r>
            <w:r w:rsidR="008B7D98" w:rsidRPr="00F05F23">
              <w:t>hauteur et en profondeur et inclinable)</w:t>
            </w:r>
          </w:p>
          <w:p w14:paraId="28CCF992" w14:textId="0F10C8D4" w:rsidR="004F7D5C" w:rsidRPr="00F05F23" w:rsidRDefault="004F7D5C" w:rsidP="008B7D98">
            <w:pPr>
              <w:spacing w:after="0" w:line="259" w:lineRule="auto"/>
              <w:ind w:left="0" w:firstLine="0"/>
            </w:pPr>
          </w:p>
        </w:tc>
        <w:tc>
          <w:tcPr>
            <w:tcW w:w="379" w:type="dxa"/>
          </w:tcPr>
          <w:p w14:paraId="5A8F1487" w14:textId="77777777" w:rsidR="00590110" w:rsidRPr="00F05F23" w:rsidRDefault="001826A8" w:rsidP="00F105AF">
            <w:pPr>
              <w:spacing w:after="0" w:line="259" w:lineRule="auto"/>
              <w:ind w:left="127" w:firstLine="0"/>
            </w:pPr>
            <w:r w:rsidRPr="00F05F23">
              <w:t xml:space="preserve"> </w:t>
            </w:r>
          </w:p>
        </w:tc>
        <w:tc>
          <w:tcPr>
            <w:tcW w:w="1175" w:type="dxa"/>
          </w:tcPr>
          <w:p w14:paraId="3E136B9D" w14:textId="404E8A30" w:rsidR="00590110" w:rsidRPr="00F05F23" w:rsidRDefault="004E022C" w:rsidP="00F105AF">
            <w:pPr>
              <w:spacing w:after="160" w:line="259" w:lineRule="auto"/>
              <w:ind w:left="0" w:firstLine="0"/>
            </w:pPr>
            <w:r>
              <w:t xml:space="preserve">  </w:t>
            </w:r>
            <w:r w:rsidR="008B7D98" w:rsidRPr="008B7D98">
              <w:t>187,23€</w:t>
            </w:r>
          </w:p>
        </w:tc>
        <w:tc>
          <w:tcPr>
            <w:tcW w:w="236" w:type="dxa"/>
          </w:tcPr>
          <w:p w14:paraId="0A144772" w14:textId="77777777" w:rsidR="00590110" w:rsidRPr="00F05F23" w:rsidRDefault="00590110" w:rsidP="00F105AF">
            <w:pPr>
              <w:spacing w:after="160" w:line="259" w:lineRule="auto"/>
              <w:ind w:left="0" w:firstLine="0"/>
            </w:pPr>
          </w:p>
        </w:tc>
      </w:tr>
      <w:tr w:rsidR="004A04F5" w:rsidRPr="00F05F23" w14:paraId="13E32DCF" w14:textId="77777777" w:rsidTr="004F7D5C">
        <w:trPr>
          <w:trHeight w:val="226"/>
        </w:trPr>
        <w:tc>
          <w:tcPr>
            <w:tcW w:w="7206" w:type="dxa"/>
          </w:tcPr>
          <w:p w14:paraId="1347129A" w14:textId="77777777" w:rsidR="00590110" w:rsidRDefault="00F25815" w:rsidP="00F105AF">
            <w:pPr>
              <w:tabs>
                <w:tab w:val="center" w:pos="196"/>
                <w:tab w:val="center" w:pos="2906"/>
              </w:tabs>
              <w:spacing w:after="0" w:line="259" w:lineRule="auto"/>
              <w:ind w:left="0" w:firstLine="0"/>
            </w:pPr>
            <w:r w:rsidRPr="00F05F23">
              <w:t>411135</w:t>
            </w:r>
            <w:r w:rsidR="001826A8" w:rsidRPr="00F05F23">
              <w:t xml:space="preserve"> </w:t>
            </w:r>
            <w:r w:rsidR="008B7D98">
              <w:t xml:space="preserve">- </w:t>
            </w:r>
            <w:r w:rsidRPr="00F05F23">
              <w:t>411146</w:t>
            </w:r>
            <w:r w:rsidR="001826A8" w:rsidRPr="00F05F23">
              <w:t xml:space="preserve"> Pelotes du dossier (par pelote) </w:t>
            </w:r>
          </w:p>
          <w:p w14:paraId="3C33FEB1" w14:textId="54887D98" w:rsidR="004F7D5C" w:rsidRPr="00F05F23" w:rsidRDefault="004F7D5C" w:rsidP="00F105AF">
            <w:pPr>
              <w:tabs>
                <w:tab w:val="center" w:pos="196"/>
                <w:tab w:val="center" w:pos="2906"/>
              </w:tabs>
              <w:spacing w:after="0" w:line="259" w:lineRule="auto"/>
              <w:ind w:left="0" w:firstLine="0"/>
            </w:pPr>
          </w:p>
        </w:tc>
        <w:tc>
          <w:tcPr>
            <w:tcW w:w="379" w:type="dxa"/>
          </w:tcPr>
          <w:p w14:paraId="31BEA17F" w14:textId="0F9E26F3" w:rsidR="00590110" w:rsidRPr="00F05F23" w:rsidRDefault="00050A75" w:rsidP="00F105AF">
            <w:pPr>
              <w:spacing w:after="0" w:line="259" w:lineRule="auto"/>
              <w:ind w:left="2" w:firstLine="0"/>
            </w:pPr>
            <w:r w:rsidRPr="00F05F23">
              <w:t xml:space="preserve"> </w:t>
            </w:r>
          </w:p>
        </w:tc>
        <w:tc>
          <w:tcPr>
            <w:tcW w:w="1175" w:type="dxa"/>
          </w:tcPr>
          <w:p w14:paraId="79464CC4" w14:textId="7BB8739A" w:rsidR="00590110" w:rsidRPr="00F05F23" w:rsidRDefault="00F120A2" w:rsidP="00F105AF">
            <w:pPr>
              <w:spacing w:after="0" w:line="259" w:lineRule="auto"/>
              <w:ind w:left="163" w:firstLine="0"/>
            </w:pPr>
            <w:r w:rsidRPr="00F05F23">
              <w:t>101,10€</w:t>
            </w:r>
          </w:p>
        </w:tc>
        <w:tc>
          <w:tcPr>
            <w:tcW w:w="236" w:type="dxa"/>
          </w:tcPr>
          <w:p w14:paraId="18FBEDEC" w14:textId="77777777" w:rsidR="00590110" w:rsidRPr="00F05F23" w:rsidRDefault="00590110" w:rsidP="00F105AF">
            <w:pPr>
              <w:spacing w:after="160" w:line="259" w:lineRule="auto"/>
              <w:ind w:left="0" w:firstLine="0"/>
            </w:pPr>
          </w:p>
        </w:tc>
      </w:tr>
      <w:tr w:rsidR="004A04F5" w:rsidRPr="00F05F23" w14:paraId="36D33C05" w14:textId="77777777" w:rsidTr="004F7D5C">
        <w:trPr>
          <w:trHeight w:val="226"/>
        </w:trPr>
        <w:tc>
          <w:tcPr>
            <w:tcW w:w="7206" w:type="dxa"/>
          </w:tcPr>
          <w:p w14:paraId="5294AD30" w14:textId="77777777" w:rsidR="00590110" w:rsidRDefault="00F25815" w:rsidP="00F105AF">
            <w:pPr>
              <w:tabs>
                <w:tab w:val="center" w:pos="196"/>
                <w:tab w:val="center" w:pos="2339"/>
              </w:tabs>
              <w:spacing w:after="0" w:line="259" w:lineRule="auto"/>
              <w:ind w:left="0" w:firstLine="0"/>
            </w:pPr>
            <w:r w:rsidRPr="00F05F23">
              <w:t>411157</w:t>
            </w:r>
            <w:r w:rsidR="001826A8" w:rsidRPr="00F05F23">
              <w:t xml:space="preserve"> </w:t>
            </w:r>
            <w:r w:rsidR="000E16BD">
              <w:t xml:space="preserve">- </w:t>
            </w:r>
            <w:r w:rsidRPr="00F05F23">
              <w:t>411168</w:t>
            </w:r>
            <w:r w:rsidR="001826A8" w:rsidRPr="00F05F23">
              <w:t xml:space="preserve"> Selle d'abduction </w:t>
            </w:r>
          </w:p>
          <w:p w14:paraId="39400F15" w14:textId="28A16461" w:rsidR="004F7D5C" w:rsidRPr="00F05F23" w:rsidRDefault="004F7D5C" w:rsidP="00F105AF">
            <w:pPr>
              <w:tabs>
                <w:tab w:val="center" w:pos="196"/>
                <w:tab w:val="center" w:pos="2339"/>
              </w:tabs>
              <w:spacing w:after="0" w:line="259" w:lineRule="auto"/>
              <w:ind w:left="0" w:firstLine="0"/>
            </w:pPr>
          </w:p>
        </w:tc>
        <w:tc>
          <w:tcPr>
            <w:tcW w:w="379" w:type="dxa"/>
          </w:tcPr>
          <w:p w14:paraId="698F79E2" w14:textId="06EFD841" w:rsidR="00590110" w:rsidRPr="00F05F23" w:rsidRDefault="00050A75" w:rsidP="00F105AF">
            <w:pPr>
              <w:spacing w:after="0" w:line="259" w:lineRule="auto"/>
              <w:ind w:left="1" w:firstLine="0"/>
            </w:pPr>
            <w:r w:rsidRPr="00F05F23">
              <w:t xml:space="preserve"> </w:t>
            </w:r>
          </w:p>
        </w:tc>
        <w:tc>
          <w:tcPr>
            <w:tcW w:w="1175" w:type="dxa"/>
          </w:tcPr>
          <w:p w14:paraId="4043CA76" w14:textId="09D8770D" w:rsidR="00590110" w:rsidRPr="00F05F23" w:rsidRDefault="00F120A2" w:rsidP="00F105AF">
            <w:pPr>
              <w:spacing w:after="0" w:line="259" w:lineRule="auto"/>
              <w:ind w:left="162" w:firstLine="0"/>
            </w:pPr>
            <w:r w:rsidRPr="00F05F23">
              <w:rPr>
                <w:lang w:val="nl-BE"/>
              </w:rPr>
              <w:t>77,39€</w:t>
            </w:r>
          </w:p>
        </w:tc>
        <w:tc>
          <w:tcPr>
            <w:tcW w:w="236" w:type="dxa"/>
          </w:tcPr>
          <w:p w14:paraId="03BAF846" w14:textId="77777777" w:rsidR="00590110" w:rsidRPr="00F05F23" w:rsidRDefault="00590110" w:rsidP="00F105AF">
            <w:pPr>
              <w:spacing w:after="160" w:line="259" w:lineRule="auto"/>
              <w:ind w:left="0" w:firstLine="0"/>
            </w:pPr>
          </w:p>
        </w:tc>
      </w:tr>
      <w:tr w:rsidR="004A04F5" w:rsidRPr="00F05F23" w14:paraId="32C09CF0" w14:textId="77777777" w:rsidTr="004F7D5C">
        <w:trPr>
          <w:trHeight w:val="226"/>
        </w:trPr>
        <w:tc>
          <w:tcPr>
            <w:tcW w:w="7206" w:type="dxa"/>
          </w:tcPr>
          <w:p w14:paraId="175F7603" w14:textId="77777777" w:rsidR="00590110" w:rsidRDefault="00F25815" w:rsidP="00F105AF">
            <w:pPr>
              <w:tabs>
                <w:tab w:val="center" w:pos="196"/>
                <w:tab w:val="center" w:pos="2386"/>
              </w:tabs>
              <w:spacing w:after="0" w:line="259" w:lineRule="auto"/>
              <w:ind w:left="0" w:firstLine="0"/>
            </w:pPr>
            <w:r w:rsidRPr="00F05F23">
              <w:t>411179</w:t>
            </w:r>
            <w:r w:rsidR="001826A8" w:rsidRPr="00F05F23">
              <w:t xml:space="preserve"> </w:t>
            </w:r>
            <w:r w:rsidR="000E16BD">
              <w:t xml:space="preserve">- </w:t>
            </w:r>
            <w:r w:rsidR="003579F5" w:rsidRPr="00F05F23">
              <w:t>411183</w:t>
            </w:r>
            <w:r w:rsidR="001826A8" w:rsidRPr="00F05F23">
              <w:t xml:space="preserve"> Cadre d'abduction</w:t>
            </w:r>
          </w:p>
          <w:p w14:paraId="40488C56" w14:textId="2CC4DD03" w:rsidR="004F7D5C" w:rsidRPr="00F05F23" w:rsidRDefault="004F7D5C" w:rsidP="00F105AF">
            <w:pPr>
              <w:tabs>
                <w:tab w:val="center" w:pos="196"/>
                <w:tab w:val="center" w:pos="2386"/>
              </w:tabs>
              <w:spacing w:after="0" w:line="259" w:lineRule="auto"/>
              <w:ind w:left="0" w:firstLine="0"/>
            </w:pPr>
          </w:p>
        </w:tc>
        <w:tc>
          <w:tcPr>
            <w:tcW w:w="379" w:type="dxa"/>
          </w:tcPr>
          <w:p w14:paraId="3A3C91AA" w14:textId="40D3AF4B" w:rsidR="00590110" w:rsidRPr="00F05F23" w:rsidRDefault="00050A75" w:rsidP="00F105AF">
            <w:pPr>
              <w:spacing w:after="0" w:line="259" w:lineRule="auto"/>
              <w:ind w:left="1" w:firstLine="0"/>
            </w:pPr>
            <w:r w:rsidRPr="00F05F23">
              <w:t xml:space="preserve"> </w:t>
            </w:r>
          </w:p>
        </w:tc>
        <w:tc>
          <w:tcPr>
            <w:tcW w:w="1175" w:type="dxa"/>
          </w:tcPr>
          <w:p w14:paraId="40ACF91B" w14:textId="3BEF49E5" w:rsidR="00590110" w:rsidRPr="00F05F23" w:rsidRDefault="000D31CD" w:rsidP="00F105AF">
            <w:pPr>
              <w:spacing w:after="0" w:line="259" w:lineRule="auto"/>
              <w:ind w:left="55" w:firstLine="0"/>
            </w:pPr>
            <w:r w:rsidRPr="00F05F23">
              <w:t>224,67€</w:t>
            </w:r>
          </w:p>
        </w:tc>
        <w:tc>
          <w:tcPr>
            <w:tcW w:w="236" w:type="dxa"/>
          </w:tcPr>
          <w:p w14:paraId="46DD4C30" w14:textId="77777777" w:rsidR="00590110" w:rsidRPr="00F05F23" w:rsidRDefault="00590110" w:rsidP="00F105AF">
            <w:pPr>
              <w:spacing w:after="160" w:line="259" w:lineRule="auto"/>
              <w:ind w:left="0" w:firstLine="0"/>
            </w:pPr>
          </w:p>
        </w:tc>
      </w:tr>
      <w:tr w:rsidR="004A04F5" w:rsidRPr="00F05F23" w14:paraId="7DEA511B" w14:textId="77777777" w:rsidTr="004F7D5C">
        <w:trPr>
          <w:trHeight w:val="226"/>
        </w:trPr>
        <w:tc>
          <w:tcPr>
            <w:tcW w:w="7206" w:type="dxa"/>
          </w:tcPr>
          <w:p w14:paraId="42F7C552" w14:textId="77777777" w:rsidR="00590110" w:rsidRDefault="003579F5" w:rsidP="00F105AF">
            <w:pPr>
              <w:tabs>
                <w:tab w:val="center" w:pos="196"/>
                <w:tab w:val="center" w:pos="2666"/>
              </w:tabs>
              <w:spacing w:after="0" w:line="259" w:lineRule="auto"/>
              <w:ind w:left="0" w:firstLine="0"/>
            </w:pPr>
            <w:r w:rsidRPr="00F05F23">
              <w:t>411275</w:t>
            </w:r>
            <w:r w:rsidR="001826A8" w:rsidRPr="00F05F23">
              <w:t xml:space="preserve"> </w:t>
            </w:r>
            <w:r w:rsidR="000E16BD">
              <w:t xml:space="preserve">- </w:t>
            </w:r>
            <w:r w:rsidRPr="00F05F23">
              <w:t>411286</w:t>
            </w:r>
            <w:r w:rsidR="001826A8" w:rsidRPr="00F05F23">
              <w:t xml:space="preserve"> Tablette ou demi-tablette </w:t>
            </w:r>
          </w:p>
          <w:p w14:paraId="4B4078DD" w14:textId="443F143A" w:rsidR="004F7D5C" w:rsidRPr="00F05F23" w:rsidRDefault="004F7D5C" w:rsidP="00F105AF">
            <w:pPr>
              <w:tabs>
                <w:tab w:val="center" w:pos="196"/>
                <w:tab w:val="center" w:pos="2666"/>
              </w:tabs>
              <w:spacing w:after="0" w:line="259" w:lineRule="auto"/>
              <w:ind w:left="0" w:firstLine="0"/>
            </w:pPr>
          </w:p>
        </w:tc>
        <w:tc>
          <w:tcPr>
            <w:tcW w:w="379" w:type="dxa"/>
          </w:tcPr>
          <w:p w14:paraId="036997D9" w14:textId="6AED8137" w:rsidR="00590110" w:rsidRPr="00F05F23" w:rsidRDefault="00050A75" w:rsidP="00F105AF">
            <w:pPr>
              <w:spacing w:after="0" w:line="259" w:lineRule="auto"/>
              <w:ind w:left="0" w:firstLine="0"/>
            </w:pPr>
            <w:r w:rsidRPr="00F05F23">
              <w:t xml:space="preserve"> </w:t>
            </w:r>
          </w:p>
        </w:tc>
        <w:tc>
          <w:tcPr>
            <w:tcW w:w="1175" w:type="dxa"/>
          </w:tcPr>
          <w:p w14:paraId="04F2FFFB" w14:textId="6B8D5FD9" w:rsidR="00590110" w:rsidRPr="00F05F23" w:rsidRDefault="001E5926" w:rsidP="00F105AF">
            <w:pPr>
              <w:spacing w:after="0" w:line="259" w:lineRule="auto"/>
              <w:ind w:left="55" w:firstLine="0"/>
            </w:pPr>
            <w:r w:rsidRPr="00F05F23">
              <w:t>199,71€</w:t>
            </w:r>
          </w:p>
        </w:tc>
        <w:tc>
          <w:tcPr>
            <w:tcW w:w="236" w:type="dxa"/>
          </w:tcPr>
          <w:p w14:paraId="7952F0BC" w14:textId="1DF48C4D" w:rsidR="00590110" w:rsidRPr="00F05F23" w:rsidRDefault="00590110" w:rsidP="00F105AF">
            <w:pPr>
              <w:spacing w:after="0" w:line="259" w:lineRule="auto"/>
              <w:ind w:left="0" w:firstLine="0"/>
            </w:pPr>
          </w:p>
        </w:tc>
      </w:tr>
      <w:bookmarkEnd w:id="446"/>
    </w:tbl>
    <w:p w14:paraId="08F76861" w14:textId="0AEE6D20" w:rsidR="00836FF5" w:rsidRPr="00F05F23" w:rsidRDefault="00836FF5" w:rsidP="00F105AF">
      <w:pPr>
        <w:ind w:left="181" w:right="263" w:hanging="196"/>
        <w:rPr>
          <w:rFonts w:eastAsia="Times New Roman"/>
        </w:rPr>
      </w:pPr>
    </w:p>
    <w:p w14:paraId="3A2E2E29" w14:textId="637CC42F" w:rsidR="00836FF5" w:rsidRPr="00F05F23" w:rsidRDefault="00836FF5" w:rsidP="00836FF5">
      <w:pPr>
        <w:pStyle w:val="Kop3"/>
        <w:ind w:left="718"/>
        <w:rPr>
          <w:rFonts w:eastAsia="Times New Roman" w:cs="Arial"/>
        </w:rPr>
      </w:pPr>
      <w:bookmarkStart w:id="447" w:name="_Toc143857253"/>
      <w:bookmarkStart w:id="448" w:name="_Hlk2257991"/>
      <w:r w:rsidRPr="00F05F23">
        <w:rPr>
          <w:rFonts w:cs="Arial"/>
        </w:rPr>
        <w:t>3.4 Sécurité</w:t>
      </w:r>
      <w:bookmarkEnd w:id="447"/>
    </w:p>
    <w:p w14:paraId="62DA943B" w14:textId="33827203" w:rsidR="00836FF5" w:rsidRPr="00F05F23" w:rsidRDefault="00836FF5" w:rsidP="00F105AF">
      <w:pPr>
        <w:ind w:left="181" w:right="263" w:hanging="196"/>
        <w:rPr>
          <w:rFonts w:eastAsia="Times New Roman"/>
        </w:rPr>
      </w:pPr>
    </w:p>
    <w:tbl>
      <w:tblPr>
        <w:tblW w:w="8982" w:type="dxa"/>
        <w:tblLook w:val="04A0" w:firstRow="1" w:lastRow="0" w:firstColumn="1" w:lastColumn="0" w:noHBand="0" w:noVBand="1"/>
      </w:tblPr>
      <w:tblGrid>
        <w:gridCol w:w="7258"/>
        <w:gridCol w:w="378"/>
        <w:gridCol w:w="1051"/>
        <w:gridCol w:w="295"/>
      </w:tblGrid>
      <w:tr w:rsidR="00836FF5" w:rsidRPr="00F05F23" w14:paraId="4DEE04FF" w14:textId="77777777" w:rsidTr="004F7D5C">
        <w:trPr>
          <w:trHeight w:val="463"/>
        </w:trPr>
        <w:tc>
          <w:tcPr>
            <w:tcW w:w="7258" w:type="dxa"/>
          </w:tcPr>
          <w:p w14:paraId="1B20880D" w14:textId="77777777" w:rsidR="00836FF5" w:rsidRDefault="003579F5" w:rsidP="009E595E">
            <w:pPr>
              <w:spacing w:after="0" w:line="259" w:lineRule="auto"/>
              <w:ind w:left="0" w:right="2017" w:firstLine="0"/>
            </w:pPr>
            <w:r w:rsidRPr="00F05F23">
              <w:t>411319</w:t>
            </w:r>
            <w:r w:rsidR="00836FF5" w:rsidRPr="00F05F23">
              <w:t xml:space="preserve"> </w:t>
            </w:r>
            <w:r w:rsidR="000E16BD">
              <w:t xml:space="preserve">- </w:t>
            </w:r>
            <w:r w:rsidRPr="00F05F23">
              <w:t>411323</w:t>
            </w:r>
            <w:r w:rsidR="00836FF5" w:rsidRPr="00F05F23">
              <w:t xml:space="preserve"> Arrête-talon ou sangle cale-pied (pièce) </w:t>
            </w:r>
            <w:r w:rsidR="00836FF5" w:rsidRPr="00F05F23">
              <w:rPr>
                <w:rFonts w:eastAsia="Times New Roman"/>
              </w:rPr>
              <w:t xml:space="preserve"> </w:t>
            </w:r>
            <w:r w:rsidR="00836FF5" w:rsidRPr="00F05F23">
              <w:t xml:space="preserve"> </w:t>
            </w:r>
          </w:p>
          <w:p w14:paraId="275D0EF0" w14:textId="52F1A3AA" w:rsidR="004F7D5C" w:rsidRPr="00F05F23" w:rsidRDefault="004F7D5C" w:rsidP="009E595E">
            <w:pPr>
              <w:spacing w:after="0" w:line="259" w:lineRule="auto"/>
              <w:ind w:left="0" w:right="2017" w:firstLine="0"/>
            </w:pPr>
          </w:p>
        </w:tc>
        <w:tc>
          <w:tcPr>
            <w:tcW w:w="378" w:type="dxa"/>
          </w:tcPr>
          <w:p w14:paraId="3812E7B4" w14:textId="36A8F25C" w:rsidR="00836FF5" w:rsidRPr="00F05F23" w:rsidRDefault="00050A75" w:rsidP="009E595E">
            <w:pPr>
              <w:spacing w:after="0" w:line="259" w:lineRule="auto"/>
              <w:ind w:left="2" w:firstLine="0"/>
            </w:pPr>
            <w:r w:rsidRPr="00F05F23">
              <w:t xml:space="preserve"> </w:t>
            </w:r>
          </w:p>
        </w:tc>
        <w:tc>
          <w:tcPr>
            <w:tcW w:w="1051" w:type="dxa"/>
          </w:tcPr>
          <w:p w14:paraId="484FBF0E" w14:textId="1A3CF926" w:rsidR="00836FF5" w:rsidRPr="00F05F23" w:rsidRDefault="008A520E" w:rsidP="009E595E">
            <w:pPr>
              <w:spacing w:after="0" w:line="259" w:lineRule="auto"/>
              <w:ind w:left="162" w:firstLine="0"/>
            </w:pPr>
            <w:r w:rsidRPr="00F05F23">
              <w:t>13,73€</w:t>
            </w:r>
          </w:p>
        </w:tc>
        <w:tc>
          <w:tcPr>
            <w:tcW w:w="295" w:type="dxa"/>
          </w:tcPr>
          <w:p w14:paraId="36614DAF" w14:textId="7DB09986" w:rsidR="00836FF5" w:rsidRPr="00F05F23" w:rsidRDefault="00836FF5" w:rsidP="009E595E">
            <w:pPr>
              <w:spacing w:after="0" w:line="259" w:lineRule="auto"/>
              <w:ind w:left="0" w:firstLine="0"/>
            </w:pPr>
          </w:p>
        </w:tc>
      </w:tr>
      <w:tr w:rsidR="00836FF5" w:rsidRPr="00F05F23" w14:paraId="0CC7FCA0" w14:textId="77777777" w:rsidTr="004F7D5C">
        <w:trPr>
          <w:trHeight w:val="226"/>
        </w:trPr>
        <w:tc>
          <w:tcPr>
            <w:tcW w:w="7258" w:type="dxa"/>
          </w:tcPr>
          <w:p w14:paraId="18ECE3F3" w14:textId="77777777" w:rsidR="00836FF5" w:rsidRDefault="005343D8" w:rsidP="009E595E">
            <w:pPr>
              <w:tabs>
                <w:tab w:val="center" w:pos="2860"/>
              </w:tabs>
              <w:spacing w:after="0" w:line="259" w:lineRule="auto"/>
              <w:ind w:left="0" w:firstLine="0"/>
            </w:pPr>
            <w:r w:rsidRPr="00F05F23">
              <w:t>413375</w:t>
            </w:r>
            <w:r w:rsidR="00836FF5" w:rsidRPr="00F05F23">
              <w:t xml:space="preserve"> </w:t>
            </w:r>
            <w:r w:rsidR="000E16BD">
              <w:t xml:space="preserve">- </w:t>
            </w:r>
            <w:r w:rsidRPr="00F05F23">
              <w:t>413386</w:t>
            </w:r>
            <w:r w:rsidR="00836FF5" w:rsidRPr="00F05F23">
              <w:t xml:space="preserve"> Coquille pour pied (par pièce) </w:t>
            </w:r>
          </w:p>
          <w:p w14:paraId="2E5E4B46" w14:textId="5153DA5C" w:rsidR="004F7D5C" w:rsidRPr="00F05F23" w:rsidRDefault="004F7D5C" w:rsidP="009E595E">
            <w:pPr>
              <w:tabs>
                <w:tab w:val="center" w:pos="2860"/>
              </w:tabs>
              <w:spacing w:after="0" w:line="259" w:lineRule="auto"/>
              <w:ind w:left="0" w:firstLine="0"/>
            </w:pPr>
          </w:p>
        </w:tc>
        <w:tc>
          <w:tcPr>
            <w:tcW w:w="378" w:type="dxa"/>
          </w:tcPr>
          <w:p w14:paraId="727A7932" w14:textId="3C0F6373" w:rsidR="00836FF5" w:rsidRPr="00F05F23" w:rsidRDefault="00050A75" w:rsidP="009E595E">
            <w:pPr>
              <w:spacing w:after="0" w:line="259" w:lineRule="auto"/>
              <w:ind w:left="1" w:firstLine="0"/>
            </w:pPr>
            <w:r w:rsidRPr="00F05F23">
              <w:t xml:space="preserve"> </w:t>
            </w:r>
          </w:p>
        </w:tc>
        <w:tc>
          <w:tcPr>
            <w:tcW w:w="1346" w:type="dxa"/>
            <w:gridSpan w:val="2"/>
          </w:tcPr>
          <w:p w14:paraId="5F8858EA" w14:textId="33C81A04" w:rsidR="00836FF5" w:rsidRPr="00F05F23" w:rsidRDefault="00A63222" w:rsidP="009E595E">
            <w:pPr>
              <w:spacing w:after="0" w:line="259" w:lineRule="auto"/>
              <w:ind w:left="105" w:firstLine="0"/>
            </w:pPr>
            <w:r w:rsidRPr="00F05F23">
              <w:t>36,52€</w:t>
            </w:r>
          </w:p>
        </w:tc>
      </w:tr>
      <w:tr w:rsidR="004F7D5C" w:rsidRPr="00F05F23" w14:paraId="3558325E" w14:textId="77777777" w:rsidTr="004F7D5C">
        <w:trPr>
          <w:trHeight w:val="226"/>
        </w:trPr>
        <w:tc>
          <w:tcPr>
            <w:tcW w:w="7258" w:type="dxa"/>
          </w:tcPr>
          <w:p w14:paraId="3304C373" w14:textId="77777777" w:rsidR="004F7D5C" w:rsidRDefault="004F7D5C" w:rsidP="009E595E">
            <w:pPr>
              <w:tabs>
                <w:tab w:val="center" w:pos="2860"/>
              </w:tabs>
              <w:spacing w:after="0" w:line="259" w:lineRule="auto"/>
              <w:ind w:left="0" w:firstLine="0"/>
            </w:pPr>
            <w:r w:rsidRPr="00F05F23">
              <w:t xml:space="preserve">411334 </w:t>
            </w:r>
            <w:r>
              <w:t xml:space="preserve">- </w:t>
            </w:r>
            <w:r w:rsidRPr="00F05F23">
              <w:t>411345 Ceinture de sécurité</w:t>
            </w:r>
          </w:p>
          <w:p w14:paraId="4B9832AD" w14:textId="1B94B587" w:rsidR="004F7D5C" w:rsidRDefault="004F7D5C" w:rsidP="009E595E">
            <w:pPr>
              <w:tabs>
                <w:tab w:val="center" w:pos="2860"/>
              </w:tabs>
              <w:spacing w:after="0" w:line="259" w:lineRule="auto"/>
              <w:ind w:left="0" w:firstLine="0"/>
            </w:pPr>
          </w:p>
        </w:tc>
        <w:tc>
          <w:tcPr>
            <w:tcW w:w="378" w:type="dxa"/>
          </w:tcPr>
          <w:p w14:paraId="28DCFD80" w14:textId="77777777" w:rsidR="004F7D5C" w:rsidRPr="00F05F23" w:rsidRDefault="004F7D5C" w:rsidP="009E595E">
            <w:pPr>
              <w:spacing w:after="0" w:line="259" w:lineRule="auto"/>
              <w:ind w:left="1" w:firstLine="0"/>
            </w:pPr>
          </w:p>
        </w:tc>
        <w:tc>
          <w:tcPr>
            <w:tcW w:w="1346" w:type="dxa"/>
            <w:gridSpan w:val="2"/>
          </w:tcPr>
          <w:p w14:paraId="40F5EB7F" w14:textId="7BC04E9C" w:rsidR="004F7D5C" w:rsidRDefault="004F7D5C" w:rsidP="009E595E">
            <w:pPr>
              <w:spacing w:after="0" w:line="259" w:lineRule="auto"/>
              <w:ind w:left="105" w:firstLine="0"/>
            </w:pPr>
            <w:r w:rsidRPr="00F05F23">
              <w:rPr>
                <w:lang w:val="nl-BE"/>
              </w:rPr>
              <w:t>37,45€</w:t>
            </w:r>
          </w:p>
        </w:tc>
      </w:tr>
      <w:tr w:rsidR="004F7D5C" w:rsidRPr="00F05F23" w14:paraId="5049EFE8" w14:textId="77777777" w:rsidTr="004F7D5C">
        <w:trPr>
          <w:trHeight w:val="226"/>
        </w:trPr>
        <w:tc>
          <w:tcPr>
            <w:tcW w:w="7258" w:type="dxa"/>
          </w:tcPr>
          <w:p w14:paraId="2F41E3D9" w14:textId="37A6837B" w:rsidR="004F7D5C" w:rsidRDefault="004F7D5C" w:rsidP="009E595E">
            <w:pPr>
              <w:tabs>
                <w:tab w:val="center" w:pos="2860"/>
              </w:tabs>
              <w:spacing w:after="0" w:line="259" w:lineRule="auto"/>
              <w:ind w:left="0" w:firstLine="0"/>
            </w:pPr>
            <w:r w:rsidRPr="00F05F23">
              <w:t xml:space="preserve">411356 </w:t>
            </w:r>
            <w:r>
              <w:t xml:space="preserve">- </w:t>
            </w:r>
            <w:r w:rsidRPr="00F05F23">
              <w:t>411367 Siège-culotte</w:t>
            </w:r>
          </w:p>
        </w:tc>
        <w:tc>
          <w:tcPr>
            <w:tcW w:w="378" w:type="dxa"/>
          </w:tcPr>
          <w:p w14:paraId="0DCEBDB3" w14:textId="77777777" w:rsidR="004F7D5C" w:rsidRPr="00F05F23" w:rsidRDefault="004F7D5C" w:rsidP="009E595E">
            <w:pPr>
              <w:spacing w:after="0" w:line="259" w:lineRule="auto"/>
              <w:ind w:left="1" w:firstLine="0"/>
            </w:pPr>
          </w:p>
        </w:tc>
        <w:tc>
          <w:tcPr>
            <w:tcW w:w="1346" w:type="dxa"/>
            <w:gridSpan w:val="2"/>
          </w:tcPr>
          <w:p w14:paraId="4F50228A" w14:textId="7B1D76A2" w:rsidR="004F7D5C" w:rsidRDefault="004F7D5C" w:rsidP="009E595E">
            <w:pPr>
              <w:spacing w:after="0" w:line="259" w:lineRule="auto"/>
              <w:ind w:left="105" w:firstLine="0"/>
            </w:pPr>
            <w:r w:rsidRPr="00F05F23">
              <w:t>86,12€</w:t>
            </w:r>
          </w:p>
        </w:tc>
      </w:tr>
      <w:bookmarkEnd w:id="448"/>
    </w:tbl>
    <w:p w14:paraId="59F52D34" w14:textId="77777777" w:rsidR="00903ED8" w:rsidRDefault="00903ED8" w:rsidP="00F105AF">
      <w:pPr>
        <w:spacing w:after="160" w:line="259" w:lineRule="auto"/>
        <w:ind w:left="0" w:firstLine="0"/>
      </w:pPr>
    </w:p>
    <w:p w14:paraId="2CBCE04E" w14:textId="06D2A449" w:rsidR="00590110" w:rsidRPr="00F05F23" w:rsidRDefault="001826A8" w:rsidP="00F105AF">
      <w:pPr>
        <w:spacing w:after="160" w:line="259" w:lineRule="auto"/>
        <w:ind w:left="0" w:firstLine="0"/>
      </w:pPr>
      <w:r w:rsidRPr="00F05F23">
        <w:lastRenderedPageBreak/>
        <w:t xml:space="preserve">Les prestations </w:t>
      </w:r>
      <w:r w:rsidR="003579F5" w:rsidRPr="00F05F23">
        <w:t>411334</w:t>
      </w:r>
      <w:r w:rsidRPr="00F05F23">
        <w:t xml:space="preserve"> - </w:t>
      </w:r>
      <w:r w:rsidR="00E33420" w:rsidRPr="00F05F23">
        <w:t>411345</w:t>
      </w:r>
      <w:r w:rsidRPr="00F05F23">
        <w:t xml:space="preserve"> et </w:t>
      </w:r>
      <w:r w:rsidR="00E33420" w:rsidRPr="00F05F23">
        <w:t>411356</w:t>
      </w:r>
      <w:r w:rsidRPr="00F05F23">
        <w:t xml:space="preserve"> - </w:t>
      </w:r>
      <w:r w:rsidR="00E33420" w:rsidRPr="00F05F23">
        <w:t>411367</w:t>
      </w:r>
      <w:r w:rsidRPr="00F05F23">
        <w:t xml:space="preserve"> ne sont pas cumulables entre elles. </w:t>
      </w:r>
    </w:p>
    <w:p w14:paraId="72509CB6" w14:textId="7C140DC9" w:rsidR="008D48F5" w:rsidRPr="00F05F23" w:rsidRDefault="008D48F5" w:rsidP="00F105AF">
      <w:pPr>
        <w:spacing w:after="160" w:line="259" w:lineRule="auto"/>
        <w:ind w:left="0" w:firstLine="0"/>
      </w:pPr>
    </w:p>
    <w:tbl>
      <w:tblPr>
        <w:tblW w:w="8982" w:type="dxa"/>
        <w:tblLook w:val="04A0" w:firstRow="1" w:lastRow="0" w:firstColumn="1" w:lastColumn="0" w:noHBand="0" w:noVBand="1"/>
      </w:tblPr>
      <w:tblGrid>
        <w:gridCol w:w="7497"/>
        <w:gridCol w:w="374"/>
        <w:gridCol w:w="889"/>
        <w:gridCol w:w="222"/>
      </w:tblGrid>
      <w:tr w:rsidR="008D48F5" w:rsidRPr="00F05F23" w14:paraId="0D4CA7D4" w14:textId="77777777" w:rsidTr="00903ED8">
        <w:trPr>
          <w:trHeight w:val="638"/>
        </w:trPr>
        <w:tc>
          <w:tcPr>
            <w:tcW w:w="7497" w:type="dxa"/>
          </w:tcPr>
          <w:p w14:paraId="1998EAC2" w14:textId="3C5A36D5" w:rsidR="008D48F5" w:rsidRPr="00F05F23" w:rsidRDefault="00E33420" w:rsidP="009E595E">
            <w:pPr>
              <w:spacing w:after="0" w:line="259" w:lineRule="auto"/>
              <w:ind w:left="0" w:right="2017" w:firstLine="0"/>
            </w:pPr>
            <w:bookmarkStart w:id="449" w:name="_Hlk2258220"/>
            <w:r w:rsidRPr="00F05F23">
              <w:t>411378</w:t>
            </w:r>
            <w:r w:rsidR="008D48F5" w:rsidRPr="00F05F23">
              <w:t xml:space="preserve"> </w:t>
            </w:r>
            <w:r w:rsidR="00903ED8">
              <w:t xml:space="preserve">- </w:t>
            </w:r>
            <w:r w:rsidRPr="00F05F23">
              <w:t>411389</w:t>
            </w:r>
            <w:r w:rsidR="008D48F5" w:rsidRPr="00F05F23">
              <w:t xml:space="preserve"> Système anti-bascule</w:t>
            </w:r>
          </w:p>
        </w:tc>
        <w:tc>
          <w:tcPr>
            <w:tcW w:w="374" w:type="dxa"/>
          </w:tcPr>
          <w:p w14:paraId="1A72C99A" w14:textId="567D735D" w:rsidR="008D48F5" w:rsidRPr="00F05F23" w:rsidRDefault="00050A75" w:rsidP="009E595E">
            <w:pPr>
              <w:spacing w:after="0" w:line="259" w:lineRule="auto"/>
              <w:ind w:left="2" w:firstLine="0"/>
            </w:pPr>
            <w:r w:rsidRPr="00F05F23">
              <w:t xml:space="preserve"> </w:t>
            </w:r>
          </w:p>
        </w:tc>
        <w:tc>
          <w:tcPr>
            <w:tcW w:w="889" w:type="dxa"/>
          </w:tcPr>
          <w:p w14:paraId="40ACEA78" w14:textId="418C5A21" w:rsidR="008D48F5" w:rsidRPr="00F05F23" w:rsidRDefault="001E5926" w:rsidP="008D48F5">
            <w:pPr>
              <w:spacing w:after="0" w:line="259" w:lineRule="auto"/>
            </w:pPr>
            <w:r w:rsidRPr="00F05F23">
              <w:t>62,41€</w:t>
            </w:r>
          </w:p>
        </w:tc>
        <w:tc>
          <w:tcPr>
            <w:tcW w:w="222" w:type="dxa"/>
          </w:tcPr>
          <w:p w14:paraId="44ABC90C" w14:textId="77777777" w:rsidR="008D48F5" w:rsidRPr="00F05F23" w:rsidRDefault="008D48F5" w:rsidP="009E595E">
            <w:pPr>
              <w:spacing w:after="0" w:line="259" w:lineRule="auto"/>
              <w:ind w:left="0" w:firstLine="0"/>
            </w:pPr>
          </w:p>
        </w:tc>
      </w:tr>
      <w:tr w:rsidR="008D48F5" w:rsidRPr="00F05F23" w14:paraId="53627C7C" w14:textId="77777777" w:rsidTr="00903ED8">
        <w:trPr>
          <w:trHeight w:val="226"/>
        </w:trPr>
        <w:tc>
          <w:tcPr>
            <w:tcW w:w="7497" w:type="dxa"/>
          </w:tcPr>
          <w:p w14:paraId="10C0246F" w14:textId="1E75A673" w:rsidR="008D48F5" w:rsidRPr="00F05F23" w:rsidRDefault="00F2287A" w:rsidP="008D48F5">
            <w:pPr>
              <w:tabs>
                <w:tab w:val="center" w:pos="4173"/>
              </w:tabs>
              <w:spacing w:after="160" w:line="259" w:lineRule="auto"/>
              <w:ind w:left="0" w:firstLine="0"/>
            </w:pPr>
            <w:r w:rsidRPr="00F05F23">
              <w:t>412793</w:t>
            </w:r>
            <w:r w:rsidR="008D48F5" w:rsidRPr="00F05F23">
              <w:t xml:space="preserve"> </w:t>
            </w:r>
            <w:r w:rsidR="00903ED8">
              <w:t xml:space="preserve">- </w:t>
            </w:r>
            <w:r w:rsidRPr="00F05F23">
              <w:t>412804</w:t>
            </w:r>
            <w:r w:rsidR="008D48F5" w:rsidRPr="00F05F23">
              <w:t xml:space="preserve"> Système anti-bascule escamotable ou système anti-bascule </w:t>
            </w:r>
            <w:r w:rsidR="00903ED8" w:rsidRPr="00903ED8">
              <w:t>central amovible, pour voiturette active</w:t>
            </w:r>
          </w:p>
        </w:tc>
        <w:tc>
          <w:tcPr>
            <w:tcW w:w="374" w:type="dxa"/>
          </w:tcPr>
          <w:p w14:paraId="3642695A" w14:textId="6FC01DAC" w:rsidR="008D48F5" w:rsidRPr="00F05F23" w:rsidRDefault="008D48F5" w:rsidP="009E595E">
            <w:pPr>
              <w:spacing w:after="0" w:line="259" w:lineRule="auto"/>
              <w:ind w:left="1" w:firstLine="0"/>
            </w:pPr>
          </w:p>
        </w:tc>
        <w:tc>
          <w:tcPr>
            <w:tcW w:w="1111" w:type="dxa"/>
            <w:gridSpan w:val="2"/>
          </w:tcPr>
          <w:p w14:paraId="2CD06FEC" w14:textId="68F32344" w:rsidR="008D48F5" w:rsidRPr="00F05F23" w:rsidRDefault="00903ED8" w:rsidP="008D48F5">
            <w:pPr>
              <w:spacing w:after="0" w:line="259" w:lineRule="auto"/>
              <w:ind w:left="0" w:firstLine="0"/>
            </w:pPr>
            <w:r w:rsidRPr="00903ED8">
              <w:t>171€</w:t>
            </w:r>
          </w:p>
        </w:tc>
      </w:tr>
      <w:bookmarkEnd w:id="449"/>
    </w:tbl>
    <w:p w14:paraId="6E9FE1F1" w14:textId="77DD0CB5" w:rsidR="00590110" w:rsidRPr="00F05F23" w:rsidRDefault="00590110" w:rsidP="00F105AF">
      <w:pPr>
        <w:spacing w:after="160" w:line="259" w:lineRule="auto"/>
        <w:ind w:left="0" w:firstLine="0"/>
      </w:pPr>
    </w:p>
    <w:p w14:paraId="1E388683" w14:textId="53D391C4" w:rsidR="008D48F5" w:rsidRDefault="008D48F5" w:rsidP="00EF07AF">
      <w:pPr>
        <w:pStyle w:val="Kop3"/>
        <w:ind w:left="718"/>
        <w:rPr>
          <w:rFonts w:cs="Arial"/>
        </w:rPr>
      </w:pPr>
      <w:bookmarkStart w:id="450" w:name="_Toc143857254"/>
      <w:r w:rsidRPr="00F05F23">
        <w:rPr>
          <w:rFonts w:cs="Arial"/>
        </w:rPr>
        <w:t>3.5</w:t>
      </w:r>
      <w:r w:rsidR="001826A8" w:rsidRPr="00F05F23">
        <w:rPr>
          <w:rFonts w:cs="Arial"/>
        </w:rPr>
        <w:t xml:space="preserve"> Conduite / propulsion</w:t>
      </w:r>
      <w:bookmarkEnd w:id="450"/>
      <w:r w:rsidR="001826A8" w:rsidRPr="00F05F23">
        <w:rPr>
          <w:rFonts w:cs="Arial"/>
        </w:rPr>
        <w:t xml:space="preserve"> </w:t>
      </w:r>
    </w:p>
    <w:p w14:paraId="776F0807" w14:textId="77777777" w:rsidR="006A3C76" w:rsidRPr="006A3C76" w:rsidRDefault="006A3C76" w:rsidP="006A3C76"/>
    <w:tbl>
      <w:tblPr>
        <w:tblW w:w="8982" w:type="dxa"/>
        <w:tblLook w:val="04A0" w:firstRow="1" w:lastRow="0" w:firstColumn="1" w:lastColumn="0" w:noHBand="0" w:noVBand="1"/>
      </w:tblPr>
      <w:tblGrid>
        <w:gridCol w:w="7379"/>
        <w:gridCol w:w="369"/>
        <w:gridCol w:w="1012"/>
        <w:gridCol w:w="222"/>
      </w:tblGrid>
      <w:tr w:rsidR="008D48F5" w:rsidRPr="00F05F23" w14:paraId="71B9D27B" w14:textId="77777777" w:rsidTr="004F7D5C">
        <w:trPr>
          <w:trHeight w:val="638"/>
        </w:trPr>
        <w:tc>
          <w:tcPr>
            <w:tcW w:w="7379" w:type="dxa"/>
          </w:tcPr>
          <w:p w14:paraId="670E2B20" w14:textId="77777777" w:rsidR="008D48F5" w:rsidRDefault="00E33420" w:rsidP="009E595E">
            <w:pPr>
              <w:spacing w:after="0" w:line="259" w:lineRule="auto"/>
              <w:ind w:left="0" w:right="2017" w:firstLine="0"/>
            </w:pPr>
            <w:r w:rsidRPr="00F05F23">
              <w:t>411415</w:t>
            </w:r>
            <w:r w:rsidR="008D48F5" w:rsidRPr="00F05F23">
              <w:t xml:space="preserve"> </w:t>
            </w:r>
            <w:r w:rsidR="006A3C76">
              <w:t xml:space="preserve">- </w:t>
            </w:r>
            <w:r w:rsidRPr="00F05F23">
              <w:t>411426</w:t>
            </w:r>
            <w:r w:rsidR="008D48F5" w:rsidRPr="00F05F23">
              <w:t xml:space="preserve"> Système de propulsion et de conduite à </w:t>
            </w:r>
            <w:r w:rsidR="006A3C76" w:rsidRPr="006A3C76">
              <w:t>"double cerceau"</w:t>
            </w:r>
          </w:p>
          <w:p w14:paraId="4CFD5772" w14:textId="3A3D91C6" w:rsidR="006A3C76" w:rsidRPr="00F05F23" w:rsidRDefault="006A3C76" w:rsidP="009E595E">
            <w:pPr>
              <w:spacing w:after="0" w:line="259" w:lineRule="auto"/>
              <w:ind w:left="0" w:right="2017" w:firstLine="0"/>
            </w:pPr>
          </w:p>
        </w:tc>
        <w:tc>
          <w:tcPr>
            <w:tcW w:w="369" w:type="dxa"/>
          </w:tcPr>
          <w:p w14:paraId="2E10A049" w14:textId="6EA58BF2" w:rsidR="008D48F5" w:rsidRPr="00F05F23" w:rsidRDefault="008D48F5" w:rsidP="009E595E">
            <w:pPr>
              <w:spacing w:after="0" w:line="259" w:lineRule="auto"/>
              <w:ind w:left="2" w:firstLine="0"/>
            </w:pPr>
          </w:p>
        </w:tc>
        <w:tc>
          <w:tcPr>
            <w:tcW w:w="1012" w:type="dxa"/>
          </w:tcPr>
          <w:p w14:paraId="4EE1CB43" w14:textId="0F398B7A" w:rsidR="008D48F5" w:rsidRPr="00F05F23" w:rsidRDefault="006A3C76" w:rsidP="009E595E">
            <w:pPr>
              <w:spacing w:after="0" w:line="259" w:lineRule="auto"/>
            </w:pPr>
            <w:r w:rsidRPr="006A3C76">
              <w:t>873,73€</w:t>
            </w:r>
          </w:p>
        </w:tc>
        <w:tc>
          <w:tcPr>
            <w:tcW w:w="222" w:type="dxa"/>
          </w:tcPr>
          <w:p w14:paraId="473FB2C4" w14:textId="77777777" w:rsidR="008D48F5" w:rsidRPr="00F05F23" w:rsidRDefault="008D48F5" w:rsidP="009E595E">
            <w:pPr>
              <w:spacing w:after="0" w:line="259" w:lineRule="auto"/>
              <w:ind w:left="0" w:firstLine="0"/>
            </w:pPr>
          </w:p>
        </w:tc>
      </w:tr>
      <w:tr w:rsidR="00336B7F" w:rsidRPr="00F05F23" w14:paraId="3FD0F2C4" w14:textId="77777777" w:rsidTr="004F7D5C">
        <w:trPr>
          <w:trHeight w:val="218"/>
        </w:trPr>
        <w:tc>
          <w:tcPr>
            <w:tcW w:w="7379" w:type="dxa"/>
          </w:tcPr>
          <w:p w14:paraId="6F853166" w14:textId="1792949C" w:rsidR="00336B7F" w:rsidRPr="00F05F23" w:rsidRDefault="00E33420" w:rsidP="009E595E">
            <w:pPr>
              <w:spacing w:after="0" w:line="259" w:lineRule="auto"/>
              <w:ind w:left="0" w:firstLine="0"/>
            </w:pPr>
            <w:r w:rsidRPr="00F05F23">
              <w:t>411437</w:t>
            </w:r>
            <w:r w:rsidR="00336B7F" w:rsidRPr="00F05F23">
              <w:t xml:space="preserve"> </w:t>
            </w:r>
            <w:r w:rsidR="006A3C76">
              <w:t xml:space="preserve">- </w:t>
            </w:r>
            <w:r w:rsidRPr="00F05F23">
              <w:t>411448</w:t>
            </w:r>
            <w:r w:rsidR="00336B7F" w:rsidRPr="00F05F23">
              <w:t xml:space="preserve"> Système de propulsion et de conduite </w:t>
            </w:r>
            <w:r w:rsidR="009274A3" w:rsidRPr="00F05F23">
              <w:t>"</w:t>
            </w:r>
            <w:r w:rsidR="00336B7F" w:rsidRPr="00F05F23">
              <w:t>à levier de</w:t>
            </w:r>
            <w:r w:rsidR="006A3C76" w:rsidRPr="006A3C76">
              <w:t xml:space="preserve"> propulsion"</w:t>
            </w:r>
          </w:p>
        </w:tc>
        <w:tc>
          <w:tcPr>
            <w:tcW w:w="369" w:type="dxa"/>
          </w:tcPr>
          <w:p w14:paraId="63C50B3E" w14:textId="77777777" w:rsidR="00336B7F" w:rsidRPr="00F05F23" w:rsidRDefault="00336B7F" w:rsidP="009E595E">
            <w:pPr>
              <w:spacing w:after="0" w:line="259" w:lineRule="auto"/>
            </w:pPr>
          </w:p>
        </w:tc>
        <w:tc>
          <w:tcPr>
            <w:tcW w:w="1234" w:type="dxa"/>
            <w:gridSpan w:val="2"/>
          </w:tcPr>
          <w:p w14:paraId="194D26A9" w14:textId="1C521945" w:rsidR="00336B7F" w:rsidRPr="00F05F23" w:rsidRDefault="006A3C76" w:rsidP="009E595E">
            <w:pPr>
              <w:spacing w:after="160" w:line="259" w:lineRule="auto"/>
              <w:ind w:left="0" w:firstLine="0"/>
            </w:pPr>
            <w:r w:rsidRPr="006A3C76">
              <w:t>1248,18€</w:t>
            </w:r>
          </w:p>
        </w:tc>
      </w:tr>
    </w:tbl>
    <w:p w14:paraId="4FFF19A0" w14:textId="77777777" w:rsidR="004F7D5C" w:rsidRDefault="004F7D5C" w:rsidP="00F105AF">
      <w:pPr>
        <w:tabs>
          <w:tab w:val="center" w:pos="196"/>
          <w:tab w:val="center" w:pos="4053"/>
          <w:tab w:val="center" w:pos="7816"/>
          <w:tab w:val="center" w:pos="8554"/>
        </w:tabs>
        <w:spacing w:after="160" w:line="259" w:lineRule="auto"/>
        <w:ind w:left="0" w:firstLine="0"/>
      </w:pPr>
    </w:p>
    <w:p w14:paraId="7CECAA3F" w14:textId="27BE70EE" w:rsidR="008D48F5" w:rsidRPr="00F05F23" w:rsidRDefault="001826A8" w:rsidP="00F105AF">
      <w:pPr>
        <w:tabs>
          <w:tab w:val="center" w:pos="196"/>
          <w:tab w:val="center" w:pos="4053"/>
          <w:tab w:val="center" w:pos="7816"/>
          <w:tab w:val="center" w:pos="8554"/>
        </w:tabs>
        <w:spacing w:after="160" w:line="259" w:lineRule="auto"/>
        <w:ind w:left="0" w:firstLine="0"/>
        <w:rPr>
          <w:rFonts w:eastAsia="Times New Roman"/>
        </w:rPr>
      </w:pPr>
      <w:r w:rsidRPr="00F05F23">
        <w:rPr>
          <w:rFonts w:eastAsia="Times New Roman"/>
        </w:rPr>
        <w:tab/>
      </w:r>
      <w:r w:rsidR="00336B7F" w:rsidRPr="00F05F23">
        <w:t xml:space="preserve">Les prestations </w:t>
      </w:r>
      <w:r w:rsidR="00E33420" w:rsidRPr="00F05F23">
        <w:t>411415</w:t>
      </w:r>
      <w:r w:rsidR="00336B7F" w:rsidRPr="00F05F23">
        <w:t xml:space="preserve"> - </w:t>
      </w:r>
      <w:r w:rsidR="00E33420" w:rsidRPr="00F05F23">
        <w:t>411426</w:t>
      </w:r>
      <w:r w:rsidR="00336B7F" w:rsidRPr="00F05F23">
        <w:t xml:space="preserve"> et </w:t>
      </w:r>
      <w:r w:rsidR="00E33420" w:rsidRPr="00F05F23">
        <w:t>411437</w:t>
      </w:r>
      <w:r w:rsidR="00336B7F" w:rsidRPr="00F05F23">
        <w:t xml:space="preserve"> - </w:t>
      </w:r>
      <w:r w:rsidR="00E33420" w:rsidRPr="00F05F23">
        <w:t>411448</w:t>
      </w:r>
      <w:r w:rsidR="00336B7F" w:rsidRPr="00F05F23">
        <w:t xml:space="preserve"> ne sont pas cumulables entre elles.</w:t>
      </w:r>
    </w:p>
    <w:tbl>
      <w:tblPr>
        <w:tblW w:w="8982" w:type="dxa"/>
        <w:tblLook w:val="04A0" w:firstRow="1" w:lastRow="0" w:firstColumn="1" w:lastColumn="0" w:noHBand="0" w:noVBand="1"/>
      </w:tblPr>
      <w:tblGrid>
        <w:gridCol w:w="7592"/>
        <w:gridCol w:w="378"/>
        <w:gridCol w:w="1012"/>
      </w:tblGrid>
      <w:tr w:rsidR="00336B7F" w:rsidRPr="00F05F23" w14:paraId="158062C9" w14:textId="77777777" w:rsidTr="004F7D5C">
        <w:trPr>
          <w:trHeight w:val="218"/>
        </w:trPr>
        <w:tc>
          <w:tcPr>
            <w:tcW w:w="7592" w:type="dxa"/>
          </w:tcPr>
          <w:p w14:paraId="451CC795" w14:textId="77777777" w:rsidR="00336B7F" w:rsidRDefault="00E33420" w:rsidP="009E595E">
            <w:pPr>
              <w:spacing w:after="0" w:line="259" w:lineRule="auto"/>
              <w:ind w:left="0" w:firstLine="0"/>
            </w:pPr>
            <w:bookmarkStart w:id="451" w:name="_Hlk2258638"/>
            <w:r w:rsidRPr="00F05F23">
              <w:t>411474</w:t>
            </w:r>
            <w:r w:rsidR="00336B7F" w:rsidRPr="00F05F23">
              <w:t xml:space="preserve"> </w:t>
            </w:r>
            <w:r w:rsidR="006A3C76">
              <w:t xml:space="preserve">- </w:t>
            </w:r>
            <w:r w:rsidRPr="00F05F23">
              <w:t>411485</w:t>
            </w:r>
            <w:r w:rsidR="00336B7F" w:rsidRPr="00F05F23">
              <w:t xml:space="preserve"> Adaptation des cerceaux en cas de diminution de la </w:t>
            </w:r>
            <w:r w:rsidR="006A3C76" w:rsidRPr="006A3C76">
              <w:t>fonction de préhension (la paire)</w:t>
            </w:r>
          </w:p>
          <w:p w14:paraId="30F7D1A1" w14:textId="77564EDF" w:rsidR="00E55354" w:rsidRPr="00F05F23" w:rsidRDefault="00E55354" w:rsidP="009E595E">
            <w:pPr>
              <w:spacing w:after="0" w:line="259" w:lineRule="auto"/>
              <w:ind w:left="0" w:firstLine="0"/>
            </w:pPr>
          </w:p>
        </w:tc>
        <w:tc>
          <w:tcPr>
            <w:tcW w:w="378" w:type="dxa"/>
          </w:tcPr>
          <w:p w14:paraId="2E31CE01" w14:textId="77777777" w:rsidR="00336B7F" w:rsidRPr="00F05F23" w:rsidRDefault="00336B7F" w:rsidP="009E595E">
            <w:pPr>
              <w:spacing w:after="0" w:line="259" w:lineRule="auto"/>
            </w:pPr>
          </w:p>
        </w:tc>
        <w:tc>
          <w:tcPr>
            <w:tcW w:w="1012" w:type="dxa"/>
          </w:tcPr>
          <w:p w14:paraId="47B8BEE6" w14:textId="2125DE80" w:rsidR="00336B7F" w:rsidRPr="00F05F23" w:rsidRDefault="006A3C76" w:rsidP="009E595E">
            <w:pPr>
              <w:spacing w:after="160" w:line="259" w:lineRule="auto"/>
              <w:ind w:left="0" w:firstLine="0"/>
            </w:pPr>
            <w:r w:rsidRPr="006A3C76">
              <w:rPr>
                <w:lang w:val="nl-BE"/>
              </w:rPr>
              <w:t>93,61€</w:t>
            </w:r>
          </w:p>
        </w:tc>
      </w:tr>
      <w:tr w:rsidR="00336B7F" w:rsidRPr="00F05F23" w14:paraId="060314A3" w14:textId="77777777" w:rsidTr="004F7D5C">
        <w:trPr>
          <w:trHeight w:val="218"/>
        </w:trPr>
        <w:tc>
          <w:tcPr>
            <w:tcW w:w="7592" w:type="dxa"/>
          </w:tcPr>
          <w:p w14:paraId="6FA84050" w14:textId="77777777" w:rsidR="00336B7F" w:rsidRDefault="006A3C76" w:rsidP="006A3C76">
            <w:pPr>
              <w:spacing w:after="0" w:line="259" w:lineRule="auto"/>
              <w:ind w:left="0" w:firstLine="0"/>
            </w:pPr>
            <w:r w:rsidRPr="006A3C76">
              <w:t>412815 - 412826 Adaptation des cerceaux de la voiturette active en cas de diminution de la fonction de préhension (la paire)</w:t>
            </w:r>
          </w:p>
          <w:p w14:paraId="58BB586B" w14:textId="05D5A1AE" w:rsidR="006A3C76" w:rsidRPr="00F05F23" w:rsidRDefault="006A3C76" w:rsidP="006A3C76">
            <w:pPr>
              <w:spacing w:after="0" w:line="259" w:lineRule="auto"/>
              <w:ind w:left="0" w:firstLine="0"/>
            </w:pPr>
          </w:p>
        </w:tc>
        <w:tc>
          <w:tcPr>
            <w:tcW w:w="378" w:type="dxa"/>
          </w:tcPr>
          <w:p w14:paraId="263BDE3C" w14:textId="02575F31" w:rsidR="00336B7F" w:rsidRPr="00F05F23" w:rsidRDefault="00336B7F" w:rsidP="009E595E">
            <w:pPr>
              <w:spacing w:after="0" w:line="259" w:lineRule="auto"/>
            </w:pPr>
          </w:p>
        </w:tc>
        <w:tc>
          <w:tcPr>
            <w:tcW w:w="1012" w:type="dxa"/>
          </w:tcPr>
          <w:p w14:paraId="61C963B5" w14:textId="105098EA" w:rsidR="00336B7F" w:rsidRPr="00F05F23" w:rsidRDefault="006A3C76" w:rsidP="009E595E">
            <w:pPr>
              <w:spacing w:after="160" w:line="259" w:lineRule="auto"/>
              <w:ind w:left="0" w:firstLine="0"/>
            </w:pPr>
            <w:r w:rsidRPr="006A3C76">
              <w:rPr>
                <w:lang w:val="nl-BE"/>
              </w:rPr>
              <w:t>177,87€</w:t>
            </w:r>
          </w:p>
        </w:tc>
      </w:tr>
      <w:tr w:rsidR="00336B7F" w:rsidRPr="00F05F23" w14:paraId="2CE3639E" w14:textId="77777777" w:rsidTr="004F7D5C">
        <w:trPr>
          <w:trHeight w:val="218"/>
        </w:trPr>
        <w:tc>
          <w:tcPr>
            <w:tcW w:w="7592" w:type="dxa"/>
          </w:tcPr>
          <w:p w14:paraId="3F070D73" w14:textId="257A850A" w:rsidR="00336B7F" w:rsidRPr="00F05F23" w:rsidRDefault="00E33420" w:rsidP="00336B7F">
            <w:pPr>
              <w:tabs>
                <w:tab w:val="center" w:pos="2869"/>
              </w:tabs>
              <w:spacing w:after="0" w:line="259" w:lineRule="auto"/>
              <w:ind w:left="0" w:firstLine="0"/>
            </w:pPr>
            <w:r w:rsidRPr="00F05F23">
              <w:t>411673</w:t>
            </w:r>
            <w:r w:rsidR="00336B7F" w:rsidRPr="00F05F23">
              <w:t xml:space="preserve"> </w:t>
            </w:r>
            <w:r w:rsidR="0064454C">
              <w:t xml:space="preserve">- </w:t>
            </w:r>
            <w:r w:rsidRPr="00F05F23">
              <w:t>411684</w:t>
            </w:r>
            <w:r w:rsidR="00336B7F" w:rsidRPr="00F05F23">
              <w:t xml:space="preserve"> </w:t>
            </w:r>
            <w:proofErr w:type="spellStart"/>
            <w:r w:rsidR="00336B7F" w:rsidRPr="00F05F23">
              <w:t>Prolongeurs</w:t>
            </w:r>
            <w:proofErr w:type="spellEnd"/>
            <w:r w:rsidR="00336B7F" w:rsidRPr="00F05F23">
              <w:t xml:space="preserve"> de frein (la paire) </w:t>
            </w:r>
          </w:p>
        </w:tc>
        <w:tc>
          <w:tcPr>
            <w:tcW w:w="378" w:type="dxa"/>
          </w:tcPr>
          <w:p w14:paraId="0C9BCF85" w14:textId="05341A3B" w:rsidR="00336B7F" w:rsidRPr="00F05F23" w:rsidRDefault="00336B7F" w:rsidP="009E595E">
            <w:pPr>
              <w:spacing w:after="0" w:line="259" w:lineRule="auto"/>
            </w:pPr>
          </w:p>
        </w:tc>
        <w:tc>
          <w:tcPr>
            <w:tcW w:w="1012" w:type="dxa"/>
          </w:tcPr>
          <w:p w14:paraId="5074D385" w14:textId="6AE19D36" w:rsidR="00336B7F" w:rsidRPr="00F05F23" w:rsidRDefault="004B4C81" w:rsidP="009E595E">
            <w:pPr>
              <w:spacing w:after="160" w:line="259" w:lineRule="auto"/>
              <w:ind w:left="0" w:firstLine="0"/>
            </w:pPr>
            <w:r w:rsidRPr="00F05F23">
              <w:rPr>
                <w:lang w:val="nl-BE"/>
              </w:rPr>
              <w:t>18,72€</w:t>
            </w:r>
          </w:p>
        </w:tc>
      </w:tr>
    </w:tbl>
    <w:p w14:paraId="7B85382B" w14:textId="77777777" w:rsidR="004F7D5C" w:rsidRDefault="004F7D5C" w:rsidP="00E802B4">
      <w:bookmarkStart w:id="452" w:name="_Hlk2258765"/>
      <w:bookmarkEnd w:id="451"/>
    </w:p>
    <w:p w14:paraId="1DA7B85D" w14:textId="66F5B748" w:rsidR="00336B7F" w:rsidRPr="00F05F23" w:rsidRDefault="00336B7F" w:rsidP="00336B7F">
      <w:pPr>
        <w:pStyle w:val="Kop3"/>
        <w:ind w:left="718"/>
        <w:rPr>
          <w:rFonts w:cs="Arial"/>
        </w:rPr>
      </w:pPr>
      <w:bookmarkStart w:id="453" w:name="_Toc143857255"/>
      <w:r w:rsidRPr="00F05F23">
        <w:rPr>
          <w:rFonts w:cs="Arial"/>
        </w:rPr>
        <w:t>3.6 Adaptations spécifiques</w:t>
      </w:r>
      <w:bookmarkEnd w:id="453"/>
    </w:p>
    <w:p w14:paraId="402D4B41" w14:textId="30CECC0F" w:rsidR="00590110" w:rsidRPr="00F05F23" w:rsidRDefault="001826A8" w:rsidP="007E358F">
      <w:r w:rsidRPr="00F05F23">
        <w:rPr>
          <w:rFonts w:eastAsia="Times New Roman"/>
        </w:rPr>
        <w:tab/>
      </w:r>
    </w:p>
    <w:tbl>
      <w:tblPr>
        <w:tblW w:w="8983" w:type="dxa"/>
        <w:tblLook w:val="04A0" w:firstRow="1" w:lastRow="0" w:firstColumn="1" w:lastColumn="0" w:noHBand="0" w:noVBand="1"/>
      </w:tblPr>
      <w:tblGrid>
        <w:gridCol w:w="7495"/>
        <w:gridCol w:w="476"/>
        <w:gridCol w:w="1012"/>
      </w:tblGrid>
      <w:tr w:rsidR="004A04F5" w:rsidRPr="00F05F23" w14:paraId="5CE7319D" w14:textId="77777777" w:rsidTr="00E802B4">
        <w:trPr>
          <w:trHeight w:val="226"/>
        </w:trPr>
        <w:tc>
          <w:tcPr>
            <w:tcW w:w="7731" w:type="dxa"/>
          </w:tcPr>
          <w:p w14:paraId="15478789" w14:textId="17F5AD4B" w:rsidR="00590110" w:rsidRPr="00F05F23" w:rsidRDefault="00E271FB" w:rsidP="00F105AF">
            <w:pPr>
              <w:tabs>
                <w:tab w:val="center" w:pos="196"/>
                <w:tab w:val="center" w:pos="2142"/>
              </w:tabs>
              <w:spacing w:after="0" w:line="259" w:lineRule="auto"/>
              <w:ind w:left="0" w:firstLine="0"/>
            </w:pPr>
            <w:r w:rsidRPr="00F05F23">
              <w:t>413618</w:t>
            </w:r>
            <w:r w:rsidR="001826A8" w:rsidRPr="00F05F23">
              <w:t xml:space="preserve"> </w:t>
            </w:r>
            <w:r w:rsidR="006A3C76">
              <w:t xml:space="preserve">- </w:t>
            </w:r>
            <w:r w:rsidRPr="00F05F23">
              <w:t>413629</w:t>
            </w:r>
            <w:r w:rsidR="001826A8" w:rsidRPr="00F05F23">
              <w:t xml:space="preserve"> Porte-sérum </w:t>
            </w:r>
          </w:p>
        </w:tc>
        <w:tc>
          <w:tcPr>
            <w:tcW w:w="485" w:type="dxa"/>
          </w:tcPr>
          <w:p w14:paraId="7427409F" w14:textId="0DD1F6AA" w:rsidR="00590110" w:rsidRPr="00F05F23" w:rsidRDefault="00050A75" w:rsidP="00F105AF">
            <w:pPr>
              <w:spacing w:after="0" w:line="259" w:lineRule="auto"/>
              <w:ind w:left="1" w:firstLine="0"/>
            </w:pPr>
            <w:r w:rsidRPr="00F05F23">
              <w:t xml:space="preserve"> </w:t>
            </w:r>
          </w:p>
        </w:tc>
        <w:tc>
          <w:tcPr>
            <w:tcW w:w="767" w:type="dxa"/>
          </w:tcPr>
          <w:p w14:paraId="20E71A43" w14:textId="5877E420" w:rsidR="00590110" w:rsidRPr="00F05F23" w:rsidRDefault="00050A75" w:rsidP="00F105AF">
            <w:pPr>
              <w:tabs>
                <w:tab w:val="right" w:pos="746"/>
              </w:tabs>
              <w:spacing w:after="0" w:line="259" w:lineRule="auto"/>
              <w:ind w:left="0" w:firstLine="0"/>
            </w:pPr>
            <w:r w:rsidRPr="00F05F23">
              <w:t>109,57€</w:t>
            </w:r>
          </w:p>
        </w:tc>
      </w:tr>
      <w:bookmarkEnd w:id="452"/>
    </w:tbl>
    <w:p w14:paraId="3A105008" w14:textId="77777777" w:rsidR="00EF07AF" w:rsidRPr="00F05F23" w:rsidRDefault="00EF07AF" w:rsidP="00F105AF">
      <w:pPr>
        <w:spacing w:after="4" w:line="254" w:lineRule="auto"/>
        <w:ind w:left="-5"/>
      </w:pPr>
    </w:p>
    <w:p w14:paraId="02C7875E" w14:textId="4E136494" w:rsidR="00590110" w:rsidRPr="00F05F23" w:rsidRDefault="001826A8" w:rsidP="00650705">
      <w:pPr>
        <w:pStyle w:val="Kop2"/>
        <w:numPr>
          <w:ilvl w:val="0"/>
          <w:numId w:val="157"/>
        </w:numPr>
        <w:rPr>
          <w:rFonts w:cs="Arial"/>
        </w:rPr>
      </w:pPr>
      <w:bookmarkStart w:id="454" w:name="_Toc143857256"/>
      <w:r w:rsidRPr="00F05F23">
        <w:rPr>
          <w:rFonts w:cs="Arial"/>
        </w:rPr>
        <w:t>Conditions spécifiques</w:t>
      </w:r>
      <w:bookmarkEnd w:id="454"/>
      <w:r w:rsidRPr="00F05F23">
        <w:rPr>
          <w:rFonts w:cs="Arial"/>
        </w:rPr>
        <w:t xml:space="preserve"> </w:t>
      </w:r>
    </w:p>
    <w:p w14:paraId="3BA0CEB5" w14:textId="5DD7457D" w:rsidR="00590110" w:rsidRPr="00F05F23" w:rsidRDefault="00590110" w:rsidP="00F105AF">
      <w:pPr>
        <w:spacing w:after="0" w:line="259" w:lineRule="auto"/>
        <w:ind w:left="0" w:firstLine="0"/>
      </w:pPr>
    </w:p>
    <w:p w14:paraId="2326C584" w14:textId="59066C76" w:rsidR="00590110" w:rsidRPr="00F05F23" w:rsidRDefault="00970618" w:rsidP="00970618">
      <w:pPr>
        <w:pStyle w:val="Kop3"/>
        <w:ind w:left="718"/>
        <w:rPr>
          <w:rFonts w:cs="Arial"/>
        </w:rPr>
      </w:pPr>
      <w:bookmarkStart w:id="455" w:name="_Toc143857257"/>
      <w:r w:rsidRPr="00F05F23">
        <w:rPr>
          <w:rFonts w:cs="Arial"/>
        </w:rPr>
        <w:t>4.1</w:t>
      </w:r>
      <w:r w:rsidR="001826A8" w:rsidRPr="00F05F23">
        <w:rPr>
          <w:rFonts w:cs="Arial"/>
        </w:rPr>
        <w:t xml:space="preserve"> Délai de renouvellement</w:t>
      </w:r>
      <w:bookmarkEnd w:id="455"/>
      <w:r w:rsidR="001826A8" w:rsidRPr="00F05F23">
        <w:rPr>
          <w:rFonts w:cs="Arial"/>
        </w:rPr>
        <w:t xml:space="preserve"> </w:t>
      </w:r>
    </w:p>
    <w:p w14:paraId="3017CCF2" w14:textId="2691AD98" w:rsidR="00970618" w:rsidRPr="00DF477D" w:rsidRDefault="00970618" w:rsidP="00F105AF">
      <w:pPr>
        <w:ind w:left="181" w:right="263" w:hanging="196"/>
      </w:pPr>
    </w:p>
    <w:p w14:paraId="21741652" w14:textId="5D023F5B" w:rsidR="00590110" w:rsidRPr="00DF477D" w:rsidRDefault="001826A8" w:rsidP="00650705">
      <w:pPr>
        <w:pStyle w:val="Ballontekst"/>
        <w:numPr>
          <w:ilvl w:val="0"/>
          <w:numId w:val="58"/>
        </w:numPr>
        <w:ind w:right="263"/>
        <w:rPr>
          <w:rFonts w:ascii="Arial" w:hAnsi="Arial" w:cs="Arial"/>
          <w:sz w:val="22"/>
          <w:szCs w:val="22"/>
        </w:rPr>
      </w:pPr>
      <w:r w:rsidRPr="00DF477D">
        <w:rPr>
          <w:rFonts w:ascii="Arial" w:hAnsi="Arial" w:cs="Arial"/>
          <w:sz w:val="22"/>
          <w:szCs w:val="22"/>
        </w:rPr>
        <w:t xml:space="preserve">Pour tous les enfants jusqu'à leur </w:t>
      </w:r>
      <w:r w:rsidR="00491495" w:rsidRPr="00F05F23">
        <w:t>18</w:t>
      </w:r>
      <w:r w:rsidR="00491495" w:rsidRPr="009770D7">
        <w:rPr>
          <w:vertAlign w:val="superscript"/>
        </w:rPr>
        <w:t>ième</w:t>
      </w:r>
      <w:r w:rsidR="00491495" w:rsidRPr="00DF477D" w:rsidDel="00491495">
        <w:rPr>
          <w:rFonts w:ascii="Arial" w:hAnsi="Arial" w:cs="Arial"/>
          <w:sz w:val="22"/>
          <w:szCs w:val="22"/>
        </w:rPr>
        <w:t xml:space="preserve"> </w:t>
      </w:r>
      <w:r w:rsidRPr="00DF477D">
        <w:rPr>
          <w:rFonts w:ascii="Arial" w:hAnsi="Arial" w:cs="Arial"/>
          <w:sz w:val="22"/>
          <w:szCs w:val="22"/>
        </w:rPr>
        <w:t>anniversaire, le délai de renouvellement est fixé à 3 ans.</w:t>
      </w:r>
    </w:p>
    <w:p w14:paraId="0F801ED0" w14:textId="26A1DE69" w:rsidR="00590110" w:rsidRPr="00DF477D" w:rsidRDefault="00590110" w:rsidP="00F105AF">
      <w:pPr>
        <w:spacing w:after="0" w:line="259" w:lineRule="auto"/>
        <w:ind w:left="0" w:firstLine="0"/>
      </w:pPr>
    </w:p>
    <w:p w14:paraId="412AC497" w14:textId="667BDDE1" w:rsidR="00590110" w:rsidRPr="00DF477D" w:rsidRDefault="001826A8" w:rsidP="00970618">
      <w:pPr>
        <w:pStyle w:val="Kop3"/>
        <w:ind w:left="715"/>
        <w:rPr>
          <w:rFonts w:cs="Arial"/>
          <w:szCs w:val="22"/>
        </w:rPr>
      </w:pPr>
      <w:bookmarkStart w:id="456" w:name="_Toc143857258"/>
      <w:r w:rsidRPr="00DF477D">
        <w:rPr>
          <w:rFonts w:cs="Arial"/>
          <w:szCs w:val="22"/>
        </w:rPr>
        <w:t>4.2 Cumuls autorisés</w:t>
      </w:r>
      <w:bookmarkEnd w:id="456"/>
      <w:r w:rsidRPr="00DF477D">
        <w:rPr>
          <w:rFonts w:cs="Arial"/>
          <w:szCs w:val="22"/>
        </w:rPr>
        <w:t xml:space="preserve"> </w:t>
      </w:r>
      <w:r w:rsidRPr="00DF477D">
        <w:rPr>
          <w:rFonts w:cs="Arial"/>
          <w:szCs w:val="22"/>
        </w:rPr>
        <w:tab/>
        <w:t xml:space="preserve"> </w:t>
      </w:r>
    </w:p>
    <w:p w14:paraId="7662C4EC" w14:textId="77777777" w:rsidR="00970618" w:rsidRPr="00DF477D" w:rsidRDefault="00970618" w:rsidP="00F105AF">
      <w:pPr>
        <w:tabs>
          <w:tab w:val="center" w:pos="8764"/>
        </w:tabs>
        <w:ind w:left="-15" w:firstLine="0"/>
      </w:pPr>
    </w:p>
    <w:p w14:paraId="505101F5" w14:textId="77777777" w:rsidR="000B54AA" w:rsidRDefault="001826A8" w:rsidP="00F105AF">
      <w:pPr>
        <w:tabs>
          <w:tab w:val="center" w:pos="8764"/>
        </w:tabs>
        <w:ind w:left="-15" w:firstLine="0"/>
      </w:pPr>
      <w:r w:rsidRPr="00DF477D">
        <w:t xml:space="preserve">La voiturette manuelle active pour enfants peut être cumulée avec : </w:t>
      </w:r>
    </w:p>
    <w:p w14:paraId="20C4A315" w14:textId="34FFB1B3" w:rsidR="00590110" w:rsidRPr="00DF477D" w:rsidRDefault="001826A8" w:rsidP="00F105AF">
      <w:pPr>
        <w:tabs>
          <w:tab w:val="center" w:pos="8764"/>
        </w:tabs>
        <w:ind w:left="-15" w:firstLine="0"/>
      </w:pPr>
      <w:r w:rsidRPr="00DF477D">
        <w:tab/>
        <w:t xml:space="preserve"> </w:t>
      </w:r>
    </w:p>
    <w:p w14:paraId="32B12862" w14:textId="77777777" w:rsidR="00590110" w:rsidRPr="00DF477D" w:rsidRDefault="001826A8" w:rsidP="00650705">
      <w:pPr>
        <w:pStyle w:val="Ballontekst"/>
        <w:numPr>
          <w:ilvl w:val="0"/>
          <w:numId w:val="58"/>
        </w:numPr>
        <w:ind w:right="263"/>
        <w:rPr>
          <w:rFonts w:ascii="Arial" w:hAnsi="Arial" w:cs="Arial"/>
          <w:sz w:val="22"/>
          <w:szCs w:val="22"/>
        </w:rPr>
      </w:pPr>
      <w:r w:rsidRPr="00DF477D">
        <w:rPr>
          <w:rFonts w:ascii="Arial" w:hAnsi="Arial" w:cs="Arial"/>
          <w:sz w:val="22"/>
          <w:szCs w:val="22"/>
        </w:rPr>
        <w:t>un cadre de marche</w:t>
      </w:r>
      <w:r w:rsidR="006A487A" w:rsidRPr="00DF477D">
        <w:rPr>
          <w:rFonts w:ascii="Arial" w:hAnsi="Arial" w:cs="Arial"/>
          <w:sz w:val="22"/>
          <w:szCs w:val="22"/>
        </w:rPr>
        <w:t xml:space="preserve"> </w:t>
      </w:r>
      <w:r w:rsidRPr="00DF477D">
        <w:rPr>
          <w:rFonts w:ascii="Arial" w:hAnsi="Arial" w:cs="Arial"/>
          <w:sz w:val="22"/>
          <w:szCs w:val="22"/>
        </w:rPr>
        <w:t xml:space="preserve">; </w:t>
      </w:r>
      <w:r w:rsidRPr="00DF477D">
        <w:rPr>
          <w:rFonts w:ascii="Arial" w:hAnsi="Arial" w:cs="Arial"/>
          <w:sz w:val="22"/>
          <w:szCs w:val="22"/>
        </w:rPr>
        <w:tab/>
        <w:t xml:space="preserve"> </w:t>
      </w:r>
    </w:p>
    <w:p w14:paraId="4F8553F6" w14:textId="395C3D0C" w:rsidR="00970618" w:rsidRPr="00DF477D" w:rsidRDefault="001826A8" w:rsidP="00650705">
      <w:pPr>
        <w:pStyle w:val="Ballontekst"/>
        <w:numPr>
          <w:ilvl w:val="0"/>
          <w:numId w:val="58"/>
        </w:numPr>
        <w:ind w:right="263"/>
        <w:rPr>
          <w:rFonts w:ascii="Arial" w:hAnsi="Arial" w:cs="Arial"/>
          <w:sz w:val="22"/>
          <w:szCs w:val="22"/>
        </w:rPr>
      </w:pPr>
      <w:r w:rsidRPr="00DF477D">
        <w:rPr>
          <w:rFonts w:ascii="Arial" w:hAnsi="Arial" w:cs="Arial"/>
          <w:sz w:val="22"/>
          <w:szCs w:val="22"/>
        </w:rPr>
        <w:t xml:space="preserve">un tricycle orthopédique. La procédure de demande à suivre est reprise au point I, 3.3.2. si la voiturette a été délivrée avant le tricycle orthopédique. La procédure </w:t>
      </w:r>
      <w:r w:rsidRPr="00DF477D">
        <w:rPr>
          <w:rFonts w:ascii="Arial" w:hAnsi="Arial" w:cs="Arial"/>
          <w:sz w:val="22"/>
          <w:szCs w:val="22"/>
        </w:rPr>
        <w:lastRenderedPageBreak/>
        <w:t>de demande à suivre est reprise au point I., 3.3.3. si le tricycle orthopédique a été délivré avant la voiturette ou si la voiturette et le tricycle orthopédique sont déli</w:t>
      </w:r>
      <w:r w:rsidR="00970618" w:rsidRPr="00DF477D">
        <w:rPr>
          <w:rFonts w:ascii="Arial" w:hAnsi="Arial" w:cs="Arial"/>
          <w:sz w:val="22"/>
          <w:szCs w:val="22"/>
        </w:rPr>
        <w:t>vrés simultanément</w:t>
      </w:r>
      <w:r w:rsidR="00E802B4">
        <w:rPr>
          <w:rFonts w:ascii="Arial" w:hAnsi="Arial" w:cs="Arial"/>
          <w:sz w:val="22"/>
          <w:szCs w:val="22"/>
        </w:rPr>
        <w:t xml:space="preserve"> ;</w:t>
      </w:r>
    </w:p>
    <w:p w14:paraId="780125A5" w14:textId="363CAA8A" w:rsidR="00873104" w:rsidRPr="00DF477D" w:rsidRDefault="001826A8" w:rsidP="00650705">
      <w:pPr>
        <w:pStyle w:val="Ballontekst"/>
        <w:numPr>
          <w:ilvl w:val="0"/>
          <w:numId w:val="58"/>
        </w:numPr>
        <w:ind w:right="263"/>
        <w:rPr>
          <w:rFonts w:ascii="Arial" w:hAnsi="Arial" w:cs="Arial"/>
          <w:sz w:val="22"/>
          <w:szCs w:val="22"/>
        </w:rPr>
      </w:pPr>
      <w:r w:rsidRPr="00DF477D">
        <w:rPr>
          <w:rFonts w:ascii="Arial" w:hAnsi="Arial" w:cs="Arial"/>
          <w:sz w:val="22"/>
          <w:szCs w:val="22"/>
        </w:rPr>
        <w:t xml:space="preserve">un coussin anti-escarres du sous-groupe 1, 3 ou </w:t>
      </w:r>
      <w:r w:rsidR="00785420" w:rsidRPr="00DF477D">
        <w:rPr>
          <w:rFonts w:ascii="Arial" w:hAnsi="Arial" w:cs="Arial"/>
          <w:sz w:val="22"/>
          <w:szCs w:val="22"/>
        </w:rPr>
        <w:t>4 ;</w:t>
      </w:r>
      <w:r w:rsidRPr="00DF477D">
        <w:rPr>
          <w:rFonts w:ascii="Arial" w:hAnsi="Arial" w:cs="Arial"/>
          <w:sz w:val="22"/>
          <w:szCs w:val="22"/>
        </w:rPr>
        <w:t xml:space="preserve">   </w:t>
      </w:r>
    </w:p>
    <w:p w14:paraId="5F0E25D2" w14:textId="36E29432" w:rsidR="00590110" w:rsidRPr="00F05F23" w:rsidRDefault="001826A8" w:rsidP="00650705">
      <w:pPr>
        <w:pStyle w:val="Ballontekst"/>
        <w:numPr>
          <w:ilvl w:val="0"/>
          <w:numId w:val="58"/>
        </w:numPr>
        <w:ind w:right="263"/>
        <w:rPr>
          <w:rFonts w:ascii="Arial" w:hAnsi="Arial" w:cs="Arial"/>
        </w:rPr>
      </w:pPr>
      <w:r w:rsidRPr="00DF477D">
        <w:rPr>
          <w:rFonts w:ascii="Arial" w:hAnsi="Arial" w:cs="Arial"/>
          <w:sz w:val="22"/>
          <w:szCs w:val="22"/>
        </w:rPr>
        <w:t>un système de dossier modulaire adaptable.</w:t>
      </w:r>
      <w:r w:rsidRPr="00F05F23">
        <w:rPr>
          <w:rFonts w:ascii="Arial" w:hAnsi="Arial" w:cs="Arial"/>
        </w:rPr>
        <w:t xml:space="preserve"> </w:t>
      </w:r>
      <w:r w:rsidRPr="00F05F23">
        <w:rPr>
          <w:rFonts w:ascii="Arial" w:hAnsi="Arial" w:cs="Arial"/>
        </w:rPr>
        <w:tab/>
        <w:t xml:space="preserve"> </w:t>
      </w:r>
    </w:p>
    <w:p w14:paraId="273F6662" w14:textId="77777777" w:rsidR="00970618" w:rsidRPr="00F05F23" w:rsidRDefault="00970618" w:rsidP="00F105AF">
      <w:pPr>
        <w:ind w:left="-5" w:right="263"/>
      </w:pPr>
    </w:p>
    <w:p w14:paraId="41E25FB0" w14:textId="2643D75C" w:rsidR="00590110" w:rsidRDefault="001826A8" w:rsidP="00970618">
      <w:pPr>
        <w:ind w:left="-5" w:right="263"/>
      </w:pPr>
      <w:r w:rsidRPr="00F05F23">
        <w:t>Pour les enfants avec une taille à partir d’1,50 m, la voiturette manuelle active pour enfants peut également être cumulée avec une table de station debout électrique.</w:t>
      </w:r>
    </w:p>
    <w:p w14:paraId="13A99FC5" w14:textId="77777777" w:rsidR="00E63DC0" w:rsidRDefault="00E63DC0" w:rsidP="00970618">
      <w:pPr>
        <w:ind w:left="-5" w:right="263"/>
      </w:pPr>
    </w:p>
    <w:p w14:paraId="66602380" w14:textId="7AB37280" w:rsidR="00E63DC0" w:rsidRDefault="009D5CED" w:rsidP="00E63DC0">
      <w:pPr>
        <w:spacing w:after="160" w:line="259" w:lineRule="auto"/>
        <w:ind w:left="0" w:firstLine="0"/>
      </w:pPr>
      <w:r w:rsidRPr="00B57EBB">
        <w:rPr>
          <w:rFonts w:eastAsiaTheme="minorHAnsi"/>
          <w:lang w:eastAsia="en-US"/>
        </w:rPr>
        <w:t>Pour les utilisateurs d’une orthèse d’assise, une voiturette manuelle active pour enfants peut être remboursée afin d’être utilisé</w:t>
      </w:r>
      <w:r w:rsidR="001C21F2">
        <w:rPr>
          <w:rFonts w:eastAsiaTheme="minorHAnsi"/>
          <w:lang w:eastAsia="en-US"/>
        </w:rPr>
        <w:t>e</w:t>
      </w:r>
      <w:r w:rsidRPr="00B57EBB">
        <w:rPr>
          <w:rFonts w:eastAsiaTheme="minorHAnsi"/>
          <w:lang w:eastAsia="en-US"/>
        </w:rPr>
        <w:t xml:space="preserve"> comme châssis. </w:t>
      </w:r>
      <w:r w:rsidR="00E63DC0">
        <w:t xml:space="preserve">Cependant, pour toute demande d'une orthèse d'assise combinée à une voiturette, un cumul d'adaptations reprises dans </w:t>
      </w:r>
      <w:r w:rsidR="00785420">
        <w:t>l'article</w:t>
      </w:r>
      <w:r w:rsidR="00E63DC0">
        <w:rPr>
          <w:bCs/>
        </w:rPr>
        <w:t xml:space="preserve"> 29 de l'annexe à l'arrêté royal du 14 septembre 1984 établissant la nomenclature des prestations de santé en matière d'assurance obligatoire soins de santé et indemnités</w:t>
      </w:r>
      <w:r w:rsidR="00E63DC0">
        <w:t xml:space="preserve"> avec des adaptations reprises dans le point II et III, qui ont le même objectif d'utilisation, n'est pas autorisé.</w:t>
      </w:r>
    </w:p>
    <w:p w14:paraId="06C5AFB6" w14:textId="28B33B1C" w:rsidR="00590110" w:rsidRPr="00F05F23" w:rsidRDefault="00590110" w:rsidP="00F105AF">
      <w:pPr>
        <w:spacing w:after="16" w:line="259" w:lineRule="auto"/>
        <w:ind w:left="0" w:firstLine="0"/>
      </w:pPr>
    </w:p>
    <w:p w14:paraId="68F283E6" w14:textId="38FBF9F9" w:rsidR="00590110" w:rsidRPr="00F05F23" w:rsidRDefault="00970618" w:rsidP="00970618">
      <w:pPr>
        <w:pStyle w:val="Kop3"/>
        <w:ind w:left="718"/>
        <w:rPr>
          <w:rFonts w:cs="Arial"/>
        </w:rPr>
      </w:pPr>
      <w:bookmarkStart w:id="457" w:name="_Toc143857259"/>
      <w:r w:rsidRPr="00F05F23">
        <w:rPr>
          <w:rFonts w:cs="Arial"/>
        </w:rPr>
        <w:t>4.3</w:t>
      </w:r>
      <w:r w:rsidR="001826A8" w:rsidRPr="00F05F23">
        <w:rPr>
          <w:rFonts w:cs="Arial"/>
        </w:rPr>
        <w:t xml:space="preserve"> Intervention</w:t>
      </w:r>
      <w:bookmarkEnd w:id="457"/>
      <w:r w:rsidR="001826A8" w:rsidRPr="00F05F23">
        <w:rPr>
          <w:rFonts w:cs="Arial"/>
        </w:rPr>
        <w:t xml:space="preserve"> </w:t>
      </w:r>
    </w:p>
    <w:p w14:paraId="04362E48" w14:textId="7EEF7B15" w:rsidR="00970618" w:rsidRPr="00F05F23" w:rsidRDefault="00970618" w:rsidP="00F105AF">
      <w:pPr>
        <w:ind w:left="181" w:right="263" w:hanging="196"/>
        <w:rPr>
          <w:rFonts w:eastAsia="Times New Roman"/>
        </w:rPr>
      </w:pPr>
    </w:p>
    <w:p w14:paraId="3ABB03E5" w14:textId="5A603427" w:rsidR="00590110" w:rsidRPr="00F05F23" w:rsidRDefault="001826A8" w:rsidP="00970618">
      <w:r w:rsidRPr="00F05F23">
        <w:t xml:space="preserve">Les enfants à partir de leur </w:t>
      </w:r>
      <w:r w:rsidR="00491495">
        <w:t>2</w:t>
      </w:r>
      <w:r w:rsidR="00491495" w:rsidRPr="009770D7">
        <w:rPr>
          <w:vertAlign w:val="superscript"/>
        </w:rPr>
        <w:t>ième</w:t>
      </w:r>
      <w:r w:rsidRPr="00F05F23">
        <w:t xml:space="preserve"> anniversaire jusqu'à leur </w:t>
      </w:r>
      <w:r w:rsidR="00491495" w:rsidRPr="00F05F23">
        <w:t>18</w:t>
      </w:r>
      <w:r w:rsidR="00491495" w:rsidRPr="009770D7">
        <w:rPr>
          <w:vertAlign w:val="superscript"/>
        </w:rPr>
        <w:t>ième</w:t>
      </w:r>
      <w:r w:rsidRPr="00F05F23">
        <w:t xml:space="preserve"> anniversaire au moment de la livraison entrent en ligne de compte pour une intervention pour une voiturette manuelle active.</w:t>
      </w:r>
    </w:p>
    <w:p w14:paraId="33912CE7" w14:textId="229EC6F5" w:rsidR="00590110" w:rsidRPr="00F05F23" w:rsidRDefault="001826A8" w:rsidP="00970618">
      <w:r w:rsidRPr="00F05F23">
        <w:t xml:space="preserve">Une intervention peut être obtenue pour la voiturette manuelle active (prestation </w:t>
      </w:r>
      <w:r w:rsidR="00FE1940" w:rsidRPr="00F05F23">
        <w:t>410258</w:t>
      </w:r>
      <w:r w:rsidRPr="00F05F23">
        <w:t xml:space="preserve"> - </w:t>
      </w:r>
      <w:r w:rsidR="00FE1940" w:rsidRPr="00F05F23">
        <w:t>410269</w:t>
      </w:r>
      <w:r w:rsidRPr="00F05F23">
        <w:t>), à condition que la voiturette figure dans la liste des produits admis au remboursement.</w:t>
      </w:r>
    </w:p>
    <w:p w14:paraId="6374630C" w14:textId="4451D3A2" w:rsidR="00590110" w:rsidRPr="00F05F23" w:rsidRDefault="00590110" w:rsidP="00F105AF">
      <w:pPr>
        <w:tabs>
          <w:tab w:val="center" w:pos="3291"/>
        </w:tabs>
        <w:spacing w:after="4" w:line="254" w:lineRule="auto"/>
        <w:ind w:left="-15" w:firstLine="0"/>
      </w:pPr>
    </w:p>
    <w:p w14:paraId="0308A7FE" w14:textId="6656F47B" w:rsidR="00590110" w:rsidRPr="00F05F23" w:rsidRDefault="001826A8" w:rsidP="00970618">
      <w:r w:rsidRPr="00F05F23">
        <w:t xml:space="preserve">Pour les enfants qui répondent aux indications fonctionnelles des voiturettes pour enfants, mais pour lesquels une voiturette avec une largeur de siège de plus de 36 cm est nécessaire, une intervention peut être octroyée à condition que la voiturette soit reprise sur : </w:t>
      </w:r>
    </w:p>
    <w:p w14:paraId="7E216C93" w14:textId="640EA90F" w:rsidR="00590110" w:rsidRPr="004B0F74" w:rsidRDefault="001826A8" w:rsidP="00650705">
      <w:pPr>
        <w:pStyle w:val="Ballontekst"/>
        <w:numPr>
          <w:ilvl w:val="0"/>
          <w:numId w:val="59"/>
        </w:numPr>
        <w:ind w:right="263"/>
        <w:rPr>
          <w:rFonts w:ascii="Arial" w:hAnsi="Arial" w:cs="Arial"/>
          <w:sz w:val="22"/>
          <w:szCs w:val="22"/>
        </w:rPr>
      </w:pPr>
      <w:r w:rsidRPr="004B0F74">
        <w:rPr>
          <w:rFonts w:ascii="Arial" w:hAnsi="Arial" w:cs="Arial"/>
          <w:sz w:val="22"/>
          <w:szCs w:val="22"/>
        </w:rPr>
        <w:t xml:space="preserve">Liste </w:t>
      </w:r>
      <w:r w:rsidR="002A13B2" w:rsidRPr="004B0F74">
        <w:rPr>
          <w:rFonts w:ascii="Arial" w:hAnsi="Arial" w:cs="Arial"/>
          <w:sz w:val="22"/>
          <w:szCs w:val="22"/>
        </w:rPr>
        <w:t>410037</w:t>
      </w:r>
      <w:r w:rsidRPr="004B0F74">
        <w:rPr>
          <w:rFonts w:ascii="Arial" w:hAnsi="Arial" w:cs="Arial"/>
          <w:sz w:val="22"/>
          <w:szCs w:val="22"/>
        </w:rPr>
        <w:t xml:space="preserve"> - </w:t>
      </w:r>
      <w:r w:rsidR="002A13B2" w:rsidRPr="004B0F74">
        <w:rPr>
          <w:rFonts w:ascii="Arial" w:hAnsi="Arial" w:cs="Arial"/>
          <w:sz w:val="22"/>
          <w:szCs w:val="22"/>
        </w:rPr>
        <w:t>410048</w:t>
      </w:r>
      <w:r w:rsidRPr="004B0F74">
        <w:rPr>
          <w:rFonts w:ascii="Arial" w:hAnsi="Arial" w:cs="Arial"/>
          <w:sz w:val="22"/>
          <w:szCs w:val="22"/>
        </w:rPr>
        <w:t xml:space="preserve">– voiturette manuelle modulaire pour adultes </w:t>
      </w:r>
    </w:p>
    <w:p w14:paraId="634F312C" w14:textId="1853C08D" w:rsidR="00590110" w:rsidRPr="004B0F74" w:rsidRDefault="00031423" w:rsidP="00970618">
      <w:pPr>
        <w:pStyle w:val="Ballontekst"/>
        <w:ind w:left="705" w:right="263" w:firstLine="0"/>
        <w:rPr>
          <w:rFonts w:ascii="Arial" w:hAnsi="Arial" w:cs="Arial"/>
          <w:sz w:val="22"/>
          <w:szCs w:val="22"/>
        </w:rPr>
      </w:pPr>
      <w:r w:rsidRPr="004B0F74">
        <w:rPr>
          <w:rFonts w:ascii="Arial" w:hAnsi="Arial" w:cs="Arial"/>
          <w:sz w:val="22"/>
          <w:szCs w:val="22"/>
        </w:rPr>
        <w:t>412336</w:t>
      </w:r>
      <w:r w:rsidR="001826A8" w:rsidRPr="004B0F74">
        <w:rPr>
          <w:rFonts w:ascii="Arial" w:hAnsi="Arial" w:cs="Arial"/>
          <w:sz w:val="22"/>
          <w:szCs w:val="22"/>
        </w:rPr>
        <w:t xml:space="preserve"> - </w:t>
      </w:r>
      <w:r w:rsidR="00C21CF3" w:rsidRPr="004B0F74">
        <w:rPr>
          <w:rFonts w:ascii="Arial" w:hAnsi="Arial" w:cs="Arial"/>
          <w:sz w:val="22"/>
          <w:szCs w:val="22"/>
        </w:rPr>
        <w:t>412347</w:t>
      </w:r>
      <w:r w:rsidR="001826A8" w:rsidRPr="004B0F74">
        <w:rPr>
          <w:rFonts w:ascii="Arial" w:hAnsi="Arial" w:cs="Arial"/>
          <w:sz w:val="22"/>
          <w:szCs w:val="22"/>
        </w:rPr>
        <w:t xml:space="preserve"> </w:t>
      </w:r>
      <w:r w:rsidR="00785420" w:rsidRPr="004B0F74">
        <w:rPr>
          <w:rFonts w:ascii="Arial" w:hAnsi="Arial" w:cs="Arial"/>
          <w:sz w:val="22"/>
          <w:szCs w:val="22"/>
        </w:rPr>
        <w:t>– 855</w:t>
      </w:r>
      <w:r w:rsidR="00C21CF3" w:rsidRPr="004B0F74">
        <w:rPr>
          <w:rFonts w:ascii="Arial" w:hAnsi="Arial" w:cs="Arial"/>
          <w:sz w:val="22"/>
          <w:szCs w:val="22"/>
        </w:rPr>
        <w:t>€</w:t>
      </w:r>
    </w:p>
    <w:p w14:paraId="701E59CC" w14:textId="21317CE4" w:rsidR="00590110" w:rsidRPr="004B0F74" w:rsidRDefault="001826A8" w:rsidP="00650705">
      <w:pPr>
        <w:pStyle w:val="Ballontekst"/>
        <w:numPr>
          <w:ilvl w:val="0"/>
          <w:numId w:val="59"/>
        </w:numPr>
        <w:ind w:right="263"/>
        <w:rPr>
          <w:rFonts w:ascii="Arial" w:hAnsi="Arial" w:cs="Arial"/>
          <w:sz w:val="22"/>
          <w:szCs w:val="22"/>
        </w:rPr>
      </w:pPr>
      <w:r w:rsidRPr="004B0F74">
        <w:rPr>
          <w:rFonts w:ascii="Arial" w:hAnsi="Arial" w:cs="Arial"/>
          <w:sz w:val="22"/>
          <w:szCs w:val="22"/>
        </w:rPr>
        <w:t xml:space="preserve">Liste </w:t>
      </w:r>
      <w:r w:rsidR="002A13B2" w:rsidRPr="004B0F74">
        <w:rPr>
          <w:rFonts w:ascii="Arial" w:hAnsi="Arial" w:cs="Arial"/>
          <w:sz w:val="22"/>
          <w:szCs w:val="22"/>
        </w:rPr>
        <w:t>410059</w:t>
      </w:r>
      <w:r w:rsidRPr="004B0F74">
        <w:rPr>
          <w:rFonts w:ascii="Arial" w:hAnsi="Arial" w:cs="Arial"/>
          <w:sz w:val="22"/>
          <w:szCs w:val="22"/>
        </w:rPr>
        <w:t xml:space="preserve"> - </w:t>
      </w:r>
      <w:r w:rsidR="002A13B2" w:rsidRPr="004B0F74">
        <w:rPr>
          <w:rFonts w:ascii="Arial" w:hAnsi="Arial" w:cs="Arial"/>
          <w:sz w:val="22"/>
          <w:szCs w:val="22"/>
        </w:rPr>
        <w:t>410063</w:t>
      </w:r>
      <w:r w:rsidRPr="004B0F74">
        <w:rPr>
          <w:rFonts w:ascii="Arial" w:hAnsi="Arial" w:cs="Arial"/>
          <w:sz w:val="22"/>
          <w:szCs w:val="22"/>
        </w:rPr>
        <w:t xml:space="preserve"> – voiturette manuelle de maintien et de soins pour adultes </w:t>
      </w:r>
    </w:p>
    <w:p w14:paraId="5767C7C4" w14:textId="590F8686" w:rsidR="00590110" w:rsidRPr="004B0F74" w:rsidRDefault="00031423" w:rsidP="00970618">
      <w:pPr>
        <w:pStyle w:val="Ballontekst"/>
        <w:ind w:left="705" w:right="263" w:firstLine="0"/>
        <w:rPr>
          <w:rFonts w:ascii="Arial" w:hAnsi="Arial" w:cs="Arial"/>
          <w:sz w:val="22"/>
          <w:szCs w:val="22"/>
        </w:rPr>
      </w:pPr>
      <w:r w:rsidRPr="004B0F74">
        <w:rPr>
          <w:rFonts w:ascii="Arial" w:hAnsi="Arial" w:cs="Arial"/>
          <w:sz w:val="22"/>
          <w:szCs w:val="22"/>
        </w:rPr>
        <w:t>412358</w:t>
      </w:r>
      <w:r w:rsidR="001826A8" w:rsidRPr="004B0F74">
        <w:rPr>
          <w:rFonts w:ascii="Arial" w:hAnsi="Arial" w:cs="Arial"/>
          <w:sz w:val="22"/>
          <w:szCs w:val="22"/>
        </w:rPr>
        <w:t xml:space="preserve"> - </w:t>
      </w:r>
      <w:r w:rsidRPr="004B0F74">
        <w:rPr>
          <w:rFonts w:ascii="Arial" w:hAnsi="Arial" w:cs="Arial"/>
          <w:sz w:val="22"/>
          <w:szCs w:val="22"/>
        </w:rPr>
        <w:t>412369</w:t>
      </w:r>
      <w:r w:rsidR="001826A8" w:rsidRPr="004B0F74">
        <w:rPr>
          <w:rFonts w:ascii="Arial" w:hAnsi="Arial" w:cs="Arial"/>
          <w:sz w:val="22"/>
          <w:szCs w:val="22"/>
        </w:rPr>
        <w:t xml:space="preserve"> </w:t>
      </w:r>
      <w:r w:rsidR="00785420" w:rsidRPr="004B0F74">
        <w:rPr>
          <w:rFonts w:ascii="Arial" w:hAnsi="Arial" w:cs="Arial"/>
          <w:sz w:val="22"/>
          <w:szCs w:val="22"/>
        </w:rPr>
        <w:t>– 2702</w:t>
      </w:r>
      <w:r w:rsidR="00C21CF3" w:rsidRPr="004B0F74">
        <w:rPr>
          <w:rFonts w:ascii="Arial" w:hAnsi="Arial" w:cs="Arial"/>
          <w:sz w:val="22"/>
          <w:szCs w:val="22"/>
          <w:lang w:val="nl-NL"/>
        </w:rPr>
        <w:t>,31€</w:t>
      </w:r>
    </w:p>
    <w:p w14:paraId="43679055" w14:textId="524CE47C" w:rsidR="00590110" w:rsidRPr="004B0F74" w:rsidRDefault="001826A8" w:rsidP="00650705">
      <w:pPr>
        <w:pStyle w:val="Ballontekst"/>
        <w:numPr>
          <w:ilvl w:val="0"/>
          <w:numId w:val="59"/>
        </w:numPr>
        <w:ind w:right="2617"/>
        <w:rPr>
          <w:rFonts w:ascii="Arial" w:hAnsi="Arial" w:cs="Arial"/>
          <w:sz w:val="22"/>
          <w:szCs w:val="22"/>
        </w:rPr>
      </w:pPr>
      <w:r w:rsidRPr="004B0F74">
        <w:rPr>
          <w:rFonts w:ascii="Arial" w:hAnsi="Arial" w:cs="Arial"/>
          <w:sz w:val="22"/>
          <w:szCs w:val="22"/>
        </w:rPr>
        <w:t xml:space="preserve">Liste </w:t>
      </w:r>
      <w:r w:rsidR="002A13B2" w:rsidRPr="004B0F74">
        <w:rPr>
          <w:rFonts w:ascii="Arial" w:hAnsi="Arial" w:cs="Arial"/>
          <w:sz w:val="22"/>
          <w:szCs w:val="22"/>
        </w:rPr>
        <w:t>410074</w:t>
      </w:r>
      <w:r w:rsidRPr="004B0F74">
        <w:rPr>
          <w:rFonts w:ascii="Arial" w:hAnsi="Arial" w:cs="Arial"/>
          <w:sz w:val="22"/>
          <w:szCs w:val="22"/>
        </w:rPr>
        <w:t xml:space="preserve"> - </w:t>
      </w:r>
      <w:r w:rsidR="002A13B2" w:rsidRPr="004B0F74">
        <w:rPr>
          <w:rFonts w:ascii="Arial" w:hAnsi="Arial" w:cs="Arial"/>
          <w:sz w:val="22"/>
          <w:szCs w:val="22"/>
        </w:rPr>
        <w:t>410085</w:t>
      </w:r>
      <w:r w:rsidRPr="004B0F74">
        <w:rPr>
          <w:rFonts w:ascii="Arial" w:hAnsi="Arial" w:cs="Arial"/>
          <w:sz w:val="22"/>
          <w:szCs w:val="22"/>
        </w:rPr>
        <w:t xml:space="preserve"> – voiturette manuelle active pour adultes </w:t>
      </w:r>
      <w:r w:rsidR="00031423" w:rsidRPr="004B0F74">
        <w:rPr>
          <w:rFonts w:ascii="Arial" w:hAnsi="Arial" w:cs="Arial"/>
          <w:sz w:val="22"/>
          <w:szCs w:val="22"/>
        </w:rPr>
        <w:t>412373</w:t>
      </w:r>
      <w:r w:rsidRPr="004B0F74">
        <w:rPr>
          <w:rFonts w:ascii="Arial" w:hAnsi="Arial" w:cs="Arial"/>
          <w:sz w:val="22"/>
          <w:szCs w:val="22"/>
        </w:rPr>
        <w:t xml:space="preserve"> - </w:t>
      </w:r>
      <w:r w:rsidR="00031423" w:rsidRPr="004B0F74">
        <w:rPr>
          <w:rFonts w:ascii="Arial" w:hAnsi="Arial" w:cs="Arial"/>
          <w:sz w:val="22"/>
          <w:szCs w:val="22"/>
        </w:rPr>
        <w:t>412384</w:t>
      </w:r>
      <w:r w:rsidRPr="004B0F74">
        <w:rPr>
          <w:rFonts w:ascii="Arial" w:hAnsi="Arial" w:cs="Arial"/>
          <w:sz w:val="22"/>
          <w:szCs w:val="22"/>
        </w:rPr>
        <w:t xml:space="preserve"> </w:t>
      </w:r>
      <w:r w:rsidR="00785420" w:rsidRPr="004B0F74">
        <w:rPr>
          <w:rFonts w:ascii="Arial" w:hAnsi="Arial" w:cs="Arial"/>
          <w:sz w:val="22"/>
          <w:szCs w:val="22"/>
        </w:rPr>
        <w:t>– 2285</w:t>
      </w:r>
      <w:r w:rsidR="00AB0AEE" w:rsidRPr="004B0F74">
        <w:rPr>
          <w:rFonts w:ascii="Arial" w:hAnsi="Arial" w:cs="Arial"/>
          <w:sz w:val="22"/>
          <w:szCs w:val="22"/>
        </w:rPr>
        <w:t xml:space="preserve">,42€ </w:t>
      </w:r>
      <w:r w:rsidRPr="004B0F74">
        <w:rPr>
          <w:rFonts w:ascii="Arial" w:hAnsi="Arial" w:cs="Arial"/>
          <w:sz w:val="22"/>
          <w:szCs w:val="22"/>
        </w:rPr>
        <w:t xml:space="preserve"> </w:t>
      </w:r>
    </w:p>
    <w:p w14:paraId="7718D675" w14:textId="1230C333" w:rsidR="00590110" w:rsidRPr="00F05F23" w:rsidRDefault="00590110" w:rsidP="00F105AF">
      <w:pPr>
        <w:spacing w:after="4" w:line="254" w:lineRule="auto"/>
        <w:ind w:left="-5"/>
      </w:pPr>
    </w:p>
    <w:p w14:paraId="0EE82E95" w14:textId="749A14D3" w:rsidR="00590110" w:rsidRPr="00F05F23" w:rsidRDefault="001826A8" w:rsidP="00970618">
      <w:r w:rsidRPr="00F05F23">
        <w:t>Les conditions spécifiques aux voiturettes pour enfants en ce qui concerne les délais de renouvellement, les cumuls autorisés et le renouvellement anticipé restent cependant valables.</w:t>
      </w:r>
      <w:r w:rsidRPr="00F05F23">
        <w:rPr>
          <w:b/>
        </w:rPr>
        <w:t xml:space="preserve"> </w:t>
      </w:r>
    </w:p>
    <w:p w14:paraId="7C4FC924" w14:textId="41D9A066" w:rsidR="00590110" w:rsidRDefault="001826A8" w:rsidP="00F105AF">
      <w:pPr>
        <w:ind w:left="-5" w:right="263"/>
      </w:pPr>
      <w:r w:rsidRPr="00F05F23">
        <w:t>Les enfants qui répondent aux conditions de la voiturette manuelle active et qui optent pour un autre type de voiturette peuvent obtenir une intervention forfaitaire, à condition que la voiturette figure dans la liste des voiturettes électroniques pour enfants ou des voiturettes électroniques pour adultes</w:t>
      </w:r>
      <w:r w:rsidR="002D0E5B">
        <w:t xml:space="preserve"> admises au remboursement</w:t>
      </w:r>
      <w:r w:rsidRPr="00F05F23">
        <w:t>. A cet effet, la procédure décrite au point I., 3.3.7. doit être suivie.</w:t>
      </w:r>
    </w:p>
    <w:p w14:paraId="1E889C4C" w14:textId="77777777" w:rsidR="0025284A" w:rsidRPr="0042779A" w:rsidRDefault="0025284A" w:rsidP="0025284A">
      <w:pPr>
        <w:ind w:left="0" w:right="263" w:firstLine="0"/>
      </w:pPr>
    </w:p>
    <w:p w14:paraId="78FE4E9B" w14:textId="77777777" w:rsidR="00970618" w:rsidRPr="0042779A" w:rsidRDefault="001826A8" w:rsidP="00650705">
      <w:pPr>
        <w:pStyle w:val="Ballontekst"/>
        <w:numPr>
          <w:ilvl w:val="0"/>
          <w:numId w:val="59"/>
        </w:numPr>
        <w:ind w:right="630"/>
        <w:rPr>
          <w:rFonts w:ascii="Arial" w:hAnsi="Arial" w:cs="Arial"/>
          <w:sz w:val="22"/>
          <w:szCs w:val="22"/>
        </w:rPr>
      </w:pPr>
      <w:r w:rsidRPr="0042779A">
        <w:rPr>
          <w:rFonts w:ascii="Arial" w:hAnsi="Arial" w:cs="Arial"/>
          <w:sz w:val="22"/>
          <w:szCs w:val="22"/>
        </w:rPr>
        <w:lastRenderedPageBreak/>
        <w:t>Intervention forfaitaire pour les enfants pour une voiturette électronique</w:t>
      </w:r>
      <w:r w:rsidRPr="0042779A">
        <w:rPr>
          <w:rFonts w:ascii="Arial" w:hAnsi="Arial" w:cs="Arial"/>
          <w:b/>
          <w:sz w:val="22"/>
          <w:szCs w:val="22"/>
        </w:rPr>
        <w:t xml:space="preserve"> </w:t>
      </w:r>
    </w:p>
    <w:p w14:paraId="1BE46111" w14:textId="35C753FD" w:rsidR="00590110" w:rsidRPr="0042779A" w:rsidRDefault="007A7F3E" w:rsidP="00970618">
      <w:pPr>
        <w:pStyle w:val="Ballontekst"/>
        <w:ind w:left="705" w:right="630" w:firstLine="0"/>
        <w:rPr>
          <w:rFonts w:ascii="Arial" w:hAnsi="Arial" w:cs="Arial"/>
          <w:sz w:val="22"/>
          <w:szCs w:val="22"/>
        </w:rPr>
      </w:pPr>
      <w:r w:rsidRPr="0042779A">
        <w:rPr>
          <w:rFonts w:ascii="Arial" w:hAnsi="Arial" w:cs="Arial"/>
          <w:sz w:val="22"/>
          <w:szCs w:val="22"/>
        </w:rPr>
        <w:t>412093</w:t>
      </w:r>
      <w:r w:rsidR="001826A8" w:rsidRPr="0042779A">
        <w:rPr>
          <w:rFonts w:ascii="Arial" w:hAnsi="Arial" w:cs="Arial"/>
          <w:sz w:val="22"/>
          <w:szCs w:val="22"/>
        </w:rPr>
        <w:t xml:space="preserve"> - </w:t>
      </w:r>
      <w:r w:rsidRPr="0042779A">
        <w:rPr>
          <w:rFonts w:ascii="Arial" w:hAnsi="Arial" w:cs="Arial"/>
          <w:sz w:val="22"/>
          <w:szCs w:val="22"/>
        </w:rPr>
        <w:t>412104</w:t>
      </w:r>
      <w:r w:rsidR="001826A8" w:rsidRPr="0042779A">
        <w:rPr>
          <w:rFonts w:ascii="Arial" w:hAnsi="Arial" w:cs="Arial"/>
          <w:sz w:val="22"/>
          <w:szCs w:val="22"/>
        </w:rPr>
        <w:t xml:space="preserve"> </w:t>
      </w:r>
      <w:r w:rsidR="00785420" w:rsidRPr="0042779A">
        <w:rPr>
          <w:rFonts w:ascii="Arial" w:hAnsi="Arial" w:cs="Arial"/>
          <w:sz w:val="22"/>
          <w:szCs w:val="22"/>
        </w:rPr>
        <w:t>– 2285</w:t>
      </w:r>
      <w:r w:rsidR="00AB0AEE" w:rsidRPr="0042779A">
        <w:rPr>
          <w:rFonts w:ascii="Arial" w:hAnsi="Arial" w:cs="Arial"/>
          <w:sz w:val="22"/>
          <w:szCs w:val="22"/>
        </w:rPr>
        <w:t xml:space="preserve">,42€ </w:t>
      </w:r>
    </w:p>
    <w:p w14:paraId="236C8DBD" w14:textId="3B1D3268" w:rsidR="00590110" w:rsidRPr="0042779A" w:rsidRDefault="00590110" w:rsidP="00F105AF">
      <w:pPr>
        <w:spacing w:after="16" w:line="259" w:lineRule="auto"/>
        <w:ind w:left="0" w:firstLine="0"/>
      </w:pPr>
    </w:p>
    <w:p w14:paraId="38590611" w14:textId="35B19B40" w:rsidR="00590110" w:rsidRPr="00F05F23" w:rsidRDefault="00970618" w:rsidP="00970618">
      <w:pPr>
        <w:pStyle w:val="Kop3"/>
        <w:ind w:left="715"/>
        <w:rPr>
          <w:rFonts w:cs="Arial"/>
        </w:rPr>
      </w:pPr>
      <w:bookmarkStart w:id="458" w:name="_Toc143857260"/>
      <w:r w:rsidRPr="00F05F23">
        <w:rPr>
          <w:rFonts w:cs="Arial"/>
        </w:rPr>
        <w:t>4.4</w:t>
      </w:r>
      <w:r w:rsidR="001826A8" w:rsidRPr="00F05F23">
        <w:rPr>
          <w:rFonts w:cs="Arial"/>
        </w:rPr>
        <w:t xml:space="preserve"> Demande d'intervention</w:t>
      </w:r>
      <w:bookmarkEnd w:id="458"/>
      <w:r w:rsidR="001826A8" w:rsidRPr="00F05F23">
        <w:rPr>
          <w:rFonts w:cs="Arial"/>
        </w:rPr>
        <w:t xml:space="preserve"> </w:t>
      </w:r>
    </w:p>
    <w:p w14:paraId="2BF17AC1" w14:textId="77777777" w:rsidR="00970618" w:rsidRPr="00F05F23" w:rsidRDefault="00970618" w:rsidP="00970618">
      <w:pPr>
        <w:ind w:left="-15" w:right="2545" w:firstLine="0"/>
      </w:pPr>
    </w:p>
    <w:p w14:paraId="6DDA896C" w14:textId="515DBD2E" w:rsidR="000B54AA" w:rsidRDefault="001826A8" w:rsidP="00970618">
      <w:pPr>
        <w:ind w:left="-15" w:right="2545" w:firstLine="0"/>
      </w:pPr>
      <w:r w:rsidRPr="00F05F23">
        <w:t xml:space="preserve">L'intervention peut uniquement être octroyée sur la base : </w:t>
      </w:r>
    </w:p>
    <w:p w14:paraId="779DA424" w14:textId="05E71A34" w:rsidR="001F2359" w:rsidRDefault="001F2359" w:rsidP="00650705">
      <w:pPr>
        <w:pStyle w:val="Ballontekst"/>
        <w:numPr>
          <w:ilvl w:val="0"/>
          <w:numId w:val="59"/>
        </w:numPr>
        <w:ind w:right="263"/>
        <w:rPr>
          <w:rFonts w:ascii="Arial" w:hAnsi="Arial" w:cs="Arial"/>
          <w:sz w:val="22"/>
          <w:szCs w:val="22"/>
        </w:rPr>
      </w:pPr>
      <w:r w:rsidRPr="001F2359">
        <w:rPr>
          <w:rFonts w:ascii="Arial" w:hAnsi="Arial" w:cs="Arial"/>
          <w:sz w:val="22"/>
          <w:szCs w:val="22"/>
        </w:rPr>
        <w:t>de la prescription médicale complétée par le médecin</w:t>
      </w:r>
      <w:r>
        <w:rPr>
          <w:rFonts w:ascii="Arial" w:hAnsi="Arial" w:cs="Arial"/>
          <w:sz w:val="22"/>
          <w:szCs w:val="22"/>
        </w:rPr>
        <w:t xml:space="preserve"> prescripteur ; </w:t>
      </w:r>
    </w:p>
    <w:p w14:paraId="29AD142C" w14:textId="714B7A3F" w:rsidR="00590110" w:rsidRPr="0025284A" w:rsidRDefault="001826A8" w:rsidP="00650705">
      <w:pPr>
        <w:pStyle w:val="Ballontekst"/>
        <w:numPr>
          <w:ilvl w:val="0"/>
          <w:numId w:val="59"/>
        </w:numPr>
        <w:ind w:right="263"/>
        <w:rPr>
          <w:rFonts w:ascii="Arial" w:hAnsi="Arial" w:cs="Arial"/>
          <w:sz w:val="22"/>
          <w:szCs w:val="22"/>
        </w:rPr>
      </w:pPr>
      <w:r w:rsidRPr="0025284A">
        <w:rPr>
          <w:rFonts w:ascii="Arial" w:hAnsi="Arial" w:cs="Arial"/>
          <w:sz w:val="22"/>
          <w:szCs w:val="22"/>
        </w:rPr>
        <w:t>du rapport de fonctionnement élaboré de manière multidisciplinaire</w:t>
      </w:r>
      <w:r w:rsidR="006A487A" w:rsidRPr="0025284A">
        <w:rPr>
          <w:rFonts w:ascii="Arial" w:hAnsi="Arial" w:cs="Arial"/>
          <w:sz w:val="22"/>
          <w:szCs w:val="22"/>
        </w:rPr>
        <w:t xml:space="preserve"> </w:t>
      </w:r>
      <w:r w:rsidRPr="0025284A">
        <w:rPr>
          <w:rFonts w:ascii="Arial" w:hAnsi="Arial" w:cs="Arial"/>
          <w:sz w:val="22"/>
          <w:szCs w:val="22"/>
        </w:rPr>
        <w:t>;</w:t>
      </w:r>
    </w:p>
    <w:p w14:paraId="6FEB9647" w14:textId="35DA1568" w:rsidR="00590110" w:rsidRPr="0025284A" w:rsidRDefault="001826A8" w:rsidP="00650705">
      <w:pPr>
        <w:pStyle w:val="Ballontekst"/>
        <w:numPr>
          <w:ilvl w:val="0"/>
          <w:numId w:val="59"/>
        </w:numPr>
        <w:ind w:right="263"/>
        <w:rPr>
          <w:rFonts w:ascii="Arial" w:hAnsi="Arial" w:cs="Arial"/>
          <w:sz w:val="22"/>
          <w:szCs w:val="22"/>
        </w:rPr>
      </w:pPr>
      <w:r w:rsidRPr="0025284A">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BC3B66">
        <w:rPr>
          <w:rFonts w:ascii="Arial" w:hAnsi="Arial" w:cs="Arial"/>
          <w:sz w:val="22"/>
          <w:szCs w:val="22"/>
        </w:rPr>
        <w:t xml:space="preserve"> </w:t>
      </w:r>
      <w:r w:rsidRPr="0025284A">
        <w:rPr>
          <w:rFonts w:ascii="Arial" w:hAnsi="Arial" w:cs="Arial"/>
          <w:sz w:val="22"/>
          <w:szCs w:val="22"/>
        </w:rPr>
        <w:t>;</w:t>
      </w:r>
    </w:p>
    <w:p w14:paraId="3BF107C5" w14:textId="0A73FEF1" w:rsidR="00590110" w:rsidRPr="0025284A" w:rsidRDefault="001826A8" w:rsidP="00650705">
      <w:pPr>
        <w:pStyle w:val="Ballontekst"/>
        <w:numPr>
          <w:ilvl w:val="0"/>
          <w:numId w:val="59"/>
        </w:numPr>
        <w:ind w:right="263"/>
        <w:rPr>
          <w:rFonts w:ascii="Arial" w:hAnsi="Arial" w:cs="Arial"/>
          <w:sz w:val="22"/>
          <w:szCs w:val="22"/>
        </w:rPr>
      </w:pPr>
      <w:r w:rsidRPr="0025284A">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25284A">
        <w:rPr>
          <w:rFonts w:ascii="Arial" w:hAnsi="Arial" w:cs="Arial"/>
          <w:sz w:val="22"/>
          <w:szCs w:val="22"/>
        </w:rPr>
        <w:t>.</w:t>
      </w:r>
      <w:r w:rsidRPr="0025284A">
        <w:rPr>
          <w:rFonts w:ascii="Arial" w:hAnsi="Arial" w:cs="Arial"/>
          <w:b/>
          <w:sz w:val="22"/>
          <w:szCs w:val="22"/>
        </w:rPr>
        <w:t xml:space="preserve"> </w:t>
      </w:r>
    </w:p>
    <w:p w14:paraId="5A63EDC2" w14:textId="6A239DF7" w:rsidR="00970618" w:rsidRPr="00F05F23" w:rsidRDefault="00970618" w:rsidP="00F105AF">
      <w:pPr>
        <w:ind w:left="-5" w:right="263"/>
        <w:rPr>
          <w:rFonts w:eastAsia="Times New Roman"/>
        </w:rPr>
      </w:pPr>
    </w:p>
    <w:p w14:paraId="28C3F2A6" w14:textId="05CDB237" w:rsidR="00590110" w:rsidRDefault="001826A8" w:rsidP="00F105AF">
      <w:pPr>
        <w:ind w:left="-5" w:right="263"/>
      </w:pPr>
      <w:r w:rsidRPr="00F05F23">
        <w:t>La procédure de demande à suivre est reprise dans le point I, 3.3.3.</w:t>
      </w:r>
    </w:p>
    <w:p w14:paraId="3F3A9E14" w14:textId="77777777" w:rsidR="00F754D4" w:rsidRPr="00F05F23" w:rsidRDefault="00F754D4" w:rsidP="00F105AF">
      <w:pPr>
        <w:ind w:left="-5" w:right="263"/>
      </w:pPr>
    </w:p>
    <w:p w14:paraId="209506F6" w14:textId="525F6FEC" w:rsidR="00E0188C" w:rsidRDefault="00F754D4" w:rsidP="00F754D4">
      <w:pPr>
        <w:spacing w:after="0" w:line="259" w:lineRule="auto"/>
        <w:ind w:left="0" w:firstLine="0"/>
      </w:pPr>
      <w:r>
        <w:t>Pour la demande d'adaptations supplémentaires à la voiturette déjà délivrée ou la</w:t>
      </w:r>
      <w:r w:rsidR="00785420">
        <w:t xml:space="preserve"> </w:t>
      </w:r>
      <w:r>
        <w:t>demande de renouvellement anticipé de la voiturette, la procédure de demande reprise sous le point I, 3.3.5 ou I, 3.3.6 est d'application.</w:t>
      </w:r>
    </w:p>
    <w:p w14:paraId="6DDAA639" w14:textId="77777777" w:rsidR="00F754D4" w:rsidRPr="00F05F23" w:rsidRDefault="00F754D4" w:rsidP="00F754D4">
      <w:pPr>
        <w:spacing w:after="0" w:line="259" w:lineRule="auto"/>
        <w:ind w:left="0" w:firstLine="0"/>
      </w:pPr>
    </w:p>
    <w:p w14:paraId="2FA485F0" w14:textId="3E9D9367" w:rsidR="00590110" w:rsidRPr="00F05F23" w:rsidRDefault="001826A8" w:rsidP="00970618">
      <w:pPr>
        <w:pStyle w:val="Kop3"/>
        <w:rPr>
          <w:rFonts w:cs="Arial"/>
        </w:rPr>
      </w:pPr>
      <w:r w:rsidRPr="00F05F23">
        <w:rPr>
          <w:rFonts w:eastAsia="Times New Roman" w:cs="Arial"/>
        </w:rPr>
        <w:t xml:space="preserve"> </w:t>
      </w:r>
      <w:bookmarkStart w:id="459" w:name="_Toc143857261"/>
      <w:r w:rsidRPr="00F05F23">
        <w:rPr>
          <w:rFonts w:cs="Arial"/>
        </w:rPr>
        <w:t>GROUPE PRINCIPAL 5 : Voiturettes électroniques pour enfants</w:t>
      </w:r>
      <w:bookmarkEnd w:id="459"/>
    </w:p>
    <w:p w14:paraId="50B8A985" w14:textId="5B943DBE" w:rsidR="00D31798" w:rsidRPr="006B72F0" w:rsidRDefault="00D31798" w:rsidP="00BA5614"/>
    <w:tbl>
      <w:tblPr>
        <w:tblW w:w="8983" w:type="dxa"/>
        <w:tblLook w:val="04A0" w:firstRow="1" w:lastRow="0" w:firstColumn="1" w:lastColumn="0" w:noHBand="0" w:noVBand="1"/>
      </w:tblPr>
      <w:tblGrid>
        <w:gridCol w:w="7379"/>
        <w:gridCol w:w="470"/>
        <w:gridCol w:w="1134"/>
      </w:tblGrid>
      <w:tr w:rsidR="005A06E7" w:rsidRPr="00F05F23" w14:paraId="2DEEF5D4" w14:textId="77777777" w:rsidTr="00497A5E">
        <w:trPr>
          <w:trHeight w:val="226"/>
        </w:trPr>
        <w:tc>
          <w:tcPr>
            <w:tcW w:w="7379" w:type="dxa"/>
          </w:tcPr>
          <w:p w14:paraId="3DE84FD8" w14:textId="18A26B3A" w:rsidR="005A06E7" w:rsidRPr="00F05F23" w:rsidRDefault="00BA5614" w:rsidP="005A06E7">
            <w:pPr>
              <w:pStyle w:val="Kop3"/>
              <w:rPr>
                <w:rFonts w:eastAsia="Times New Roman" w:cs="Arial"/>
              </w:rPr>
            </w:pPr>
            <w:bookmarkStart w:id="460" w:name="_Toc143857262"/>
            <w:bookmarkStart w:id="461" w:name="_Hlk2259174"/>
            <w:r>
              <w:rPr>
                <w:rFonts w:cs="Arial"/>
                <w:u w:val="single"/>
              </w:rPr>
              <w:t xml:space="preserve">Sous-groupe </w:t>
            </w:r>
            <w:r w:rsidRPr="00BA5614">
              <w:rPr>
                <w:rFonts w:cs="Arial"/>
              </w:rPr>
              <w:t>1</w:t>
            </w:r>
            <w:r>
              <w:rPr>
                <w:rFonts w:cs="Arial"/>
              </w:rPr>
              <w:t xml:space="preserve"> : </w:t>
            </w:r>
            <w:r w:rsidR="00FE1940" w:rsidRPr="00BA5614">
              <w:rPr>
                <w:rFonts w:cs="Arial"/>
              </w:rPr>
              <w:t>410273</w:t>
            </w:r>
            <w:r w:rsidR="005A06E7" w:rsidRPr="00F05F23">
              <w:rPr>
                <w:rFonts w:cs="Arial"/>
              </w:rPr>
              <w:t xml:space="preserve"> - </w:t>
            </w:r>
            <w:r w:rsidR="00FE1940" w:rsidRPr="00F05F23">
              <w:rPr>
                <w:rFonts w:cs="Arial"/>
              </w:rPr>
              <w:t>410284</w:t>
            </w:r>
            <w:r w:rsidR="005A06E7" w:rsidRPr="00F05F23">
              <w:rPr>
                <w:rFonts w:cs="Arial"/>
              </w:rPr>
              <w:t xml:space="preserve"> </w:t>
            </w:r>
            <w:r w:rsidR="00497A5E">
              <w:rPr>
                <w:rFonts w:cs="Arial"/>
              </w:rPr>
              <w:t>: V</w:t>
            </w:r>
            <w:r w:rsidR="005A06E7" w:rsidRPr="00F05F23">
              <w:rPr>
                <w:rFonts w:cs="Arial"/>
              </w:rPr>
              <w:t>oiturette électronique pour enfants</w:t>
            </w:r>
            <w:r w:rsidR="00497A5E">
              <w:rPr>
                <w:rFonts w:cs="Arial"/>
              </w:rPr>
              <w:t xml:space="preserve"> </w:t>
            </w:r>
            <w:r w:rsidR="00497A5E" w:rsidRPr="00497A5E">
              <w:rPr>
                <w:rFonts w:cs="Arial"/>
              </w:rPr>
              <w:t>pour l'intérieur</w:t>
            </w:r>
            <w:bookmarkEnd w:id="460"/>
          </w:p>
        </w:tc>
        <w:tc>
          <w:tcPr>
            <w:tcW w:w="470" w:type="dxa"/>
          </w:tcPr>
          <w:p w14:paraId="144BF188" w14:textId="77777777" w:rsidR="005A06E7" w:rsidRPr="00F05F23" w:rsidRDefault="005A06E7" w:rsidP="009E595E">
            <w:pPr>
              <w:spacing w:after="0" w:line="259" w:lineRule="auto"/>
              <w:ind w:left="1" w:firstLine="0"/>
            </w:pPr>
          </w:p>
        </w:tc>
        <w:tc>
          <w:tcPr>
            <w:tcW w:w="1134" w:type="dxa"/>
          </w:tcPr>
          <w:p w14:paraId="407D9CA3" w14:textId="61D70389" w:rsidR="005A06E7" w:rsidRPr="00F05F23" w:rsidRDefault="001B0E35" w:rsidP="009E595E">
            <w:pPr>
              <w:tabs>
                <w:tab w:val="right" w:pos="746"/>
              </w:tabs>
              <w:spacing w:after="0" w:line="259" w:lineRule="auto"/>
              <w:ind w:left="0" w:firstLine="0"/>
            </w:pPr>
            <w:r w:rsidRPr="001B0E35">
              <w:t>5616,81€</w:t>
            </w:r>
          </w:p>
        </w:tc>
      </w:tr>
      <w:bookmarkEnd w:id="461"/>
    </w:tbl>
    <w:p w14:paraId="0FB5DB36" w14:textId="77777777" w:rsidR="008B6342" w:rsidRPr="00F05F23" w:rsidRDefault="008B6342" w:rsidP="00F105AF">
      <w:pPr>
        <w:spacing w:after="0" w:line="259" w:lineRule="auto"/>
        <w:ind w:left="0" w:firstLine="0"/>
      </w:pPr>
    </w:p>
    <w:p w14:paraId="3D50F469" w14:textId="3115527B" w:rsidR="00590110" w:rsidRPr="00F05F23" w:rsidRDefault="001826A8" w:rsidP="00650705">
      <w:pPr>
        <w:pStyle w:val="Kop2"/>
        <w:numPr>
          <w:ilvl w:val="0"/>
          <w:numId w:val="139"/>
        </w:numPr>
        <w:rPr>
          <w:rFonts w:cs="Arial"/>
        </w:rPr>
      </w:pPr>
      <w:bookmarkStart w:id="462" w:name="_Toc143857263"/>
      <w:r w:rsidRPr="00F05F23">
        <w:rPr>
          <w:rFonts w:cs="Arial"/>
        </w:rPr>
        <w:t>Indications fonctionnelles pour l'enfant</w:t>
      </w:r>
      <w:bookmarkEnd w:id="462"/>
    </w:p>
    <w:p w14:paraId="65BD3470" w14:textId="0A3A9F8B" w:rsidR="00590110" w:rsidRPr="00F05F23" w:rsidRDefault="00590110" w:rsidP="00F105AF">
      <w:pPr>
        <w:spacing w:after="0" w:line="259" w:lineRule="auto"/>
        <w:ind w:left="0" w:firstLine="0"/>
      </w:pPr>
    </w:p>
    <w:p w14:paraId="269193CA" w14:textId="2263E343" w:rsidR="00590110" w:rsidRPr="00F05F23" w:rsidRDefault="008B6342" w:rsidP="008B6342">
      <w:pPr>
        <w:pStyle w:val="Kop3"/>
        <w:ind w:left="718"/>
        <w:rPr>
          <w:rFonts w:cs="Arial"/>
        </w:rPr>
      </w:pPr>
      <w:bookmarkStart w:id="463" w:name="_Toc143857264"/>
      <w:r w:rsidRPr="00F05F23">
        <w:rPr>
          <w:rFonts w:cs="Arial"/>
        </w:rPr>
        <w:t xml:space="preserve">1.1 </w:t>
      </w:r>
      <w:r w:rsidR="001826A8" w:rsidRPr="00F05F23">
        <w:rPr>
          <w:rFonts w:cs="Arial"/>
        </w:rPr>
        <w:t>Objectif d'utilisation</w:t>
      </w:r>
      <w:bookmarkEnd w:id="463"/>
      <w:r w:rsidR="001826A8" w:rsidRPr="00F05F23">
        <w:rPr>
          <w:rFonts w:cs="Arial"/>
        </w:rPr>
        <w:t xml:space="preserve"> </w:t>
      </w:r>
    </w:p>
    <w:p w14:paraId="6E7854DE" w14:textId="06075DC8" w:rsidR="008B6342" w:rsidRPr="00F05F23" w:rsidRDefault="008B6342" w:rsidP="00F105AF">
      <w:pPr>
        <w:ind w:left="181" w:right="263" w:hanging="196"/>
        <w:rPr>
          <w:rFonts w:eastAsia="Times New Roman"/>
        </w:rPr>
      </w:pPr>
    </w:p>
    <w:p w14:paraId="39DF83D3" w14:textId="4DE2B375" w:rsidR="00590110" w:rsidRPr="00F05F23" w:rsidRDefault="001826A8" w:rsidP="001F2359">
      <w:r w:rsidRPr="00F05F23">
        <w:t xml:space="preserve">La voiturette électronique </w:t>
      </w:r>
      <w:r w:rsidR="002C545D">
        <w:t xml:space="preserve">pour enfants </w:t>
      </w:r>
      <w:r w:rsidRPr="00F05F23">
        <w:t>pour l'intérieur est destinée aux enfants entre leur 2</w:t>
      </w:r>
      <w:r w:rsidRPr="00F05F23">
        <w:rPr>
          <w:vertAlign w:val="superscript"/>
        </w:rPr>
        <w:t>e</w:t>
      </w:r>
      <w:r w:rsidR="002C545D">
        <w:t xml:space="preserve"> </w:t>
      </w:r>
      <w:r w:rsidRPr="00F05F23">
        <w:t>et leur 18</w:t>
      </w:r>
      <w:r w:rsidRPr="00F05F23">
        <w:rPr>
          <w:vertAlign w:val="superscript"/>
        </w:rPr>
        <w:t>e</w:t>
      </w:r>
      <w:r w:rsidRPr="00F05F23">
        <w:t xml:space="preserve"> anniversaire, qui se déplacent essentiellement à l'intérieur au moyen de cette voiturette et qui ne peuvent se déplacer avec une voiturette manuelle.</w:t>
      </w:r>
    </w:p>
    <w:p w14:paraId="4ED10E84" w14:textId="2E92A538" w:rsidR="00590110" w:rsidRPr="00F05F23" w:rsidRDefault="001826A8" w:rsidP="00AC02C1">
      <w:pPr>
        <w:ind w:left="0" w:right="263" w:firstLine="0"/>
      </w:pPr>
      <w:r w:rsidRPr="00F05F23">
        <w:t>L'utilisation de la voiturette électronique pour l'intérieur doit aider l'enfant, quelle que soit</w:t>
      </w:r>
      <w:r w:rsidR="001F2359">
        <w:t xml:space="preserve"> </w:t>
      </w:r>
      <w:r w:rsidRPr="00F05F23">
        <w:t>sa limitation d'activités, à être le plus autonome et actif possible.</w:t>
      </w:r>
    </w:p>
    <w:p w14:paraId="4526C820" w14:textId="5E99D824" w:rsidR="00590110" w:rsidRPr="00F05F23" w:rsidRDefault="001826A8" w:rsidP="001F2359">
      <w:pPr>
        <w:ind w:left="-5" w:right="263"/>
      </w:pPr>
      <w:r w:rsidRPr="00F05F23">
        <w:t>Un usage quotidien définitif et pendant une grande partie de la journée s'impose.</w:t>
      </w:r>
      <w:r w:rsidRPr="00F05F23">
        <w:rPr>
          <w:b/>
        </w:rPr>
        <w:t xml:space="preserve"> </w:t>
      </w:r>
    </w:p>
    <w:p w14:paraId="7BD85C39" w14:textId="5FB911EF" w:rsidR="00590110" w:rsidRPr="00F05F23" w:rsidRDefault="00590110" w:rsidP="001F2359">
      <w:pPr>
        <w:spacing w:after="0" w:line="259" w:lineRule="auto"/>
        <w:ind w:left="0" w:firstLine="0"/>
      </w:pPr>
    </w:p>
    <w:p w14:paraId="3D17B622" w14:textId="01465FE4" w:rsidR="008E7613" w:rsidRPr="00F05F23" w:rsidRDefault="00957E91" w:rsidP="00957E91">
      <w:pPr>
        <w:pStyle w:val="Kop3"/>
        <w:ind w:left="1068" w:firstLine="0"/>
        <w:rPr>
          <w:rFonts w:cs="Arial"/>
        </w:rPr>
      </w:pPr>
      <w:bookmarkStart w:id="464" w:name="_Toc143857265"/>
      <w:r>
        <w:rPr>
          <w:rFonts w:cs="Arial"/>
        </w:rPr>
        <w:t xml:space="preserve">1.2 </w:t>
      </w:r>
      <w:r w:rsidR="001826A8" w:rsidRPr="00F05F23">
        <w:rPr>
          <w:rFonts w:cs="Arial"/>
        </w:rPr>
        <w:t>Indications spécifiques</w:t>
      </w:r>
      <w:bookmarkEnd w:id="464"/>
      <w:r w:rsidR="001826A8" w:rsidRPr="00F05F23">
        <w:rPr>
          <w:rFonts w:cs="Arial"/>
        </w:rPr>
        <w:t xml:space="preserve"> </w:t>
      </w:r>
    </w:p>
    <w:p w14:paraId="2C6A8812" w14:textId="77777777" w:rsidR="008E7613" w:rsidRPr="00F05F23" w:rsidRDefault="008E7613" w:rsidP="008E7613">
      <w:pPr>
        <w:ind w:right="263"/>
      </w:pPr>
    </w:p>
    <w:p w14:paraId="3ED2B6D8" w14:textId="45D559A2" w:rsidR="00590110" w:rsidRPr="00F05F23" w:rsidRDefault="007B54BA" w:rsidP="008E7613">
      <w:pPr>
        <w:ind w:right="263"/>
      </w:pPr>
      <w:r>
        <w:t xml:space="preserve">a) </w:t>
      </w:r>
      <w:r w:rsidR="001826A8" w:rsidRPr="00F05F23">
        <w:t>La voiturette électronique</w:t>
      </w:r>
      <w:r w:rsidR="002C545D">
        <w:t xml:space="preserve"> pour enfants</w:t>
      </w:r>
      <w:r w:rsidR="001826A8" w:rsidRPr="00F05F23">
        <w:t xml:space="preserve"> pour l'intérieur est uniquement remboursable pour les enfants présentant un trouble du déplacement complet, prouvé et définitif (code qualificatif 4). L'enfant ne peut pas marcher (code qualificatif 4).</w:t>
      </w:r>
      <w:r w:rsidR="001826A8" w:rsidRPr="00F05F23">
        <w:rPr>
          <w:b/>
        </w:rPr>
        <w:t xml:space="preserve"> </w:t>
      </w:r>
    </w:p>
    <w:p w14:paraId="34BD4EBE" w14:textId="1F5B812E" w:rsidR="00590110" w:rsidRPr="00F05F23" w:rsidRDefault="001826A8" w:rsidP="008E7613">
      <w:r w:rsidRPr="00F05F23">
        <w:t>L'enfant ne dispose pas de la force, de la coordination ou de l'endurance nécessaires au niveau des membres supérieurs pour propulser et conduire de manière autonome une voiturette manuelle (code qualificatif 4). La conduite d'une voiturette électronique est en revanche possible.</w:t>
      </w:r>
      <w:r w:rsidRPr="00F05F23">
        <w:rPr>
          <w:b/>
        </w:rPr>
        <w:t xml:space="preserve"> </w:t>
      </w:r>
    </w:p>
    <w:p w14:paraId="5D82936E" w14:textId="6CFB6F5D" w:rsidR="00590110" w:rsidRPr="00F05F23" w:rsidRDefault="001826A8" w:rsidP="008E7613">
      <w:pPr>
        <w:ind w:left="-15" w:right="263" w:firstLine="0"/>
      </w:pPr>
      <w:r w:rsidRPr="00F05F23">
        <w:t>L'enfant dispose de facultés intellectuelles, sensorielles et cognitives suffisantes ainsi que d'assez d'endurance pour utiliser la voiturette d'une façon sûre et judicieuse.</w:t>
      </w:r>
    </w:p>
    <w:p w14:paraId="755EDCF1" w14:textId="3640AC2D" w:rsidR="00590110" w:rsidRPr="00F05F23" w:rsidRDefault="001826A8" w:rsidP="008E7613">
      <w:r w:rsidRPr="00F05F23">
        <w:t xml:space="preserve">La voiturette électronique pour l'intérieur est également remboursable pour un enfant présentant un trouble du déplacement définitif (code qualificatif minimal 3), qui ne peut pas </w:t>
      </w:r>
      <w:r w:rsidRPr="00F05F23">
        <w:lastRenderedPageBreak/>
        <w:t>marcher sur de longues distances (code qualificatif minimal 3) et à condition qu'il fréquente l'école ou suive une formation professionnelle et que ces activités ne sont pas possibles sans l'utilisation d'une voiturette électronique. Le rapport d'avis multidisciplinaire doit l'attester.</w:t>
      </w:r>
    </w:p>
    <w:p w14:paraId="2FDCEF6A" w14:textId="77777777" w:rsidR="008E7613" w:rsidRPr="00F05F23" w:rsidRDefault="008E7613" w:rsidP="008E7613">
      <w:pPr>
        <w:ind w:right="263"/>
      </w:pPr>
    </w:p>
    <w:p w14:paraId="534EFEAA" w14:textId="32A2583F" w:rsidR="00590110" w:rsidRPr="00F05F23" w:rsidRDefault="007B54BA" w:rsidP="008E7613">
      <w:pPr>
        <w:ind w:right="263"/>
      </w:pPr>
      <w:r>
        <w:t xml:space="preserve">b) </w:t>
      </w:r>
      <w:r w:rsidR="001826A8" w:rsidRPr="00F05F23">
        <w:t>La voiturette électronique</w:t>
      </w:r>
      <w:r w:rsidR="002C545D">
        <w:t xml:space="preserve"> pour enfants</w:t>
      </w:r>
      <w:r w:rsidR="001826A8" w:rsidRPr="00F05F23">
        <w:t xml:space="preserve"> pour l'intérieur est également remboursable pour un enfant qui a reçu une intervention aux conditions mentionnées sous le point a), quatrième alinéa, lors de la délivrance antérieure d'une voiturette électronique et pour laquelle le délai de renouvellement de la voiturette précédente est écoulé.</w:t>
      </w:r>
    </w:p>
    <w:p w14:paraId="52924040" w14:textId="59F1DD5B" w:rsidR="00590110" w:rsidRPr="00F05F23" w:rsidRDefault="00590110" w:rsidP="001330D4">
      <w:pPr>
        <w:spacing w:after="0" w:line="259" w:lineRule="auto"/>
      </w:pPr>
    </w:p>
    <w:p w14:paraId="4FB7B9DB" w14:textId="58FFD1BA" w:rsidR="00590110" w:rsidRDefault="001826A8" w:rsidP="00F105AF">
      <w:pPr>
        <w:ind w:left="-5" w:right="263"/>
        <w:rPr>
          <w:b/>
        </w:rPr>
      </w:pPr>
      <w:r w:rsidRPr="00F05F23">
        <w:rPr>
          <w:b/>
        </w:rPr>
        <w:t xml:space="preserve">Adaptations </w:t>
      </w:r>
    </w:p>
    <w:p w14:paraId="691DB4A5" w14:textId="77777777" w:rsidR="00AF0F8E" w:rsidRPr="00F05F23" w:rsidRDefault="00AF0F8E" w:rsidP="00F105AF">
      <w:pPr>
        <w:ind w:left="-5" w:right="263"/>
        <w:rPr>
          <w:b/>
        </w:rPr>
      </w:pPr>
    </w:p>
    <w:p w14:paraId="5661E1E5" w14:textId="2D665C08" w:rsidR="00590110" w:rsidRPr="00F05F23" w:rsidRDefault="001826A8" w:rsidP="008E7613">
      <w:r w:rsidRPr="00F05F23">
        <w:t xml:space="preserve">Une adaptation de la voiturette électronique pour enfants pour l’intérieur à l’aide de coussin(s) d’accoudoir (prestation </w:t>
      </w:r>
      <w:r w:rsidR="00F2287A" w:rsidRPr="00F05F23">
        <w:t>413014</w:t>
      </w:r>
      <w:r w:rsidR="005255A8">
        <w:t xml:space="preserve"> </w:t>
      </w:r>
      <w:r w:rsidRPr="00F05F23">
        <w:t>-</w:t>
      </w:r>
      <w:r w:rsidR="005255A8">
        <w:t xml:space="preserve"> </w:t>
      </w:r>
      <w:r w:rsidR="00F2287A" w:rsidRPr="00F05F23">
        <w:t>413025</w:t>
      </w:r>
      <w:r w:rsidRPr="00F05F23">
        <w:t xml:space="preserve"> ou </w:t>
      </w:r>
      <w:r w:rsidR="00F2287A" w:rsidRPr="00F05F23">
        <w:t>413036</w:t>
      </w:r>
      <w:r w:rsidR="005255A8">
        <w:t xml:space="preserve"> </w:t>
      </w:r>
      <w:r w:rsidRPr="00F05F23">
        <w:t>-</w:t>
      </w:r>
      <w:r w:rsidR="005255A8">
        <w:t xml:space="preserve"> </w:t>
      </w:r>
      <w:r w:rsidR="00F2287A" w:rsidRPr="00F05F23">
        <w:t>413047</w:t>
      </w:r>
      <w:r w:rsidRPr="00F05F23">
        <w:t xml:space="preserve">) n’est autorisée que si l’utilisateur présente une perte totale de la fonction d’un ou des deux membres supérieurs (code qualificatif 4).  </w:t>
      </w:r>
    </w:p>
    <w:p w14:paraId="158F8410" w14:textId="2EC5DC9A" w:rsidR="008E7613" w:rsidRPr="00F05F23" w:rsidRDefault="008E7613" w:rsidP="00F105AF">
      <w:pPr>
        <w:ind w:left="181" w:right="263" w:hanging="196"/>
      </w:pPr>
    </w:p>
    <w:p w14:paraId="0423F825" w14:textId="5CC9B1ED" w:rsidR="00590110" w:rsidRPr="00F05F23" w:rsidRDefault="001826A8" w:rsidP="008E7613">
      <w:r w:rsidRPr="00F05F23">
        <w:t xml:space="preserve">Une adaptation de la voiturette électronique pour enfants pour l’intérieur à l’aide d’un dossier biomécanique (prestation </w:t>
      </w:r>
      <w:r w:rsidR="00F2287A" w:rsidRPr="00F05F23">
        <w:t>413095</w:t>
      </w:r>
      <w:r w:rsidR="005255A8">
        <w:t xml:space="preserve"> </w:t>
      </w:r>
      <w:r w:rsidRPr="00F05F23">
        <w:t>-</w:t>
      </w:r>
      <w:r w:rsidR="005255A8">
        <w:t xml:space="preserve"> </w:t>
      </w:r>
      <w:r w:rsidR="00F2287A" w:rsidRPr="00F05F23">
        <w:t>413106</w:t>
      </w:r>
      <w:r w:rsidRPr="00F05F23">
        <w:t xml:space="preserve">) n’est autorisée que si l’utilisateur présente une perte totale de la stabilité du tronc et éventuellement aussi de la nuque et de la tête (code qualificatif 4). </w:t>
      </w:r>
    </w:p>
    <w:p w14:paraId="72CD9FA1" w14:textId="77ACD30A" w:rsidR="008E7613" w:rsidRPr="00F05F23" w:rsidRDefault="008E7613" w:rsidP="00F105AF">
      <w:pPr>
        <w:ind w:left="181" w:right="263" w:hanging="196"/>
      </w:pPr>
    </w:p>
    <w:p w14:paraId="72F350C5" w14:textId="7A37CF41" w:rsidR="00590110" w:rsidRPr="00F05F23" w:rsidRDefault="001826A8" w:rsidP="008E7613">
      <w:r w:rsidRPr="00F05F23">
        <w:t xml:space="preserve">Une adaptation de la voiturette électronique pour enfants pour l’intérieur à l’aide d’un appui-tête avec positionnement fonctionnel (prestation </w:t>
      </w:r>
      <w:r w:rsidR="00F2287A" w:rsidRPr="00F05F23">
        <w:t>413139</w:t>
      </w:r>
      <w:r w:rsidR="005255A8">
        <w:t xml:space="preserve"> </w:t>
      </w:r>
      <w:r w:rsidRPr="00F05F23">
        <w:t>-</w:t>
      </w:r>
      <w:r w:rsidR="005255A8">
        <w:t xml:space="preserve"> </w:t>
      </w:r>
      <w:r w:rsidR="00F2287A" w:rsidRPr="00F05F23">
        <w:t>413143</w:t>
      </w:r>
      <w:r w:rsidRPr="00F05F23">
        <w:t xml:space="preserve">) n’est autorisée que si l’utilisateur présente une perte totale de la stabilité de la ceinture scapulaire, de la tête et du cou (code qualificatif 4), si bien qu’il est impossible de maintenir la tête dans une position correcte pendant la station assise. L’adaptation s’adresse aux utilisateurs qui ne sont pas capables de tenir leur tête droite pour une période longue ou aux utilisateurs présentant des spasmes et n’arrivant pas à bien contrôler la position de la tête. </w:t>
      </w:r>
      <w:r w:rsidRPr="00F05F23">
        <w:tab/>
        <w:t xml:space="preserve"> </w:t>
      </w:r>
    </w:p>
    <w:p w14:paraId="1C05D504" w14:textId="3C291155" w:rsidR="008E7613" w:rsidRPr="00F05F23" w:rsidRDefault="008E7613" w:rsidP="00F105AF">
      <w:pPr>
        <w:ind w:left="181" w:right="263" w:hanging="196"/>
      </w:pPr>
    </w:p>
    <w:p w14:paraId="7B6E91A5" w14:textId="7C916C28" w:rsidR="00590110" w:rsidRPr="00F05F23" w:rsidRDefault="001826A8" w:rsidP="008E7613">
      <w:r w:rsidRPr="00F05F23">
        <w:t xml:space="preserve">Une adaptation de la voiturette électronique pour enfants pour l’intérieur à l’aide d’un élément chauffant pour le bras ou la main (prestation </w:t>
      </w:r>
      <w:r w:rsidR="00E271FB" w:rsidRPr="00F05F23">
        <w:t>413559</w:t>
      </w:r>
      <w:r w:rsidR="005255A8">
        <w:t xml:space="preserve"> </w:t>
      </w:r>
      <w:r w:rsidRPr="00F05F23">
        <w:t>-</w:t>
      </w:r>
      <w:r w:rsidR="005255A8">
        <w:t xml:space="preserve"> </w:t>
      </w:r>
      <w:r w:rsidR="00E271FB" w:rsidRPr="00F05F23">
        <w:t>413563</w:t>
      </w:r>
      <w:r w:rsidRPr="00F05F23">
        <w:t>) n’est autorisée que si l’utilisateur présente un trouble de la thermorégulation. Cette adaptation est nécessaire pour conduire la voiturette de manière autonome.</w:t>
      </w:r>
    </w:p>
    <w:p w14:paraId="0E408B9A" w14:textId="77777777" w:rsidR="00EF07AF" w:rsidRPr="00F05F23" w:rsidRDefault="00EF07AF" w:rsidP="00F105AF">
      <w:pPr>
        <w:spacing w:after="16" w:line="259" w:lineRule="auto"/>
        <w:ind w:left="0" w:firstLine="0"/>
      </w:pPr>
    </w:p>
    <w:p w14:paraId="1C54B52B" w14:textId="13C604E9" w:rsidR="00590110" w:rsidRPr="00F05F23" w:rsidRDefault="001826A8" w:rsidP="00650705">
      <w:pPr>
        <w:pStyle w:val="Kop2"/>
        <w:numPr>
          <w:ilvl w:val="0"/>
          <w:numId w:val="139"/>
        </w:numPr>
        <w:rPr>
          <w:rFonts w:cs="Arial"/>
        </w:rPr>
      </w:pPr>
      <w:bookmarkStart w:id="465" w:name="_Toc143857266"/>
      <w:r w:rsidRPr="00F05F23">
        <w:rPr>
          <w:rFonts w:cs="Arial"/>
        </w:rPr>
        <w:t>Spécifications fonctionnelles de la voiturette</w:t>
      </w:r>
      <w:bookmarkEnd w:id="465"/>
    </w:p>
    <w:p w14:paraId="78B6FC1F" w14:textId="7A895246" w:rsidR="00590110" w:rsidRPr="00F05F23" w:rsidRDefault="00590110" w:rsidP="00F105AF">
      <w:pPr>
        <w:spacing w:after="0" w:line="259" w:lineRule="auto"/>
        <w:ind w:left="0" w:firstLine="0"/>
      </w:pPr>
    </w:p>
    <w:p w14:paraId="1EF338BC" w14:textId="799DBF43" w:rsidR="00590110" w:rsidRPr="00F05F23" w:rsidRDefault="008E7613" w:rsidP="008E7613">
      <w:pPr>
        <w:pStyle w:val="Kop3"/>
        <w:ind w:left="718"/>
        <w:rPr>
          <w:rFonts w:cs="Arial"/>
        </w:rPr>
      </w:pPr>
      <w:bookmarkStart w:id="466" w:name="_Toc143857267"/>
      <w:r w:rsidRPr="00F05F23">
        <w:rPr>
          <w:rFonts w:cs="Arial"/>
        </w:rPr>
        <w:t>2.1</w:t>
      </w:r>
      <w:r w:rsidR="001826A8" w:rsidRPr="00F05F23">
        <w:rPr>
          <w:rFonts w:cs="Arial"/>
        </w:rPr>
        <w:t xml:space="preserve"> Spécifications fonctionnelles pour les membres inférieurs</w:t>
      </w:r>
      <w:bookmarkEnd w:id="466"/>
    </w:p>
    <w:p w14:paraId="729A7592" w14:textId="77777777" w:rsidR="0050224F" w:rsidRPr="00F05F23" w:rsidRDefault="0050224F" w:rsidP="00F105AF">
      <w:pPr>
        <w:ind w:left="181" w:right="263" w:hanging="196"/>
        <w:rPr>
          <w:rFonts w:eastAsia="Times New Roman"/>
        </w:rPr>
      </w:pPr>
    </w:p>
    <w:p w14:paraId="73D4475B" w14:textId="1A29F90C" w:rsidR="00590110" w:rsidRPr="00F05F23" w:rsidRDefault="001826A8" w:rsidP="0050224F">
      <w:r w:rsidRPr="00F05F23">
        <w:t xml:space="preserve">La voiturette électronique </w:t>
      </w:r>
      <w:r w:rsidR="002C545D">
        <w:t xml:space="preserve">pour enfants </w:t>
      </w:r>
      <w:r w:rsidRPr="00F05F23">
        <w:t>pour l'intérieur est équipée de repose-pieds ou de repose-jambes qui peuvent être retirés ou escamotés par l'enfant ou l'accompagnateur afin de permettre à l'enfant de se lever et de s'asseoir plus facilement et/ou de faciliter le transfert vers et hors de la voiturette. Les repose-pieds ou repose-jambes doivent pouvoir être ajustés individuellement en fonction de la longueur de la jambe de l'enfant et de la position générale d'assise. Si la voiturette est équipée de repose-pieds, une sangle pour le mollet ou un arrête-talon ou un système alternatif doit pouvoir être prévu à chaque repose-</w:t>
      </w:r>
      <w:r w:rsidRPr="00F05F23">
        <w:lastRenderedPageBreak/>
        <w:t>pied. Si la voiturette est équipée de repose-jambes, chaque repose-jambe doit être pourvu d'un repose-mollet.</w:t>
      </w:r>
      <w:r w:rsidRPr="00F05F23">
        <w:rPr>
          <w:b/>
        </w:rPr>
        <w:t xml:space="preserve"> </w:t>
      </w:r>
    </w:p>
    <w:p w14:paraId="31C25DB4" w14:textId="33FBAA95" w:rsidR="00590110" w:rsidRPr="00F05F23" w:rsidRDefault="00590110" w:rsidP="00F105AF">
      <w:pPr>
        <w:spacing w:after="0" w:line="259" w:lineRule="auto"/>
        <w:ind w:left="0" w:firstLine="0"/>
      </w:pPr>
    </w:p>
    <w:p w14:paraId="08918EBF" w14:textId="33BF6573" w:rsidR="00590110" w:rsidRPr="00F05F23" w:rsidRDefault="0050224F" w:rsidP="0050224F">
      <w:pPr>
        <w:pStyle w:val="Kop3"/>
        <w:ind w:left="718"/>
        <w:rPr>
          <w:rFonts w:cs="Arial"/>
        </w:rPr>
      </w:pPr>
      <w:bookmarkStart w:id="467" w:name="_Toc143857268"/>
      <w:r w:rsidRPr="00F05F23">
        <w:rPr>
          <w:rFonts w:cs="Arial"/>
        </w:rPr>
        <w:t>2.2</w:t>
      </w:r>
      <w:r w:rsidR="001826A8" w:rsidRPr="00F05F23">
        <w:rPr>
          <w:rFonts w:cs="Arial"/>
        </w:rPr>
        <w:t xml:space="preserve"> Spécifications fonctionnelles pour les membres supérieurs</w:t>
      </w:r>
      <w:bookmarkEnd w:id="467"/>
    </w:p>
    <w:p w14:paraId="20DFC15C" w14:textId="77777777" w:rsidR="0050224F" w:rsidRPr="00F05F23" w:rsidRDefault="0050224F" w:rsidP="0050224F">
      <w:pPr>
        <w:ind w:left="-15" w:right="263" w:firstLine="0"/>
        <w:rPr>
          <w:rFonts w:eastAsia="Times New Roman"/>
        </w:rPr>
      </w:pPr>
    </w:p>
    <w:p w14:paraId="531DEC62" w14:textId="14412E7E" w:rsidR="00590110" w:rsidRPr="00F05F23" w:rsidRDefault="001826A8" w:rsidP="0050224F">
      <w:pPr>
        <w:ind w:left="-15" w:right="263" w:firstLine="0"/>
      </w:pPr>
      <w:r w:rsidRPr="00F05F23">
        <w:t>La voiturette électronique</w:t>
      </w:r>
      <w:r w:rsidR="002C545D">
        <w:t xml:space="preserve"> pour enfants</w:t>
      </w:r>
      <w:r w:rsidRPr="00F05F23">
        <w:t xml:space="preserve"> pour l'intérieur est équipée d'accoudoirs réglables en hauteur, de telle sorte que les bras de l'enfant peuvent être adéquatement soutenus. Les accoudoirs sont amovibles et escamotables, de sorte que l'accompagnateur peut effectuer un transfert accompagné avec l'enfant.</w:t>
      </w:r>
    </w:p>
    <w:p w14:paraId="3E0251E1" w14:textId="2296BC36" w:rsidR="00590110" w:rsidRPr="00F05F23" w:rsidRDefault="00590110" w:rsidP="00F105AF">
      <w:pPr>
        <w:spacing w:after="0" w:line="259" w:lineRule="auto"/>
        <w:ind w:left="0" w:firstLine="0"/>
      </w:pPr>
    </w:p>
    <w:p w14:paraId="7A0BFC40" w14:textId="50A3CD36" w:rsidR="00590110" w:rsidRPr="00F05F23" w:rsidRDefault="0050224F" w:rsidP="0050224F">
      <w:pPr>
        <w:pStyle w:val="Kop3"/>
        <w:ind w:left="718"/>
        <w:rPr>
          <w:rFonts w:cs="Arial"/>
        </w:rPr>
      </w:pPr>
      <w:bookmarkStart w:id="468" w:name="_Toc143857269"/>
      <w:r w:rsidRPr="00F05F23">
        <w:rPr>
          <w:rFonts w:cs="Arial"/>
        </w:rPr>
        <w:t>2.3</w:t>
      </w:r>
      <w:r w:rsidR="001826A8" w:rsidRPr="00F05F23">
        <w:rPr>
          <w:rFonts w:cs="Arial"/>
        </w:rPr>
        <w:t xml:space="preserve"> Spécifications fonctionnelles de la position générale d'assise et du positionnement</w:t>
      </w:r>
      <w:bookmarkEnd w:id="468"/>
      <w:r w:rsidR="001826A8" w:rsidRPr="00F05F23">
        <w:rPr>
          <w:rFonts w:cs="Arial"/>
        </w:rPr>
        <w:t xml:space="preserve"> </w:t>
      </w:r>
    </w:p>
    <w:p w14:paraId="0E9C40FA" w14:textId="77777777" w:rsidR="0050224F" w:rsidRPr="00F05F23" w:rsidRDefault="0050224F" w:rsidP="00F105AF">
      <w:pPr>
        <w:ind w:left="-5" w:right="263"/>
        <w:rPr>
          <w:rFonts w:eastAsia="Times New Roman"/>
        </w:rPr>
      </w:pPr>
    </w:p>
    <w:p w14:paraId="38D92973" w14:textId="34D00F50" w:rsidR="00590110" w:rsidRPr="00F05F23" w:rsidRDefault="001826A8" w:rsidP="00F105AF">
      <w:pPr>
        <w:ind w:left="-5" w:right="263"/>
      </w:pPr>
      <w:r w:rsidRPr="00F05F23">
        <w:t>La voiturette électronique</w:t>
      </w:r>
      <w:r w:rsidR="002C545D">
        <w:t xml:space="preserve"> pour enfants</w:t>
      </w:r>
      <w:r w:rsidRPr="00F05F23">
        <w:t xml:space="preserve"> pour l'intérieur est équipée au minimum d'un siège et d'un dossier souples.</w:t>
      </w:r>
    </w:p>
    <w:p w14:paraId="08EC1932" w14:textId="61619298" w:rsidR="00EF07AF" w:rsidRPr="00F05F23" w:rsidRDefault="00EF07AF" w:rsidP="00F105AF">
      <w:pPr>
        <w:ind w:left="-5" w:right="263"/>
      </w:pPr>
    </w:p>
    <w:p w14:paraId="750DFE13" w14:textId="370461B1" w:rsidR="00590110" w:rsidRPr="00F05F23" w:rsidRDefault="001826A8" w:rsidP="0050224F">
      <w:pPr>
        <w:pStyle w:val="Kop3"/>
        <w:ind w:left="718"/>
        <w:rPr>
          <w:rFonts w:cs="Arial"/>
        </w:rPr>
      </w:pPr>
      <w:bookmarkStart w:id="469" w:name="_Toc143857270"/>
      <w:r w:rsidRPr="00F05F23">
        <w:rPr>
          <w:rFonts w:cs="Arial"/>
        </w:rPr>
        <w:t>2.4 Spécifications fonctionnelles pour la propulsion/conduite</w:t>
      </w:r>
      <w:bookmarkEnd w:id="469"/>
    </w:p>
    <w:p w14:paraId="62457D3C" w14:textId="77777777" w:rsidR="0050224F" w:rsidRPr="00F05F23" w:rsidRDefault="0050224F" w:rsidP="0050224F">
      <w:pPr>
        <w:ind w:left="-15" w:right="263" w:firstLine="0"/>
        <w:rPr>
          <w:rFonts w:eastAsia="Times New Roman"/>
        </w:rPr>
      </w:pPr>
    </w:p>
    <w:p w14:paraId="34D90721" w14:textId="4DB0C575" w:rsidR="00590110" w:rsidRPr="00F05F23" w:rsidRDefault="001826A8" w:rsidP="0050224F">
      <w:pPr>
        <w:ind w:left="-15" w:right="263" w:firstLine="0"/>
      </w:pPr>
      <w:r w:rsidRPr="00F05F23">
        <w:t xml:space="preserve">La voiturette électronique </w:t>
      </w:r>
      <w:r w:rsidR="002C545D">
        <w:t xml:space="preserve">pour enfants </w:t>
      </w:r>
      <w:r w:rsidRPr="00F05F23">
        <w:t>pour l'intérieur est commandée au moyen de 2 moteurs électriques pourvus d'un système de freinage électromagnétique. La voiturette est équipée d'une unité de commande joystick comprenant les boutons de commande qui doivent permettre à l'enfant de commander et de conduire la voiturette dans son ensemble. L'électronique doit être programmable individuellement en fonction de l'enfant, e.a. la vitesse de réaction du joystick, la vitesse de la voiturette, l'accélération progressive. L'unité de commande est amovible (avec l'accoudoir ou non) de sorte que l'enfant peut prendre place à table ou à son bureau. De série, l'unité de commande électronique est placée à droite ou à gauche à hauteur des accoudoirs de façon à ce que l'enfant puisse s'en servir en position assise, adossé au dossier et avec l'avant-bras appuyé sur l'accoudoir. La voiturette doit être équipée de poignées de conduite pour l'accompagnateur.</w:t>
      </w:r>
    </w:p>
    <w:p w14:paraId="5439AADD" w14:textId="7558ADB3" w:rsidR="00590110" w:rsidRPr="00F05F23" w:rsidRDefault="00590110" w:rsidP="00F105AF">
      <w:pPr>
        <w:spacing w:after="0" w:line="259" w:lineRule="auto"/>
        <w:ind w:left="0" w:firstLine="0"/>
      </w:pPr>
    </w:p>
    <w:p w14:paraId="435CCA4F" w14:textId="3E248B4F" w:rsidR="00590110" w:rsidRPr="00F05F23" w:rsidRDefault="0050224F" w:rsidP="0050224F">
      <w:pPr>
        <w:pStyle w:val="Kop3"/>
        <w:ind w:left="718"/>
        <w:rPr>
          <w:rFonts w:cs="Arial"/>
        </w:rPr>
      </w:pPr>
      <w:bookmarkStart w:id="470" w:name="_Toc143857271"/>
      <w:r w:rsidRPr="00F05F23">
        <w:rPr>
          <w:rFonts w:cs="Arial"/>
        </w:rPr>
        <w:t xml:space="preserve">2.5 </w:t>
      </w:r>
      <w:r w:rsidR="001826A8" w:rsidRPr="00F05F23">
        <w:rPr>
          <w:rFonts w:cs="Arial"/>
        </w:rPr>
        <w:t>Spécifications fonctionnelles des objectifs d'utilisation</w:t>
      </w:r>
      <w:bookmarkEnd w:id="470"/>
    </w:p>
    <w:p w14:paraId="6BC4E212" w14:textId="77777777" w:rsidR="00F04E99" w:rsidRPr="00F05F23" w:rsidRDefault="00F04E99" w:rsidP="00F105AF">
      <w:pPr>
        <w:ind w:left="181" w:right="263" w:hanging="196"/>
        <w:rPr>
          <w:rFonts w:eastAsia="Times New Roman"/>
        </w:rPr>
      </w:pPr>
    </w:p>
    <w:p w14:paraId="59CA135C" w14:textId="05748946" w:rsidR="00590110" w:rsidRPr="00F05F23" w:rsidRDefault="001826A8" w:rsidP="00F04E99">
      <w:r w:rsidRPr="00F05F23">
        <w:t xml:space="preserve">La voiturette électronique </w:t>
      </w:r>
      <w:r w:rsidR="002C545D">
        <w:t xml:space="preserve">pour enfants </w:t>
      </w:r>
      <w:r w:rsidRPr="00F05F23">
        <w:t>pour l'intérieur est conçue spécifiquement pour être utilisée à l'intérieur et convient à un usage très limité à l'extérieur sur un sol dur. Grâce à la propulsion au moyen de deux moteurs électriques, la voiturette est particulièrement maniable La voiturette est compacte et le rayon de braquage est inférieur à 100 cm. La voiturette électronique pour l'intérieur est pliable ou fortement réductible, de telle sorte qu'elle peut aisément être emportée en voiture. La vitesse de la voiturette électronique pour l'intérieur est programmable, et réglable, au moins de 0 à 6 km/heure, de telle sorte que la vitesse peut être adaptée pour des déplacements à l'intérieur. Le rayon d'action ou autonomie de la voiturette est de minimum 20 km, si bien que l'enfant peut se déplacer de façon continue, sûre et autonome. La voiturette est pourvue d'une ceinture de sécurité.</w:t>
      </w:r>
    </w:p>
    <w:p w14:paraId="49298A06" w14:textId="4E437217" w:rsidR="00590110" w:rsidRPr="00F05F23" w:rsidRDefault="00590110" w:rsidP="00F105AF">
      <w:pPr>
        <w:spacing w:after="13" w:line="259" w:lineRule="auto"/>
        <w:ind w:left="0" w:firstLine="0"/>
      </w:pPr>
    </w:p>
    <w:p w14:paraId="59A0DA86" w14:textId="637CFC00" w:rsidR="00590110" w:rsidRPr="00F05F23" w:rsidRDefault="001826A8" w:rsidP="00F04E99">
      <w:pPr>
        <w:pStyle w:val="Kop3"/>
        <w:ind w:left="718"/>
        <w:rPr>
          <w:rFonts w:cs="Arial"/>
        </w:rPr>
      </w:pPr>
      <w:bookmarkStart w:id="471" w:name="_Toc143857272"/>
      <w:r w:rsidRPr="00F05F23">
        <w:rPr>
          <w:rFonts w:cs="Arial"/>
        </w:rPr>
        <w:t>2.6 Spécifications fonctionnelles - aspects techniques</w:t>
      </w:r>
      <w:bookmarkEnd w:id="471"/>
    </w:p>
    <w:p w14:paraId="2A244F38" w14:textId="77777777" w:rsidR="00F04E99" w:rsidRPr="00F05F23" w:rsidRDefault="00F04E99" w:rsidP="00F105AF">
      <w:pPr>
        <w:ind w:left="181" w:right="263" w:hanging="196"/>
        <w:rPr>
          <w:rFonts w:eastAsia="Times New Roman"/>
        </w:rPr>
      </w:pPr>
    </w:p>
    <w:p w14:paraId="0AEC386D" w14:textId="098ACE82" w:rsidR="00590110" w:rsidRPr="00F05F23" w:rsidRDefault="001826A8" w:rsidP="00F04E99">
      <w:r w:rsidRPr="00F05F23">
        <w:lastRenderedPageBreak/>
        <w:t xml:space="preserve">La voiturette électronique </w:t>
      </w:r>
      <w:r w:rsidR="002C545D">
        <w:t xml:space="preserve">pour enfants </w:t>
      </w:r>
      <w:r w:rsidRPr="00F05F23">
        <w:t>pour l'intérieur est équipée de roues avant et arrière équipées de pneus gonflables ou de pneus pleins et d'un système de freinage électromagnétique. La voiturette dispose d'un point mort, de telle sorte que la voiturette peut être déplacée manuellement par un accompagnateur. La voiturette électronique pour l'intérieur doit être livrée avec batteries et chargeur.</w:t>
      </w:r>
    </w:p>
    <w:p w14:paraId="233D56BC" w14:textId="33183349" w:rsidR="00590110" w:rsidRPr="00F05F23" w:rsidRDefault="00590110" w:rsidP="00F105AF">
      <w:pPr>
        <w:spacing w:after="0" w:line="259" w:lineRule="auto"/>
        <w:ind w:left="0" w:firstLine="0"/>
      </w:pPr>
    </w:p>
    <w:p w14:paraId="0335396D" w14:textId="2EB72C1F" w:rsidR="00590110" w:rsidRPr="00F05F23" w:rsidRDefault="001826A8" w:rsidP="00650705">
      <w:pPr>
        <w:pStyle w:val="Kop2"/>
        <w:numPr>
          <w:ilvl w:val="0"/>
          <w:numId w:val="139"/>
        </w:numPr>
        <w:rPr>
          <w:rFonts w:cs="Arial"/>
        </w:rPr>
      </w:pPr>
      <w:bookmarkStart w:id="472" w:name="_Toc143857273"/>
      <w:r w:rsidRPr="00957E91">
        <w:rPr>
          <w:rFonts w:eastAsia="Times New Roman" w:cs="Arial"/>
        </w:rPr>
        <w:t>Adaptations</w:t>
      </w:r>
      <w:bookmarkEnd w:id="472"/>
      <w:r w:rsidRPr="00F05F23">
        <w:rPr>
          <w:rFonts w:cs="Arial"/>
        </w:rPr>
        <w:t xml:space="preserve"> </w:t>
      </w:r>
    </w:p>
    <w:p w14:paraId="6BF9E09E" w14:textId="12B2C792" w:rsidR="00D83D68" w:rsidRPr="00F05F23" w:rsidRDefault="00D83D68" w:rsidP="00D83D68">
      <w:pPr>
        <w:spacing w:after="0" w:line="259" w:lineRule="auto"/>
        <w:ind w:left="0" w:firstLine="0"/>
        <w:rPr>
          <w:rFonts w:eastAsia="Times New Roman"/>
        </w:rPr>
      </w:pPr>
    </w:p>
    <w:p w14:paraId="57D689C5" w14:textId="75B981F0" w:rsidR="00D83D68" w:rsidRPr="00F05F23" w:rsidRDefault="00D83D68" w:rsidP="00D83D68">
      <w:pPr>
        <w:pStyle w:val="Kop3"/>
        <w:ind w:left="718"/>
        <w:rPr>
          <w:rFonts w:cs="Arial"/>
        </w:rPr>
      </w:pPr>
      <w:bookmarkStart w:id="473" w:name="_Toc143857274"/>
      <w:r w:rsidRPr="00F05F23">
        <w:rPr>
          <w:rFonts w:cs="Arial"/>
        </w:rPr>
        <w:t>3.1 Membres inférieurs</w:t>
      </w:r>
      <w:bookmarkEnd w:id="473"/>
      <w:r w:rsidRPr="00F05F23">
        <w:rPr>
          <w:rFonts w:cs="Arial"/>
        </w:rPr>
        <w:t xml:space="preserve"> </w:t>
      </w:r>
    </w:p>
    <w:p w14:paraId="2BE8B6E2" w14:textId="77777777" w:rsidR="00590110" w:rsidRPr="00F05F23" w:rsidRDefault="00590110" w:rsidP="00F105AF">
      <w:pPr>
        <w:spacing w:after="0" w:line="259" w:lineRule="auto"/>
        <w:ind w:left="0" w:firstLine="0"/>
      </w:pPr>
    </w:p>
    <w:tbl>
      <w:tblPr>
        <w:tblW w:w="8982" w:type="dxa"/>
        <w:tblLook w:val="04A0" w:firstRow="1" w:lastRow="0" w:firstColumn="1" w:lastColumn="0" w:noHBand="0" w:noVBand="1"/>
      </w:tblPr>
      <w:tblGrid>
        <w:gridCol w:w="7225"/>
        <w:gridCol w:w="523"/>
        <w:gridCol w:w="1012"/>
        <w:gridCol w:w="222"/>
      </w:tblGrid>
      <w:tr w:rsidR="004A04F5" w:rsidRPr="00F05F23" w14:paraId="2D3CA999" w14:textId="77777777" w:rsidTr="00041B03">
        <w:trPr>
          <w:trHeight w:val="444"/>
        </w:trPr>
        <w:tc>
          <w:tcPr>
            <w:tcW w:w="7225" w:type="dxa"/>
          </w:tcPr>
          <w:p w14:paraId="30F6B4CD" w14:textId="77777777" w:rsidR="00A976E5" w:rsidRDefault="00092AC4" w:rsidP="00F105AF">
            <w:pPr>
              <w:tabs>
                <w:tab w:val="center" w:pos="196"/>
                <w:tab w:val="center" w:pos="4172"/>
              </w:tabs>
              <w:spacing w:after="0" w:line="259" w:lineRule="auto"/>
              <w:ind w:left="0" w:firstLine="0"/>
            </w:pPr>
            <w:r w:rsidRPr="00F05F23">
              <w:t>410634</w:t>
            </w:r>
            <w:r w:rsidR="001826A8" w:rsidRPr="00F05F23">
              <w:t xml:space="preserve"> </w:t>
            </w:r>
            <w:r w:rsidR="00A976E5">
              <w:t xml:space="preserve">- </w:t>
            </w:r>
            <w:r w:rsidRPr="00F05F23">
              <w:t>410645</w:t>
            </w:r>
            <w:r w:rsidR="001826A8" w:rsidRPr="00F05F23">
              <w:t xml:space="preserve"> Repose-jambe (mécanique - ajustable en longueur et</w:t>
            </w:r>
            <w:r w:rsidR="00A976E5" w:rsidRPr="00A976E5">
              <w:t xml:space="preserve"> réglable jusqu'à l'horizontale, par repose-jambe)</w:t>
            </w:r>
          </w:p>
          <w:p w14:paraId="78AB324A" w14:textId="2C6B71BA" w:rsidR="00590110" w:rsidRPr="00F05F23" w:rsidRDefault="00A976E5" w:rsidP="00F105AF">
            <w:pPr>
              <w:tabs>
                <w:tab w:val="center" w:pos="196"/>
                <w:tab w:val="center" w:pos="4172"/>
              </w:tabs>
              <w:spacing w:after="0" w:line="259" w:lineRule="auto"/>
              <w:ind w:left="0" w:firstLine="0"/>
            </w:pPr>
            <w:r w:rsidRPr="00A976E5">
              <w:t xml:space="preserve"> </w:t>
            </w:r>
            <w:r w:rsidR="001826A8" w:rsidRPr="00F05F23">
              <w:t xml:space="preserve"> </w:t>
            </w:r>
          </w:p>
        </w:tc>
        <w:tc>
          <w:tcPr>
            <w:tcW w:w="523" w:type="dxa"/>
          </w:tcPr>
          <w:p w14:paraId="5AB52ECD" w14:textId="77777777" w:rsidR="00590110" w:rsidRPr="00F05F23" w:rsidRDefault="00590110" w:rsidP="00F105AF">
            <w:pPr>
              <w:spacing w:after="160" w:line="259" w:lineRule="auto"/>
              <w:ind w:left="0" w:firstLine="0"/>
            </w:pPr>
          </w:p>
        </w:tc>
        <w:tc>
          <w:tcPr>
            <w:tcW w:w="1012" w:type="dxa"/>
          </w:tcPr>
          <w:p w14:paraId="73D15A4B" w14:textId="6DA2246E" w:rsidR="00590110" w:rsidRPr="00F05F23" w:rsidRDefault="00A976E5" w:rsidP="00F105AF">
            <w:pPr>
              <w:spacing w:after="160" w:line="259" w:lineRule="auto"/>
              <w:ind w:left="0" w:firstLine="0"/>
            </w:pPr>
            <w:r w:rsidRPr="00A976E5">
              <w:t>149,78€</w:t>
            </w:r>
          </w:p>
        </w:tc>
        <w:tc>
          <w:tcPr>
            <w:tcW w:w="222" w:type="dxa"/>
          </w:tcPr>
          <w:p w14:paraId="4181D7B2" w14:textId="77777777" w:rsidR="00590110" w:rsidRPr="00F05F23" w:rsidRDefault="00590110" w:rsidP="00F105AF">
            <w:pPr>
              <w:spacing w:after="160" w:line="259" w:lineRule="auto"/>
              <w:ind w:left="0" w:firstLine="0"/>
            </w:pPr>
          </w:p>
        </w:tc>
      </w:tr>
      <w:tr w:rsidR="004A04F5" w:rsidRPr="00F05F23" w14:paraId="1E4DFC43" w14:textId="77777777" w:rsidTr="00041B03">
        <w:trPr>
          <w:trHeight w:val="452"/>
        </w:trPr>
        <w:tc>
          <w:tcPr>
            <w:tcW w:w="7225" w:type="dxa"/>
          </w:tcPr>
          <w:p w14:paraId="6FD7BE32" w14:textId="77777777" w:rsidR="00590110" w:rsidRDefault="00092AC4" w:rsidP="00A976E5">
            <w:pPr>
              <w:spacing w:after="0" w:line="259" w:lineRule="auto"/>
              <w:ind w:left="0" w:firstLine="0"/>
            </w:pPr>
            <w:r w:rsidRPr="00F05F23">
              <w:t>410678</w:t>
            </w:r>
            <w:r w:rsidR="001826A8" w:rsidRPr="00F05F23">
              <w:t xml:space="preserve"> </w:t>
            </w:r>
            <w:r w:rsidR="00A976E5">
              <w:t xml:space="preserve">- </w:t>
            </w:r>
            <w:r w:rsidRPr="00F05F23">
              <w:t>410689</w:t>
            </w:r>
            <w:r w:rsidR="001826A8" w:rsidRPr="00F05F23">
              <w:t xml:space="preserve"> Repose-jambes de confort (mécanique - correction de la </w:t>
            </w:r>
            <w:r w:rsidR="00A976E5" w:rsidRPr="00F05F23">
              <w:t>longueur, par repose-jambe)</w:t>
            </w:r>
          </w:p>
          <w:p w14:paraId="59DD2FAF" w14:textId="686E7051" w:rsidR="00041B03" w:rsidRPr="00F05F23" w:rsidRDefault="00041B03" w:rsidP="00A976E5">
            <w:pPr>
              <w:spacing w:after="0" w:line="259" w:lineRule="auto"/>
              <w:ind w:left="0" w:firstLine="0"/>
            </w:pPr>
          </w:p>
        </w:tc>
        <w:tc>
          <w:tcPr>
            <w:tcW w:w="523" w:type="dxa"/>
          </w:tcPr>
          <w:p w14:paraId="157B20B9" w14:textId="77777777" w:rsidR="00590110" w:rsidRPr="00F05F23" w:rsidRDefault="001826A8" w:rsidP="00F105AF">
            <w:pPr>
              <w:spacing w:after="0" w:line="259" w:lineRule="auto"/>
              <w:ind w:left="126" w:firstLine="0"/>
            </w:pPr>
            <w:r w:rsidRPr="00F05F23">
              <w:t xml:space="preserve"> </w:t>
            </w:r>
          </w:p>
        </w:tc>
        <w:tc>
          <w:tcPr>
            <w:tcW w:w="1012" w:type="dxa"/>
          </w:tcPr>
          <w:p w14:paraId="2FA30C02" w14:textId="64D3B206" w:rsidR="00590110" w:rsidRPr="00F05F23" w:rsidRDefault="00A976E5" w:rsidP="00F105AF">
            <w:pPr>
              <w:spacing w:after="160" w:line="259" w:lineRule="auto"/>
              <w:ind w:left="0" w:firstLine="0"/>
            </w:pPr>
            <w:r w:rsidRPr="00A976E5">
              <w:t>168,50€</w:t>
            </w:r>
            <w:r w:rsidRPr="00A976E5">
              <w:tab/>
            </w:r>
          </w:p>
        </w:tc>
        <w:tc>
          <w:tcPr>
            <w:tcW w:w="222" w:type="dxa"/>
          </w:tcPr>
          <w:p w14:paraId="1D10886A" w14:textId="77777777" w:rsidR="00590110" w:rsidRPr="00F05F23" w:rsidRDefault="00590110" w:rsidP="00F105AF">
            <w:pPr>
              <w:spacing w:after="160" w:line="259" w:lineRule="auto"/>
              <w:ind w:left="0" w:firstLine="0"/>
            </w:pPr>
          </w:p>
        </w:tc>
      </w:tr>
      <w:tr w:rsidR="004A04F5" w:rsidRPr="00F05F23" w14:paraId="0DAE08FC" w14:textId="77777777" w:rsidTr="00041B03">
        <w:trPr>
          <w:trHeight w:val="886"/>
        </w:trPr>
        <w:tc>
          <w:tcPr>
            <w:tcW w:w="7225" w:type="dxa"/>
          </w:tcPr>
          <w:p w14:paraId="52C5A602" w14:textId="77777777" w:rsidR="00590110" w:rsidRDefault="008956BE" w:rsidP="00A976E5">
            <w:pPr>
              <w:spacing w:after="22" w:line="259" w:lineRule="auto"/>
              <w:ind w:left="0" w:firstLine="0"/>
            </w:pPr>
            <w:r w:rsidRPr="00F05F23">
              <w:t>412638</w:t>
            </w:r>
            <w:r w:rsidR="001826A8" w:rsidRPr="00F05F23">
              <w:t xml:space="preserve"> </w:t>
            </w:r>
            <w:r w:rsidR="00A976E5">
              <w:t xml:space="preserve">- </w:t>
            </w:r>
            <w:r w:rsidR="00F2287A" w:rsidRPr="00F05F23">
              <w:t>412649</w:t>
            </w:r>
            <w:r w:rsidR="001826A8" w:rsidRPr="00F05F23">
              <w:t xml:space="preserve"> Repose-jambes d'une pièce (mécanique - ajustable en longueur et réglable jusqu'à l'horizontale) pour bénéficiaires </w:t>
            </w:r>
            <w:r w:rsidR="00A976E5" w:rsidRPr="00A976E5">
              <w:t>jusqu'à leur 18</w:t>
            </w:r>
            <w:r w:rsidR="00A976E5" w:rsidRPr="00A976E5">
              <w:rPr>
                <w:vertAlign w:val="superscript"/>
              </w:rPr>
              <w:t xml:space="preserve">ème </w:t>
            </w:r>
            <w:r w:rsidR="00A976E5" w:rsidRPr="00A976E5">
              <w:t>anniversaire</w:t>
            </w:r>
          </w:p>
          <w:p w14:paraId="6BA77A8E" w14:textId="0382FA36" w:rsidR="00A976E5" w:rsidRPr="00F05F23" w:rsidRDefault="00A976E5" w:rsidP="00A976E5">
            <w:pPr>
              <w:spacing w:after="22" w:line="259" w:lineRule="auto"/>
              <w:ind w:left="0" w:firstLine="0"/>
            </w:pPr>
          </w:p>
        </w:tc>
        <w:tc>
          <w:tcPr>
            <w:tcW w:w="523" w:type="dxa"/>
          </w:tcPr>
          <w:p w14:paraId="131599CB" w14:textId="77777777" w:rsidR="00590110" w:rsidRPr="00F05F23" w:rsidRDefault="001826A8" w:rsidP="00F105AF">
            <w:pPr>
              <w:spacing w:after="0" w:line="259" w:lineRule="auto"/>
              <w:ind w:left="126" w:firstLine="0"/>
            </w:pPr>
            <w:r w:rsidRPr="00F05F23">
              <w:t xml:space="preserve"> </w:t>
            </w:r>
          </w:p>
        </w:tc>
        <w:tc>
          <w:tcPr>
            <w:tcW w:w="1012" w:type="dxa"/>
          </w:tcPr>
          <w:p w14:paraId="3EB9C30F" w14:textId="5A55AAE5" w:rsidR="00590110" w:rsidRPr="00F05F23" w:rsidRDefault="00A976E5" w:rsidP="00F105AF">
            <w:pPr>
              <w:spacing w:after="160" w:line="259" w:lineRule="auto"/>
              <w:ind w:left="0" w:firstLine="0"/>
            </w:pPr>
            <w:r w:rsidRPr="00A976E5">
              <w:rPr>
                <w:lang w:val="nl-BE"/>
              </w:rPr>
              <w:t>299,56€</w:t>
            </w:r>
          </w:p>
        </w:tc>
        <w:tc>
          <w:tcPr>
            <w:tcW w:w="222" w:type="dxa"/>
          </w:tcPr>
          <w:p w14:paraId="777CE6C5" w14:textId="77777777" w:rsidR="00590110" w:rsidRPr="00F05F23" w:rsidRDefault="00590110" w:rsidP="00F105AF">
            <w:pPr>
              <w:spacing w:after="160" w:line="259" w:lineRule="auto"/>
              <w:ind w:left="0" w:firstLine="0"/>
            </w:pPr>
          </w:p>
        </w:tc>
      </w:tr>
      <w:tr w:rsidR="004A04F5" w:rsidRPr="00F05F23" w14:paraId="2E96A9BA" w14:textId="77777777" w:rsidTr="00041B03">
        <w:trPr>
          <w:trHeight w:val="660"/>
        </w:trPr>
        <w:tc>
          <w:tcPr>
            <w:tcW w:w="7225" w:type="dxa"/>
          </w:tcPr>
          <w:p w14:paraId="1BCAECBE" w14:textId="77777777" w:rsidR="00590110" w:rsidRDefault="00F2287A" w:rsidP="00A976E5">
            <w:pPr>
              <w:spacing w:after="0" w:line="259" w:lineRule="auto"/>
              <w:ind w:left="0" w:firstLine="0"/>
            </w:pPr>
            <w:r w:rsidRPr="00F05F23">
              <w:t>412653</w:t>
            </w:r>
            <w:r w:rsidR="00C162AD">
              <w:t xml:space="preserve"> - </w:t>
            </w:r>
            <w:r w:rsidRPr="00F05F23">
              <w:t>412664</w:t>
            </w:r>
            <w:r w:rsidR="001826A8" w:rsidRPr="00F05F23">
              <w:t xml:space="preserve"> Repose-jambes d'une pièce avec côtés latéraux (mécanique - ajustable en longueur et réglable jusqu'à l'horizontale) pour </w:t>
            </w:r>
            <w:r w:rsidR="00A976E5" w:rsidRPr="00A976E5">
              <w:t>bénéficiaires jusqu'à leur 18</w:t>
            </w:r>
            <w:r w:rsidR="00A976E5" w:rsidRPr="00A976E5">
              <w:rPr>
                <w:vertAlign w:val="superscript"/>
              </w:rPr>
              <w:t>ème</w:t>
            </w:r>
            <w:r w:rsidR="00A976E5" w:rsidRPr="00A976E5">
              <w:t xml:space="preserve"> anniversaire</w:t>
            </w:r>
          </w:p>
          <w:p w14:paraId="28C53F3F" w14:textId="0D9EAFCC" w:rsidR="004F7D5C" w:rsidRPr="00F05F23" w:rsidRDefault="004F7D5C" w:rsidP="00A976E5">
            <w:pPr>
              <w:spacing w:after="0" w:line="259" w:lineRule="auto"/>
              <w:ind w:left="0" w:firstLine="0"/>
            </w:pPr>
          </w:p>
        </w:tc>
        <w:tc>
          <w:tcPr>
            <w:tcW w:w="523" w:type="dxa"/>
          </w:tcPr>
          <w:p w14:paraId="32182569" w14:textId="77777777" w:rsidR="00590110" w:rsidRPr="00F05F23" w:rsidRDefault="001826A8" w:rsidP="00F105AF">
            <w:pPr>
              <w:spacing w:after="0" w:line="259" w:lineRule="auto"/>
              <w:ind w:left="126" w:firstLine="0"/>
            </w:pPr>
            <w:r w:rsidRPr="00F05F23">
              <w:t xml:space="preserve"> </w:t>
            </w:r>
          </w:p>
        </w:tc>
        <w:tc>
          <w:tcPr>
            <w:tcW w:w="1012" w:type="dxa"/>
          </w:tcPr>
          <w:p w14:paraId="635FF898" w14:textId="532F9335" w:rsidR="00590110" w:rsidRPr="00F05F23" w:rsidRDefault="00A976E5" w:rsidP="00F105AF">
            <w:pPr>
              <w:spacing w:after="160" w:line="259" w:lineRule="auto"/>
              <w:ind w:left="0" w:firstLine="0"/>
            </w:pPr>
            <w:r w:rsidRPr="00A976E5">
              <w:t>337,01€</w:t>
            </w:r>
          </w:p>
        </w:tc>
        <w:tc>
          <w:tcPr>
            <w:tcW w:w="222" w:type="dxa"/>
          </w:tcPr>
          <w:p w14:paraId="73D0DC0C" w14:textId="77777777" w:rsidR="00590110" w:rsidRPr="00F05F23" w:rsidRDefault="00590110" w:rsidP="00F105AF">
            <w:pPr>
              <w:spacing w:after="160" w:line="259" w:lineRule="auto"/>
              <w:ind w:left="0" w:firstLine="0"/>
            </w:pPr>
          </w:p>
        </w:tc>
      </w:tr>
      <w:tr w:rsidR="004A04F5" w:rsidRPr="00F05F23" w14:paraId="4FF86745" w14:textId="77777777" w:rsidTr="00041B03">
        <w:trPr>
          <w:trHeight w:val="678"/>
        </w:trPr>
        <w:tc>
          <w:tcPr>
            <w:tcW w:w="7225" w:type="dxa"/>
          </w:tcPr>
          <w:p w14:paraId="73D447F0" w14:textId="2848337D" w:rsidR="00590110" w:rsidRPr="00F05F23" w:rsidRDefault="00092AC4" w:rsidP="00A976E5">
            <w:pPr>
              <w:spacing w:after="20" w:line="259" w:lineRule="auto"/>
              <w:ind w:left="0" w:firstLine="0"/>
            </w:pPr>
            <w:r w:rsidRPr="00F05F23">
              <w:t>410715</w:t>
            </w:r>
            <w:r w:rsidR="001826A8" w:rsidRPr="00F05F23">
              <w:t xml:space="preserve"> </w:t>
            </w:r>
            <w:r w:rsidR="00A976E5">
              <w:t xml:space="preserve">- </w:t>
            </w:r>
            <w:r w:rsidRPr="00F05F23">
              <w:t>410726</w:t>
            </w:r>
            <w:r w:rsidR="001826A8" w:rsidRPr="00F05F23">
              <w:t xml:space="preserve"> Repose-jambes de confort réglables électriquement (avec </w:t>
            </w:r>
            <w:r w:rsidR="00A976E5" w:rsidRPr="00A976E5">
              <w:t>correction de la longueur, la paire)</w:t>
            </w:r>
          </w:p>
        </w:tc>
        <w:tc>
          <w:tcPr>
            <w:tcW w:w="523" w:type="dxa"/>
          </w:tcPr>
          <w:p w14:paraId="31D8B2CE" w14:textId="77777777" w:rsidR="00590110" w:rsidRPr="00F05F23" w:rsidRDefault="001826A8" w:rsidP="00F105AF">
            <w:pPr>
              <w:spacing w:after="0" w:line="259" w:lineRule="auto"/>
              <w:ind w:left="126" w:firstLine="0"/>
            </w:pPr>
            <w:r w:rsidRPr="00F05F23">
              <w:t xml:space="preserve"> </w:t>
            </w:r>
          </w:p>
        </w:tc>
        <w:tc>
          <w:tcPr>
            <w:tcW w:w="1012" w:type="dxa"/>
          </w:tcPr>
          <w:p w14:paraId="615062F9" w14:textId="5E4BEC90" w:rsidR="00590110" w:rsidRPr="00F05F23" w:rsidRDefault="00A976E5" w:rsidP="00F105AF">
            <w:pPr>
              <w:spacing w:after="160" w:line="259" w:lineRule="auto"/>
              <w:ind w:left="0" w:firstLine="0"/>
            </w:pPr>
            <w:r w:rsidRPr="00A976E5">
              <w:t>1373€</w:t>
            </w:r>
          </w:p>
        </w:tc>
        <w:tc>
          <w:tcPr>
            <w:tcW w:w="222" w:type="dxa"/>
          </w:tcPr>
          <w:p w14:paraId="63F1D800" w14:textId="77777777" w:rsidR="00590110" w:rsidRPr="00F05F23" w:rsidRDefault="00590110" w:rsidP="00F105AF">
            <w:pPr>
              <w:spacing w:after="160" w:line="259" w:lineRule="auto"/>
              <w:ind w:left="0" w:firstLine="0"/>
            </w:pPr>
          </w:p>
        </w:tc>
      </w:tr>
    </w:tbl>
    <w:p w14:paraId="1773626B" w14:textId="6F9ED46C" w:rsidR="00590110" w:rsidRPr="00F05F23" w:rsidRDefault="00590110" w:rsidP="00F105AF">
      <w:pPr>
        <w:spacing w:after="21" w:line="259" w:lineRule="auto"/>
        <w:ind w:left="0" w:firstLine="0"/>
      </w:pPr>
    </w:p>
    <w:p w14:paraId="72CB5ED1" w14:textId="3B482FC4" w:rsidR="00590110" w:rsidRPr="00F05F23" w:rsidRDefault="001826A8" w:rsidP="00F105AF">
      <w:pPr>
        <w:ind w:left="-5" w:right="263"/>
      </w:pPr>
      <w:r w:rsidRPr="00F05F23">
        <w:t xml:space="preserve">Les prestations </w:t>
      </w:r>
      <w:r w:rsidR="00092AC4" w:rsidRPr="00F05F23">
        <w:t>410634</w:t>
      </w:r>
      <w:r w:rsidRPr="00F05F23">
        <w:t xml:space="preserve"> - </w:t>
      </w:r>
      <w:r w:rsidR="00092AC4" w:rsidRPr="00F05F23">
        <w:t>410645</w:t>
      </w:r>
      <w:r w:rsidRPr="00F05F23">
        <w:t xml:space="preserve">, </w:t>
      </w:r>
      <w:r w:rsidR="00092AC4" w:rsidRPr="00F05F23">
        <w:t>410678</w:t>
      </w:r>
      <w:r w:rsidRPr="00F05F23">
        <w:t xml:space="preserve"> - </w:t>
      </w:r>
      <w:r w:rsidR="00092AC4" w:rsidRPr="00F05F23">
        <w:t>410689</w:t>
      </w:r>
      <w:r w:rsidRPr="00F05F23">
        <w:t xml:space="preserve">, </w:t>
      </w:r>
      <w:r w:rsidR="00092AC4" w:rsidRPr="00F05F23">
        <w:t>410715</w:t>
      </w:r>
      <w:r w:rsidRPr="00F05F23">
        <w:t xml:space="preserve"> - </w:t>
      </w:r>
      <w:r w:rsidR="00092AC4" w:rsidRPr="00F05F23">
        <w:t>410726</w:t>
      </w:r>
      <w:r w:rsidRPr="00F05F23">
        <w:t xml:space="preserve">, </w:t>
      </w:r>
      <w:r w:rsidR="008956BE" w:rsidRPr="00F05F23">
        <w:t>412638</w:t>
      </w:r>
      <w:r w:rsidRPr="00F05F23">
        <w:t xml:space="preserve"> - </w:t>
      </w:r>
      <w:r w:rsidR="00F2287A" w:rsidRPr="00F05F23">
        <w:t>412649</w:t>
      </w:r>
      <w:r w:rsidRPr="00F05F23">
        <w:t xml:space="preserve"> et </w:t>
      </w:r>
      <w:r w:rsidR="00F2287A" w:rsidRPr="00F05F23">
        <w:t>412653</w:t>
      </w:r>
      <w:r w:rsidRPr="00F05F23">
        <w:t xml:space="preserve"> - </w:t>
      </w:r>
      <w:r w:rsidR="00F2287A" w:rsidRPr="00F05F23">
        <w:t>412664</w:t>
      </w:r>
      <w:r w:rsidRPr="00F05F23">
        <w:t xml:space="preserve"> ne sont pas cumulables entre elles.</w:t>
      </w:r>
    </w:p>
    <w:p w14:paraId="7F01629F" w14:textId="249A1AEA" w:rsidR="00590110" w:rsidRPr="00F05F23" w:rsidRDefault="00590110" w:rsidP="00F105AF">
      <w:pPr>
        <w:spacing w:after="0" w:line="259" w:lineRule="auto"/>
        <w:ind w:left="0" w:firstLine="0"/>
      </w:pPr>
    </w:p>
    <w:tbl>
      <w:tblPr>
        <w:tblW w:w="8982" w:type="dxa"/>
        <w:tblLook w:val="04A0" w:firstRow="1" w:lastRow="0" w:firstColumn="1" w:lastColumn="0" w:noHBand="0" w:noVBand="1"/>
      </w:tblPr>
      <w:tblGrid>
        <w:gridCol w:w="7490"/>
        <w:gridCol w:w="480"/>
        <w:gridCol w:w="1012"/>
      </w:tblGrid>
      <w:tr w:rsidR="004A04F5" w:rsidRPr="00F05F23" w14:paraId="14747F80" w14:textId="77777777" w:rsidTr="00041B03">
        <w:trPr>
          <w:trHeight w:val="218"/>
        </w:trPr>
        <w:tc>
          <w:tcPr>
            <w:tcW w:w="7490" w:type="dxa"/>
          </w:tcPr>
          <w:p w14:paraId="6DAE1A1A" w14:textId="77777777" w:rsidR="00590110" w:rsidRDefault="00092AC4" w:rsidP="00F105AF">
            <w:pPr>
              <w:tabs>
                <w:tab w:val="center" w:pos="196"/>
                <w:tab w:val="center" w:pos="4173"/>
              </w:tabs>
              <w:spacing w:after="0" w:line="259" w:lineRule="auto"/>
              <w:ind w:left="0" w:firstLine="0"/>
            </w:pPr>
            <w:bookmarkStart w:id="474" w:name="_Hlk2261510"/>
            <w:r w:rsidRPr="00F05F23">
              <w:t>410737</w:t>
            </w:r>
            <w:r w:rsidR="0061232E">
              <w:t xml:space="preserve"> - </w:t>
            </w:r>
            <w:r w:rsidRPr="00F05F23">
              <w:t>410748</w:t>
            </w:r>
            <w:r w:rsidR="001826A8" w:rsidRPr="00F05F23">
              <w:t xml:space="preserve"> Palettes pose-pieds ajustables en inclinaison (la paire) (ou </w:t>
            </w:r>
            <w:r w:rsidR="00451F60" w:rsidRPr="00451F60">
              <w:t>plaque pose-pieds en une pièce ajustable en inclinaison)</w:t>
            </w:r>
          </w:p>
          <w:p w14:paraId="733160C6" w14:textId="2F1C59CF" w:rsidR="004F7D5C" w:rsidRPr="00F05F23" w:rsidRDefault="004F7D5C" w:rsidP="00F105AF">
            <w:pPr>
              <w:tabs>
                <w:tab w:val="center" w:pos="196"/>
                <w:tab w:val="center" w:pos="4173"/>
              </w:tabs>
              <w:spacing w:after="0" w:line="259" w:lineRule="auto"/>
              <w:ind w:left="0" w:firstLine="0"/>
            </w:pPr>
          </w:p>
        </w:tc>
        <w:tc>
          <w:tcPr>
            <w:tcW w:w="480" w:type="dxa"/>
          </w:tcPr>
          <w:p w14:paraId="485A853D" w14:textId="77777777" w:rsidR="00590110" w:rsidRPr="00F05F23" w:rsidRDefault="00590110" w:rsidP="00F105AF">
            <w:pPr>
              <w:spacing w:after="160" w:line="259" w:lineRule="auto"/>
              <w:ind w:left="0" w:firstLine="0"/>
            </w:pPr>
          </w:p>
        </w:tc>
        <w:tc>
          <w:tcPr>
            <w:tcW w:w="1012" w:type="dxa"/>
          </w:tcPr>
          <w:p w14:paraId="53B651FF" w14:textId="731D1668" w:rsidR="00590110" w:rsidRPr="00F05F23" w:rsidRDefault="00451F60" w:rsidP="00F105AF">
            <w:pPr>
              <w:spacing w:after="160" w:line="259" w:lineRule="auto"/>
              <w:ind w:left="0" w:firstLine="0"/>
            </w:pPr>
            <w:r w:rsidRPr="00451F60">
              <w:t>112,34€</w:t>
            </w:r>
          </w:p>
        </w:tc>
      </w:tr>
      <w:tr w:rsidR="004A04F5" w:rsidRPr="00F05F23" w14:paraId="2807809D" w14:textId="77777777" w:rsidTr="00041B03">
        <w:trPr>
          <w:trHeight w:val="226"/>
        </w:trPr>
        <w:tc>
          <w:tcPr>
            <w:tcW w:w="7490" w:type="dxa"/>
          </w:tcPr>
          <w:p w14:paraId="1872D946" w14:textId="3D01CF09" w:rsidR="00590110" w:rsidRDefault="00785420" w:rsidP="00F105AF">
            <w:pPr>
              <w:tabs>
                <w:tab w:val="center" w:pos="3686"/>
              </w:tabs>
              <w:spacing w:after="0" w:line="259" w:lineRule="auto"/>
              <w:ind w:left="0" w:firstLine="0"/>
            </w:pPr>
            <w:r w:rsidRPr="00F05F23">
              <w:t xml:space="preserve">412896 </w:t>
            </w:r>
            <w:r>
              <w:t>-</w:t>
            </w:r>
            <w:r w:rsidR="00D04054">
              <w:t xml:space="preserve"> </w:t>
            </w:r>
            <w:r w:rsidR="00F2287A" w:rsidRPr="00F05F23">
              <w:t>412907</w:t>
            </w:r>
            <w:r w:rsidR="001826A8" w:rsidRPr="00F05F23">
              <w:t xml:space="preserve"> Coussin pour genou sur repose-jambe (par paire)</w:t>
            </w:r>
          </w:p>
          <w:p w14:paraId="13DD475B" w14:textId="5E0C49AA" w:rsidR="00041B03" w:rsidRPr="00F05F23" w:rsidRDefault="00041B03" w:rsidP="00F105AF">
            <w:pPr>
              <w:tabs>
                <w:tab w:val="center" w:pos="3686"/>
              </w:tabs>
              <w:spacing w:after="0" w:line="259" w:lineRule="auto"/>
              <w:ind w:left="0" w:firstLine="0"/>
            </w:pPr>
          </w:p>
        </w:tc>
        <w:tc>
          <w:tcPr>
            <w:tcW w:w="480" w:type="dxa"/>
          </w:tcPr>
          <w:p w14:paraId="2B072429" w14:textId="423284AD" w:rsidR="00590110" w:rsidRPr="00F05F23" w:rsidRDefault="00050A75" w:rsidP="00F105AF">
            <w:pPr>
              <w:spacing w:after="0" w:line="259" w:lineRule="auto"/>
              <w:ind w:left="1" w:firstLine="0"/>
            </w:pPr>
            <w:r w:rsidRPr="00F05F23">
              <w:t xml:space="preserve"> </w:t>
            </w:r>
          </w:p>
        </w:tc>
        <w:tc>
          <w:tcPr>
            <w:tcW w:w="1012" w:type="dxa"/>
          </w:tcPr>
          <w:p w14:paraId="05FFF905" w14:textId="77777777" w:rsidR="00590110" w:rsidRDefault="00551EB2" w:rsidP="00F105AF">
            <w:pPr>
              <w:spacing w:after="0" w:line="259" w:lineRule="auto"/>
              <w:ind w:left="0" w:firstLine="0"/>
            </w:pPr>
            <w:r w:rsidRPr="00F05F23">
              <w:t>51,25€</w:t>
            </w:r>
          </w:p>
          <w:p w14:paraId="4C02F1EA" w14:textId="08F6FACB" w:rsidR="00D04054" w:rsidRPr="00F05F23" w:rsidRDefault="00D04054" w:rsidP="00F105AF">
            <w:pPr>
              <w:spacing w:after="0" w:line="259" w:lineRule="auto"/>
              <w:ind w:left="0" w:firstLine="0"/>
            </w:pPr>
          </w:p>
        </w:tc>
      </w:tr>
      <w:tr w:rsidR="004A04F5" w:rsidRPr="00F05F23" w14:paraId="0D83D8F5" w14:textId="77777777" w:rsidTr="00041B03">
        <w:trPr>
          <w:trHeight w:val="451"/>
        </w:trPr>
        <w:tc>
          <w:tcPr>
            <w:tcW w:w="7490" w:type="dxa"/>
          </w:tcPr>
          <w:p w14:paraId="4D4DAB9C" w14:textId="77777777" w:rsidR="00590110" w:rsidRDefault="00F2287A" w:rsidP="00F105AF">
            <w:pPr>
              <w:tabs>
                <w:tab w:val="center" w:pos="4174"/>
              </w:tabs>
              <w:spacing w:after="0" w:line="259" w:lineRule="auto"/>
              <w:ind w:left="0" w:firstLine="0"/>
            </w:pPr>
            <w:r w:rsidRPr="00F05F23">
              <w:t>412918</w:t>
            </w:r>
            <w:r w:rsidR="001826A8" w:rsidRPr="00F05F23">
              <w:t xml:space="preserve"> </w:t>
            </w:r>
            <w:r w:rsidR="00D04054">
              <w:t xml:space="preserve">- </w:t>
            </w:r>
            <w:r w:rsidRPr="00F05F23">
              <w:t>412929</w:t>
            </w:r>
            <w:r w:rsidR="001826A8" w:rsidRPr="00F05F23">
              <w:t xml:space="preserve"> Intervention forfaitaire pour repose-mollet pour repose-jambe </w:t>
            </w:r>
            <w:r w:rsidR="00D04054" w:rsidRPr="00D04054">
              <w:t>central (par pièce)</w:t>
            </w:r>
          </w:p>
          <w:p w14:paraId="55424076" w14:textId="3D9D0ECD" w:rsidR="00D04054" w:rsidRPr="00F05F23" w:rsidRDefault="00D04054" w:rsidP="00F105AF">
            <w:pPr>
              <w:tabs>
                <w:tab w:val="center" w:pos="4174"/>
              </w:tabs>
              <w:spacing w:after="0" w:line="259" w:lineRule="auto"/>
              <w:ind w:left="0" w:firstLine="0"/>
            </w:pPr>
          </w:p>
        </w:tc>
        <w:tc>
          <w:tcPr>
            <w:tcW w:w="480" w:type="dxa"/>
          </w:tcPr>
          <w:p w14:paraId="69AFC28F" w14:textId="77777777" w:rsidR="00590110" w:rsidRPr="00F05F23" w:rsidRDefault="001826A8" w:rsidP="00F105AF">
            <w:pPr>
              <w:spacing w:after="0" w:line="259" w:lineRule="auto"/>
              <w:ind w:left="126" w:firstLine="0"/>
            </w:pPr>
            <w:r w:rsidRPr="00F05F23">
              <w:t xml:space="preserve"> </w:t>
            </w:r>
          </w:p>
        </w:tc>
        <w:tc>
          <w:tcPr>
            <w:tcW w:w="1012" w:type="dxa"/>
          </w:tcPr>
          <w:p w14:paraId="16C7E409" w14:textId="1CC9D43B" w:rsidR="00590110" w:rsidRPr="00F05F23" w:rsidRDefault="00D04054" w:rsidP="00F105AF">
            <w:pPr>
              <w:spacing w:after="160" w:line="259" w:lineRule="auto"/>
              <w:ind w:left="0" w:firstLine="0"/>
            </w:pPr>
            <w:r w:rsidRPr="00D04054">
              <w:t>71,46€</w:t>
            </w:r>
          </w:p>
        </w:tc>
      </w:tr>
      <w:tr w:rsidR="00D83D68" w:rsidRPr="00F05F23" w14:paraId="028F1258" w14:textId="77777777" w:rsidTr="00041B03">
        <w:trPr>
          <w:trHeight w:val="218"/>
        </w:trPr>
        <w:tc>
          <w:tcPr>
            <w:tcW w:w="7490" w:type="dxa"/>
          </w:tcPr>
          <w:p w14:paraId="74DAF6DF" w14:textId="0904B1E3" w:rsidR="00D83D68" w:rsidRDefault="00F2287A" w:rsidP="00D83D68">
            <w:pPr>
              <w:spacing w:after="0" w:line="259" w:lineRule="auto"/>
            </w:pPr>
            <w:r w:rsidRPr="00F05F23">
              <w:t>412933</w:t>
            </w:r>
            <w:r w:rsidR="00D83D68" w:rsidRPr="00F05F23">
              <w:t xml:space="preserve"> </w:t>
            </w:r>
            <w:r w:rsidR="00E202AF">
              <w:t xml:space="preserve">- </w:t>
            </w:r>
            <w:r w:rsidRPr="00F05F23">
              <w:t>412944</w:t>
            </w:r>
            <w:r w:rsidR="00D83D68" w:rsidRPr="00F05F23">
              <w:t xml:space="preserve"> Intervention forfaitaire pour système de fixation pour les</w:t>
            </w:r>
            <w:r w:rsidR="00D04054" w:rsidRPr="00D04054">
              <w:t xml:space="preserve"> deux genoux</w:t>
            </w:r>
          </w:p>
          <w:p w14:paraId="72ED9A04" w14:textId="37BD510B" w:rsidR="00D04054" w:rsidRPr="00F05F23" w:rsidRDefault="00D04054" w:rsidP="00D83D68">
            <w:pPr>
              <w:spacing w:after="0" w:line="259" w:lineRule="auto"/>
            </w:pPr>
          </w:p>
        </w:tc>
        <w:tc>
          <w:tcPr>
            <w:tcW w:w="480" w:type="dxa"/>
          </w:tcPr>
          <w:p w14:paraId="203A8C8F" w14:textId="77777777" w:rsidR="00D83D68" w:rsidRPr="00F05F23" w:rsidRDefault="00D83D68" w:rsidP="00F105AF">
            <w:pPr>
              <w:spacing w:after="0" w:line="259" w:lineRule="auto"/>
              <w:ind w:left="1" w:firstLine="0"/>
            </w:pPr>
          </w:p>
        </w:tc>
        <w:tc>
          <w:tcPr>
            <w:tcW w:w="1012" w:type="dxa"/>
          </w:tcPr>
          <w:p w14:paraId="012EFC3B" w14:textId="4B3B3C48" w:rsidR="00D83D68" w:rsidRPr="00F05F23" w:rsidRDefault="00D04054" w:rsidP="00F105AF">
            <w:pPr>
              <w:spacing w:after="0" w:line="259" w:lineRule="auto"/>
              <w:ind w:left="0" w:firstLine="0"/>
            </w:pPr>
            <w:r w:rsidRPr="00D04054">
              <w:t>253,88€</w:t>
            </w:r>
          </w:p>
        </w:tc>
      </w:tr>
      <w:tr w:rsidR="00D83D68" w:rsidRPr="00F05F23" w14:paraId="0ED0E323" w14:textId="77777777" w:rsidTr="00041B03">
        <w:trPr>
          <w:trHeight w:val="559"/>
        </w:trPr>
        <w:tc>
          <w:tcPr>
            <w:tcW w:w="7490" w:type="dxa"/>
          </w:tcPr>
          <w:p w14:paraId="5117EC3F" w14:textId="06952D5F" w:rsidR="00D83D68" w:rsidRDefault="00F2287A" w:rsidP="00D83D68">
            <w:pPr>
              <w:spacing w:after="0" w:line="259" w:lineRule="auto"/>
            </w:pPr>
            <w:r w:rsidRPr="00F05F23">
              <w:t>412955</w:t>
            </w:r>
            <w:r w:rsidR="00D83D68" w:rsidRPr="00F05F23">
              <w:t xml:space="preserve"> </w:t>
            </w:r>
            <w:r w:rsidR="00E202AF">
              <w:t xml:space="preserve">- </w:t>
            </w:r>
            <w:r w:rsidRPr="00F05F23">
              <w:t>412966</w:t>
            </w:r>
            <w:r w:rsidR="00D83D68" w:rsidRPr="00F05F23">
              <w:t xml:space="preserve"> Intervention forfaitaire pour repose-pied renforcé (par pièce)</w:t>
            </w:r>
          </w:p>
          <w:p w14:paraId="6F32CBDA" w14:textId="0F3DCE16" w:rsidR="00D04054" w:rsidRPr="00F05F23" w:rsidRDefault="00D04054" w:rsidP="00D83D68">
            <w:pPr>
              <w:spacing w:after="0" w:line="259" w:lineRule="auto"/>
            </w:pPr>
          </w:p>
        </w:tc>
        <w:tc>
          <w:tcPr>
            <w:tcW w:w="480" w:type="dxa"/>
          </w:tcPr>
          <w:p w14:paraId="0AC35B1E" w14:textId="57218A30" w:rsidR="00D83D68" w:rsidRPr="00F05F23" w:rsidRDefault="00D83D68" w:rsidP="00F105AF">
            <w:pPr>
              <w:spacing w:after="0" w:line="259" w:lineRule="auto"/>
              <w:ind w:left="1" w:firstLine="0"/>
            </w:pPr>
          </w:p>
        </w:tc>
        <w:tc>
          <w:tcPr>
            <w:tcW w:w="1012" w:type="dxa"/>
          </w:tcPr>
          <w:p w14:paraId="038B3730" w14:textId="16D07FA8" w:rsidR="00D83D68" w:rsidRPr="00F05F23" w:rsidRDefault="00551EB2" w:rsidP="00F105AF">
            <w:pPr>
              <w:spacing w:after="0" w:line="259" w:lineRule="auto"/>
              <w:ind w:left="0" w:firstLine="0"/>
            </w:pPr>
            <w:r w:rsidRPr="00F05F23">
              <w:t>44,26€</w:t>
            </w:r>
          </w:p>
        </w:tc>
      </w:tr>
      <w:tr w:rsidR="00D83D68" w:rsidRPr="00F05F23" w14:paraId="2C8C73F2" w14:textId="77777777" w:rsidTr="00041B03">
        <w:trPr>
          <w:trHeight w:val="218"/>
        </w:trPr>
        <w:tc>
          <w:tcPr>
            <w:tcW w:w="7490" w:type="dxa"/>
          </w:tcPr>
          <w:p w14:paraId="1FC3ACB6" w14:textId="3E86F9B4" w:rsidR="00D83D68" w:rsidRPr="00F05F23" w:rsidRDefault="00F2287A" w:rsidP="00D83D68">
            <w:pPr>
              <w:spacing w:after="0" w:line="259" w:lineRule="auto"/>
            </w:pPr>
            <w:r w:rsidRPr="00F05F23">
              <w:lastRenderedPageBreak/>
              <w:t>412977</w:t>
            </w:r>
            <w:r w:rsidR="00E202AF">
              <w:t xml:space="preserve"> - </w:t>
            </w:r>
            <w:r w:rsidRPr="00F05F23">
              <w:t>412988</w:t>
            </w:r>
            <w:r w:rsidR="00D83D68" w:rsidRPr="00F05F23">
              <w:t xml:space="preserve"> Intervention forfaitaire pour repose-jambe </w:t>
            </w:r>
            <w:r w:rsidR="00785420" w:rsidRPr="00F05F23">
              <w:t>renforcé</w:t>
            </w:r>
            <w:r w:rsidR="00785420" w:rsidRPr="00D04054">
              <w:t xml:space="preserve"> (</w:t>
            </w:r>
            <w:r w:rsidR="00D04054" w:rsidRPr="00D04054">
              <w:t>par pièce)</w:t>
            </w:r>
          </w:p>
        </w:tc>
        <w:tc>
          <w:tcPr>
            <w:tcW w:w="480" w:type="dxa"/>
          </w:tcPr>
          <w:p w14:paraId="30C5816F" w14:textId="77777777" w:rsidR="00D83D68" w:rsidRPr="00F05F23" w:rsidRDefault="00D83D68" w:rsidP="00F105AF">
            <w:pPr>
              <w:spacing w:after="0" w:line="259" w:lineRule="auto"/>
              <w:ind w:left="1" w:firstLine="0"/>
            </w:pPr>
          </w:p>
        </w:tc>
        <w:tc>
          <w:tcPr>
            <w:tcW w:w="1012" w:type="dxa"/>
          </w:tcPr>
          <w:p w14:paraId="24034576" w14:textId="7C5541E2" w:rsidR="00D83D68" w:rsidRPr="00F05F23" w:rsidRDefault="00D04054" w:rsidP="00F105AF">
            <w:pPr>
              <w:spacing w:after="0" w:line="259" w:lineRule="auto"/>
              <w:ind w:left="0" w:firstLine="0"/>
            </w:pPr>
            <w:r w:rsidRPr="00D04054">
              <w:t>126,17€</w:t>
            </w:r>
          </w:p>
        </w:tc>
      </w:tr>
      <w:bookmarkEnd w:id="474"/>
    </w:tbl>
    <w:p w14:paraId="6287E69F" w14:textId="4E8372B6" w:rsidR="004B1D6E" w:rsidRPr="00F05F23" w:rsidRDefault="004B1D6E" w:rsidP="00D83D68">
      <w:pPr>
        <w:spacing w:after="0" w:line="259" w:lineRule="auto"/>
        <w:ind w:left="0" w:firstLine="0"/>
      </w:pPr>
    </w:p>
    <w:p w14:paraId="169C6C3A" w14:textId="0B3CB22A" w:rsidR="00156148" w:rsidRDefault="004B1D6E" w:rsidP="00EF07AF">
      <w:pPr>
        <w:pStyle w:val="Kop3"/>
        <w:ind w:left="718"/>
        <w:rPr>
          <w:rFonts w:cs="Arial"/>
        </w:rPr>
      </w:pPr>
      <w:bookmarkStart w:id="475" w:name="_Toc143857275"/>
      <w:r w:rsidRPr="00F05F23">
        <w:rPr>
          <w:rFonts w:cs="Arial"/>
        </w:rPr>
        <w:t>3.2 Membres supérieurs</w:t>
      </w:r>
      <w:bookmarkEnd w:id="475"/>
    </w:p>
    <w:p w14:paraId="328B9E8B" w14:textId="77777777" w:rsidR="00935CD3" w:rsidRPr="00935CD3" w:rsidRDefault="00935CD3" w:rsidP="00935CD3"/>
    <w:tbl>
      <w:tblPr>
        <w:tblW w:w="8983" w:type="dxa"/>
        <w:tblLook w:val="04A0" w:firstRow="1" w:lastRow="0" w:firstColumn="1" w:lastColumn="0" w:noHBand="0" w:noVBand="1"/>
      </w:tblPr>
      <w:tblGrid>
        <w:gridCol w:w="6964"/>
        <w:gridCol w:w="379"/>
        <w:gridCol w:w="1640"/>
      </w:tblGrid>
      <w:tr w:rsidR="00156148" w:rsidRPr="00F05F23" w14:paraId="4099199E" w14:textId="77777777" w:rsidTr="004F7D5C">
        <w:trPr>
          <w:trHeight w:val="452"/>
        </w:trPr>
        <w:tc>
          <w:tcPr>
            <w:tcW w:w="6964" w:type="dxa"/>
          </w:tcPr>
          <w:p w14:paraId="09C6BB67" w14:textId="77777777" w:rsidR="004F7D5C" w:rsidRDefault="00F2287A" w:rsidP="009E595E">
            <w:pPr>
              <w:tabs>
                <w:tab w:val="center" w:pos="4173"/>
              </w:tabs>
              <w:spacing w:after="0" w:line="259" w:lineRule="auto"/>
              <w:ind w:left="0" w:firstLine="0"/>
            </w:pPr>
            <w:r w:rsidRPr="00F05F23">
              <w:t>413014</w:t>
            </w:r>
            <w:r w:rsidR="00156148" w:rsidRPr="00F05F23">
              <w:t xml:space="preserve"> </w:t>
            </w:r>
            <w:r w:rsidR="00935CD3">
              <w:t xml:space="preserve">- </w:t>
            </w:r>
            <w:r w:rsidRPr="00F05F23">
              <w:t>413025</w:t>
            </w:r>
            <w:r w:rsidR="00156148" w:rsidRPr="00F05F23">
              <w:t xml:space="preserve"> Intervention forfaitaire pour cousin d’accoudoir en forme de</w:t>
            </w:r>
            <w:r w:rsidR="00935CD3" w:rsidRPr="00935CD3">
              <w:t xml:space="preserve"> gouttière, renforcé ou élargi (par pièce) </w:t>
            </w:r>
          </w:p>
          <w:p w14:paraId="4DBC9F4D" w14:textId="47AE6E35" w:rsidR="00156148" w:rsidRPr="00F05F23" w:rsidRDefault="00156148" w:rsidP="009E595E">
            <w:pPr>
              <w:tabs>
                <w:tab w:val="center" w:pos="4173"/>
              </w:tabs>
              <w:spacing w:after="0" w:line="259" w:lineRule="auto"/>
              <w:ind w:left="0" w:firstLine="0"/>
            </w:pPr>
            <w:r w:rsidRPr="00F05F23">
              <w:t xml:space="preserve"> </w:t>
            </w:r>
          </w:p>
        </w:tc>
        <w:tc>
          <w:tcPr>
            <w:tcW w:w="379" w:type="dxa"/>
          </w:tcPr>
          <w:p w14:paraId="58383905" w14:textId="77777777" w:rsidR="00156148" w:rsidRPr="00F05F23" w:rsidRDefault="00156148" w:rsidP="009E595E">
            <w:pPr>
              <w:spacing w:after="160" w:line="259" w:lineRule="auto"/>
              <w:ind w:left="0" w:firstLine="0"/>
            </w:pPr>
          </w:p>
        </w:tc>
        <w:tc>
          <w:tcPr>
            <w:tcW w:w="1640" w:type="dxa"/>
          </w:tcPr>
          <w:p w14:paraId="7FF04BCE" w14:textId="0E5F96FC" w:rsidR="00156148" w:rsidRPr="00F05F23" w:rsidRDefault="00935CD3" w:rsidP="009E595E">
            <w:pPr>
              <w:spacing w:after="0" w:line="259" w:lineRule="auto"/>
              <w:ind w:left="628" w:firstLine="0"/>
            </w:pPr>
            <w:r w:rsidRPr="00935CD3">
              <w:t>138,34€</w:t>
            </w:r>
            <w:r w:rsidR="00156148" w:rsidRPr="00F05F23">
              <w:t xml:space="preserve"> </w:t>
            </w:r>
          </w:p>
        </w:tc>
      </w:tr>
      <w:tr w:rsidR="00156148" w:rsidRPr="00F05F23" w14:paraId="6AFDCF82" w14:textId="77777777" w:rsidTr="004F7D5C">
        <w:trPr>
          <w:trHeight w:val="451"/>
        </w:trPr>
        <w:tc>
          <w:tcPr>
            <w:tcW w:w="6964" w:type="dxa"/>
          </w:tcPr>
          <w:p w14:paraId="0B717108" w14:textId="77777777" w:rsidR="00156148" w:rsidRDefault="00F2287A" w:rsidP="00935CD3">
            <w:pPr>
              <w:spacing w:after="0" w:line="259" w:lineRule="auto"/>
              <w:ind w:left="0" w:firstLine="0"/>
            </w:pPr>
            <w:r w:rsidRPr="00F05F23">
              <w:t>413036</w:t>
            </w:r>
            <w:r w:rsidR="00156148" w:rsidRPr="00F05F23">
              <w:t xml:space="preserve"> </w:t>
            </w:r>
            <w:r w:rsidR="00935CD3">
              <w:t xml:space="preserve">- </w:t>
            </w:r>
            <w:r w:rsidRPr="00F05F23">
              <w:t>413047</w:t>
            </w:r>
            <w:r w:rsidR="00156148" w:rsidRPr="00F05F23">
              <w:t xml:space="preserve"> Intervention forfaitaire pour cousin d’accoudoir en forme de </w:t>
            </w:r>
            <w:r w:rsidR="00935CD3" w:rsidRPr="00935CD3">
              <w:t>gouttière et articulé (par pièce)</w:t>
            </w:r>
          </w:p>
          <w:p w14:paraId="1898CE1D" w14:textId="28101139" w:rsidR="004F7D5C" w:rsidRPr="00F05F23" w:rsidRDefault="004F7D5C" w:rsidP="00935CD3">
            <w:pPr>
              <w:spacing w:after="0" w:line="259" w:lineRule="auto"/>
              <w:ind w:left="0" w:firstLine="0"/>
            </w:pPr>
          </w:p>
        </w:tc>
        <w:tc>
          <w:tcPr>
            <w:tcW w:w="379" w:type="dxa"/>
          </w:tcPr>
          <w:p w14:paraId="3927DFC4" w14:textId="77777777" w:rsidR="00156148" w:rsidRPr="00F05F23" w:rsidRDefault="00156148" w:rsidP="009E595E">
            <w:pPr>
              <w:spacing w:after="0" w:line="259" w:lineRule="auto"/>
              <w:ind w:left="128" w:firstLine="0"/>
            </w:pPr>
            <w:r w:rsidRPr="00F05F23">
              <w:t xml:space="preserve"> </w:t>
            </w:r>
          </w:p>
        </w:tc>
        <w:tc>
          <w:tcPr>
            <w:tcW w:w="1640" w:type="dxa"/>
          </w:tcPr>
          <w:p w14:paraId="49C022A4" w14:textId="11529098" w:rsidR="00156148" w:rsidRPr="00F05F23" w:rsidRDefault="00935CD3" w:rsidP="009E595E">
            <w:pPr>
              <w:spacing w:after="160" w:line="259" w:lineRule="auto"/>
              <w:ind w:left="0" w:firstLine="0"/>
            </w:pPr>
            <w:r>
              <w:t xml:space="preserve">          </w:t>
            </w:r>
            <w:r w:rsidRPr="00935CD3">
              <w:t>179,83€</w:t>
            </w:r>
          </w:p>
        </w:tc>
      </w:tr>
    </w:tbl>
    <w:p w14:paraId="7DD17EEB" w14:textId="21669354" w:rsidR="00D96A05" w:rsidRPr="00F05F23" w:rsidRDefault="00D96A05" w:rsidP="00D96A05">
      <w:pPr>
        <w:spacing w:after="0" w:line="259" w:lineRule="auto"/>
        <w:ind w:left="0" w:firstLine="0"/>
      </w:pPr>
    </w:p>
    <w:p w14:paraId="772EB436" w14:textId="7701F227" w:rsidR="00156148" w:rsidRPr="00F05F23" w:rsidRDefault="00156148" w:rsidP="00156148">
      <w:pPr>
        <w:pStyle w:val="Kop3"/>
        <w:ind w:left="718"/>
        <w:rPr>
          <w:rFonts w:cs="Arial"/>
        </w:rPr>
      </w:pPr>
      <w:bookmarkStart w:id="476" w:name="_Toc143857276"/>
      <w:r w:rsidRPr="00F05F23">
        <w:rPr>
          <w:rFonts w:cs="Arial"/>
        </w:rPr>
        <w:t>3.3 Positionnement (siège-dossier)</w:t>
      </w:r>
      <w:bookmarkEnd w:id="476"/>
    </w:p>
    <w:p w14:paraId="68BEEFC5" w14:textId="0836474C" w:rsidR="00D96A05" w:rsidRPr="00F05F23" w:rsidRDefault="00D96A05" w:rsidP="00D96A05">
      <w:pPr>
        <w:spacing w:after="0" w:line="259" w:lineRule="auto"/>
        <w:ind w:left="0" w:firstLine="0"/>
      </w:pPr>
    </w:p>
    <w:tbl>
      <w:tblPr>
        <w:tblW w:w="8983" w:type="dxa"/>
        <w:tblLook w:val="04A0" w:firstRow="1" w:lastRow="0" w:firstColumn="1" w:lastColumn="0" w:noHBand="0" w:noVBand="1"/>
      </w:tblPr>
      <w:tblGrid>
        <w:gridCol w:w="7575"/>
        <w:gridCol w:w="383"/>
        <w:gridCol w:w="1025"/>
      </w:tblGrid>
      <w:tr w:rsidR="00156148" w:rsidRPr="00F05F23" w14:paraId="35A076F5" w14:textId="77777777" w:rsidTr="004F7D5C">
        <w:trPr>
          <w:trHeight w:val="226"/>
        </w:trPr>
        <w:tc>
          <w:tcPr>
            <w:tcW w:w="7575" w:type="dxa"/>
          </w:tcPr>
          <w:p w14:paraId="0A0CDCBF" w14:textId="77777777" w:rsidR="00156148" w:rsidRDefault="00156148" w:rsidP="009E595E">
            <w:pPr>
              <w:tabs>
                <w:tab w:val="center" w:pos="196"/>
                <w:tab w:val="center" w:pos="2268"/>
              </w:tabs>
              <w:spacing w:after="0" w:line="259" w:lineRule="auto"/>
              <w:ind w:left="0" w:firstLine="0"/>
            </w:pPr>
            <w:r w:rsidRPr="00F05F23">
              <w:rPr>
                <w:rFonts w:eastAsia="Times New Roman"/>
              </w:rPr>
              <w:tab/>
            </w:r>
            <w:r w:rsidR="00092AC4" w:rsidRPr="00F05F23">
              <w:t>410899</w:t>
            </w:r>
            <w:r w:rsidRPr="00F05F23">
              <w:t xml:space="preserve"> </w:t>
            </w:r>
            <w:r w:rsidR="00935CD3">
              <w:t xml:space="preserve">- </w:t>
            </w:r>
            <w:r w:rsidR="00092AC4" w:rsidRPr="00F05F23">
              <w:t>410903</w:t>
            </w:r>
            <w:r w:rsidRPr="00F05F23">
              <w:t xml:space="preserve"> Siège préformé </w:t>
            </w:r>
          </w:p>
          <w:p w14:paraId="79DA81D1" w14:textId="3EE8F507" w:rsidR="004F7D5C" w:rsidRPr="00F05F23" w:rsidRDefault="004F7D5C" w:rsidP="009E595E">
            <w:pPr>
              <w:tabs>
                <w:tab w:val="center" w:pos="196"/>
                <w:tab w:val="center" w:pos="2268"/>
              </w:tabs>
              <w:spacing w:after="0" w:line="259" w:lineRule="auto"/>
              <w:ind w:left="0" w:firstLine="0"/>
            </w:pPr>
          </w:p>
        </w:tc>
        <w:tc>
          <w:tcPr>
            <w:tcW w:w="383" w:type="dxa"/>
          </w:tcPr>
          <w:p w14:paraId="4EB31640" w14:textId="40EC5526" w:rsidR="00156148" w:rsidRPr="00F05F23" w:rsidRDefault="00050A75" w:rsidP="009E595E">
            <w:pPr>
              <w:spacing w:after="0" w:line="259" w:lineRule="auto"/>
              <w:ind w:left="2" w:firstLine="0"/>
            </w:pPr>
            <w:r w:rsidRPr="00F05F23">
              <w:t xml:space="preserve"> </w:t>
            </w:r>
          </w:p>
        </w:tc>
        <w:tc>
          <w:tcPr>
            <w:tcW w:w="1025" w:type="dxa"/>
          </w:tcPr>
          <w:p w14:paraId="476981AC" w14:textId="7BD2A0EA" w:rsidR="00156148" w:rsidRPr="00F05F23" w:rsidRDefault="009274A3" w:rsidP="009E595E">
            <w:pPr>
              <w:spacing w:after="0" w:line="259" w:lineRule="auto"/>
              <w:ind w:left="0" w:right="13" w:firstLine="0"/>
            </w:pPr>
            <w:r w:rsidRPr="00F05F23">
              <w:t>218,43€</w:t>
            </w:r>
          </w:p>
        </w:tc>
      </w:tr>
      <w:tr w:rsidR="00156148" w:rsidRPr="00F05F23" w14:paraId="205B282E" w14:textId="77777777" w:rsidTr="004F7D5C">
        <w:trPr>
          <w:trHeight w:val="226"/>
        </w:trPr>
        <w:tc>
          <w:tcPr>
            <w:tcW w:w="7575" w:type="dxa"/>
          </w:tcPr>
          <w:p w14:paraId="21D8D659" w14:textId="77777777" w:rsidR="00156148" w:rsidRDefault="00F25815" w:rsidP="009E595E">
            <w:pPr>
              <w:tabs>
                <w:tab w:val="center" w:pos="196"/>
                <w:tab w:val="center" w:pos="2347"/>
              </w:tabs>
              <w:spacing w:after="0" w:line="259" w:lineRule="auto"/>
              <w:ind w:left="0" w:firstLine="0"/>
            </w:pPr>
            <w:r w:rsidRPr="00F05F23">
              <w:t>410914</w:t>
            </w:r>
            <w:r w:rsidR="00156148" w:rsidRPr="00F05F23">
              <w:t xml:space="preserve"> </w:t>
            </w:r>
            <w:r w:rsidR="00935CD3">
              <w:t xml:space="preserve">- </w:t>
            </w:r>
            <w:r w:rsidRPr="00F05F23">
              <w:t>410925</w:t>
            </w:r>
            <w:r w:rsidR="00156148" w:rsidRPr="00F05F23">
              <w:t xml:space="preserve"> Dossier préformé </w:t>
            </w:r>
          </w:p>
          <w:p w14:paraId="167197AC" w14:textId="2A7D3EA4" w:rsidR="004F7D5C" w:rsidRPr="00F05F23" w:rsidRDefault="004F7D5C" w:rsidP="009E595E">
            <w:pPr>
              <w:tabs>
                <w:tab w:val="center" w:pos="196"/>
                <w:tab w:val="center" w:pos="2347"/>
              </w:tabs>
              <w:spacing w:after="0" w:line="259" w:lineRule="auto"/>
              <w:ind w:left="0" w:firstLine="0"/>
            </w:pPr>
          </w:p>
        </w:tc>
        <w:tc>
          <w:tcPr>
            <w:tcW w:w="383" w:type="dxa"/>
          </w:tcPr>
          <w:p w14:paraId="1ED4521D" w14:textId="1713308C" w:rsidR="00156148" w:rsidRPr="00F05F23" w:rsidRDefault="00050A75" w:rsidP="009E595E">
            <w:pPr>
              <w:spacing w:after="0" w:line="259" w:lineRule="auto"/>
              <w:ind w:left="2" w:firstLine="0"/>
            </w:pPr>
            <w:r w:rsidRPr="00F05F23">
              <w:t xml:space="preserve"> </w:t>
            </w:r>
          </w:p>
        </w:tc>
        <w:tc>
          <w:tcPr>
            <w:tcW w:w="1025" w:type="dxa"/>
          </w:tcPr>
          <w:p w14:paraId="525EF7F4" w14:textId="69B5F247" w:rsidR="00156148" w:rsidRPr="00F05F23" w:rsidRDefault="00624AEF" w:rsidP="009E595E">
            <w:pPr>
              <w:tabs>
                <w:tab w:val="center" w:pos="419"/>
                <w:tab w:val="right" w:pos="850"/>
              </w:tabs>
              <w:spacing w:after="0" w:line="259" w:lineRule="auto"/>
              <w:ind w:left="0" w:firstLine="0"/>
            </w:pPr>
            <w:r w:rsidRPr="00F05F23">
              <w:t>230,91€</w:t>
            </w:r>
          </w:p>
        </w:tc>
      </w:tr>
      <w:tr w:rsidR="00156148" w:rsidRPr="00F05F23" w14:paraId="08D06F81" w14:textId="77777777" w:rsidTr="004F7D5C">
        <w:trPr>
          <w:trHeight w:val="226"/>
        </w:trPr>
        <w:tc>
          <w:tcPr>
            <w:tcW w:w="7575" w:type="dxa"/>
          </w:tcPr>
          <w:p w14:paraId="25FE2D4F" w14:textId="77777777" w:rsidR="00156148" w:rsidRDefault="00F2287A" w:rsidP="009E595E">
            <w:pPr>
              <w:tabs>
                <w:tab w:val="center" w:pos="2754"/>
              </w:tabs>
              <w:spacing w:after="0" w:line="259" w:lineRule="auto"/>
              <w:ind w:left="0" w:firstLine="0"/>
            </w:pPr>
            <w:r w:rsidRPr="00F05F23">
              <w:t>413073</w:t>
            </w:r>
            <w:r w:rsidR="00156148" w:rsidRPr="00F05F23">
              <w:t xml:space="preserve"> </w:t>
            </w:r>
            <w:r w:rsidR="00935CD3">
              <w:t xml:space="preserve">- </w:t>
            </w:r>
            <w:r w:rsidRPr="00F05F23">
              <w:t>413084</w:t>
            </w:r>
            <w:r w:rsidR="00156148" w:rsidRPr="00F05F23">
              <w:t xml:space="preserve"> Support fémoral (par paire) </w:t>
            </w:r>
          </w:p>
          <w:p w14:paraId="243F6482" w14:textId="16A3D3B9" w:rsidR="004F7D5C" w:rsidRPr="00F05F23" w:rsidRDefault="004F7D5C" w:rsidP="009E595E">
            <w:pPr>
              <w:tabs>
                <w:tab w:val="center" w:pos="2754"/>
              </w:tabs>
              <w:spacing w:after="0" w:line="259" w:lineRule="auto"/>
              <w:ind w:left="0" w:firstLine="0"/>
            </w:pPr>
          </w:p>
        </w:tc>
        <w:tc>
          <w:tcPr>
            <w:tcW w:w="383" w:type="dxa"/>
          </w:tcPr>
          <w:p w14:paraId="2EFFA6D2" w14:textId="69F4FD87" w:rsidR="00156148" w:rsidRPr="00F05F23" w:rsidRDefault="00050A75" w:rsidP="009E595E">
            <w:pPr>
              <w:spacing w:after="0" w:line="259" w:lineRule="auto"/>
              <w:ind w:left="2" w:firstLine="0"/>
            </w:pPr>
            <w:r w:rsidRPr="00F05F23">
              <w:t xml:space="preserve"> </w:t>
            </w:r>
          </w:p>
        </w:tc>
        <w:tc>
          <w:tcPr>
            <w:tcW w:w="1025" w:type="dxa"/>
          </w:tcPr>
          <w:p w14:paraId="20AF86BB" w14:textId="23E0414B" w:rsidR="00156148" w:rsidRPr="00F05F23" w:rsidRDefault="00A63222" w:rsidP="009E595E">
            <w:pPr>
              <w:spacing w:after="0" w:line="259" w:lineRule="auto"/>
              <w:ind w:left="0" w:firstLine="0"/>
            </w:pPr>
            <w:r w:rsidRPr="00F05F23">
              <w:t>276,68€</w:t>
            </w:r>
          </w:p>
        </w:tc>
      </w:tr>
      <w:tr w:rsidR="00156148" w:rsidRPr="00F05F23" w14:paraId="1E9B2B69" w14:textId="77777777" w:rsidTr="004F7D5C">
        <w:trPr>
          <w:trHeight w:val="226"/>
        </w:trPr>
        <w:tc>
          <w:tcPr>
            <w:tcW w:w="7575" w:type="dxa"/>
          </w:tcPr>
          <w:p w14:paraId="2B7CAAE2" w14:textId="77777777" w:rsidR="00156148" w:rsidRDefault="00F2287A" w:rsidP="009E595E">
            <w:pPr>
              <w:tabs>
                <w:tab w:val="center" w:pos="2555"/>
              </w:tabs>
              <w:spacing w:after="0" w:line="259" w:lineRule="auto"/>
              <w:ind w:left="0" w:firstLine="0"/>
            </w:pPr>
            <w:r w:rsidRPr="00F05F23">
              <w:t>413095</w:t>
            </w:r>
            <w:r w:rsidR="00156148" w:rsidRPr="00F05F23">
              <w:t xml:space="preserve"> </w:t>
            </w:r>
            <w:r w:rsidR="00247DD5">
              <w:t xml:space="preserve">- </w:t>
            </w:r>
            <w:r w:rsidRPr="00F05F23">
              <w:t>413106</w:t>
            </w:r>
            <w:r w:rsidR="00156148" w:rsidRPr="00F05F23">
              <w:t xml:space="preserve"> Dossier biomécanique </w:t>
            </w:r>
          </w:p>
          <w:p w14:paraId="0FBF071C" w14:textId="231D0605" w:rsidR="004F7D5C" w:rsidRPr="00F05F23" w:rsidRDefault="004F7D5C" w:rsidP="009E595E">
            <w:pPr>
              <w:tabs>
                <w:tab w:val="center" w:pos="2555"/>
              </w:tabs>
              <w:spacing w:after="0" w:line="259" w:lineRule="auto"/>
              <w:ind w:left="0" w:firstLine="0"/>
            </w:pPr>
          </w:p>
        </w:tc>
        <w:tc>
          <w:tcPr>
            <w:tcW w:w="383" w:type="dxa"/>
          </w:tcPr>
          <w:p w14:paraId="2E808255" w14:textId="5B4D8810" w:rsidR="00156148" w:rsidRPr="00F05F23" w:rsidRDefault="00050A75" w:rsidP="009E595E">
            <w:pPr>
              <w:spacing w:after="0" w:line="259" w:lineRule="auto"/>
              <w:ind w:left="2" w:firstLine="0"/>
            </w:pPr>
            <w:r w:rsidRPr="00F05F23">
              <w:t xml:space="preserve"> </w:t>
            </w:r>
          </w:p>
        </w:tc>
        <w:tc>
          <w:tcPr>
            <w:tcW w:w="1025" w:type="dxa"/>
          </w:tcPr>
          <w:p w14:paraId="1314C375" w14:textId="47642B10" w:rsidR="00156148" w:rsidRPr="00F05F23" w:rsidRDefault="00A63222" w:rsidP="009E595E">
            <w:pPr>
              <w:spacing w:after="0" w:line="259" w:lineRule="auto"/>
              <w:ind w:left="0" w:firstLine="0"/>
            </w:pPr>
            <w:r w:rsidRPr="00F05F23">
              <w:t>265,62€</w:t>
            </w:r>
          </w:p>
        </w:tc>
      </w:tr>
      <w:tr w:rsidR="00156148" w:rsidRPr="00F05F23" w14:paraId="0A251E60" w14:textId="77777777" w:rsidTr="004F7D5C">
        <w:trPr>
          <w:trHeight w:val="226"/>
        </w:trPr>
        <w:tc>
          <w:tcPr>
            <w:tcW w:w="7575" w:type="dxa"/>
          </w:tcPr>
          <w:p w14:paraId="68B00EE0" w14:textId="50049742" w:rsidR="00156148" w:rsidRPr="00F05F23" w:rsidRDefault="00F2287A" w:rsidP="009E595E">
            <w:pPr>
              <w:tabs>
                <w:tab w:val="center" w:pos="2660"/>
              </w:tabs>
              <w:spacing w:after="0" w:line="259" w:lineRule="auto"/>
              <w:ind w:left="0" w:firstLine="0"/>
            </w:pPr>
            <w:r w:rsidRPr="00F05F23">
              <w:t>413117</w:t>
            </w:r>
            <w:r w:rsidR="00156148" w:rsidRPr="00F05F23">
              <w:t xml:space="preserve"> </w:t>
            </w:r>
            <w:r w:rsidR="00247DD5">
              <w:t xml:space="preserve">- </w:t>
            </w:r>
            <w:r w:rsidRPr="00F05F23">
              <w:t>413128</w:t>
            </w:r>
            <w:r w:rsidR="00156148" w:rsidRPr="00F05F23">
              <w:t xml:space="preserve"> Support coxal (par paire) </w:t>
            </w:r>
          </w:p>
        </w:tc>
        <w:tc>
          <w:tcPr>
            <w:tcW w:w="383" w:type="dxa"/>
          </w:tcPr>
          <w:p w14:paraId="4537851C" w14:textId="153A08F6" w:rsidR="00156148" w:rsidRPr="00F05F23" w:rsidRDefault="00050A75" w:rsidP="009E595E">
            <w:pPr>
              <w:spacing w:after="0" w:line="259" w:lineRule="auto"/>
              <w:ind w:left="3" w:firstLine="0"/>
            </w:pPr>
            <w:r w:rsidRPr="00F05F23">
              <w:t xml:space="preserve"> </w:t>
            </w:r>
          </w:p>
        </w:tc>
        <w:tc>
          <w:tcPr>
            <w:tcW w:w="1025" w:type="dxa"/>
          </w:tcPr>
          <w:p w14:paraId="7DFA65ED" w14:textId="4E8BB79E" w:rsidR="00156148" w:rsidRPr="00F05F23" w:rsidRDefault="00A63222" w:rsidP="009E595E">
            <w:pPr>
              <w:spacing w:after="0" w:line="259" w:lineRule="auto"/>
              <w:ind w:left="1" w:firstLine="0"/>
            </w:pPr>
            <w:r w:rsidRPr="00F05F23">
              <w:t>276,68€</w:t>
            </w:r>
          </w:p>
        </w:tc>
      </w:tr>
    </w:tbl>
    <w:p w14:paraId="2559D50D" w14:textId="4A820F7E" w:rsidR="00156148" w:rsidRPr="00F05F23" w:rsidRDefault="00156148" w:rsidP="00D96A05">
      <w:pPr>
        <w:spacing w:after="0" w:line="259" w:lineRule="auto"/>
        <w:ind w:left="0" w:firstLine="0"/>
      </w:pPr>
    </w:p>
    <w:p w14:paraId="7A99301C" w14:textId="0A406E28" w:rsidR="00156148" w:rsidRPr="00F05F23" w:rsidRDefault="00156148" w:rsidP="00D96A05">
      <w:pPr>
        <w:spacing w:after="0" w:line="259" w:lineRule="auto"/>
        <w:ind w:left="0" w:firstLine="0"/>
      </w:pPr>
      <w:r w:rsidRPr="00F05F23">
        <w:t xml:space="preserve">Les prestations </w:t>
      </w:r>
      <w:r w:rsidR="00F2287A" w:rsidRPr="00F05F23">
        <w:t>413073</w:t>
      </w:r>
      <w:r w:rsidR="00232549">
        <w:t xml:space="preserve"> </w:t>
      </w:r>
      <w:r w:rsidRPr="00F05F23">
        <w:t>-</w:t>
      </w:r>
      <w:r w:rsidR="00232549">
        <w:t xml:space="preserve"> </w:t>
      </w:r>
      <w:r w:rsidR="00F2287A" w:rsidRPr="00F05F23">
        <w:t>413084</w:t>
      </w:r>
      <w:r w:rsidRPr="00F05F23">
        <w:t xml:space="preserve"> et </w:t>
      </w:r>
      <w:r w:rsidR="00F2287A" w:rsidRPr="00F05F23">
        <w:t>413117</w:t>
      </w:r>
      <w:r w:rsidR="00232549">
        <w:t xml:space="preserve"> </w:t>
      </w:r>
      <w:r w:rsidRPr="00F05F23">
        <w:t>-</w:t>
      </w:r>
      <w:r w:rsidR="00232549">
        <w:t xml:space="preserve"> </w:t>
      </w:r>
      <w:r w:rsidR="00F2287A" w:rsidRPr="00F05F23">
        <w:t>413128</w:t>
      </w:r>
      <w:r w:rsidRPr="00F05F23">
        <w:t xml:space="preserve"> ne sont pas cumulables entre elles.</w:t>
      </w:r>
    </w:p>
    <w:p w14:paraId="7921360F" w14:textId="77777777" w:rsidR="00156148" w:rsidRPr="00F05F23" w:rsidRDefault="00156148" w:rsidP="00D96A05">
      <w:pPr>
        <w:spacing w:after="0" w:line="259" w:lineRule="auto"/>
        <w:ind w:left="0" w:firstLine="0"/>
      </w:pPr>
    </w:p>
    <w:tbl>
      <w:tblPr>
        <w:tblW w:w="8983" w:type="dxa"/>
        <w:tblLook w:val="04A0" w:firstRow="1" w:lastRow="0" w:firstColumn="1" w:lastColumn="0" w:noHBand="0" w:noVBand="1"/>
      </w:tblPr>
      <w:tblGrid>
        <w:gridCol w:w="6964"/>
        <w:gridCol w:w="379"/>
        <w:gridCol w:w="1640"/>
      </w:tblGrid>
      <w:tr w:rsidR="004A04F5" w:rsidRPr="00F05F23" w14:paraId="22105CD2" w14:textId="77777777" w:rsidTr="00615E15">
        <w:trPr>
          <w:trHeight w:val="336"/>
        </w:trPr>
        <w:tc>
          <w:tcPr>
            <w:tcW w:w="6964" w:type="dxa"/>
          </w:tcPr>
          <w:p w14:paraId="5364A8C2" w14:textId="77777777" w:rsidR="00590110" w:rsidRDefault="00F25815" w:rsidP="00156148">
            <w:pPr>
              <w:spacing w:after="0" w:line="259" w:lineRule="auto"/>
              <w:ind w:left="0" w:firstLine="0"/>
            </w:pPr>
            <w:r w:rsidRPr="00F05F23">
              <w:t>410973</w:t>
            </w:r>
            <w:r w:rsidR="001826A8" w:rsidRPr="00F05F23">
              <w:t xml:space="preserve"> </w:t>
            </w:r>
            <w:r w:rsidR="00232549">
              <w:t xml:space="preserve">- </w:t>
            </w:r>
            <w:r w:rsidRPr="00F05F23">
              <w:t>410984</w:t>
            </w:r>
            <w:r w:rsidR="001826A8" w:rsidRPr="00F05F23">
              <w:t xml:space="preserve"> Réglage de l'inclinaison du dossier (angle du dossier </w:t>
            </w:r>
            <w:r w:rsidR="00D429D0" w:rsidRPr="00D429D0">
              <w:t>ajustable ou réglable</w:t>
            </w:r>
            <w:r w:rsidR="00D429D0">
              <w:t>)</w:t>
            </w:r>
          </w:p>
          <w:p w14:paraId="749884B8" w14:textId="4E41F519" w:rsidR="00D429D0" w:rsidRPr="00F05F23" w:rsidRDefault="00D429D0" w:rsidP="00156148">
            <w:pPr>
              <w:spacing w:after="0" w:line="259" w:lineRule="auto"/>
              <w:ind w:left="0" w:firstLine="0"/>
            </w:pPr>
          </w:p>
        </w:tc>
        <w:tc>
          <w:tcPr>
            <w:tcW w:w="379" w:type="dxa"/>
          </w:tcPr>
          <w:p w14:paraId="1A2881CE" w14:textId="77777777" w:rsidR="00590110" w:rsidRPr="00F05F23" w:rsidRDefault="00590110" w:rsidP="00F105AF">
            <w:pPr>
              <w:spacing w:after="160" w:line="259" w:lineRule="auto"/>
              <w:ind w:left="0" w:firstLine="0"/>
            </w:pPr>
          </w:p>
        </w:tc>
        <w:tc>
          <w:tcPr>
            <w:tcW w:w="1640" w:type="dxa"/>
          </w:tcPr>
          <w:p w14:paraId="1F087229" w14:textId="38E50289" w:rsidR="00590110" w:rsidRPr="00F05F23" w:rsidRDefault="00D429D0" w:rsidP="004F7D5C">
            <w:pPr>
              <w:spacing w:after="0" w:line="259" w:lineRule="auto"/>
              <w:jc w:val="right"/>
            </w:pPr>
            <w:r w:rsidRPr="00D429D0">
              <w:t>312,04€</w:t>
            </w:r>
          </w:p>
        </w:tc>
      </w:tr>
      <w:tr w:rsidR="004A04F5" w:rsidRPr="00F05F23" w14:paraId="19F66228" w14:textId="77777777" w:rsidTr="00615E15">
        <w:trPr>
          <w:trHeight w:val="452"/>
        </w:trPr>
        <w:tc>
          <w:tcPr>
            <w:tcW w:w="6964" w:type="dxa"/>
          </w:tcPr>
          <w:p w14:paraId="52FE8985" w14:textId="77777777" w:rsidR="00590110" w:rsidRDefault="00F25815" w:rsidP="00F105AF">
            <w:pPr>
              <w:tabs>
                <w:tab w:val="center" w:pos="196"/>
                <w:tab w:val="center" w:pos="4173"/>
              </w:tabs>
              <w:spacing w:after="0" w:line="259" w:lineRule="auto"/>
              <w:ind w:left="0" w:firstLine="0"/>
            </w:pPr>
            <w:r w:rsidRPr="00F05F23">
              <w:t>411113</w:t>
            </w:r>
            <w:r w:rsidR="001826A8" w:rsidRPr="00F05F23">
              <w:t xml:space="preserve"> </w:t>
            </w:r>
            <w:r w:rsidR="00232549">
              <w:t xml:space="preserve">- </w:t>
            </w:r>
            <w:r w:rsidRPr="00F05F23">
              <w:t>411124</w:t>
            </w:r>
            <w:r w:rsidR="001826A8" w:rsidRPr="00F05F23">
              <w:t xml:space="preserve"> Appui-tête (ajustable ou réglable en hauteur et en </w:t>
            </w:r>
            <w:r w:rsidR="00D429D0" w:rsidRPr="00F05F23">
              <w:t>profondeur, et inclinable)</w:t>
            </w:r>
          </w:p>
          <w:p w14:paraId="1C4EAA0D" w14:textId="57AAEACC" w:rsidR="00D429D0" w:rsidRPr="00F05F23" w:rsidRDefault="00D429D0" w:rsidP="00F105AF">
            <w:pPr>
              <w:tabs>
                <w:tab w:val="center" w:pos="196"/>
                <w:tab w:val="center" w:pos="4173"/>
              </w:tabs>
              <w:spacing w:after="0" w:line="259" w:lineRule="auto"/>
              <w:ind w:left="0" w:firstLine="0"/>
            </w:pPr>
          </w:p>
        </w:tc>
        <w:tc>
          <w:tcPr>
            <w:tcW w:w="379" w:type="dxa"/>
          </w:tcPr>
          <w:p w14:paraId="10DE6D86" w14:textId="77777777" w:rsidR="00590110" w:rsidRPr="00F05F23" w:rsidRDefault="001826A8" w:rsidP="00F105AF">
            <w:pPr>
              <w:spacing w:after="0" w:line="259" w:lineRule="auto"/>
              <w:ind w:left="128" w:firstLine="0"/>
            </w:pPr>
            <w:r w:rsidRPr="00F05F23">
              <w:t xml:space="preserve"> </w:t>
            </w:r>
          </w:p>
        </w:tc>
        <w:tc>
          <w:tcPr>
            <w:tcW w:w="1640" w:type="dxa"/>
          </w:tcPr>
          <w:p w14:paraId="401C5504" w14:textId="1AD72B1A" w:rsidR="00590110" w:rsidRPr="00F05F23" w:rsidRDefault="00D429D0" w:rsidP="004F7D5C">
            <w:pPr>
              <w:spacing w:after="160" w:line="259" w:lineRule="auto"/>
              <w:ind w:left="0" w:firstLine="0"/>
              <w:jc w:val="right"/>
            </w:pPr>
            <w:r w:rsidRPr="00D429D0">
              <w:t>187,23€</w:t>
            </w:r>
          </w:p>
        </w:tc>
      </w:tr>
      <w:tr w:rsidR="004A04F5" w:rsidRPr="00F05F23" w14:paraId="059369F5" w14:textId="77777777" w:rsidTr="00615E15">
        <w:trPr>
          <w:trHeight w:val="347"/>
        </w:trPr>
        <w:tc>
          <w:tcPr>
            <w:tcW w:w="6964" w:type="dxa"/>
          </w:tcPr>
          <w:p w14:paraId="41D58F3E" w14:textId="77777777" w:rsidR="00590110" w:rsidRDefault="00F2287A" w:rsidP="00F105AF">
            <w:pPr>
              <w:spacing w:after="0" w:line="259" w:lineRule="auto"/>
              <w:ind w:left="0" w:firstLine="0"/>
            </w:pPr>
            <w:r w:rsidRPr="00F05F23">
              <w:t>413139</w:t>
            </w:r>
            <w:r w:rsidR="00156148" w:rsidRPr="00F05F23">
              <w:t xml:space="preserve"> </w:t>
            </w:r>
            <w:r w:rsidR="00232549">
              <w:t xml:space="preserve">- </w:t>
            </w:r>
            <w:r w:rsidRPr="00F05F23">
              <w:t>413143</w:t>
            </w:r>
            <w:r w:rsidR="00156148" w:rsidRPr="00F05F23">
              <w:t xml:space="preserve"> Appui-tête avec positionnement fonctionnel</w:t>
            </w:r>
          </w:p>
          <w:p w14:paraId="742F6C20" w14:textId="008678D1" w:rsidR="004F7D5C" w:rsidRPr="00F05F23" w:rsidRDefault="004F7D5C" w:rsidP="00F105AF">
            <w:pPr>
              <w:spacing w:after="0" w:line="259" w:lineRule="auto"/>
              <w:ind w:left="0" w:firstLine="0"/>
            </w:pPr>
          </w:p>
        </w:tc>
        <w:tc>
          <w:tcPr>
            <w:tcW w:w="379" w:type="dxa"/>
          </w:tcPr>
          <w:p w14:paraId="5A541038" w14:textId="72D1B881" w:rsidR="00590110" w:rsidRPr="00F05F23" w:rsidRDefault="00050A75" w:rsidP="00156148">
            <w:pPr>
              <w:spacing w:after="0" w:line="259" w:lineRule="auto"/>
              <w:ind w:left="0" w:firstLine="0"/>
            </w:pPr>
            <w:r w:rsidRPr="00F05F23">
              <w:t xml:space="preserve"> </w:t>
            </w:r>
          </w:p>
        </w:tc>
        <w:tc>
          <w:tcPr>
            <w:tcW w:w="1640" w:type="dxa"/>
          </w:tcPr>
          <w:p w14:paraId="65FF1347" w14:textId="0F14850B" w:rsidR="00590110" w:rsidRPr="00F05F23" w:rsidRDefault="00A63222" w:rsidP="004F7D5C">
            <w:pPr>
              <w:spacing w:after="160" w:line="259" w:lineRule="auto"/>
              <w:ind w:left="0" w:firstLine="0"/>
              <w:jc w:val="right"/>
            </w:pPr>
            <w:r w:rsidRPr="00F05F23">
              <w:t>1706,83€</w:t>
            </w:r>
          </w:p>
        </w:tc>
      </w:tr>
      <w:tr w:rsidR="004A04F5" w:rsidRPr="00F05F23" w14:paraId="67027728" w14:textId="77777777" w:rsidTr="00615E15">
        <w:trPr>
          <w:trHeight w:val="561"/>
        </w:trPr>
        <w:tc>
          <w:tcPr>
            <w:tcW w:w="6964" w:type="dxa"/>
          </w:tcPr>
          <w:p w14:paraId="70BC6178" w14:textId="77777777" w:rsidR="00590110" w:rsidRDefault="00F25815" w:rsidP="00F105AF">
            <w:pPr>
              <w:tabs>
                <w:tab w:val="center" w:pos="1695"/>
              </w:tabs>
              <w:spacing w:after="0" w:line="259" w:lineRule="auto"/>
              <w:ind w:left="0" w:firstLine="0"/>
            </w:pPr>
            <w:r w:rsidRPr="00F05F23">
              <w:t>411135</w:t>
            </w:r>
            <w:r w:rsidR="00156148" w:rsidRPr="00F05F23">
              <w:t xml:space="preserve"> </w:t>
            </w:r>
            <w:r w:rsidR="00232549">
              <w:t xml:space="preserve">- </w:t>
            </w:r>
            <w:r w:rsidRPr="00F05F23">
              <w:t>411146</w:t>
            </w:r>
            <w:r w:rsidR="00156148" w:rsidRPr="00F05F23">
              <w:t xml:space="preserve"> Pelotes du dossier (par pelote) </w:t>
            </w:r>
            <w:r w:rsidR="00156148" w:rsidRPr="00F05F23">
              <w:tab/>
            </w:r>
          </w:p>
          <w:p w14:paraId="03548358" w14:textId="52BE7C88" w:rsidR="00041B03" w:rsidRPr="00F05F23" w:rsidRDefault="00041B03" w:rsidP="00F105AF">
            <w:pPr>
              <w:tabs>
                <w:tab w:val="center" w:pos="1695"/>
              </w:tabs>
              <w:spacing w:after="0" w:line="259" w:lineRule="auto"/>
              <w:ind w:left="0" w:firstLine="0"/>
            </w:pPr>
          </w:p>
        </w:tc>
        <w:tc>
          <w:tcPr>
            <w:tcW w:w="379" w:type="dxa"/>
          </w:tcPr>
          <w:p w14:paraId="5C3F884E" w14:textId="76F67544" w:rsidR="00590110" w:rsidRPr="00F05F23" w:rsidRDefault="00590110" w:rsidP="00F105AF">
            <w:pPr>
              <w:spacing w:after="160" w:line="259" w:lineRule="auto"/>
              <w:ind w:left="0" w:firstLine="0"/>
            </w:pPr>
          </w:p>
        </w:tc>
        <w:tc>
          <w:tcPr>
            <w:tcW w:w="1640" w:type="dxa"/>
          </w:tcPr>
          <w:p w14:paraId="0C5D012B" w14:textId="72646CEF" w:rsidR="00590110" w:rsidRPr="00F05F23" w:rsidRDefault="00177E46" w:rsidP="004F7D5C">
            <w:pPr>
              <w:spacing w:after="0" w:line="259" w:lineRule="auto"/>
              <w:jc w:val="right"/>
            </w:pPr>
            <w:r w:rsidRPr="00F05F23">
              <w:rPr>
                <w:lang w:val="nl-BE"/>
              </w:rPr>
              <w:t>101,10€</w:t>
            </w:r>
          </w:p>
        </w:tc>
      </w:tr>
      <w:tr w:rsidR="00156148" w:rsidRPr="00F05F23" w14:paraId="5FCE4E7A" w14:textId="77777777" w:rsidTr="00615E15">
        <w:trPr>
          <w:trHeight w:val="208"/>
        </w:trPr>
        <w:tc>
          <w:tcPr>
            <w:tcW w:w="6964" w:type="dxa"/>
          </w:tcPr>
          <w:p w14:paraId="13377CE1" w14:textId="77777777" w:rsidR="00156148" w:rsidRDefault="00F25815" w:rsidP="00F105AF">
            <w:pPr>
              <w:tabs>
                <w:tab w:val="center" w:pos="1695"/>
              </w:tabs>
              <w:spacing w:after="0" w:line="259" w:lineRule="auto"/>
              <w:ind w:left="0" w:firstLine="0"/>
            </w:pPr>
            <w:r w:rsidRPr="00F05F23">
              <w:t>411157</w:t>
            </w:r>
            <w:r w:rsidR="00156148" w:rsidRPr="00F05F23">
              <w:t xml:space="preserve"> </w:t>
            </w:r>
            <w:r w:rsidR="00232549">
              <w:t xml:space="preserve">- </w:t>
            </w:r>
            <w:r w:rsidRPr="00F05F23">
              <w:t>411168</w:t>
            </w:r>
            <w:r w:rsidR="00156148" w:rsidRPr="00F05F23">
              <w:t xml:space="preserve"> Selle d'abduction</w:t>
            </w:r>
          </w:p>
          <w:p w14:paraId="521920CD" w14:textId="3EF334A5" w:rsidR="00041B03" w:rsidRPr="00F05F23" w:rsidRDefault="00041B03" w:rsidP="00F105AF">
            <w:pPr>
              <w:tabs>
                <w:tab w:val="center" w:pos="1695"/>
              </w:tabs>
              <w:spacing w:after="0" w:line="259" w:lineRule="auto"/>
              <w:ind w:left="0" w:firstLine="0"/>
            </w:pPr>
          </w:p>
        </w:tc>
        <w:tc>
          <w:tcPr>
            <w:tcW w:w="379" w:type="dxa"/>
          </w:tcPr>
          <w:p w14:paraId="290C4A71" w14:textId="6F0D9A7E" w:rsidR="00156148" w:rsidRPr="00F05F23" w:rsidRDefault="00156148" w:rsidP="00F105AF">
            <w:pPr>
              <w:spacing w:after="160" w:line="259" w:lineRule="auto"/>
              <w:ind w:left="0" w:firstLine="0"/>
            </w:pPr>
          </w:p>
        </w:tc>
        <w:tc>
          <w:tcPr>
            <w:tcW w:w="1640" w:type="dxa"/>
          </w:tcPr>
          <w:p w14:paraId="57908F17" w14:textId="420DC555" w:rsidR="00156148" w:rsidRPr="00F05F23" w:rsidRDefault="00F120A2" w:rsidP="004F7D5C">
            <w:pPr>
              <w:spacing w:after="0" w:line="259" w:lineRule="auto"/>
              <w:jc w:val="right"/>
            </w:pPr>
            <w:r w:rsidRPr="00F05F23">
              <w:rPr>
                <w:lang w:val="nl-BE"/>
              </w:rPr>
              <w:t>77,39€</w:t>
            </w:r>
          </w:p>
        </w:tc>
      </w:tr>
      <w:tr w:rsidR="00156148" w:rsidRPr="00F05F23" w14:paraId="516609B5" w14:textId="77777777" w:rsidTr="00615E15">
        <w:trPr>
          <w:trHeight w:val="208"/>
        </w:trPr>
        <w:tc>
          <w:tcPr>
            <w:tcW w:w="6964" w:type="dxa"/>
          </w:tcPr>
          <w:p w14:paraId="7F2B8CA9" w14:textId="2556C775" w:rsidR="00156148" w:rsidRPr="00F05F23" w:rsidRDefault="00156148" w:rsidP="00F105AF">
            <w:pPr>
              <w:tabs>
                <w:tab w:val="center" w:pos="1695"/>
              </w:tabs>
              <w:spacing w:after="0" w:line="259" w:lineRule="auto"/>
              <w:ind w:left="0" w:firstLine="0"/>
            </w:pPr>
            <w:r w:rsidRPr="00F05F23">
              <w:rPr>
                <w:rFonts w:eastAsia="Times New Roman"/>
              </w:rPr>
              <w:tab/>
            </w:r>
            <w:r w:rsidR="005343D8" w:rsidRPr="00F05F23">
              <w:t>413338</w:t>
            </w:r>
            <w:r w:rsidRPr="00F05F23">
              <w:t xml:space="preserve"> </w:t>
            </w:r>
            <w:r w:rsidR="00232549">
              <w:t xml:space="preserve">- </w:t>
            </w:r>
            <w:r w:rsidR="005343D8" w:rsidRPr="00F05F23">
              <w:t>413349</w:t>
            </w:r>
            <w:r w:rsidRPr="00F05F23">
              <w:t xml:space="preserve"> Intervention forfaitaire pour selle d’abduction sur-mesure</w:t>
            </w:r>
          </w:p>
        </w:tc>
        <w:tc>
          <w:tcPr>
            <w:tcW w:w="379" w:type="dxa"/>
          </w:tcPr>
          <w:p w14:paraId="44C035F7" w14:textId="7FEE0063" w:rsidR="00156148" w:rsidRPr="00F05F23" w:rsidRDefault="00156148" w:rsidP="00F105AF">
            <w:pPr>
              <w:spacing w:after="160" w:line="259" w:lineRule="auto"/>
              <w:ind w:left="0" w:firstLine="0"/>
            </w:pPr>
          </w:p>
        </w:tc>
        <w:tc>
          <w:tcPr>
            <w:tcW w:w="1640" w:type="dxa"/>
          </w:tcPr>
          <w:p w14:paraId="1CE32743" w14:textId="000F7F10" w:rsidR="00156148" w:rsidRPr="00F05F23" w:rsidRDefault="00A63222" w:rsidP="004F7D5C">
            <w:pPr>
              <w:spacing w:after="0" w:line="259" w:lineRule="auto"/>
              <w:jc w:val="right"/>
            </w:pPr>
            <w:r w:rsidRPr="00F05F23">
              <w:t>137,24€</w:t>
            </w:r>
          </w:p>
        </w:tc>
      </w:tr>
    </w:tbl>
    <w:p w14:paraId="15ED7624" w14:textId="33CDAF80" w:rsidR="00590110" w:rsidRPr="00F05F23" w:rsidRDefault="00590110" w:rsidP="00F105AF">
      <w:pPr>
        <w:tabs>
          <w:tab w:val="center" w:pos="196"/>
          <w:tab w:val="center" w:pos="2339"/>
          <w:tab w:val="center" w:pos="7814"/>
          <w:tab w:val="center" w:pos="8605"/>
          <w:tab w:val="right" w:pos="8982"/>
        </w:tabs>
        <w:ind w:left="-15" w:firstLine="0"/>
      </w:pPr>
    </w:p>
    <w:p w14:paraId="65DA6FDF" w14:textId="02308ED7" w:rsidR="00156148" w:rsidRPr="00F05F23" w:rsidRDefault="001826A8" w:rsidP="00156148">
      <w:pPr>
        <w:spacing w:after="0" w:line="259" w:lineRule="auto"/>
        <w:ind w:left="0" w:firstLine="0"/>
      </w:pPr>
      <w:r w:rsidRPr="00F05F23">
        <w:t xml:space="preserve">Les prestations </w:t>
      </w:r>
      <w:r w:rsidR="00F25815" w:rsidRPr="00F05F23">
        <w:t>411157</w:t>
      </w:r>
      <w:r w:rsidR="00232549">
        <w:t xml:space="preserve"> </w:t>
      </w:r>
      <w:r w:rsidRPr="00F05F23">
        <w:t>-</w:t>
      </w:r>
      <w:r w:rsidR="00232549">
        <w:t xml:space="preserve"> </w:t>
      </w:r>
      <w:r w:rsidR="00F25815" w:rsidRPr="00F05F23">
        <w:t>411168</w:t>
      </w:r>
      <w:r w:rsidRPr="00F05F23">
        <w:t xml:space="preserve"> et </w:t>
      </w:r>
      <w:r w:rsidR="005343D8" w:rsidRPr="00F05F23">
        <w:t>413338</w:t>
      </w:r>
      <w:r w:rsidR="00232549">
        <w:t xml:space="preserve"> </w:t>
      </w:r>
      <w:r w:rsidRPr="00F05F23">
        <w:t>-</w:t>
      </w:r>
      <w:r w:rsidR="00232549">
        <w:t xml:space="preserve"> </w:t>
      </w:r>
      <w:r w:rsidR="005343D8" w:rsidRPr="00F05F23">
        <w:t>413349</w:t>
      </w:r>
      <w:r w:rsidRPr="00F05F23">
        <w:t xml:space="preserve"> ne sont pas cumulables entre elles.</w:t>
      </w:r>
    </w:p>
    <w:p w14:paraId="340E149B" w14:textId="77777777" w:rsidR="00156148" w:rsidRPr="00F05F23" w:rsidRDefault="00156148" w:rsidP="00156148">
      <w:pPr>
        <w:spacing w:after="0" w:line="259" w:lineRule="auto"/>
        <w:ind w:left="0" w:firstLine="0"/>
      </w:pPr>
    </w:p>
    <w:tbl>
      <w:tblPr>
        <w:tblW w:w="8983" w:type="dxa"/>
        <w:tblLook w:val="04A0" w:firstRow="1" w:lastRow="0" w:firstColumn="1" w:lastColumn="0" w:noHBand="0" w:noVBand="1"/>
      </w:tblPr>
      <w:tblGrid>
        <w:gridCol w:w="7591"/>
        <w:gridCol w:w="380"/>
        <w:gridCol w:w="1012"/>
      </w:tblGrid>
      <w:tr w:rsidR="00156148" w:rsidRPr="00F05F23" w14:paraId="5D7C1357" w14:textId="77777777" w:rsidTr="00A35C8E">
        <w:trPr>
          <w:trHeight w:val="208"/>
        </w:trPr>
        <w:tc>
          <w:tcPr>
            <w:tcW w:w="7749" w:type="dxa"/>
          </w:tcPr>
          <w:p w14:paraId="69B2762B" w14:textId="77777777" w:rsidR="00156148" w:rsidRDefault="003579F5" w:rsidP="009E595E">
            <w:pPr>
              <w:tabs>
                <w:tab w:val="center" w:pos="1695"/>
              </w:tabs>
              <w:spacing w:after="0" w:line="259" w:lineRule="auto"/>
              <w:ind w:left="0" w:firstLine="0"/>
            </w:pPr>
            <w:r w:rsidRPr="00F05F23">
              <w:t>411275</w:t>
            </w:r>
            <w:r w:rsidR="00156148" w:rsidRPr="00F05F23">
              <w:t xml:space="preserve"> </w:t>
            </w:r>
            <w:r w:rsidR="00232549">
              <w:t xml:space="preserve">- </w:t>
            </w:r>
            <w:r w:rsidRPr="00F05F23">
              <w:t>411286</w:t>
            </w:r>
            <w:r w:rsidR="00156148" w:rsidRPr="00F05F23">
              <w:t xml:space="preserve"> Tablette ou demi-tablette (sans conduite incorporée)</w:t>
            </w:r>
          </w:p>
          <w:p w14:paraId="0FA7CE89" w14:textId="6D477723" w:rsidR="004F7D5C" w:rsidRPr="00F05F23" w:rsidRDefault="004F7D5C" w:rsidP="009E595E">
            <w:pPr>
              <w:tabs>
                <w:tab w:val="center" w:pos="1695"/>
              </w:tabs>
              <w:spacing w:after="0" w:line="259" w:lineRule="auto"/>
              <w:ind w:left="0" w:firstLine="0"/>
            </w:pPr>
          </w:p>
        </w:tc>
        <w:tc>
          <w:tcPr>
            <w:tcW w:w="384" w:type="dxa"/>
          </w:tcPr>
          <w:p w14:paraId="33AB160B" w14:textId="207F1B41" w:rsidR="00156148" w:rsidRPr="00F05F23" w:rsidRDefault="00156148" w:rsidP="009E595E">
            <w:pPr>
              <w:spacing w:after="160" w:line="259" w:lineRule="auto"/>
              <w:ind w:left="0" w:firstLine="0"/>
            </w:pPr>
          </w:p>
        </w:tc>
        <w:tc>
          <w:tcPr>
            <w:tcW w:w="850" w:type="dxa"/>
          </w:tcPr>
          <w:p w14:paraId="45796748" w14:textId="7A595D16" w:rsidR="00156148" w:rsidRPr="00F05F23" w:rsidRDefault="001E5926" w:rsidP="009E595E">
            <w:pPr>
              <w:spacing w:after="0" w:line="259" w:lineRule="auto"/>
            </w:pPr>
            <w:r w:rsidRPr="00F05F23">
              <w:t>199,71€</w:t>
            </w:r>
          </w:p>
        </w:tc>
      </w:tr>
      <w:tr w:rsidR="00156148" w:rsidRPr="00F05F23" w14:paraId="2478D13B" w14:textId="77777777" w:rsidTr="00A35C8E">
        <w:trPr>
          <w:trHeight w:val="208"/>
        </w:trPr>
        <w:tc>
          <w:tcPr>
            <w:tcW w:w="7749" w:type="dxa"/>
          </w:tcPr>
          <w:p w14:paraId="7BFED6CE" w14:textId="2DB43C11" w:rsidR="00156148" w:rsidRPr="00F05F23" w:rsidRDefault="005343D8" w:rsidP="009E595E">
            <w:pPr>
              <w:tabs>
                <w:tab w:val="center" w:pos="1695"/>
              </w:tabs>
              <w:spacing w:after="0" w:line="259" w:lineRule="auto"/>
              <w:ind w:left="0" w:firstLine="0"/>
            </w:pPr>
            <w:r w:rsidRPr="00F05F23">
              <w:t>413353</w:t>
            </w:r>
            <w:r w:rsidR="00156148" w:rsidRPr="00F05F23">
              <w:t xml:space="preserve"> </w:t>
            </w:r>
            <w:r w:rsidR="00232549">
              <w:t xml:space="preserve">- </w:t>
            </w:r>
            <w:r w:rsidRPr="00F05F23">
              <w:t>413364</w:t>
            </w:r>
            <w:r w:rsidR="00156148" w:rsidRPr="00F05F23">
              <w:t xml:space="preserve"> Intervention forfaitaire pour support de thorax pour tablette</w:t>
            </w:r>
          </w:p>
        </w:tc>
        <w:tc>
          <w:tcPr>
            <w:tcW w:w="384" w:type="dxa"/>
          </w:tcPr>
          <w:p w14:paraId="7A8393BE" w14:textId="38399A8E" w:rsidR="00156148" w:rsidRPr="00F05F23" w:rsidRDefault="00156148" w:rsidP="009E595E">
            <w:pPr>
              <w:spacing w:after="160" w:line="259" w:lineRule="auto"/>
              <w:ind w:left="0" w:firstLine="0"/>
            </w:pPr>
          </w:p>
        </w:tc>
        <w:tc>
          <w:tcPr>
            <w:tcW w:w="850" w:type="dxa"/>
          </w:tcPr>
          <w:p w14:paraId="24C7EA6B" w14:textId="3646B736" w:rsidR="00156148" w:rsidRPr="00F05F23" w:rsidRDefault="00A63222" w:rsidP="009E595E">
            <w:pPr>
              <w:spacing w:after="0" w:line="259" w:lineRule="auto"/>
            </w:pPr>
            <w:r w:rsidRPr="00F05F23">
              <w:t>82,94€</w:t>
            </w:r>
          </w:p>
        </w:tc>
      </w:tr>
    </w:tbl>
    <w:p w14:paraId="05535EB5" w14:textId="7AC7C475" w:rsidR="00590110" w:rsidRPr="00F05F23" w:rsidRDefault="00590110" w:rsidP="00F105AF">
      <w:pPr>
        <w:spacing w:after="15" w:line="259" w:lineRule="auto"/>
        <w:ind w:left="0" w:firstLine="0"/>
      </w:pPr>
    </w:p>
    <w:p w14:paraId="41635F75" w14:textId="487F9D2B" w:rsidR="00590110" w:rsidRPr="00F05F23" w:rsidRDefault="00156148" w:rsidP="00156148">
      <w:pPr>
        <w:pStyle w:val="Kop3"/>
        <w:ind w:left="718"/>
        <w:rPr>
          <w:rFonts w:cs="Arial"/>
        </w:rPr>
      </w:pPr>
      <w:bookmarkStart w:id="477" w:name="_Toc143857277"/>
      <w:r w:rsidRPr="00F05F23">
        <w:rPr>
          <w:rFonts w:cs="Arial"/>
        </w:rPr>
        <w:t>3.4</w:t>
      </w:r>
      <w:r w:rsidR="001826A8" w:rsidRPr="00F05F23">
        <w:rPr>
          <w:rFonts w:cs="Arial"/>
        </w:rPr>
        <w:t xml:space="preserve"> Sécurité</w:t>
      </w:r>
      <w:bookmarkEnd w:id="477"/>
      <w:r w:rsidR="001826A8" w:rsidRPr="00F05F23">
        <w:rPr>
          <w:rFonts w:cs="Arial"/>
        </w:rPr>
        <w:t xml:space="preserve"> </w:t>
      </w:r>
    </w:p>
    <w:p w14:paraId="0C0C339E" w14:textId="4F8B0A94" w:rsidR="00590110" w:rsidRPr="00F05F23" w:rsidRDefault="00590110" w:rsidP="00D31798">
      <w:pPr>
        <w:tabs>
          <w:tab w:val="center" w:pos="1695"/>
          <w:tab w:val="center" w:pos="8761"/>
        </w:tabs>
        <w:spacing w:after="4" w:line="254" w:lineRule="auto"/>
        <w:ind w:left="-15" w:firstLine="0"/>
      </w:pPr>
    </w:p>
    <w:tbl>
      <w:tblPr>
        <w:tblW w:w="8995" w:type="dxa"/>
        <w:tblLayout w:type="fixed"/>
        <w:tblLook w:val="04A0" w:firstRow="1" w:lastRow="0" w:firstColumn="1" w:lastColumn="0" w:noHBand="0" w:noVBand="1"/>
      </w:tblPr>
      <w:tblGrid>
        <w:gridCol w:w="7329"/>
        <w:gridCol w:w="381"/>
        <w:gridCol w:w="1049"/>
        <w:gridCol w:w="236"/>
      </w:tblGrid>
      <w:tr w:rsidR="004F7D5C" w:rsidRPr="00F05F23" w14:paraId="199351D7" w14:textId="77777777" w:rsidTr="004F7D5C">
        <w:trPr>
          <w:trHeight w:val="218"/>
        </w:trPr>
        <w:tc>
          <w:tcPr>
            <w:tcW w:w="7329" w:type="dxa"/>
          </w:tcPr>
          <w:p w14:paraId="400D035E" w14:textId="77777777" w:rsidR="004F7D5C" w:rsidRDefault="004F7D5C" w:rsidP="00F105AF">
            <w:pPr>
              <w:tabs>
                <w:tab w:val="center" w:pos="196"/>
                <w:tab w:val="center" w:pos="4047"/>
              </w:tabs>
              <w:spacing w:after="0" w:line="259" w:lineRule="auto"/>
              <w:ind w:left="0" w:firstLine="0"/>
            </w:pPr>
            <w:r w:rsidRPr="00F05F23">
              <w:t xml:space="preserve">413375 </w:t>
            </w:r>
            <w:r>
              <w:t xml:space="preserve">- </w:t>
            </w:r>
            <w:r w:rsidRPr="00F05F23">
              <w:t xml:space="preserve">413386 Coquille pour pied (par pièce) </w:t>
            </w:r>
          </w:p>
          <w:p w14:paraId="49072A75" w14:textId="48FA293E" w:rsidR="004F7D5C" w:rsidRPr="00F05F23" w:rsidRDefault="004F7D5C" w:rsidP="00F105AF">
            <w:pPr>
              <w:tabs>
                <w:tab w:val="center" w:pos="196"/>
                <w:tab w:val="center" w:pos="4047"/>
              </w:tabs>
              <w:spacing w:after="0" w:line="259" w:lineRule="auto"/>
              <w:ind w:left="0" w:firstLine="0"/>
            </w:pPr>
            <w:r w:rsidRPr="00F05F23">
              <w:tab/>
            </w:r>
          </w:p>
        </w:tc>
        <w:tc>
          <w:tcPr>
            <w:tcW w:w="381" w:type="dxa"/>
          </w:tcPr>
          <w:p w14:paraId="32F4B055" w14:textId="77777777" w:rsidR="004F7D5C" w:rsidRPr="00F05F23" w:rsidRDefault="004F7D5C" w:rsidP="00F105AF">
            <w:pPr>
              <w:spacing w:after="0" w:line="259" w:lineRule="auto"/>
              <w:ind w:left="3" w:firstLine="0"/>
            </w:pPr>
          </w:p>
        </w:tc>
        <w:tc>
          <w:tcPr>
            <w:tcW w:w="1049" w:type="dxa"/>
          </w:tcPr>
          <w:p w14:paraId="701D80F2" w14:textId="7BF033A5" w:rsidR="004F7D5C" w:rsidRPr="00F05F23" w:rsidRDefault="004F7D5C" w:rsidP="00F105AF">
            <w:pPr>
              <w:spacing w:after="0" w:line="259" w:lineRule="auto"/>
              <w:ind w:left="0" w:firstLine="0"/>
            </w:pPr>
            <w:r w:rsidRPr="00F05F23">
              <w:t>36,52€</w:t>
            </w:r>
          </w:p>
        </w:tc>
        <w:tc>
          <w:tcPr>
            <w:tcW w:w="236" w:type="dxa"/>
          </w:tcPr>
          <w:p w14:paraId="36E8BC79" w14:textId="77777777" w:rsidR="004F7D5C" w:rsidRPr="00F05F23" w:rsidRDefault="004F7D5C" w:rsidP="00F105AF">
            <w:pPr>
              <w:spacing w:after="160" w:line="259" w:lineRule="auto"/>
              <w:ind w:left="0" w:firstLine="0"/>
            </w:pPr>
          </w:p>
        </w:tc>
      </w:tr>
      <w:tr w:rsidR="004A04F5" w:rsidRPr="00F05F23" w14:paraId="6265C0CF" w14:textId="77777777" w:rsidTr="004F7D5C">
        <w:trPr>
          <w:trHeight w:val="218"/>
        </w:trPr>
        <w:tc>
          <w:tcPr>
            <w:tcW w:w="7329" w:type="dxa"/>
          </w:tcPr>
          <w:p w14:paraId="362834BE" w14:textId="77777777" w:rsidR="00590110" w:rsidRDefault="005343D8" w:rsidP="00F105AF">
            <w:pPr>
              <w:tabs>
                <w:tab w:val="center" w:pos="196"/>
                <w:tab w:val="center" w:pos="4047"/>
              </w:tabs>
              <w:spacing w:after="0" w:line="259" w:lineRule="auto"/>
              <w:ind w:left="0" w:firstLine="0"/>
            </w:pPr>
            <w:r w:rsidRPr="00F05F23">
              <w:t>413397</w:t>
            </w:r>
            <w:r w:rsidR="001826A8" w:rsidRPr="00F05F23">
              <w:t xml:space="preserve"> </w:t>
            </w:r>
            <w:r w:rsidR="002322E9">
              <w:t xml:space="preserve">- </w:t>
            </w:r>
            <w:r w:rsidRPr="00F05F23">
              <w:t>413408</w:t>
            </w:r>
            <w:r w:rsidR="001826A8" w:rsidRPr="00F05F23">
              <w:t xml:space="preserve"> Ceinture de sécurité à quatre ou cinq points, avec </w:t>
            </w:r>
            <w:proofErr w:type="spellStart"/>
            <w:r w:rsidR="001826A8" w:rsidRPr="00F05F23">
              <w:t>autoclip</w:t>
            </w:r>
            <w:proofErr w:type="spellEnd"/>
            <w:r w:rsidR="001826A8" w:rsidRPr="00F05F23">
              <w:t xml:space="preserve"> </w:t>
            </w:r>
          </w:p>
          <w:p w14:paraId="4B24EB2C" w14:textId="74B3F0C2" w:rsidR="002322E9" w:rsidRPr="00F05F23" w:rsidRDefault="002322E9" w:rsidP="00F105AF">
            <w:pPr>
              <w:tabs>
                <w:tab w:val="center" w:pos="196"/>
                <w:tab w:val="center" w:pos="4047"/>
              </w:tabs>
              <w:spacing w:after="0" w:line="259" w:lineRule="auto"/>
              <w:ind w:left="0" w:firstLine="0"/>
            </w:pPr>
          </w:p>
        </w:tc>
        <w:tc>
          <w:tcPr>
            <w:tcW w:w="381" w:type="dxa"/>
          </w:tcPr>
          <w:p w14:paraId="625EC85B" w14:textId="66F17763" w:rsidR="00590110" w:rsidRPr="00F05F23" w:rsidRDefault="00050A75" w:rsidP="00F105AF">
            <w:pPr>
              <w:spacing w:after="0" w:line="259" w:lineRule="auto"/>
              <w:ind w:left="3" w:firstLine="0"/>
            </w:pPr>
            <w:r w:rsidRPr="00F05F23">
              <w:t xml:space="preserve"> </w:t>
            </w:r>
          </w:p>
        </w:tc>
        <w:tc>
          <w:tcPr>
            <w:tcW w:w="1049" w:type="dxa"/>
          </w:tcPr>
          <w:p w14:paraId="69392EF0" w14:textId="422E1C4F" w:rsidR="00590110" w:rsidRPr="00F05F23" w:rsidRDefault="00A63222" w:rsidP="00F105AF">
            <w:pPr>
              <w:spacing w:after="0" w:line="259" w:lineRule="auto"/>
              <w:ind w:left="0" w:firstLine="0"/>
            </w:pPr>
            <w:r w:rsidRPr="00F05F23">
              <w:t>193,22€</w:t>
            </w:r>
          </w:p>
        </w:tc>
        <w:tc>
          <w:tcPr>
            <w:tcW w:w="236" w:type="dxa"/>
          </w:tcPr>
          <w:p w14:paraId="51CA8BE5" w14:textId="77777777" w:rsidR="00590110" w:rsidRPr="00F05F23" w:rsidRDefault="00590110" w:rsidP="00F105AF">
            <w:pPr>
              <w:spacing w:after="160" w:line="259" w:lineRule="auto"/>
              <w:ind w:left="0" w:firstLine="0"/>
            </w:pPr>
          </w:p>
        </w:tc>
      </w:tr>
      <w:tr w:rsidR="004A04F5" w:rsidRPr="00F05F23" w14:paraId="43FFA22F" w14:textId="77777777" w:rsidTr="004F7D5C">
        <w:trPr>
          <w:trHeight w:val="451"/>
        </w:trPr>
        <w:tc>
          <w:tcPr>
            <w:tcW w:w="7329" w:type="dxa"/>
          </w:tcPr>
          <w:p w14:paraId="35645A96" w14:textId="77777777" w:rsidR="00590110" w:rsidRDefault="005343D8" w:rsidP="002322E9">
            <w:pPr>
              <w:spacing w:after="0" w:line="259" w:lineRule="auto"/>
              <w:ind w:left="0" w:firstLine="0"/>
            </w:pPr>
            <w:r w:rsidRPr="00F05F23">
              <w:t>413419</w:t>
            </w:r>
            <w:r w:rsidR="002322E9">
              <w:t xml:space="preserve"> - </w:t>
            </w:r>
            <w:r w:rsidRPr="00F05F23">
              <w:t>413423</w:t>
            </w:r>
            <w:r w:rsidR="001826A8" w:rsidRPr="00F05F23">
              <w:t xml:space="preserve"> Ceinture de sécurité à quatre ou cinq points pour voiturette </w:t>
            </w:r>
            <w:r w:rsidR="002322E9" w:rsidRPr="002322E9">
              <w:t>électronique</w:t>
            </w:r>
          </w:p>
          <w:p w14:paraId="1DC4B3EB" w14:textId="2EB3738B" w:rsidR="002322E9" w:rsidRPr="00F05F23" w:rsidRDefault="002322E9" w:rsidP="002322E9">
            <w:pPr>
              <w:spacing w:after="0" w:line="259" w:lineRule="auto"/>
              <w:ind w:left="0" w:firstLine="0"/>
            </w:pPr>
          </w:p>
        </w:tc>
        <w:tc>
          <w:tcPr>
            <w:tcW w:w="381" w:type="dxa"/>
          </w:tcPr>
          <w:p w14:paraId="1E370B7A" w14:textId="77777777" w:rsidR="00590110" w:rsidRPr="00F05F23" w:rsidRDefault="001826A8" w:rsidP="00F105AF">
            <w:pPr>
              <w:spacing w:after="0" w:line="259" w:lineRule="auto"/>
              <w:ind w:left="127" w:firstLine="0"/>
            </w:pPr>
            <w:r w:rsidRPr="00F05F23">
              <w:t xml:space="preserve"> </w:t>
            </w:r>
          </w:p>
        </w:tc>
        <w:tc>
          <w:tcPr>
            <w:tcW w:w="1049" w:type="dxa"/>
          </w:tcPr>
          <w:p w14:paraId="40BFF746" w14:textId="03B415C2" w:rsidR="00590110" w:rsidRPr="00F05F23" w:rsidRDefault="002322E9" w:rsidP="00F105AF">
            <w:pPr>
              <w:spacing w:after="160" w:line="259" w:lineRule="auto"/>
              <w:ind w:left="0" w:firstLine="0"/>
            </w:pPr>
            <w:r>
              <w:t xml:space="preserve">  </w:t>
            </w:r>
            <w:r w:rsidRPr="002322E9">
              <w:t>68,80€</w:t>
            </w:r>
          </w:p>
        </w:tc>
        <w:tc>
          <w:tcPr>
            <w:tcW w:w="236" w:type="dxa"/>
          </w:tcPr>
          <w:p w14:paraId="1F7E1BDD" w14:textId="77777777" w:rsidR="00590110" w:rsidRPr="00F05F23" w:rsidRDefault="00590110" w:rsidP="00F105AF">
            <w:pPr>
              <w:spacing w:after="160" w:line="259" w:lineRule="auto"/>
              <w:ind w:left="0" w:firstLine="0"/>
            </w:pPr>
          </w:p>
        </w:tc>
      </w:tr>
      <w:tr w:rsidR="004A04F5" w:rsidRPr="00F05F23" w14:paraId="25945BA2" w14:textId="77777777" w:rsidTr="004F7D5C">
        <w:trPr>
          <w:trHeight w:val="226"/>
        </w:trPr>
        <w:tc>
          <w:tcPr>
            <w:tcW w:w="7329" w:type="dxa"/>
          </w:tcPr>
          <w:p w14:paraId="7DE46F44" w14:textId="259AA66D" w:rsidR="00590110" w:rsidRPr="00F05F23" w:rsidRDefault="00E33420" w:rsidP="00F105AF">
            <w:pPr>
              <w:tabs>
                <w:tab w:val="center" w:pos="2174"/>
              </w:tabs>
              <w:spacing w:after="0" w:line="259" w:lineRule="auto"/>
              <w:ind w:left="0" w:firstLine="0"/>
            </w:pPr>
            <w:r w:rsidRPr="00F05F23">
              <w:t>411356</w:t>
            </w:r>
            <w:r w:rsidR="001826A8" w:rsidRPr="00F05F23">
              <w:t xml:space="preserve"> </w:t>
            </w:r>
            <w:r w:rsidR="002322E9">
              <w:t xml:space="preserve">- </w:t>
            </w:r>
            <w:r w:rsidRPr="00F05F23">
              <w:t>411367</w:t>
            </w:r>
            <w:r w:rsidR="001826A8" w:rsidRPr="00F05F23">
              <w:t xml:space="preserve"> Siège-culotte </w:t>
            </w:r>
          </w:p>
        </w:tc>
        <w:tc>
          <w:tcPr>
            <w:tcW w:w="381" w:type="dxa"/>
          </w:tcPr>
          <w:p w14:paraId="3F8D8721" w14:textId="36F86B4A" w:rsidR="00590110" w:rsidRPr="00F05F23" w:rsidRDefault="00050A75" w:rsidP="00F105AF">
            <w:pPr>
              <w:spacing w:after="0" w:line="259" w:lineRule="auto"/>
              <w:ind w:left="1" w:firstLine="0"/>
            </w:pPr>
            <w:r w:rsidRPr="00F05F23">
              <w:t xml:space="preserve"> </w:t>
            </w:r>
          </w:p>
        </w:tc>
        <w:tc>
          <w:tcPr>
            <w:tcW w:w="1049" w:type="dxa"/>
          </w:tcPr>
          <w:p w14:paraId="3385C78B" w14:textId="5396CBED" w:rsidR="00590110" w:rsidRPr="00F05F23" w:rsidRDefault="001E5926" w:rsidP="00F105AF">
            <w:pPr>
              <w:spacing w:after="0" w:line="259" w:lineRule="auto"/>
              <w:ind w:left="160" w:firstLine="0"/>
            </w:pPr>
            <w:r w:rsidRPr="00F05F23">
              <w:t>86,12€</w:t>
            </w:r>
          </w:p>
        </w:tc>
        <w:tc>
          <w:tcPr>
            <w:tcW w:w="236" w:type="dxa"/>
          </w:tcPr>
          <w:p w14:paraId="2E44EF12" w14:textId="0556BC04" w:rsidR="00590110" w:rsidRPr="00F05F23" w:rsidRDefault="00590110" w:rsidP="00F105AF">
            <w:pPr>
              <w:spacing w:after="0" w:line="259" w:lineRule="auto"/>
              <w:ind w:left="1" w:firstLine="0"/>
            </w:pPr>
          </w:p>
        </w:tc>
      </w:tr>
    </w:tbl>
    <w:p w14:paraId="0997922E" w14:textId="77777777" w:rsidR="00A35C8E" w:rsidRPr="00F05F23" w:rsidRDefault="00A35C8E" w:rsidP="00F105AF">
      <w:pPr>
        <w:ind w:left="181" w:right="263" w:hanging="196"/>
      </w:pPr>
    </w:p>
    <w:p w14:paraId="52CB7E4A" w14:textId="07EAF533" w:rsidR="00590110" w:rsidRPr="00F05F23" w:rsidRDefault="001826A8" w:rsidP="00A35C8E">
      <w:pPr>
        <w:ind w:left="0" w:firstLine="0"/>
      </w:pPr>
      <w:r w:rsidRPr="00F05F23">
        <w:t xml:space="preserve">Les prestations </w:t>
      </w:r>
      <w:r w:rsidR="005343D8" w:rsidRPr="00F05F23">
        <w:t>413397</w:t>
      </w:r>
      <w:r w:rsidR="00661B8F">
        <w:t xml:space="preserve"> </w:t>
      </w:r>
      <w:r w:rsidRPr="00F05F23">
        <w:t>-</w:t>
      </w:r>
      <w:r w:rsidR="00661B8F">
        <w:t xml:space="preserve"> </w:t>
      </w:r>
      <w:r w:rsidR="005343D8" w:rsidRPr="00F05F23">
        <w:t>413408</w:t>
      </w:r>
      <w:r w:rsidRPr="00F05F23">
        <w:t xml:space="preserve">, </w:t>
      </w:r>
      <w:r w:rsidR="005343D8" w:rsidRPr="00F05F23">
        <w:t>413419</w:t>
      </w:r>
      <w:r w:rsidR="00661B8F">
        <w:t xml:space="preserve"> </w:t>
      </w:r>
      <w:r w:rsidRPr="00F05F23">
        <w:t>-</w:t>
      </w:r>
      <w:r w:rsidR="00661B8F">
        <w:t xml:space="preserve"> </w:t>
      </w:r>
      <w:r w:rsidR="005343D8" w:rsidRPr="00F05F23">
        <w:t>413423</w:t>
      </w:r>
      <w:r w:rsidRPr="00F05F23">
        <w:t xml:space="preserve">, </w:t>
      </w:r>
      <w:r w:rsidR="00E271FB" w:rsidRPr="00F05F23">
        <w:t>413456</w:t>
      </w:r>
      <w:r w:rsidR="00661B8F">
        <w:t xml:space="preserve"> </w:t>
      </w:r>
      <w:r w:rsidRPr="00F05F23">
        <w:t>-</w:t>
      </w:r>
      <w:r w:rsidR="00661B8F">
        <w:t xml:space="preserve"> </w:t>
      </w:r>
      <w:r w:rsidR="00E271FB" w:rsidRPr="00F05F23">
        <w:t>413467</w:t>
      </w:r>
      <w:r w:rsidRPr="00F05F23">
        <w:t xml:space="preserve"> et </w:t>
      </w:r>
      <w:r w:rsidR="00E33420" w:rsidRPr="00F05F23">
        <w:t>411356</w:t>
      </w:r>
      <w:r w:rsidRPr="00F05F23">
        <w:t xml:space="preserve"> - </w:t>
      </w:r>
      <w:r w:rsidR="00E33420" w:rsidRPr="00F05F23">
        <w:t>411367</w:t>
      </w:r>
      <w:r w:rsidRPr="00F05F23">
        <w:t xml:space="preserve"> ne sont pas cumulables entre elles. </w:t>
      </w:r>
      <w:r w:rsidRPr="00F05F23">
        <w:tab/>
        <w:t xml:space="preserve"> </w:t>
      </w:r>
    </w:p>
    <w:p w14:paraId="14F64416" w14:textId="365C8F1C" w:rsidR="00A35C8E" w:rsidRPr="00F05F23" w:rsidRDefault="00A35C8E" w:rsidP="00A35C8E"/>
    <w:tbl>
      <w:tblPr>
        <w:tblW w:w="8981" w:type="dxa"/>
        <w:tblLook w:val="04A0" w:firstRow="1" w:lastRow="0" w:firstColumn="1" w:lastColumn="0" w:noHBand="0" w:noVBand="1"/>
      </w:tblPr>
      <w:tblGrid>
        <w:gridCol w:w="7591"/>
        <w:gridCol w:w="378"/>
        <w:gridCol w:w="1012"/>
      </w:tblGrid>
      <w:tr w:rsidR="00A35C8E" w:rsidRPr="00F05F23" w14:paraId="0F2BAF07" w14:textId="77777777" w:rsidTr="00E733DC">
        <w:trPr>
          <w:trHeight w:val="226"/>
        </w:trPr>
        <w:tc>
          <w:tcPr>
            <w:tcW w:w="7591" w:type="dxa"/>
          </w:tcPr>
          <w:p w14:paraId="2880A6B9" w14:textId="77777777" w:rsidR="00A35C8E" w:rsidRDefault="00E33420" w:rsidP="00CD1365">
            <w:pPr>
              <w:tabs>
                <w:tab w:val="center" w:pos="2184"/>
              </w:tabs>
              <w:spacing w:after="0" w:line="259" w:lineRule="auto"/>
              <w:ind w:left="0" w:firstLine="0"/>
            </w:pPr>
            <w:bookmarkStart w:id="478" w:name="_Hlk2329394"/>
            <w:r w:rsidRPr="00F05F23">
              <w:t>411393</w:t>
            </w:r>
            <w:r w:rsidR="00A35C8E" w:rsidRPr="00F05F23">
              <w:t xml:space="preserve"> </w:t>
            </w:r>
            <w:r w:rsidR="004E0257">
              <w:t xml:space="preserve">- </w:t>
            </w:r>
            <w:r w:rsidRPr="00F05F23">
              <w:t>411404</w:t>
            </w:r>
            <w:r w:rsidR="00A35C8E" w:rsidRPr="00F05F23">
              <w:t xml:space="preserve"> Monte-trottoir </w:t>
            </w:r>
          </w:p>
          <w:p w14:paraId="39524273" w14:textId="023AE570" w:rsidR="003B0A6A" w:rsidRPr="00F05F23" w:rsidRDefault="003B0A6A" w:rsidP="00CD1365">
            <w:pPr>
              <w:tabs>
                <w:tab w:val="center" w:pos="2184"/>
              </w:tabs>
              <w:spacing w:after="0" w:line="259" w:lineRule="auto"/>
              <w:ind w:left="0" w:firstLine="0"/>
            </w:pPr>
          </w:p>
        </w:tc>
        <w:tc>
          <w:tcPr>
            <w:tcW w:w="378" w:type="dxa"/>
          </w:tcPr>
          <w:p w14:paraId="23CBF791" w14:textId="36FEEE65" w:rsidR="00A35C8E" w:rsidRPr="00F05F23" w:rsidRDefault="00050A75" w:rsidP="00CD1365">
            <w:pPr>
              <w:spacing w:after="0" w:line="259" w:lineRule="auto"/>
              <w:ind w:left="0" w:firstLine="0"/>
            </w:pPr>
            <w:r w:rsidRPr="00F05F23">
              <w:t xml:space="preserve"> </w:t>
            </w:r>
          </w:p>
        </w:tc>
        <w:tc>
          <w:tcPr>
            <w:tcW w:w="1012" w:type="dxa"/>
          </w:tcPr>
          <w:p w14:paraId="4548F376" w14:textId="77777777" w:rsidR="00A35C8E" w:rsidRDefault="001E5926" w:rsidP="00CD1365">
            <w:pPr>
              <w:tabs>
                <w:tab w:val="center" w:pos="419"/>
                <w:tab w:val="right" w:pos="849"/>
              </w:tabs>
              <w:spacing w:after="0" w:line="259" w:lineRule="auto"/>
              <w:ind w:left="0" w:firstLine="0"/>
            </w:pPr>
            <w:r w:rsidRPr="00F05F23">
              <w:t>418,14</w:t>
            </w:r>
            <w:r w:rsidR="009274A3" w:rsidRPr="00F05F23">
              <w:t>€</w:t>
            </w:r>
          </w:p>
          <w:p w14:paraId="62E53B95" w14:textId="634410E4" w:rsidR="004E0257" w:rsidRPr="00F05F23" w:rsidRDefault="004E0257" w:rsidP="00CD1365">
            <w:pPr>
              <w:tabs>
                <w:tab w:val="center" w:pos="419"/>
                <w:tab w:val="right" w:pos="849"/>
              </w:tabs>
              <w:spacing w:after="0" w:line="259" w:lineRule="auto"/>
              <w:ind w:left="0" w:firstLine="0"/>
            </w:pPr>
          </w:p>
        </w:tc>
      </w:tr>
      <w:tr w:rsidR="00A35C8E" w:rsidRPr="00F05F23" w14:paraId="40D7630D" w14:textId="77777777" w:rsidTr="00E733DC">
        <w:trPr>
          <w:trHeight w:val="236"/>
        </w:trPr>
        <w:tc>
          <w:tcPr>
            <w:tcW w:w="7591" w:type="dxa"/>
          </w:tcPr>
          <w:p w14:paraId="3747933E" w14:textId="4DFC4DDE" w:rsidR="00A35C8E" w:rsidRPr="00F05F23" w:rsidRDefault="00E271FB" w:rsidP="00A35C8E">
            <w:pPr>
              <w:tabs>
                <w:tab w:val="center" w:pos="2844"/>
              </w:tabs>
              <w:spacing w:after="0" w:line="259" w:lineRule="auto"/>
              <w:ind w:left="0" w:firstLine="0"/>
            </w:pPr>
            <w:r w:rsidRPr="00F05F23">
              <w:t>413515</w:t>
            </w:r>
            <w:r w:rsidR="00A35C8E" w:rsidRPr="00F05F23">
              <w:t xml:space="preserve"> </w:t>
            </w:r>
            <w:r w:rsidR="004E0257">
              <w:t xml:space="preserve">- </w:t>
            </w:r>
            <w:r w:rsidRPr="00F05F23">
              <w:t>413526</w:t>
            </w:r>
            <w:r w:rsidR="00A35C8E" w:rsidRPr="00F05F23">
              <w:t xml:space="preserve"> Interrupteur d’arrêt d’urgence </w:t>
            </w:r>
            <w:r w:rsidR="00A35C8E" w:rsidRPr="00F05F23">
              <w:tab/>
              <w:t xml:space="preserve"> </w:t>
            </w:r>
            <w:r w:rsidR="00A35C8E" w:rsidRPr="00F05F23">
              <w:tab/>
              <w:t xml:space="preserve"> </w:t>
            </w:r>
          </w:p>
        </w:tc>
        <w:tc>
          <w:tcPr>
            <w:tcW w:w="378" w:type="dxa"/>
          </w:tcPr>
          <w:p w14:paraId="4FE88D4F" w14:textId="6E57D1B3" w:rsidR="00A35C8E" w:rsidRPr="00F05F23" w:rsidRDefault="00050A75" w:rsidP="00CD1365">
            <w:pPr>
              <w:spacing w:after="0" w:line="259" w:lineRule="auto"/>
            </w:pPr>
            <w:r w:rsidRPr="00F05F23">
              <w:t xml:space="preserve"> </w:t>
            </w:r>
          </w:p>
        </w:tc>
        <w:tc>
          <w:tcPr>
            <w:tcW w:w="1012" w:type="dxa"/>
          </w:tcPr>
          <w:p w14:paraId="2781FD19" w14:textId="454F1B6E" w:rsidR="00A35C8E" w:rsidRPr="00F05F23" w:rsidRDefault="00551EB2" w:rsidP="00CD1365">
            <w:pPr>
              <w:spacing w:after="160" w:line="259" w:lineRule="auto"/>
              <w:ind w:left="0" w:firstLine="0"/>
            </w:pPr>
            <w:r w:rsidRPr="00F05F23">
              <w:t>285,27€</w:t>
            </w:r>
          </w:p>
        </w:tc>
      </w:tr>
      <w:bookmarkEnd w:id="478"/>
    </w:tbl>
    <w:p w14:paraId="0D6AE4F1" w14:textId="77777777" w:rsidR="007466B2" w:rsidRDefault="007466B2" w:rsidP="007466B2"/>
    <w:p w14:paraId="17EAFF2A" w14:textId="05118D6B" w:rsidR="00A35C8E" w:rsidRPr="00F05F23" w:rsidRDefault="00A35C8E" w:rsidP="00A35C8E">
      <w:pPr>
        <w:pStyle w:val="Kop3"/>
        <w:ind w:left="718"/>
        <w:rPr>
          <w:rFonts w:cs="Arial"/>
        </w:rPr>
      </w:pPr>
      <w:bookmarkStart w:id="479" w:name="_Toc143857278"/>
      <w:r w:rsidRPr="00F05F23">
        <w:rPr>
          <w:rFonts w:cs="Arial"/>
        </w:rPr>
        <w:t>3.5 Conduite/propulsion</w:t>
      </w:r>
      <w:bookmarkEnd w:id="479"/>
    </w:p>
    <w:p w14:paraId="63B8D1C5" w14:textId="7C6F601A" w:rsidR="00590110" w:rsidRPr="00F05F23" w:rsidRDefault="00590110" w:rsidP="00F105AF">
      <w:pPr>
        <w:ind w:left="-5" w:right="263"/>
      </w:pPr>
    </w:p>
    <w:tbl>
      <w:tblPr>
        <w:tblW w:w="8981" w:type="dxa"/>
        <w:tblLook w:val="04A0" w:firstRow="1" w:lastRow="0" w:firstColumn="1" w:lastColumn="0" w:noHBand="0" w:noVBand="1"/>
      </w:tblPr>
      <w:tblGrid>
        <w:gridCol w:w="7247"/>
        <w:gridCol w:w="378"/>
        <w:gridCol w:w="1134"/>
        <w:gridCol w:w="222"/>
      </w:tblGrid>
      <w:tr w:rsidR="004A04F5" w:rsidRPr="00F05F23" w14:paraId="353B43F7" w14:textId="77777777" w:rsidTr="007466B2">
        <w:trPr>
          <w:trHeight w:val="149"/>
        </w:trPr>
        <w:tc>
          <w:tcPr>
            <w:tcW w:w="7247" w:type="dxa"/>
          </w:tcPr>
          <w:p w14:paraId="42C84B7C" w14:textId="77777777" w:rsidR="00590110" w:rsidRDefault="00E33420" w:rsidP="00F105AF">
            <w:pPr>
              <w:tabs>
                <w:tab w:val="center" w:pos="196"/>
                <w:tab w:val="center" w:pos="4173"/>
              </w:tabs>
              <w:spacing w:after="0" w:line="259" w:lineRule="auto"/>
              <w:ind w:left="0" w:firstLine="0"/>
            </w:pPr>
            <w:r w:rsidRPr="00F05F23">
              <w:t>411496</w:t>
            </w:r>
            <w:r w:rsidR="001826A8" w:rsidRPr="00F05F23">
              <w:t xml:space="preserve"> </w:t>
            </w:r>
            <w:r w:rsidR="00341574">
              <w:t xml:space="preserve">- </w:t>
            </w:r>
            <w:r w:rsidRPr="00F05F23">
              <w:t>411507</w:t>
            </w:r>
            <w:r w:rsidR="001826A8" w:rsidRPr="00F05F23">
              <w:t xml:space="preserve"> Commande dans la tablette (incorporée dans la tablette</w:t>
            </w:r>
            <w:r w:rsidR="007466B2">
              <w:t xml:space="preserve"> </w:t>
            </w:r>
            <w:r w:rsidR="007466B2" w:rsidRPr="00F05F23">
              <w:t xml:space="preserve">- tablette comprise) </w:t>
            </w:r>
            <w:r w:rsidR="001826A8" w:rsidRPr="00F05F23">
              <w:t xml:space="preserve"> </w:t>
            </w:r>
          </w:p>
          <w:p w14:paraId="4C8550A8" w14:textId="5FEDD9C5" w:rsidR="007466B2" w:rsidRPr="00F05F23" w:rsidRDefault="007466B2" w:rsidP="00F105AF">
            <w:pPr>
              <w:tabs>
                <w:tab w:val="center" w:pos="196"/>
                <w:tab w:val="center" w:pos="4173"/>
              </w:tabs>
              <w:spacing w:after="0" w:line="259" w:lineRule="auto"/>
              <w:ind w:left="0" w:firstLine="0"/>
            </w:pPr>
          </w:p>
        </w:tc>
        <w:tc>
          <w:tcPr>
            <w:tcW w:w="378" w:type="dxa"/>
          </w:tcPr>
          <w:p w14:paraId="317421F6" w14:textId="23A96A37" w:rsidR="00590110" w:rsidRPr="00F05F23" w:rsidRDefault="00590110" w:rsidP="00F105AF">
            <w:pPr>
              <w:spacing w:after="0" w:line="259" w:lineRule="auto"/>
              <w:ind w:left="0" w:firstLine="0"/>
            </w:pPr>
          </w:p>
        </w:tc>
        <w:tc>
          <w:tcPr>
            <w:tcW w:w="1134" w:type="dxa"/>
          </w:tcPr>
          <w:p w14:paraId="4F47A78B" w14:textId="7C9DAE2C" w:rsidR="00590110" w:rsidRPr="00F05F23" w:rsidRDefault="0070499E" w:rsidP="00F105AF">
            <w:pPr>
              <w:spacing w:after="0" w:line="259" w:lineRule="auto"/>
              <w:ind w:left="0" w:firstLine="0"/>
            </w:pPr>
            <w:r w:rsidRPr="0070499E">
              <w:t>1934,68€</w:t>
            </w:r>
          </w:p>
        </w:tc>
        <w:tc>
          <w:tcPr>
            <w:tcW w:w="222" w:type="dxa"/>
          </w:tcPr>
          <w:p w14:paraId="0AF35CC9" w14:textId="6AA97A81" w:rsidR="00590110" w:rsidRPr="00F05F23" w:rsidRDefault="00590110" w:rsidP="00F105AF">
            <w:pPr>
              <w:spacing w:after="0" w:line="259" w:lineRule="auto"/>
              <w:ind w:left="0" w:firstLine="0"/>
            </w:pPr>
          </w:p>
        </w:tc>
      </w:tr>
      <w:tr w:rsidR="004A04F5" w:rsidRPr="00F05F23" w14:paraId="4BB51910" w14:textId="77777777" w:rsidTr="007466B2">
        <w:trPr>
          <w:trHeight w:val="226"/>
        </w:trPr>
        <w:tc>
          <w:tcPr>
            <w:tcW w:w="7247" w:type="dxa"/>
          </w:tcPr>
          <w:p w14:paraId="6205E0DA" w14:textId="77777777" w:rsidR="00590110" w:rsidRDefault="00E33420" w:rsidP="00F105AF">
            <w:pPr>
              <w:tabs>
                <w:tab w:val="center" w:pos="196"/>
                <w:tab w:val="center" w:pos="2968"/>
              </w:tabs>
              <w:spacing w:after="0" w:line="259" w:lineRule="auto"/>
              <w:ind w:left="0" w:firstLine="0"/>
            </w:pPr>
            <w:r w:rsidRPr="00F05F23">
              <w:t>411518</w:t>
            </w:r>
            <w:r w:rsidR="001826A8" w:rsidRPr="00F05F23">
              <w:t xml:space="preserve"> </w:t>
            </w:r>
            <w:r w:rsidR="0070499E">
              <w:t xml:space="preserve">- </w:t>
            </w:r>
            <w:r w:rsidRPr="00F05F23">
              <w:t>411529</w:t>
            </w:r>
            <w:r w:rsidR="001826A8" w:rsidRPr="00F05F23">
              <w:t xml:space="preserve"> Joystick externe supplémentaire </w:t>
            </w:r>
          </w:p>
          <w:p w14:paraId="390D21E0" w14:textId="1904A3A0" w:rsidR="007466B2" w:rsidRPr="00F05F23" w:rsidRDefault="007466B2" w:rsidP="00F105AF">
            <w:pPr>
              <w:tabs>
                <w:tab w:val="center" w:pos="196"/>
                <w:tab w:val="center" w:pos="2968"/>
              </w:tabs>
              <w:spacing w:after="0" w:line="259" w:lineRule="auto"/>
              <w:ind w:left="0" w:firstLine="0"/>
            </w:pPr>
          </w:p>
        </w:tc>
        <w:tc>
          <w:tcPr>
            <w:tcW w:w="378" w:type="dxa"/>
          </w:tcPr>
          <w:p w14:paraId="47D95B07" w14:textId="63B4211F" w:rsidR="00590110" w:rsidRPr="00F05F23" w:rsidRDefault="00050A75" w:rsidP="00F105AF">
            <w:pPr>
              <w:spacing w:after="0" w:line="259" w:lineRule="auto"/>
              <w:ind w:left="0" w:firstLine="0"/>
            </w:pPr>
            <w:r w:rsidRPr="00F05F23">
              <w:t xml:space="preserve"> </w:t>
            </w:r>
          </w:p>
        </w:tc>
        <w:tc>
          <w:tcPr>
            <w:tcW w:w="1134" w:type="dxa"/>
          </w:tcPr>
          <w:p w14:paraId="7885EE69" w14:textId="1A201F6F" w:rsidR="00590110" w:rsidRPr="00F05F23" w:rsidRDefault="00CB0924" w:rsidP="00F105AF">
            <w:pPr>
              <w:spacing w:after="0" w:line="259" w:lineRule="auto"/>
              <w:ind w:left="55" w:firstLine="0"/>
            </w:pPr>
            <w:r w:rsidRPr="00F05F23">
              <w:rPr>
                <w:lang w:val="nl-NL"/>
              </w:rPr>
              <w:t>742,67€</w:t>
            </w:r>
          </w:p>
        </w:tc>
        <w:tc>
          <w:tcPr>
            <w:tcW w:w="222" w:type="dxa"/>
          </w:tcPr>
          <w:p w14:paraId="45182E4D" w14:textId="77777777" w:rsidR="00590110" w:rsidRPr="00F05F23" w:rsidRDefault="00590110" w:rsidP="00F105AF">
            <w:pPr>
              <w:spacing w:after="160" w:line="259" w:lineRule="auto"/>
              <w:ind w:left="0" w:firstLine="0"/>
            </w:pPr>
          </w:p>
        </w:tc>
      </w:tr>
      <w:tr w:rsidR="004A04F5" w:rsidRPr="00F05F23" w14:paraId="14C61062" w14:textId="77777777" w:rsidTr="007466B2">
        <w:trPr>
          <w:trHeight w:val="226"/>
        </w:trPr>
        <w:tc>
          <w:tcPr>
            <w:tcW w:w="7247" w:type="dxa"/>
          </w:tcPr>
          <w:p w14:paraId="2D600D42" w14:textId="77777777" w:rsidR="00590110" w:rsidRDefault="00E33420" w:rsidP="00F105AF">
            <w:pPr>
              <w:tabs>
                <w:tab w:val="center" w:pos="196"/>
                <w:tab w:val="center" w:pos="2582"/>
              </w:tabs>
              <w:spacing w:after="0" w:line="259" w:lineRule="auto"/>
              <w:ind w:left="0" w:firstLine="0"/>
            </w:pPr>
            <w:r w:rsidRPr="00F05F23">
              <w:t>411533</w:t>
            </w:r>
            <w:r w:rsidR="001826A8" w:rsidRPr="00F05F23">
              <w:t xml:space="preserve"> </w:t>
            </w:r>
            <w:r w:rsidR="0070499E">
              <w:t xml:space="preserve">- </w:t>
            </w:r>
            <w:r w:rsidRPr="00F05F23">
              <w:t>411544</w:t>
            </w:r>
            <w:r w:rsidR="001826A8" w:rsidRPr="00F05F23">
              <w:t xml:space="preserve"> Commande au menton </w:t>
            </w:r>
          </w:p>
          <w:p w14:paraId="014EC61C" w14:textId="16900016" w:rsidR="007466B2" w:rsidRPr="00F05F23" w:rsidRDefault="007466B2" w:rsidP="00F105AF">
            <w:pPr>
              <w:tabs>
                <w:tab w:val="center" w:pos="196"/>
                <w:tab w:val="center" w:pos="2582"/>
              </w:tabs>
              <w:spacing w:after="0" w:line="259" w:lineRule="auto"/>
              <w:ind w:left="0" w:firstLine="0"/>
            </w:pPr>
          </w:p>
        </w:tc>
        <w:tc>
          <w:tcPr>
            <w:tcW w:w="378" w:type="dxa"/>
          </w:tcPr>
          <w:p w14:paraId="4612E1CF" w14:textId="748D2E08" w:rsidR="00590110" w:rsidRPr="00F05F23" w:rsidRDefault="00050A75" w:rsidP="00F105AF">
            <w:pPr>
              <w:spacing w:after="0" w:line="259" w:lineRule="auto"/>
              <w:ind w:left="1" w:firstLine="0"/>
            </w:pPr>
            <w:r w:rsidRPr="00F05F23">
              <w:t xml:space="preserve"> </w:t>
            </w:r>
          </w:p>
        </w:tc>
        <w:tc>
          <w:tcPr>
            <w:tcW w:w="1134" w:type="dxa"/>
          </w:tcPr>
          <w:p w14:paraId="5D6DA089" w14:textId="059ABE01" w:rsidR="00590110" w:rsidRPr="00F05F23" w:rsidRDefault="00CB0924" w:rsidP="00360AAA">
            <w:pPr>
              <w:spacing w:after="0" w:line="259" w:lineRule="auto"/>
            </w:pPr>
            <w:r w:rsidRPr="00F05F23">
              <w:t>1622,63€</w:t>
            </w:r>
          </w:p>
        </w:tc>
        <w:tc>
          <w:tcPr>
            <w:tcW w:w="222" w:type="dxa"/>
          </w:tcPr>
          <w:p w14:paraId="51B48102" w14:textId="77777777" w:rsidR="00590110" w:rsidRPr="00F05F23" w:rsidRDefault="00590110" w:rsidP="00F105AF">
            <w:pPr>
              <w:spacing w:after="160" w:line="259" w:lineRule="auto"/>
              <w:ind w:left="0" w:firstLine="0"/>
            </w:pPr>
          </w:p>
        </w:tc>
      </w:tr>
      <w:tr w:rsidR="004A04F5" w:rsidRPr="00F05F23" w14:paraId="00FA1F94" w14:textId="77777777" w:rsidTr="007466B2">
        <w:trPr>
          <w:trHeight w:val="226"/>
        </w:trPr>
        <w:tc>
          <w:tcPr>
            <w:tcW w:w="7247" w:type="dxa"/>
          </w:tcPr>
          <w:p w14:paraId="0AF3D5FA" w14:textId="77777777" w:rsidR="00590110" w:rsidRDefault="00E33420" w:rsidP="00F105AF">
            <w:pPr>
              <w:tabs>
                <w:tab w:val="center" w:pos="196"/>
                <w:tab w:val="center" w:pos="3644"/>
              </w:tabs>
              <w:spacing w:after="0" w:line="259" w:lineRule="auto"/>
              <w:ind w:left="0" w:firstLine="0"/>
            </w:pPr>
            <w:r w:rsidRPr="00F05F23">
              <w:t>411555</w:t>
            </w:r>
            <w:r w:rsidR="001826A8" w:rsidRPr="00F05F23">
              <w:t xml:space="preserve"> </w:t>
            </w:r>
            <w:r w:rsidR="0070499E">
              <w:t xml:space="preserve">- </w:t>
            </w:r>
            <w:r w:rsidRPr="00F05F23">
              <w:t>411566</w:t>
            </w:r>
            <w:r w:rsidR="001826A8" w:rsidRPr="00F05F23">
              <w:t xml:space="preserve"> Commande au menton (pivotant électriquement) </w:t>
            </w:r>
          </w:p>
          <w:p w14:paraId="2186F5B6" w14:textId="58E95878" w:rsidR="007466B2" w:rsidRPr="00F05F23" w:rsidRDefault="007466B2" w:rsidP="00F105AF">
            <w:pPr>
              <w:tabs>
                <w:tab w:val="center" w:pos="196"/>
                <w:tab w:val="center" w:pos="3644"/>
              </w:tabs>
              <w:spacing w:after="0" w:line="259" w:lineRule="auto"/>
              <w:ind w:left="0" w:firstLine="0"/>
            </w:pPr>
          </w:p>
        </w:tc>
        <w:tc>
          <w:tcPr>
            <w:tcW w:w="378" w:type="dxa"/>
          </w:tcPr>
          <w:p w14:paraId="518D14DB" w14:textId="6A1C6FD6" w:rsidR="00590110" w:rsidRPr="00F05F23" w:rsidRDefault="00050A75" w:rsidP="00F105AF">
            <w:pPr>
              <w:spacing w:after="0" w:line="259" w:lineRule="auto"/>
              <w:ind w:left="1" w:firstLine="0"/>
            </w:pPr>
            <w:r w:rsidRPr="00F05F23">
              <w:t xml:space="preserve"> </w:t>
            </w:r>
          </w:p>
        </w:tc>
        <w:tc>
          <w:tcPr>
            <w:tcW w:w="1134" w:type="dxa"/>
          </w:tcPr>
          <w:p w14:paraId="2C65ED90" w14:textId="7204A93D" w:rsidR="00590110" w:rsidRPr="00F05F23" w:rsidRDefault="00191EEB" w:rsidP="00360AAA">
            <w:pPr>
              <w:spacing w:after="0" w:line="259" w:lineRule="auto"/>
            </w:pPr>
            <w:r w:rsidRPr="00F05F23">
              <w:rPr>
                <w:lang w:val="nl-BE"/>
              </w:rPr>
              <w:t>2090,70€</w:t>
            </w:r>
          </w:p>
        </w:tc>
        <w:tc>
          <w:tcPr>
            <w:tcW w:w="222" w:type="dxa"/>
          </w:tcPr>
          <w:p w14:paraId="5D5780EE" w14:textId="77777777" w:rsidR="00590110" w:rsidRPr="00F05F23" w:rsidRDefault="00590110" w:rsidP="00F105AF">
            <w:pPr>
              <w:spacing w:after="160" w:line="259" w:lineRule="auto"/>
              <w:ind w:left="0" w:firstLine="0"/>
            </w:pPr>
          </w:p>
        </w:tc>
      </w:tr>
      <w:tr w:rsidR="004A04F5" w:rsidRPr="00F05F23" w14:paraId="299477AB" w14:textId="77777777" w:rsidTr="007466B2">
        <w:trPr>
          <w:trHeight w:val="226"/>
        </w:trPr>
        <w:tc>
          <w:tcPr>
            <w:tcW w:w="7247" w:type="dxa"/>
          </w:tcPr>
          <w:p w14:paraId="7A17F38F" w14:textId="77777777" w:rsidR="00590110" w:rsidRDefault="00E33420" w:rsidP="00F105AF">
            <w:pPr>
              <w:tabs>
                <w:tab w:val="center" w:pos="196"/>
                <w:tab w:val="center" w:pos="2472"/>
              </w:tabs>
              <w:spacing w:after="0" w:line="259" w:lineRule="auto"/>
              <w:ind w:left="0" w:firstLine="0"/>
            </w:pPr>
            <w:r w:rsidRPr="00F05F23">
              <w:t>411577</w:t>
            </w:r>
            <w:r w:rsidR="001826A8" w:rsidRPr="00F05F23">
              <w:t xml:space="preserve"> </w:t>
            </w:r>
            <w:r w:rsidR="0070499E">
              <w:t xml:space="preserve">- </w:t>
            </w:r>
            <w:r w:rsidRPr="00F05F23">
              <w:t>411588</w:t>
            </w:r>
            <w:r w:rsidR="001826A8" w:rsidRPr="00F05F23">
              <w:t xml:space="preserve"> Commande centrale </w:t>
            </w:r>
          </w:p>
          <w:p w14:paraId="3B805313" w14:textId="47649E41" w:rsidR="007466B2" w:rsidRPr="00F05F23" w:rsidRDefault="007466B2" w:rsidP="00F105AF">
            <w:pPr>
              <w:tabs>
                <w:tab w:val="center" w:pos="196"/>
                <w:tab w:val="center" w:pos="2472"/>
              </w:tabs>
              <w:spacing w:after="0" w:line="259" w:lineRule="auto"/>
              <w:ind w:left="0" w:firstLine="0"/>
            </w:pPr>
          </w:p>
        </w:tc>
        <w:tc>
          <w:tcPr>
            <w:tcW w:w="378" w:type="dxa"/>
          </w:tcPr>
          <w:p w14:paraId="44FFDDF0" w14:textId="7F5BD3B2" w:rsidR="00590110" w:rsidRPr="00F05F23" w:rsidRDefault="00050A75" w:rsidP="00F105AF">
            <w:pPr>
              <w:spacing w:after="0" w:line="259" w:lineRule="auto"/>
              <w:ind w:left="1" w:firstLine="0"/>
            </w:pPr>
            <w:r w:rsidRPr="00F05F23">
              <w:t xml:space="preserve"> </w:t>
            </w:r>
          </w:p>
        </w:tc>
        <w:tc>
          <w:tcPr>
            <w:tcW w:w="1134" w:type="dxa"/>
          </w:tcPr>
          <w:p w14:paraId="26F21874" w14:textId="3576E1DD" w:rsidR="00590110" w:rsidRPr="00F05F23" w:rsidRDefault="00191EEB" w:rsidP="00F105AF">
            <w:pPr>
              <w:spacing w:after="0" w:line="259" w:lineRule="auto"/>
              <w:ind w:left="56" w:firstLine="0"/>
            </w:pPr>
            <w:r w:rsidRPr="00F05F23">
              <w:rPr>
                <w:lang w:val="nl-BE"/>
              </w:rPr>
              <w:t>619,10€</w:t>
            </w:r>
          </w:p>
        </w:tc>
        <w:tc>
          <w:tcPr>
            <w:tcW w:w="222" w:type="dxa"/>
          </w:tcPr>
          <w:p w14:paraId="30A0F2EF" w14:textId="77777777" w:rsidR="00590110" w:rsidRPr="00F05F23" w:rsidRDefault="00590110" w:rsidP="00F105AF">
            <w:pPr>
              <w:spacing w:after="160" w:line="259" w:lineRule="auto"/>
              <w:ind w:left="0" w:firstLine="0"/>
            </w:pPr>
          </w:p>
        </w:tc>
      </w:tr>
      <w:tr w:rsidR="004A04F5" w:rsidRPr="00F05F23" w14:paraId="7C02152F" w14:textId="77777777" w:rsidTr="007466B2">
        <w:trPr>
          <w:trHeight w:val="226"/>
        </w:trPr>
        <w:tc>
          <w:tcPr>
            <w:tcW w:w="7247" w:type="dxa"/>
          </w:tcPr>
          <w:p w14:paraId="6A069788" w14:textId="77777777" w:rsidR="00590110" w:rsidRDefault="00E33420" w:rsidP="00F105AF">
            <w:pPr>
              <w:tabs>
                <w:tab w:val="center" w:pos="196"/>
                <w:tab w:val="center" w:pos="2472"/>
              </w:tabs>
              <w:spacing w:after="0" w:line="259" w:lineRule="auto"/>
              <w:ind w:left="0" w:firstLine="0"/>
            </w:pPr>
            <w:r w:rsidRPr="00F05F23">
              <w:t>411599</w:t>
            </w:r>
            <w:r w:rsidR="001826A8" w:rsidRPr="00F05F23">
              <w:t xml:space="preserve"> </w:t>
            </w:r>
            <w:r w:rsidR="0070499E">
              <w:t xml:space="preserve">- </w:t>
            </w:r>
            <w:r w:rsidRPr="00F05F23">
              <w:t>411603</w:t>
            </w:r>
            <w:r w:rsidR="001826A8" w:rsidRPr="00F05F23">
              <w:t xml:space="preserve"> Commande au doigt </w:t>
            </w:r>
          </w:p>
          <w:p w14:paraId="18133113" w14:textId="03E7ADE3" w:rsidR="007466B2" w:rsidRPr="00F05F23" w:rsidRDefault="007466B2" w:rsidP="00F105AF">
            <w:pPr>
              <w:tabs>
                <w:tab w:val="center" w:pos="196"/>
                <w:tab w:val="center" w:pos="2472"/>
              </w:tabs>
              <w:spacing w:after="0" w:line="259" w:lineRule="auto"/>
              <w:ind w:left="0" w:firstLine="0"/>
            </w:pPr>
          </w:p>
        </w:tc>
        <w:tc>
          <w:tcPr>
            <w:tcW w:w="378" w:type="dxa"/>
          </w:tcPr>
          <w:p w14:paraId="334E6C1C" w14:textId="7B7F489C" w:rsidR="00590110" w:rsidRPr="00F05F23" w:rsidRDefault="00050A75" w:rsidP="00F105AF">
            <w:pPr>
              <w:spacing w:after="0" w:line="259" w:lineRule="auto"/>
              <w:ind w:left="2" w:firstLine="0"/>
            </w:pPr>
            <w:r w:rsidRPr="00F05F23">
              <w:t xml:space="preserve"> </w:t>
            </w:r>
          </w:p>
        </w:tc>
        <w:tc>
          <w:tcPr>
            <w:tcW w:w="1134" w:type="dxa"/>
          </w:tcPr>
          <w:p w14:paraId="62964F94" w14:textId="49411243" w:rsidR="00590110" w:rsidRPr="00F05F23" w:rsidRDefault="004179DB" w:rsidP="00360AAA">
            <w:pPr>
              <w:spacing w:after="0" w:line="259" w:lineRule="auto"/>
            </w:pPr>
            <w:r w:rsidRPr="00F05F23">
              <w:rPr>
                <w:lang w:val="nl-BE"/>
              </w:rPr>
              <w:t>2621,18€</w:t>
            </w:r>
          </w:p>
        </w:tc>
        <w:tc>
          <w:tcPr>
            <w:tcW w:w="222" w:type="dxa"/>
          </w:tcPr>
          <w:p w14:paraId="3B77BFB3" w14:textId="77777777" w:rsidR="00590110" w:rsidRPr="00F05F23" w:rsidRDefault="00590110" w:rsidP="00F105AF">
            <w:pPr>
              <w:spacing w:after="160" w:line="259" w:lineRule="auto"/>
              <w:ind w:left="0" w:firstLine="0"/>
            </w:pPr>
          </w:p>
        </w:tc>
      </w:tr>
      <w:tr w:rsidR="004A04F5" w:rsidRPr="00F05F23" w14:paraId="0A1A8935" w14:textId="77777777" w:rsidTr="007466B2">
        <w:trPr>
          <w:trHeight w:val="226"/>
        </w:trPr>
        <w:tc>
          <w:tcPr>
            <w:tcW w:w="7247" w:type="dxa"/>
          </w:tcPr>
          <w:p w14:paraId="2F01AD7A" w14:textId="77777777" w:rsidR="00590110" w:rsidRDefault="00E33420" w:rsidP="00F105AF">
            <w:pPr>
              <w:tabs>
                <w:tab w:val="center" w:pos="196"/>
                <w:tab w:val="center" w:pos="2473"/>
              </w:tabs>
              <w:spacing w:after="0" w:line="259" w:lineRule="auto"/>
              <w:ind w:left="0" w:firstLine="0"/>
            </w:pPr>
            <w:r w:rsidRPr="00F05F23">
              <w:t>411614</w:t>
            </w:r>
            <w:r w:rsidR="001826A8" w:rsidRPr="00F05F23">
              <w:t xml:space="preserve"> </w:t>
            </w:r>
            <w:r w:rsidR="0070499E">
              <w:t xml:space="preserve">- </w:t>
            </w:r>
            <w:r w:rsidRPr="00F05F23">
              <w:t>411625</w:t>
            </w:r>
            <w:r w:rsidR="001826A8" w:rsidRPr="00F05F23">
              <w:t xml:space="preserve"> Commande à la tête </w:t>
            </w:r>
          </w:p>
          <w:p w14:paraId="3635D15B" w14:textId="19F033D8" w:rsidR="007466B2" w:rsidRPr="00F05F23" w:rsidRDefault="007466B2" w:rsidP="00F105AF">
            <w:pPr>
              <w:tabs>
                <w:tab w:val="center" w:pos="196"/>
                <w:tab w:val="center" w:pos="2473"/>
              </w:tabs>
              <w:spacing w:after="0" w:line="259" w:lineRule="auto"/>
              <w:ind w:left="0" w:firstLine="0"/>
            </w:pPr>
          </w:p>
        </w:tc>
        <w:tc>
          <w:tcPr>
            <w:tcW w:w="378" w:type="dxa"/>
          </w:tcPr>
          <w:p w14:paraId="49AD5CA3" w14:textId="06971D21" w:rsidR="00590110" w:rsidRPr="00F05F23" w:rsidRDefault="00050A75" w:rsidP="00F105AF">
            <w:pPr>
              <w:spacing w:after="0" w:line="259" w:lineRule="auto"/>
              <w:ind w:left="1" w:firstLine="0"/>
            </w:pPr>
            <w:r w:rsidRPr="00F05F23">
              <w:t xml:space="preserve"> </w:t>
            </w:r>
          </w:p>
        </w:tc>
        <w:tc>
          <w:tcPr>
            <w:tcW w:w="1134" w:type="dxa"/>
          </w:tcPr>
          <w:p w14:paraId="1AC7A51F" w14:textId="588B4804" w:rsidR="00590110" w:rsidRPr="00F05F23" w:rsidRDefault="004179DB" w:rsidP="00360AAA">
            <w:pPr>
              <w:spacing w:after="0" w:line="259" w:lineRule="auto"/>
            </w:pPr>
            <w:r w:rsidRPr="00F05F23">
              <w:t>2496,36€</w:t>
            </w:r>
          </w:p>
        </w:tc>
        <w:tc>
          <w:tcPr>
            <w:tcW w:w="222" w:type="dxa"/>
          </w:tcPr>
          <w:p w14:paraId="781649CF" w14:textId="77777777" w:rsidR="00590110" w:rsidRPr="00F05F23" w:rsidRDefault="00590110" w:rsidP="00F105AF">
            <w:pPr>
              <w:spacing w:after="160" w:line="259" w:lineRule="auto"/>
              <w:ind w:left="0" w:firstLine="0"/>
            </w:pPr>
          </w:p>
        </w:tc>
      </w:tr>
      <w:tr w:rsidR="004A04F5" w:rsidRPr="00F05F23" w14:paraId="384CB0DE" w14:textId="77777777" w:rsidTr="007466B2">
        <w:trPr>
          <w:trHeight w:val="226"/>
        </w:trPr>
        <w:tc>
          <w:tcPr>
            <w:tcW w:w="7247" w:type="dxa"/>
          </w:tcPr>
          <w:p w14:paraId="49EBA2EC" w14:textId="77777777" w:rsidR="00590110" w:rsidRDefault="00E33420" w:rsidP="00F105AF">
            <w:pPr>
              <w:tabs>
                <w:tab w:val="center" w:pos="196"/>
                <w:tab w:val="center" w:pos="2446"/>
              </w:tabs>
              <w:spacing w:after="0" w:line="259" w:lineRule="auto"/>
              <w:ind w:left="0" w:firstLine="0"/>
            </w:pPr>
            <w:r w:rsidRPr="00F05F23">
              <w:t>411636</w:t>
            </w:r>
            <w:r w:rsidR="001826A8" w:rsidRPr="00F05F23">
              <w:t xml:space="preserve"> </w:t>
            </w:r>
            <w:r w:rsidR="0070499E">
              <w:t xml:space="preserve">- </w:t>
            </w:r>
            <w:r w:rsidRPr="00F05F23">
              <w:t>411647</w:t>
            </w:r>
            <w:r w:rsidR="001826A8" w:rsidRPr="00F05F23">
              <w:t xml:space="preserve"> Commande au pied </w:t>
            </w:r>
          </w:p>
          <w:p w14:paraId="4B7B7CBD" w14:textId="6E68EA26" w:rsidR="007466B2" w:rsidRPr="00F05F23" w:rsidRDefault="007466B2" w:rsidP="00F105AF">
            <w:pPr>
              <w:tabs>
                <w:tab w:val="center" w:pos="196"/>
                <w:tab w:val="center" w:pos="2446"/>
              </w:tabs>
              <w:spacing w:after="0" w:line="259" w:lineRule="auto"/>
              <w:ind w:left="0" w:firstLine="0"/>
            </w:pPr>
          </w:p>
        </w:tc>
        <w:tc>
          <w:tcPr>
            <w:tcW w:w="378" w:type="dxa"/>
          </w:tcPr>
          <w:p w14:paraId="5B6D4263" w14:textId="5CBDAC71" w:rsidR="00590110" w:rsidRPr="00F05F23" w:rsidRDefault="00050A75" w:rsidP="00F105AF">
            <w:pPr>
              <w:spacing w:after="0" w:line="259" w:lineRule="auto"/>
              <w:ind w:left="1" w:firstLine="0"/>
            </w:pPr>
            <w:r w:rsidRPr="00F05F23">
              <w:t xml:space="preserve"> </w:t>
            </w:r>
          </w:p>
        </w:tc>
        <w:tc>
          <w:tcPr>
            <w:tcW w:w="1134" w:type="dxa"/>
          </w:tcPr>
          <w:p w14:paraId="0998C71B" w14:textId="1DB17D6A" w:rsidR="00590110" w:rsidRPr="00F05F23" w:rsidRDefault="004B4C81" w:rsidP="00360AAA">
            <w:pPr>
              <w:spacing w:after="0" w:line="259" w:lineRule="auto"/>
            </w:pPr>
            <w:r w:rsidRPr="00F05F23">
              <w:rPr>
                <w:lang w:val="nl-BE"/>
              </w:rPr>
              <w:t>1872,27€</w:t>
            </w:r>
          </w:p>
        </w:tc>
        <w:tc>
          <w:tcPr>
            <w:tcW w:w="222" w:type="dxa"/>
          </w:tcPr>
          <w:p w14:paraId="451B02F1" w14:textId="77777777" w:rsidR="00590110" w:rsidRPr="00F05F23" w:rsidRDefault="00590110" w:rsidP="00F105AF">
            <w:pPr>
              <w:spacing w:after="160" w:line="259" w:lineRule="auto"/>
              <w:ind w:left="0" w:firstLine="0"/>
            </w:pPr>
          </w:p>
        </w:tc>
      </w:tr>
      <w:tr w:rsidR="000C55A2" w:rsidRPr="00F05F23" w14:paraId="69C1AC54" w14:textId="77777777" w:rsidTr="007466B2">
        <w:trPr>
          <w:trHeight w:val="219"/>
        </w:trPr>
        <w:tc>
          <w:tcPr>
            <w:tcW w:w="7247" w:type="dxa"/>
          </w:tcPr>
          <w:p w14:paraId="57F07B75" w14:textId="16076A28" w:rsidR="000C55A2" w:rsidRPr="00F05F23" w:rsidRDefault="00E33420" w:rsidP="00F105AF">
            <w:pPr>
              <w:spacing w:after="0" w:line="259" w:lineRule="auto"/>
              <w:ind w:left="0" w:firstLine="0"/>
              <w:rPr>
                <w:rFonts w:eastAsia="Times New Roman"/>
              </w:rPr>
            </w:pPr>
            <w:r w:rsidRPr="00F05F23">
              <w:t>411658</w:t>
            </w:r>
            <w:r w:rsidR="000C55A2" w:rsidRPr="00F05F23">
              <w:t xml:space="preserve"> </w:t>
            </w:r>
            <w:r w:rsidR="0070499E">
              <w:t xml:space="preserve">- </w:t>
            </w:r>
            <w:r w:rsidRPr="00F05F23">
              <w:t>411669</w:t>
            </w:r>
            <w:r w:rsidR="000C55A2" w:rsidRPr="00F05F23">
              <w:t xml:space="preserve"> Remboursement forfaitaire pour une commande de voiturette</w:t>
            </w:r>
            <w:r w:rsidR="0070499E">
              <w:t xml:space="preserve"> </w:t>
            </w:r>
            <w:r w:rsidR="0070499E" w:rsidRPr="0070499E">
              <w:t>au moyen d'interrupteurs particuliers adaptés à l'enfant</w:t>
            </w:r>
          </w:p>
        </w:tc>
        <w:tc>
          <w:tcPr>
            <w:tcW w:w="378" w:type="dxa"/>
          </w:tcPr>
          <w:p w14:paraId="3FBD2CB1" w14:textId="77777777" w:rsidR="000C55A2" w:rsidRPr="00F05F23" w:rsidRDefault="000C55A2" w:rsidP="00F105AF">
            <w:pPr>
              <w:spacing w:after="0" w:line="259" w:lineRule="auto"/>
              <w:ind w:left="127" w:firstLine="0"/>
            </w:pPr>
          </w:p>
        </w:tc>
        <w:tc>
          <w:tcPr>
            <w:tcW w:w="1134" w:type="dxa"/>
          </w:tcPr>
          <w:p w14:paraId="57685F6F" w14:textId="3A5165F5" w:rsidR="000C55A2" w:rsidRPr="00F05F23" w:rsidRDefault="0070499E" w:rsidP="00F105AF">
            <w:pPr>
              <w:spacing w:after="160" w:line="259" w:lineRule="auto"/>
              <w:ind w:left="0" w:firstLine="0"/>
            </w:pPr>
            <w:r w:rsidRPr="0070499E">
              <w:t>2496,36€</w:t>
            </w:r>
          </w:p>
        </w:tc>
        <w:tc>
          <w:tcPr>
            <w:tcW w:w="222" w:type="dxa"/>
          </w:tcPr>
          <w:p w14:paraId="5A221D0F" w14:textId="77777777" w:rsidR="000C55A2" w:rsidRPr="00F05F23" w:rsidRDefault="000C55A2" w:rsidP="00F105AF">
            <w:pPr>
              <w:spacing w:after="160" w:line="259" w:lineRule="auto"/>
              <w:ind w:left="0" w:firstLine="0"/>
            </w:pPr>
          </w:p>
        </w:tc>
      </w:tr>
    </w:tbl>
    <w:p w14:paraId="06817704" w14:textId="77777777" w:rsidR="00552753" w:rsidRDefault="00552753" w:rsidP="000C55A2"/>
    <w:p w14:paraId="440C4149" w14:textId="17E1C82D" w:rsidR="00590110" w:rsidRPr="00F05F23" w:rsidRDefault="001826A8" w:rsidP="000C55A2">
      <w:r w:rsidRPr="00F05F23">
        <w:t xml:space="preserve">Les prestations </w:t>
      </w:r>
      <w:r w:rsidR="00E33420" w:rsidRPr="00F05F23">
        <w:t>411496</w:t>
      </w:r>
      <w:r w:rsidRPr="00F05F23">
        <w:t xml:space="preserve"> - </w:t>
      </w:r>
      <w:r w:rsidR="00E33420" w:rsidRPr="00F05F23">
        <w:t>411507</w:t>
      </w:r>
      <w:r w:rsidRPr="00F05F23">
        <w:t xml:space="preserve">, </w:t>
      </w:r>
      <w:r w:rsidR="00E33420" w:rsidRPr="00F05F23">
        <w:t>411518</w:t>
      </w:r>
      <w:r w:rsidRPr="00F05F23">
        <w:t xml:space="preserve"> - </w:t>
      </w:r>
      <w:r w:rsidR="00E33420" w:rsidRPr="00F05F23">
        <w:t>411529</w:t>
      </w:r>
      <w:r w:rsidRPr="00F05F23">
        <w:t xml:space="preserve">, </w:t>
      </w:r>
      <w:r w:rsidR="00E33420" w:rsidRPr="00F05F23">
        <w:t>411533</w:t>
      </w:r>
      <w:r w:rsidRPr="00F05F23">
        <w:t xml:space="preserve"> - </w:t>
      </w:r>
      <w:r w:rsidR="00E33420" w:rsidRPr="00F05F23">
        <w:t>411544</w:t>
      </w:r>
      <w:r w:rsidRPr="00F05F23">
        <w:t xml:space="preserve">, </w:t>
      </w:r>
      <w:r w:rsidR="00E33420" w:rsidRPr="00F05F23">
        <w:t>411555</w:t>
      </w:r>
      <w:r w:rsidRPr="00F05F23">
        <w:t xml:space="preserve"> - </w:t>
      </w:r>
      <w:r w:rsidR="00E33420" w:rsidRPr="00F05F23">
        <w:t>411566</w:t>
      </w:r>
      <w:r w:rsidRPr="00F05F23">
        <w:t xml:space="preserve">, </w:t>
      </w:r>
      <w:r w:rsidR="00E33420" w:rsidRPr="00F05F23">
        <w:t>411577</w:t>
      </w:r>
      <w:r w:rsidRPr="00F05F23">
        <w:t xml:space="preserve"> </w:t>
      </w:r>
      <w:r w:rsidR="00A21D3B">
        <w:t xml:space="preserve">- </w:t>
      </w:r>
      <w:r w:rsidR="00E33420" w:rsidRPr="00F05F23">
        <w:t>411588</w:t>
      </w:r>
      <w:r w:rsidRPr="00F05F23">
        <w:t xml:space="preserve">, </w:t>
      </w:r>
      <w:r w:rsidR="00E33420" w:rsidRPr="00F05F23">
        <w:t>411599</w:t>
      </w:r>
      <w:r w:rsidRPr="00F05F23">
        <w:t xml:space="preserve"> - </w:t>
      </w:r>
      <w:r w:rsidR="00E33420" w:rsidRPr="00F05F23">
        <w:t>411603</w:t>
      </w:r>
      <w:r w:rsidRPr="00F05F23">
        <w:t xml:space="preserve">, </w:t>
      </w:r>
      <w:r w:rsidR="00E33420" w:rsidRPr="00F05F23">
        <w:t>411614</w:t>
      </w:r>
      <w:r w:rsidRPr="00F05F23">
        <w:t xml:space="preserve"> - </w:t>
      </w:r>
      <w:r w:rsidR="00E33420" w:rsidRPr="00F05F23">
        <w:t>411625</w:t>
      </w:r>
      <w:r w:rsidRPr="00F05F23">
        <w:t xml:space="preserve">, </w:t>
      </w:r>
      <w:r w:rsidR="00E33420" w:rsidRPr="00F05F23">
        <w:t>411636</w:t>
      </w:r>
      <w:r w:rsidRPr="00F05F23">
        <w:t xml:space="preserve"> - </w:t>
      </w:r>
      <w:r w:rsidR="00E33420" w:rsidRPr="00F05F23">
        <w:t>411647</w:t>
      </w:r>
      <w:r w:rsidRPr="00F05F23">
        <w:t xml:space="preserve"> et </w:t>
      </w:r>
      <w:r w:rsidR="00E33420" w:rsidRPr="00F05F23">
        <w:t>411658</w:t>
      </w:r>
      <w:r w:rsidRPr="00F05F23">
        <w:t xml:space="preserve"> - </w:t>
      </w:r>
      <w:r w:rsidR="00E33420" w:rsidRPr="00F05F23">
        <w:t>411669</w:t>
      </w:r>
      <w:r w:rsidRPr="00F05F23">
        <w:t xml:space="preserve"> ne sont pas cumulables entre elles.</w:t>
      </w:r>
    </w:p>
    <w:p w14:paraId="61534582" w14:textId="5983F548" w:rsidR="000C55A2" w:rsidRPr="00F05F23" w:rsidRDefault="000C55A2" w:rsidP="000C55A2"/>
    <w:tbl>
      <w:tblPr>
        <w:tblW w:w="8981" w:type="dxa"/>
        <w:tblLook w:val="04A0" w:firstRow="1" w:lastRow="0" w:firstColumn="1" w:lastColumn="0" w:noHBand="0" w:noVBand="1"/>
      </w:tblPr>
      <w:tblGrid>
        <w:gridCol w:w="7375"/>
        <w:gridCol w:w="372"/>
        <w:gridCol w:w="1012"/>
        <w:gridCol w:w="222"/>
      </w:tblGrid>
      <w:tr w:rsidR="000C55A2" w:rsidRPr="00F05F23" w14:paraId="2E287E89" w14:textId="77777777" w:rsidTr="001C0346">
        <w:trPr>
          <w:trHeight w:val="226"/>
        </w:trPr>
        <w:tc>
          <w:tcPr>
            <w:tcW w:w="7730" w:type="dxa"/>
          </w:tcPr>
          <w:p w14:paraId="3ED30272" w14:textId="601F5A88" w:rsidR="000C55A2" w:rsidRPr="00F05F23" w:rsidRDefault="000C55A2" w:rsidP="00CD1365">
            <w:pPr>
              <w:tabs>
                <w:tab w:val="center" w:pos="196"/>
                <w:tab w:val="center" w:pos="2446"/>
              </w:tabs>
              <w:spacing w:after="0" w:line="259" w:lineRule="auto"/>
              <w:ind w:left="0" w:firstLine="0"/>
            </w:pPr>
            <w:bookmarkStart w:id="480" w:name="_Hlk2331974"/>
            <w:r w:rsidRPr="00F05F23">
              <w:lastRenderedPageBreak/>
              <w:tab/>
            </w:r>
            <w:r w:rsidR="00E271FB" w:rsidRPr="00F05F23">
              <w:t>413559</w:t>
            </w:r>
            <w:r w:rsidRPr="00F05F23">
              <w:t xml:space="preserve"> </w:t>
            </w:r>
            <w:r w:rsidR="00552753">
              <w:t xml:space="preserve">- </w:t>
            </w:r>
            <w:r w:rsidR="00E271FB" w:rsidRPr="00F05F23">
              <w:t>413563</w:t>
            </w:r>
            <w:r w:rsidRPr="00F05F23">
              <w:t xml:space="preserve"> Elément chauffant pour le bras ou la main de commande</w:t>
            </w:r>
          </w:p>
        </w:tc>
        <w:tc>
          <w:tcPr>
            <w:tcW w:w="381" w:type="dxa"/>
          </w:tcPr>
          <w:p w14:paraId="40119C24" w14:textId="0C7535AD" w:rsidR="000C55A2" w:rsidRPr="00F05F23" w:rsidRDefault="00050A75" w:rsidP="00CD1365">
            <w:pPr>
              <w:spacing w:after="0" w:line="259" w:lineRule="auto"/>
              <w:ind w:left="1" w:firstLine="0"/>
            </w:pPr>
            <w:r w:rsidRPr="00F05F23">
              <w:t xml:space="preserve"> </w:t>
            </w:r>
          </w:p>
        </w:tc>
        <w:tc>
          <w:tcPr>
            <w:tcW w:w="781" w:type="dxa"/>
          </w:tcPr>
          <w:p w14:paraId="7E9FEAEA" w14:textId="307FF634" w:rsidR="000C55A2" w:rsidRPr="00F05F23" w:rsidRDefault="00551EB2" w:rsidP="00CD1365">
            <w:pPr>
              <w:spacing w:after="0" w:line="259" w:lineRule="auto"/>
            </w:pPr>
            <w:r w:rsidRPr="00F05F23">
              <w:t>846,55€</w:t>
            </w:r>
          </w:p>
        </w:tc>
        <w:tc>
          <w:tcPr>
            <w:tcW w:w="89" w:type="dxa"/>
          </w:tcPr>
          <w:p w14:paraId="58040B0B" w14:textId="77777777" w:rsidR="000C55A2" w:rsidRPr="00F05F23" w:rsidRDefault="000C55A2" w:rsidP="00CD1365">
            <w:pPr>
              <w:spacing w:after="160" w:line="259" w:lineRule="auto"/>
              <w:ind w:left="0" w:firstLine="0"/>
            </w:pPr>
          </w:p>
        </w:tc>
      </w:tr>
      <w:bookmarkEnd w:id="480"/>
    </w:tbl>
    <w:p w14:paraId="7C572E20" w14:textId="5CC8B403" w:rsidR="00590110" w:rsidRPr="00F05F23" w:rsidRDefault="00590110" w:rsidP="00F105AF">
      <w:pPr>
        <w:spacing w:after="0" w:line="259" w:lineRule="auto"/>
        <w:ind w:left="0" w:firstLine="0"/>
      </w:pPr>
    </w:p>
    <w:p w14:paraId="37918773" w14:textId="37353653" w:rsidR="00590110" w:rsidRPr="00F05F23" w:rsidRDefault="001826A8" w:rsidP="000C55A2">
      <w:pPr>
        <w:ind w:left="0" w:right="263" w:firstLine="0"/>
      </w:pPr>
      <w:r w:rsidRPr="00F05F23">
        <w:t xml:space="preserve">La prestation </w:t>
      </w:r>
      <w:r w:rsidR="00E271FB" w:rsidRPr="00F05F23">
        <w:t>413559</w:t>
      </w:r>
      <w:r w:rsidR="00E41F58">
        <w:t xml:space="preserve"> </w:t>
      </w:r>
      <w:r w:rsidRPr="00F05F23">
        <w:t>-</w:t>
      </w:r>
      <w:r w:rsidR="00E41F58">
        <w:t xml:space="preserve"> </w:t>
      </w:r>
      <w:r w:rsidR="00E271FB" w:rsidRPr="00F05F23">
        <w:t>413563</w:t>
      </w:r>
      <w:r w:rsidRPr="00F05F23">
        <w:t xml:space="preserve"> ne peut être remboursée qu’en cumul avec une commande dans la tablette (</w:t>
      </w:r>
      <w:r w:rsidR="00E33420" w:rsidRPr="00F05F23">
        <w:t>411496</w:t>
      </w:r>
      <w:r w:rsidR="00E41F58">
        <w:t xml:space="preserve"> </w:t>
      </w:r>
      <w:r w:rsidRPr="00F05F23">
        <w:t>-</w:t>
      </w:r>
      <w:r w:rsidR="00E41F58">
        <w:t xml:space="preserve"> </w:t>
      </w:r>
      <w:r w:rsidR="00E33420" w:rsidRPr="00F05F23">
        <w:t>411507</w:t>
      </w:r>
      <w:r w:rsidRPr="00F05F23">
        <w:t>) ou une commande au doigt (</w:t>
      </w:r>
      <w:r w:rsidR="00E33420" w:rsidRPr="00F05F23">
        <w:t>411599</w:t>
      </w:r>
      <w:r w:rsidR="00E41F58">
        <w:t xml:space="preserve"> </w:t>
      </w:r>
      <w:r w:rsidRPr="00F05F23">
        <w:t>-</w:t>
      </w:r>
      <w:r w:rsidR="00E41F58">
        <w:t xml:space="preserve"> </w:t>
      </w:r>
      <w:r w:rsidR="00E33420" w:rsidRPr="00F05F23">
        <w:t>411603</w:t>
      </w:r>
      <w:r w:rsidRPr="00F05F23">
        <w:t>) ou une commande au moyen d’interrupteurs particuliers (</w:t>
      </w:r>
      <w:r w:rsidR="00E33420" w:rsidRPr="00F05F23">
        <w:t>411658</w:t>
      </w:r>
      <w:r w:rsidR="00E41F58">
        <w:t xml:space="preserve"> </w:t>
      </w:r>
      <w:r w:rsidRPr="00F05F23">
        <w:t>-</w:t>
      </w:r>
      <w:r w:rsidR="00E41F58">
        <w:t xml:space="preserve"> </w:t>
      </w:r>
      <w:r w:rsidR="00E33420" w:rsidRPr="00F05F23">
        <w:t>411669</w:t>
      </w:r>
      <w:r w:rsidRPr="00F05F23">
        <w:t xml:space="preserve">). </w:t>
      </w:r>
      <w:r w:rsidRPr="00F05F23">
        <w:tab/>
        <w:t xml:space="preserve"> </w:t>
      </w:r>
    </w:p>
    <w:p w14:paraId="6512C48B" w14:textId="14097B2D" w:rsidR="00DC4150" w:rsidRPr="00F05F23" w:rsidRDefault="00DC4150" w:rsidP="00F105AF">
      <w:pPr>
        <w:spacing w:after="0" w:line="259" w:lineRule="auto"/>
        <w:ind w:left="0" w:firstLine="0"/>
      </w:pPr>
    </w:p>
    <w:tbl>
      <w:tblPr>
        <w:tblW w:w="8981" w:type="dxa"/>
        <w:tblLook w:val="04A0" w:firstRow="1" w:lastRow="0" w:firstColumn="1" w:lastColumn="0" w:noHBand="0" w:noVBand="1"/>
      </w:tblPr>
      <w:tblGrid>
        <w:gridCol w:w="7376"/>
        <w:gridCol w:w="371"/>
        <w:gridCol w:w="1012"/>
        <w:gridCol w:w="222"/>
      </w:tblGrid>
      <w:tr w:rsidR="00DC4150" w:rsidRPr="00F05F23" w14:paraId="0CEFBC1A" w14:textId="77777777" w:rsidTr="001C0346">
        <w:trPr>
          <w:trHeight w:val="226"/>
        </w:trPr>
        <w:tc>
          <w:tcPr>
            <w:tcW w:w="7730" w:type="dxa"/>
          </w:tcPr>
          <w:p w14:paraId="4FF4E79E" w14:textId="1FF07C12" w:rsidR="00DC4150" w:rsidRPr="00F05F23" w:rsidRDefault="00E271FB" w:rsidP="00CD1365">
            <w:pPr>
              <w:tabs>
                <w:tab w:val="center" w:pos="196"/>
                <w:tab w:val="center" w:pos="2446"/>
              </w:tabs>
              <w:spacing w:after="0" w:line="259" w:lineRule="auto"/>
              <w:ind w:left="0" w:firstLine="0"/>
            </w:pPr>
            <w:bookmarkStart w:id="481" w:name="_Hlk2332030"/>
            <w:r w:rsidRPr="00F05F23">
              <w:t>413574</w:t>
            </w:r>
            <w:r w:rsidR="006466E4" w:rsidRPr="00F05F23">
              <w:t xml:space="preserve"> </w:t>
            </w:r>
            <w:r w:rsidR="00E41F58">
              <w:t xml:space="preserve">- </w:t>
            </w:r>
            <w:r w:rsidRPr="00F05F23">
              <w:t>413585</w:t>
            </w:r>
            <w:r w:rsidR="006466E4" w:rsidRPr="00F05F23">
              <w:t xml:space="preserve"> Système de commande pour l’accompagnateur</w:t>
            </w:r>
          </w:p>
        </w:tc>
        <w:tc>
          <w:tcPr>
            <w:tcW w:w="381" w:type="dxa"/>
          </w:tcPr>
          <w:p w14:paraId="016678D6" w14:textId="7C5ADE13" w:rsidR="00DC4150" w:rsidRPr="00F05F23" w:rsidRDefault="00050A75" w:rsidP="00CD1365">
            <w:pPr>
              <w:spacing w:after="0" w:line="259" w:lineRule="auto"/>
              <w:ind w:left="1" w:firstLine="0"/>
            </w:pPr>
            <w:r w:rsidRPr="00F05F23">
              <w:t xml:space="preserve"> </w:t>
            </w:r>
          </w:p>
        </w:tc>
        <w:tc>
          <w:tcPr>
            <w:tcW w:w="781" w:type="dxa"/>
          </w:tcPr>
          <w:p w14:paraId="53365473" w14:textId="25045B1F" w:rsidR="00DC4150" w:rsidRPr="00F05F23" w:rsidRDefault="00551EB2" w:rsidP="00CD1365">
            <w:pPr>
              <w:spacing w:after="0" w:line="259" w:lineRule="auto"/>
            </w:pPr>
            <w:r w:rsidRPr="00F05F23">
              <w:t>675,36€</w:t>
            </w:r>
          </w:p>
        </w:tc>
        <w:tc>
          <w:tcPr>
            <w:tcW w:w="89" w:type="dxa"/>
          </w:tcPr>
          <w:p w14:paraId="6652AE25" w14:textId="77777777" w:rsidR="00DC4150" w:rsidRPr="00F05F23" w:rsidRDefault="00DC4150" w:rsidP="00CD1365">
            <w:pPr>
              <w:spacing w:after="160" w:line="259" w:lineRule="auto"/>
              <w:ind w:left="0" w:firstLine="0"/>
            </w:pPr>
          </w:p>
        </w:tc>
      </w:tr>
    </w:tbl>
    <w:bookmarkEnd w:id="481"/>
    <w:p w14:paraId="059351DC" w14:textId="3F23FCF7" w:rsidR="00590110" w:rsidRPr="00F05F23" w:rsidRDefault="001826A8" w:rsidP="001C0346">
      <w:pPr>
        <w:spacing w:after="0" w:line="259" w:lineRule="auto"/>
        <w:ind w:left="0" w:firstLine="0"/>
      </w:pPr>
      <w:r w:rsidRPr="00F05F23">
        <w:t xml:space="preserve">La prestation </w:t>
      </w:r>
      <w:r w:rsidR="00E271FB" w:rsidRPr="00F05F23">
        <w:t>413574</w:t>
      </w:r>
      <w:r w:rsidR="00E41F58">
        <w:t xml:space="preserve"> </w:t>
      </w:r>
      <w:r w:rsidRPr="00F05F23">
        <w:t>-</w:t>
      </w:r>
      <w:r w:rsidR="00E41F58">
        <w:t xml:space="preserve"> </w:t>
      </w:r>
      <w:r w:rsidR="00E271FB" w:rsidRPr="00F05F23">
        <w:t>413585</w:t>
      </w:r>
      <w:r w:rsidRPr="00F05F23">
        <w:t xml:space="preserve"> ne peut être remboursée qu’en cumul avec un système de commande spécial : </w:t>
      </w:r>
      <w:r w:rsidR="0005144B" w:rsidRPr="00F05F23">
        <w:t>commande au menton (411533</w:t>
      </w:r>
      <w:r w:rsidR="00E41F58">
        <w:t xml:space="preserve"> </w:t>
      </w:r>
      <w:r w:rsidR="0005144B" w:rsidRPr="00F05F23">
        <w:t>-</w:t>
      </w:r>
      <w:r w:rsidR="00E41F58">
        <w:t xml:space="preserve"> </w:t>
      </w:r>
      <w:r w:rsidR="0005144B" w:rsidRPr="00F05F23">
        <w:t>411544), commande au menton (pivotant électriquement) (411555</w:t>
      </w:r>
      <w:r w:rsidR="00E41F58">
        <w:t xml:space="preserve"> </w:t>
      </w:r>
      <w:r w:rsidR="0005144B" w:rsidRPr="00F05F23">
        <w:t>-</w:t>
      </w:r>
      <w:r w:rsidR="00E41F58">
        <w:t xml:space="preserve"> </w:t>
      </w:r>
      <w:r w:rsidR="0005144B" w:rsidRPr="00F05F23">
        <w:t>411566)</w:t>
      </w:r>
      <w:r w:rsidRPr="00F05F23">
        <w:t>, commande au doigt (</w:t>
      </w:r>
      <w:r w:rsidR="00E33420" w:rsidRPr="00F05F23">
        <w:t>411599</w:t>
      </w:r>
      <w:r w:rsidR="00E41F58">
        <w:t xml:space="preserve"> </w:t>
      </w:r>
      <w:r w:rsidRPr="00F05F23">
        <w:t>-</w:t>
      </w:r>
      <w:r w:rsidR="00E41F58">
        <w:t xml:space="preserve"> </w:t>
      </w:r>
      <w:r w:rsidR="00E33420" w:rsidRPr="00F05F23">
        <w:t>411603</w:t>
      </w:r>
      <w:r w:rsidRPr="00F05F23">
        <w:t>), commande à la tête (</w:t>
      </w:r>
      <w:r w:rsidR="00E33420" w:rsidRPr="00F05F23">
        <w:t>411614</w:t>
      </w:r>
      <w:r w:rsidR="00E41F58">
        <w:t xml:space="preserve"> </w:t>
      </w:r>
      <w:r w:rsidRPr="00F05F23">
        <w:t>-</w:t>
      </w:r>
      <w:r w:rsidR="00E41F58">
        <w:t xml:space="preserve"> </w:t>
      </w:r>
      <w:r w:rsidR="00E33420" w:rsidRPr="00F05F23">
        <w:t>411625</w:t>
      </w:r>
      <w:r w:rsidRPr="00F05F23">
        <w:t>), commande au pied (</w:t>
      </w:r>
      <w:r w:rsidR="00E33420" w:rsidRPr="00F05F23">
        <w:t>411636</w:t>
      </w:r>
      <w:r w:rsidR="00E41F58">
        <w:t xml:space="preserve"> </w:t>
      </w:r>
      <w:r w:rsidRPr="00F05F23">
        <w:t>-</w:t>
      </w:r>
      <w:r w:rsidR="00E41F58">
        <w:t xml:space="preserve"> </w:t>
      </w:r>
      <w:r w:rsidR="00E33420" w:rsidRPr="00F05F23">
        <w:t>411647</w:t>
      </w:r>
      <w:r w:rsidRPr="00F05F23">
        <w:t>) commande au moyen d’interrupteurs particuliers (</w:t>
      </w:r>
      <w:r w:rsidR="00E33420" w:rsidRPr="00F05F23">
        <w:t>411658</w:t>
      </w:r>
      <w:r w:rsidR="00E41F58">
        <w:t xml:space="preserve"> </w:t>
      </w:r>
      <w:r w:rsidRPr="00F05F23">
        <w:t>-</w:t>
      </w:r>
      <w:r w:rsidR="00E41F58">
        <w:t xml:space="preserve"> </w:t>
      </w:r>
      <w:r w:rsidR="00E33420" w:rsidRPr="00F05F23">
        <w:t>411669</w:t>
      </w:r>
      <w:r w:rsidRPr="00F05F23">
        <w:t>)</w:t>
      </w:r>
      <w:r w:rsidR="006F5F8B">
        <w:t xml:space="preserve">, </w:t>
      </w:r>
      <w:r w:rsidR="00C97C09">
        <w:t>c</w:t>
      </w:r>
      <w:r w:rsidR="006F5F8B" w:rsidRPr="006F5F8B">
        <w:t xml:space="preserve">ommande centrale  (411577 - 411588) </w:t>
      </w:r>
      <w:r w:rsidR="006F5F8B">
        <w:t xml:space="preserve">ou </w:t>
      </w:r>
      <w:r w:rsidR="006F5F8B" w:rsidRPr="006F5F8B">
        <w:t>commande dans la tablette (incorporée dans la tablette – tablette comprise) (411496 - 411507)</w:t>
      </w:r>
      <w:r w:rsidR="00C97C09">
        <w:t>.</w:t>
      </w:r>
    </w:p>
    <w:p w14:paraId="63B27078" w14:textId="63C63CED" w:rsidR="006466E4" w:rsidRPr="00F05F23" w:rsidRDefault="006466E4" w:rsidP="006466E4">
      <w:pPr>
        <w:ind w:right="263"/>
      </w:pPr>
    </w:p>
    <w:tbl>
      <w:tblPr>
        <w:tblW w:w="8981" w:type="dxa"/>
        <w:tblLook w:val="04A0" w:firstRow="1" w:lastRow="0" w:firstColumn="1" w:lastColumn="0" w:noHBand="0" w:noVBand="1"/>
      </w:tblPr>
      <w:tblGrid>
        <w:gridCol w:w="7375"/>
        <w:gridCol w:w="372"/>
        <w:gridCol w:w="1012"/>
        <w:gridCol w:w="222"/>
      </w:tblGrid>
      <w:tr w:rsidR="006466E4" w:rsidRPr="00F05F23" w14:paraId="26F11D19" w14:textId="77777777" w:rsidTr="001C0346">
        <w:trPr>
          <w:trHeight w:val="226"/>
        </w:trPr>
        <w:tc>
          <w:tcPr>
            <w:tcW w:w="7730" w:type="dxa"/>
          </w:tcPr>
          <w:p w14:paraId="02AFAF37" w14:textId="655F6C40" w:rsidR="006466E4" w:rsidRPr="00F05F23" w:rsidRDefault="00E271FB" w:rsidP="00CD1365">
            <w:pPr>
              <w:tabs>
                <w:tab w:val="center" w:pos="196"/>
                <w:tab w:val="center" w:pos="2446"/>
              </w:tabs>
              <w:spacing w:after="0" w:line="259" w:lineRule="auto"/>
              <w:ind w:left="0" w:firstLine="0"/>
            </w:pPr>
            <w:r w:rsidRPr="00F05F23">
              <w:t>413596</w:t>
            </w:r>
            <w:r w:rsidR="006466E4" w:rsidRPr="00F05F23">
              <w:t xml:space="preserve"> </w:t>
            </w:r>
            <w:r w:rsidR="00914F40">
              <w:t xml:space="preserve">- </w:t>
            </w:r>
            <w:r w:rsidRPr="00F05F23">
              <w:t>413607</w:t>
            </w:r>
            <w:r w:rsidR="006466E4" w:rsidRPr="00F05F23">
              <w:t xml:space="preserve"> Bras de fixation pivotant – à commande mécanique </w:t>
            </w:r>
            <w:r w:rsidR="006466E4" w:rsidRPr="00F05F23">
              <w:rPr>
                <w:rFonts w:eastAsia="Times New Roman"/>
              </w:rPr>
              <w:t xml:space="preserve"> </w:t>
            </w:r>
            <w:r w:rsidR="006466E4" w:rsidRPr="00F05F23">
              <w:t xml:space="preserve"> </w:t>
            </w:r>
          </w:p>
        </w:tc>
        <w:tc>
          <w:tcPr>
            <w:tcW w:w="381" w:type="dxa"/>
          </w:tcPr>
          <w:p w14:paraId="28E17CAA" w14:textId="42A2AD69" w:rsidR="006466E4" w:rsidRPr="00F05F23" w:rsidRDefault="00050A75" w:rsidP="00CD1365">
            <w:pPr>
              <w:spacing w:after="0" w:line="259" w:lineRule="auto"/>
              <w:ind w:left="1" w:firstLine="0"/>
            </w:pPr>
            <w:r w:rsidRPr="00F05F23">
              <w:t xml:space="preserve"> </w:t>
            </w:r>
          </w:p>
        </w:tc>
        <w:tc>
          <w:tcPr>
            <w:tcW w:w="781" w:type="dxa"/>
          </w:tcPr>
          <w:p w14:paraId="6D785BA0" w14:textId="75E36A2F" w:rsidR="006466E4" w:rsidRPr="00F05F23" w:rsidRDefault="00551EB2" w:rsidP="00CD1365">
            <w:pPr>
              <w:spacing w:after="0" w:line="259" w:lineRule="auto"/>
            </w:pPr>
            <w:r w:rsidRPr="00F05F23">
              <w:t>254,55€</w:t>
            </w:r>
          </w:p>
        </w:tc>
        <w:tc>
          <w:tcPr>
            <w:tcW w:w="89" w:type="dxa"/>
          </w:tcPr>
          <w:p w14:paraId="3D60001D" w14:textId="77777777" w:rsidR="006466E4" w:rsidRPr="00F05F23" w:rsidRDefault="006466E4" w:rsidP="00CD1365">
            <w:pPr>
              <w:spacing w:after="160" w:line="259" w:lineRule="auto"/>
              <w:ind w:left="0" w:firstLine="0"/>
            </w:pPr>
          </w:p>
        </w:tc>
      </w:tr>
    </w:tbl>
    <w:p w14:paraId="471C35DA" w14:textId="6936C90E" w:rsidR="006466E4" w:rsidRPr="00F05F23" w:rsidRDefault="006466E4" w:rsidP="006466E4">
      <w:pPr>
        <w:ind w:right="263"/>
      </w:pPr>
    </w:p>
    <w:p w14:paraId="75CC0961" w14:textId="56C95A3C" w:rsidR="006466E4" w:rsidRPr="00F05F23" w:rsidRDefault="006466E4" w:rsidP="006466E4">
      <w:pPr>
        <w:pStyle w:val="Kop3"/>
        <w:ind w:left="718"/>
        <w:rPr>
          <w:rFonts w:cs="Arial"/>
        </w:rPr>
      </w:pPr>
      <w:bookmarkStart w:id="482" w:name="_Toc143857279"/>
      <w:r w:rsidRPr="00F05F23">
        <w:rPr>
          <w:rFonts w:cs="Arial"/>
        </w:rPr>
        <w:t>3.6 Adaptations spécifiques</w:t>
      </w:r>
      <w:bookmarkEnd w:id="482"/>
    </w:p>
    <w:p w14:paraId="5B27CDBF" w14:textId="77777777" w:rsidR="006466E4" w:rsidRPr="00F05F23" w:rsidRDefault="006466E4" w:rsidP="006466E4">
      <w:pPr>
        <w:ind w:right="263"/>
      </w:pPr>
    </w:p>
    <w:tbl>
      <w:tblPr>
        <w:tblW w:w="8979" w:type="dxa"/>
        <w:tblLook w:val="04A0" w:firstRow="1" w:lastRow="0" w:firstColumn="1" w:lastColumn="0" w:noHBand="0" w:noVBand="1"/>
      </w:tblPr>
      <w:tblGrid>
        <w:gridCol w:w="7261"/>
        <w:gridCol w:w="378"/>
        <w:gridCol w:w="1118"/>
        <w:gridCol w:w="222"/>
      </w:tblGrid>
      <w:tr w:rsidR="004A04F5" w:rsidRPr="00F05F23" w14:paraId="6B319F8F" w14:textId="77777777" w:rsidTr="007466B2">
        <w:trPr>
          <w:trHeight w:val="226"/>
        </w:trPr>
        <w:tc>
          <w:tcPr>
            <w:tcW w:w="7261" w:type="dxa"/>
          </w:tcPr>
          <w:p w14:paraId="63BAAC76" w14:textId="77777777" w:rsidR="00590110" w:rsidRDefault="00E271FB" w:rsidP="00F105AF">
            <w:pPr>
              <w:tabs>
                <w:tab w:val="center" w:pos="2142"/>
              </w:tabs>
              <w:spacing w:after="0" w:line="259" w:lineRule="auto"/>
              <w:ind w:left="0" w:firstLine="0"/>
            </w:pPr>
            <w:r w:rsidRPr="00F05F23">
              <w:t>413618</w:t>
            </w:r>
            <w:r w:rsidR="001826A8" w:rsidRPr="00F05F23">
              <w:t xml:space="preserve"> </w:t>
            </w:r>
            <w:r w:rsidR="00914F40">
              <w:t xml:space="preserve">- </w:t>
            </w:r>
            <w:r w:rsidRPr="00F05F23">
              <w:t>413629</w:t>
            </w:r>
            <w:r w:rsidR="001826A8" w:rsidRPr="00F05F23">
              <w:t xml:space="preserve"> Porte-sérum </w:t>
            </w:r>
          </w:p>
          <w:p w14:paraId="19238670" w14:textId="09A395E8" w:rsidR="007466B2" w:rsidRPr="00F05F23" w:rsidRDefault="007466B2" w:rsidP="00F105AF">
            <w:pPr>
              <w:tabs>
                <w:tab w:val="center" w:pos="2142"/>
              </w:tabs>
              <w:spacing w:after="0" w:line="259" w:lineRule="auto"/>
              <w:ind w:left="0" w:firstLine="0"/>
            </w:pPr>
          </w:p>
        </w:tc>
        <w:tc>
          <w:tcPr>
            <w:tcW w:w="378" w:type="dxa"/>
          </w:tcPr>
          <w:p w14:paraId="02E92DEA" w14:textId="48F8F949" w:rsidR="00590110" w:rsidRPr="00F05F23" w:rsidRDefault="00050A75" w:rsidP="00F105AF">
            <w:pPr>
              <w:spacing w:after="0" w:line="259" w:lineRule="auto"/>
              <w:ind w:left="2" w:firstLine="0"/>
            </w:pPr>
            <w:r w:rsidRPr="00F05F23">
              <w:t xml:space="preserve"> </w:t>
            </w:r>
          </w:p>
        </w:tc>
        <w:tc>
          <w:tcPr>
            <w:tcW w:w="1118" w:type="dxa"/>
          </w:tcPr>
          <w:p w14:paraId="46931877" w14:textId="12804AC0" w:rsidR="00590110" w:rsidRPr="00F05F23" w:rsidRDefault="00050A75" w:rsidP="00F105AF">
            <w:pPr>
              <w:spacing w:after="0" w:line="259" w:lineRule="auto"/>
              <w:ind w:left="106" w:firstLine="0"/>
            </w:pPr>
            <w:r w:rsidRPr="00F05F23">
              <w:t>109,57€</w:t>
            </w:r>
          </w:p>
        </w:tc>
        <w:tc>
          <w:tcPr>
            <w:tcW w:w="222" w:type="dxa"/>
          </w:tcPr>
          <w:p w14:paraId="141E5864" w14:textId="77777777" w:rsidR="00590110" w:rsidRPr="00F05F23" w:rsidRDefault="00590110" w:rsidP="00F105AF">
            <w:pPr>
              <w:spacing w:after="160" w:line="259" w:lineRule="auto"/>
              <w:ind w:left="0" w:firstLine="0"/>
            </w:pPr>
          </w:p>
        </w:tc>
      </w:tr>
      <w:tr w:rsidR="004A04F5" w:rsidRPr="00F05F23" w14:paraId="05F498B4" w14:textId="77777777" w:rsidTr="007466B2">
        <w:trPr>
          <w:trHeight w:val="226"/>
        </w:trPr>
        <w:tc>
          <w:tcPr>
            <w:tcW w:w="7261" w:type="dxa"/>
          </w:tcPr>
          <w:p w14:paraId="73328070" w14:textId="77777777" w:rsidR="00590110" w:rsidRDefault="00E271FB" w:rsidP="00F105AF">
            <w:pPr>
              <w:tabs>
                <w:tab w:val="center" w:pos="3005"/>
              </w:tabs>
              <w:spacing w:after="0" w:line="259" w:lineRule="auto"/>
              <w:ind w:left="0" w:firstLine="0"/>
            </w:pPr>
            <w:r w:rsidRPr="00F05F23">
              <w:t>413633</w:t>
            </w:r>
            <w:r w:rsidR="001826A8" w:rsidRPr="00F05F23">
              <w:t xml:space="preserve"> </w:t>
            </w:r>
            <w:r w:rsidR="00914F40">
              <w:t xml:space="preserve">- </w:t>
            </w:r>
            <w:r w:rsidRPr="00F05F23">
              <w:t>413644</w:t>
            </w:r>
            <w:r w:rsidR="001826A8" w:rsidRPr="00F05F23">
              <w:t xml:space="preserve"> Support pour bouteille à oxygène </w:t>
            </w:r>
          </w:p>
          <w:p w14:paraId="4BAC0E4E" w14:textId="0B771A24" w:rsidR="007466B2" w:rsidRPr="00F05F23" w:rsidRDefault="007466B2" w:rsidP="00F105AF">
            <w:pPr>
              <w:tabs>
                <w:tab w:val="center" w:pos="3005"/>
              </w:tabs>
              <w:spacing w:after="0" w:line="259" w:lineRule="auto"/>
              <w:ind w:left="0" w:firstLine="0"/>
            </w:pPr>
          </w:p>
        </w:tc>
        <w:tc>
          <w:tcPr>
            <w:tcW w:w="378" w:type="dxa"/>
          </w:tcPr>
          <w:p w14:paraId="22AD95E9" w14:textId="6251F737" w:rsidR="00590110" w:rsidRPr="00F05F23" w:rsidRDefault="00050A75" w:rsidP="00F105AF">
            <w:pPr>
              <w:spacing w:after="0" w:line="259" w:lineRule="auto"/>
              <w:ind w:left="1" w:firstLine="0"/>
            </w:pPr>
            <w:r w:rsidRPr="00F05F23">
              <w:t xml:space="preserve"> </w:t>
            </w:r>
          </w:p>
        </w:tc>
        <w:tc>
          <w:tcPr>
            <w:tcW w:w="1118" w:type="dxa"/>
          </w:tcPr>
          <w:p w14:paraId="785CE1BC" w14:textId="458CF229" w:rsidR="00590110" w:rsidRPr="00F05F23" w:rsidRDefault="00CA3BE5" w:rsidP="00F105AF">
            <w:pPr>
              <w:spacing w:after="0" w:line="259" w:lineRule="auto"/>
              <w:ind w:left="1" w:firstLine="0"/>
            </w:pPr>
            <w:r>
              <w:t xml:space="preserve"> </w:t>
            </w:r>
            <w:r w:rsidR="00050A75" w:rsidRPr="00F05F23">
              <w:t>215,81€</w:t>
            </w:r>
          </w:p>
        </w:tc>
        <w:tc>
          <w:tcPr>
            <w:tcW w:w="222" w:type="dxa"/>
          </w:tcPr>
          <w:p w14:paraId="1E4CDE30" w14:textId="77777777" w:rsidR="00590110" w:rsidRPr="00F05F23" w:rsidRDefault="00590110" w:rsidP="00F105AF">
            <w:pPr>
              <w:spacing w:after="160" w:line="259" w:lineRule="auto"/>
              <w:ind w:left="0" w:firstLine="0"/>
            </w:pPr>
          </w:p>
        </w:tc>
      </w:tr>
      <w:tr w:rsidR="004A04F5" w:rsidRPr="00F05F23" w14:paraId="0C0ED585" w14:textId="77777777" w:rsidTr="007466B2">
        <w:trPr>
          <w:trHeight w:val="451"/>
        </w:trPr>
        <w:tc>
          <w:tcPr>
            <w:tcW w:w="7261" w:type="dxa"/>
          </w:tcPr>
          <w:p w14:paraId="6F454686" w14:textId="77777777" w:rsidR="00590110" w:rsidRDefault="00E271FB" w:rsidP="00F105AF">
            <w:pPr>
              <w:tabs>
                <w:tab w:val="center" w:pos="196"/>
                <w:tab w:val="center" w:pos="4173"/>
              </w:tabs>
              <w:spacing w:after="0" w:line="259" w:lineRule="auto"/>
              <w:ind w:left="0" w:firstLine="0"/>
            </w:pPr>
            <w:r w:rsidRPr="00F05F23">
              <w:t>413655</w:t>
            </w:r>
            <w:r w:rsidR="00A547E3">
              <w:t xml:space="preserve"> - </w:t>
            </w:r>
            <w:r w:rsidRPr="00F05F23">
              <w:t>413666</w:t>
            </w:r>
            <w:r w:rsidR="001826A8" w:rsidRPr="00F05F23">
              <w:t xml:space="preserve"> Intervention forfaitaire pour plate-forme pour appareillage </w:t>
            </w:r>
            <w:r w:rsidR="00A547E3" w:rsidRPr="00A547E3">
              <w:t>médical</w:t>
            </w:r>
          </w:p>
          <w:p w14:paraId="06967C7C" w14:textId="49236E24" w:rsidR="00CA3BE5" w:rsidRPr="00F05F23" w:rsidRDefault="00CA3BE5" w:rsidP="00F105AF">
            <w:pPr>
              <w:tabs>
                <w:tab w:val="center" w:pos="196"/>
                <w:tab w:val="center" w:pos="4173"/>
              </w:tabs>
              <w:spacing w:after="0" w:line="259" w:lineRule="auto"/>
              <w:ind w:left="0" w:firstLine="0"/>
            </w:pPr>
          </w:p>
        </w:tc>
        <w:tc>
          <w:tcPr>
            <w:tcW w:w="378" w:type="dxa"/>
          </w:tcPr>
          <w:p w14:paraId="5632677A" w14:textId="77777777" w:rsidR="00590110" w:rsidRPr="00F05F23" w:rsidRDefault="001826A8" w:rsidP="00F105AF">
            <w:pPr>
              <w:spacing w:after="0" w:line="259" w:lineRule="auto"/>
              <w:ind w:left="128" w:firstLine="0"/>
            </w:pPr>
            <w:r w:rsidRPr="00F05F23">
              <w:t xml:space="preserve"> </w:t>
            </w:r>
          </w:p>
        </w:tc>
        <w:tc>
          <w:tcPr>
            <w:tcW w:w="1118" w:type="dxa"/>
          </w:tcPr>
          <w:p w14:paraId="66B8A9A1" w14:textId="4B32F9AB" w:rsidR="00590110" w:rsidRPr="00F05F23" w:rsidRDefault="00CA3BE5" w:rsidP="00F105AF">
            <w:pPr>
              <w:spacing w:after="160" w:line="259" w:lineRule="auto"/>
              <w:ind w:left="0" w:firstLine="0"/>
            </w:pPr>
            <w:r>
              <w:t xml:space="preserve"> </w:t>
            </w:r>
            <w:r w:rsidR="00A547E3" w:rsidRPr="00A547E3">
              <w:t>377,46€</w:t>
            </w:r>
          </w:p>
        </w:tc>
        <w:tc>
          <w:tcPr>
            <w:tcW w:w="222" w:type="dxa"/>
          </w:tcPr>
          <w:p w14:paraId="55507E6C" w14:textId="77777777" w:rsidR="00590110" w:rsidRPr="00F05F23" w:rsidRDefault="00590110" w:rsidP="00F105AF">
            <w:pPr>
              <w:spacing w:after="160" w:line="259" w:lineRule="auto"/>
              <w:ind w:left="0" w:firstLine="0"/>
            </w:pPr>
          </w:p>
        </w:tc>
      </w:tr>
      <w:tr w:rsidR="004A04F5" w:rsidRPr="00F05F23" w14:paraId="304F2B88" w14:textId="77777777" w:rsidTr="007466B2">
        <w:trPr>
          <w:trHeight w:val="452"/>
        </w:trPr>
        <w:tc>
          <w:tcPr>
            <w:tcW w:w="7261" w:type="dxa"/>
          </w:tcPr>
          <w:p w14:paraId="1834CCC5" w14:textId="77777777" w:rsidR="00590110" w:rsidRDefault="00E271FB" w:rsidP="00F105AF">
            <w:pPr>
              <w:tabs>
                <w:tab w:val="center" w:pos="196"/>
                <w:tab w:val="center" w:pos="4172"/>
              </w:tabs>
              <w:spacing w:after="0" w:line="259" w:lineRule="auto"/>
              <w:ind w:left="0" w:firstLine="0"/>
            </w:pPr>
            <w:r w:rsidRPr="00F05F23">
              <w:t>413677</w:t>
            </w:r>
            <w:r w:rsidR="001826A8" w:rsidRPr="00F05F23">
              <w:t xml:space="preserve"> </w:t>
            </w:r>
            <w:r w:rsidR="00A547E3">
              <w:t xml:space="preserve">- </w:t>
            </w:r>
            <w:r w:rsidRPr="00F05F23">
              <w:t>413688</w:t>
            </w:r>
            <w:r w:rsidR="001826A8" w:rsidRPr="00F05F23">
              <w:t xml:space="preserve"> Intervention forfaitaire pour plate-forme articulée pour</w:t>
            </w:r>
            <w:r w:rsidR="00A547E3" w:rsidRPr="00A547E3">
              <w:t xml:space="preserve"> appareillage médical</w:t>
            </w:r>
            <w:r w:rsidR="001826A8" w:rsidRPr="00F05F23">
              <w:t xml:space="preserve"> </w:t>
            </w:r>
          </w:p>
          <w:p w14:paraId="34D21E5A" w14:textId="4FAF6EA7" w:rsidR="00CA3BE5" w:rsidRPr="00F05F23" w:rsidRDefault="00CA3BE5" w:rsidP="00F105AF">
            <w:pPr>
              <w:tabs>
                <w:tab w:val="center" w:pos="196"/>
                <w:tab w:val="center" w:pos="4172"/>
              </w:tabs>
              <w:spacing w:after="0" w:line="259" w:lineRule="auto"/>
              <w:ind w:left="0" w:firstLine="0"/>
            </w:pPr>
          </w:p>
        </w:tc>
        <w:tc>
          <w:tcPr>
            <w:tcW w:w="378" w:type="dxa"/>
          </w:tcPr>
          <w:p w14:paraId="7BE33A22" w14:textId="77777777" w:rsidR="00590110" w:rsidRPr="00F05F23" w:rsidRDefault="001826A8" w:rsidP="00F105AF">
            <w:pPr>
              <w:spacing w:after="0" w:line="259" w:lineRule="auto"/>
              <w:ind w:left="128" w:firstLine="0"/>
            </w:pPr>
            <w:r w:rsidRPr="00F05F23">
              <w:t xml:space="preserve"> </w:t>
            </w:r>
          </w:p>
        </w:tc>
        <w:tc>
          <w:tcPr>
            <w:tcW w:w="1118" w:type="dxa"/>
          </w:tcPr>
          <w:p w14:paraId="573A2994" w14:textId="7DA0E8BD" w:rsidR="00590110" w:rsidRPr="00F05F23" w:rsidRDefault="00CA3BE5" w:rsidP="00F105AF">
            <w:pPr>
              <w:spacing w:after="160" w:line="259" w:lineRule="auto"/>
              <w:ind w:left="0" w:firstLine="0"/>
            </w:pPr>
            <w:r>
              <w:t xml:space="preserve"> </w:t>
            </w:r>
            <w:r w:rsidRPr="00CA3BE5">
              <w:t>520,79€</w:t>
            </w:r>
          </w:p>
        </w:tc>
        <w:tc>
          <w:tcPr>
            <w:tcW w:w="222" w:type="dxa"/>
          </w:tcPr>
          <w:p w14:paraId="6D59FD16" w14:textId="77777777" w:rsidR="00590110" w:rsidRPr="00F05F23" w:rsidRDefault="00590110" w:rsidP="00F105AF">
            <w:pPr>
              <w:spacing w:after="160" w:line="259" w:lineRule="auto"/>
              <w:ind w:left="0" w:firstLine="0"/>
            </w:pPr>
          </w:p>
        </w:tc>
      </w:tr>
      <w:tr w:rsidR="004A04F5" w:rsidRPr="00F05F23" w14:paraId="28CF3461" w14:textId="77777777" w:rsidTr="007466B2">
        <w:trPr>
          <w:trHeight w:val="226"/>
        </w:trPr>
        <w:tc>
          <w:tcPr>
            <w:tcW w:w="7261" w:type="dxa"/>
          </w:tcPr>
          <w:p w14:paraId="5638FA5A" w14:textId="5BF8FBD0" w:rsidR="00590110" w:rsidRPr="00F05F23" w:rsidRDefault="00E271FB" w:rsidP="00F105AF">
            <w:pPr>
              <w:tabs>
                <w:tab w:val="center" w:pos="196"/>
                <w:tab w:val="center" w:pos="3758"/>
              </w:tabs>
              <w:spacing w:after="0" w:line="259" w:lineRule="auto"/>
              <w:ind w:left="0" w:firstLine="0"/>
            </w:pPr>
            <w:r w:rsidRPr="00F05F23">
              <w:t>413699</w:t>
            </w:r>
            <w:r w:rsidR="001826A8" w:rsidRPr="00F05F23">
              <w:t xml:space="preserve"> </w:t>
            </w:r>
            <w:r w:rsidR="00911295">
              <w:t xml:space="preserve">- </w:t>
            </w:r>
            <w:r w:rsidR="00A34A87" w:rsidRPr="00F05F23">
              <w:t>413703</w:t>
            </w:r>
            <w:r w:rsidR="001826A8" w:rsidRPr="00F05F23">
              <w:t xml:space="preserve"> Intervention forfaitaire pour batterie supplémentaire </w:t>
            </w:r>
          </w:p>
        </w:tc>
        <w:tc>
          <w:tcPr>
            <w:tcW w:w="378" w:type="dxa"/>
          </w:tcPr>
          <w:p w14:paraId="62E930B3" w14:textId="0324E8BA" w:rsidR="00590110" w:rsidRPr="00F05F23" w:rsidRDefault="00050A75" w:rsidP="00F105AF">
            <w:pPr>
              <w:spacing w:after="0" w:line="259" w:lineRule="auto"/>
              <w:ind w:left="0" w:firstLine="0"/>
            </w:pPr>
            <w:r w:rsidRPr="00F05F23">
              <w:t xml:space="preserve"> </w:t>
            </w:r>
          </w:p>
        </w:tc>
        <w:tc>
          <w:tcPr>
            <w:tcW w:w="1118" w:type="dxa"/>
          </w:tcPr>
          <w:p w14:paraId="26FE3359" w14:textId="7008F571" w:rsidR="00590110" w:rsidRPr="00F05F23" w:rsidRDefault="00CA3BE5" w:rsidP="00F105AF">
            <w:pPr>
              <w:spacing w:after="0" w:line="259" w:lineRule="auto"/>
              <w:ind w:left="0" w:firstLine="0"/>
            </w:pPr>
            <w:r>
              <w:t xml:space="preserve"> </w:t>
            </w:r>
            <w:r w:rsidR="00050A75" w:rsidRPr="00F05F23">
              <w:t>441,59€</w:t>
            </w:r>
          </w:p>
        </w:tc>
        <w:tc>
          <w:tcPr>
            <w:tcW w:w="222" w:type="dxa"/>
          </w:tcPr>
          <w:p w14:paraId="01049B87" w14:textId="4B004E24" w:rsidR="00590110" w:rsidRPr="00F05F23" w:rsidRDefault="00590110" w:rsidP="00F105AF">
            <w:pPr>
              <w:spacing w:after="0" w:line="259" w:lineRule="auto"/>
              <w:ind w:left="0" w:firstLine="0"/>
            </w:pPr>
          </w:p>
        </w:tc>
      </w:tr>
    </w:tbl>
    <w:p w14:paraId="65C79CEF" w14:textId="1E181ACC" w:rsidR="001C0346" w:rsidRPr="00F05F23" w:rsidRDefault="001C0346" w:rsidP="00F105AF">
      <w:pPr>
        <w:spacing w:after="4" w:line="254" w:lineRule="auto"/>
        <w:ind w:left="-5"/>
        <w:rPr>
          <w:rFonts w:eastAsia="Times New Roman"/>
        </w:rPr>
      </w:pPr>
    </w:p>
    <w:p w14:paraId="189ED1BD" w14:textId="1EEDA49B" w:rsidR="00590110" w:rsidRPr="00F05F23" w:rsidRDefault="001826A8" w:rsidP="00650705">
      <w:pPr>
        <w:pStyle w:val="Kop2"/>
        <w:numPr>
          <w:ilvl w:val="0"/>
          <w:numId w:val="139"/>
        </w:numPr>
        <w:rPr>
          <w:rFonts w:cs="Arial"/>
        </w:rPr>
      </w:pPr>
      <w:bookmarkStart w:id="483" w:name="_Toc143857280"/>
      <w:r w:rsidRPr="00957E91">
        <w:rPr>
          <w:rFonts w:eastAsia="Times New Roman" w:cs="Arial"/>
        </w:rPr>
        <w:t>Conditions</w:t>
      </w:r>
      <w:r w:rsidRPr="00F05F23">
        <w:rPr>
          <w:rFonts w:cs="Arial"/>
        </w:rPr>
        <w:t xml:space="preserve"> </w:t>
      </w:r>
      <w:r w:rsidRPr="00957E91">
        <w:rPr>
          <w:rFonts w:eastAsia="Times New Roman" w:cs="Arial"/>
        </w:rPr>
        <w:t>spécifiques</w:t>
      </w:r>
      <w:bookmarkEnd w:id="483"/>
      <w:r w:rsidRPr="00F05F23">
        <w:rPr>
          <w:rFonts w:cs="Arial"/>
        </w:rPr>
        <w:t xml:space="preserve"> </w:t>
      </w:r>
    </w:p>
    <w:p w14:paraId="1FE0F5C3" w14:textId="381DE854" w:rsidR="00590110" w:rsidRPr="00F05F23" w:rsidRDefault="00590110" w:rsidP="00F105AF">
      <w:pPr>
        <w:spacing w:after="0" w:line="259" w:lineRule="auto"/>
        <w:ind w:left="0" w:firstLine="0"/>
      </w:pPr>
    </w:p>
    <w:p w14:paraId="1440F2DD" w14:textId="4CDC69BC" w:rsidR="00590110" w:rsidRPr="00F05F23" w:rsidRDefault="00A658FA" w:rsidP="0065717B">
      <w:pPr>
        <w:pStyle w:val="Kop3"/>
        <w:ind w:left="718"/>
        <w:rPr>
          <w:rFonts w:cs="Arial"/>
        </w:rPr>
      </w:pPr>
      <w:bookmarkStart w:id="484" w:name="_Toc143857281"/>
      <w:r w:rsidRPr="00F05F23">
        <w:rPr>
          <w:rFonts w:cs="Arial"/>
        </w:rPr>
        <w:t>4.1</w:t>
      </w:r>
      <w:r w:rsidR="001826A8" w:rsidRPr="00F05F23">
        <w:rPr>
          <w:rFonts w:cs="Arial"/>
        </w:rPr>
        <w:t xml:space="preserve"> Délai de renouvellement</w:t>
      </w:r>
      <w:bookmarkEnd w:id="484"/>
      <w:r w:rsidR="001826A8" w:rsidRPr="00F05F23">
        <w:rPr>
          <w:rFonts w:cs="Arial"/>
        </w:rPr>
        <w:t xml:space="preserve"> </w:t>
      </w:r>
    </w:p>
    <w:p w14:paraId="54810C2C" w14:textId="77777777" w:rsidR="0065717B" w:rsidRPr="0025284A" w:rsidRDefault="0065717B" w:rsidP="00F105AF">
      <w:pPr>
        <w:ind w:left="181" w:right="263" w:hanging="196"/>
        <w:rPr>
          <w:rFonts w:eastAsia="Times New Roman"/>
        </w:rPr>
      </w:pPr>
    </w:p>
    <w:p w14:paraId="1AB1C488" w14:textId="7ABC80C3" w:rsidR="00590110" w:rsidRPr="0025284A" w:rsidRDefault="001826A8" w:rsidP="00650705">
      <w:pPr>
        <w:pStyle w:val="Ballontekst"/>
        <w:numPr>
          <w:ilvl w:val="0"/>
          <w:numId w:val="60"/>
        </w:numPr>
        <w:rPr>
          <w:rFonts w:ascii="Arial" w:hAnsi="Arial" w:cs="Arial"/>
          <w:sz w:val="22"/>
          <w:szCs w:val="22"/>
        </w:rPr>
      </w:pPr>
      <w:r w:rsidRPr="0025284A">
        <w:rPr>
          <w:rFonts w:ascii="Arial" w:hAnsi="Arial" w:cs="Arial"/>
          <w:sz w:val="22"/>
          <w:szCs w:val="22"/>
        </w:rPr>
        <w:t>Pour tous les enfants jusqu'à leur dix-huitième anniversaire, le délai de renouvellement est fixé à 3 ans.</w:t>
      </w:r>
    </w:p>
    <w:p w14:paraId="30CD4A62" w14:textId="75792FB4" w:rsidR="00590110" w:rsidRPr="0025284A" w:rsidRDefault="00590110" w:rsidP="00F105AF">
      <w:pPr>
        <w:spacing w:after="1" w:line="259" w:lineRule="auto"/>
        <w:ind w:left="0" w:firstLine="0"/>
      </w:pPr>
    </w:p>
    <w:p w14:paraId="1DEFE623" w14:textId="3ED1340E" w:rsidR="00590110" w:rsidRPr="0025284A" w:rsidRDefault="001826A8" w:rsidP="0065717B">
      <w:pPr>
        <w:pStyle w:val="Kop3"/>
        <w:ind w:left="718"/>
        <w:rPr>
          <w:rFonts w:cs="Arial"/>
          <w:szCs w:val="22"/>
        </w:rPr>
      </w:pPr>
      <w:bookmarkStart w:id="485" w:name="_Toc143857282"/>
      <w:r w:rsidRPr="0025284A">
        <w:rPr>
          <w:rFonts w:cs="Arial"/>
          <w:szCs w:val="22"/>
        </w:rPr>
        <w:t>4.2 Cumuls autorisés</w:t>
      </w:r>
      <w:bookmarkEnd w:id="485"/>
      <w:r w:rsidRPr="0025284A">
        <w:rPr>
          <w:rFonts w:cs="Arial"/>
          <w:szCs w:val="22"/>
        </w:rPr>
        <w:t xml:space="preserve"> </w:t>
      </w:r>
      <w:r w:rsidRPr="0025284A">
        <w:rPr>
          <w:rFonts w:cs="Arial"/>
          <w:szCs w:val="22"/>
        </w:rPr>
        <w:tab/>
        <w:t xml:space="preserve"> </w:t>
      </w:r>
    </w:p>
    <w:p w14:paraId="276E629D" w14:textId="77777777" w:rsidR="0065717B" w:rsidRPr="0025284A" w:rsidRDefault="0065717B" w:rsidP="0065717B">
      <w:pPr>
        <w:tabs>
          <w:tab w:val="center" w:pos="8762"/>
        </w:tabs>
      </w:pPr>
    </w:p>
    <w:p w14:paraId="08172B80" w14:textId="77777777" w:rsidR="00681379" w:rsidRDefault="001826A8" w:rsidP="0065717B">
      <w:pPr>
        <w:tabs>
          <w:tab w:val="center" w:pos="8762"/>
        </w:tabs>
      </w:pPr>
      <w:r w:rsidRPr="0025284A">
        <w:t>La voiturette électronique pour enfants pour l’intérieur peut être cumulée avec :</w:t>
      </w:r>
    </w:p>
    <w:p w14:paraId="175C7C13" w14:textId="4527F7EA" w:rsidR="00590110" w:rsidRPr="0025284A" w:rsidRDefault="00590110" w:rsidP="0065717B">
      <w:pPr>
        <w:tabs>
          <w:tab w:val="center" w:pos="8762"/>
        </w:tabs>
      </w:pPr>
    </w:p>
    <w:p w14:paraId="52109096" w14:textId="5565A94A" w:rsidR="00590110" w:rsidRPr="0025284A" w:rsidRDefault="001826A8" w:rsidP="00650705">
      <w:pPr>
        <w:pStyle w:val="Ballontekst"/>
        <w:numPr>
          <w:ilvl w:val="0"/>
          <w:numId w:val="60"/>
        </w:numPr>
        <w:ind w:right="263"/>
        <w:rPr>
          <w:rFonts w:ascii="Arial" w:hAnsi="Arial" w:cs="Arial"/>
          <w:sz w:val="22"/>
          <w:szCs w:val="22"/>
        </w:rPr>
      </w:pPr>
      <w:r w:rsidRPr="0025284A">
        <w:rPr>
          <w:rFonts w:ascii="Arial" w:hAnsi="Arial" w:cs="Arial"/>
          <w:sz w:val="22"/>
          <w:szCs w:val="22"/>
        </w:rPr>
        <w:t xml:space="preserve">un tricycle orthopédique. La procédure de demande à suivre est reprise au point I, 3.3.2. si la voiturette a été délivrée avant le tricycle orthopédique. La procédure </w:t>
      </w:r>
      <w:r w:rsidRPr="0025284A">
        <w:rPr>
          <w:rFonts w:ascii="Arial" w:hAnsi="Arial" w:cs="Arial"/>
          <w:sz w:val="22"/>
          <w:szCs w:val="22"/>
        </w:rPr>
        <w:lastRenderedPageBreak/>
        <w:t>de demande à suivre est reprise au point I., 3.3.3. si le tricycle orthopédique a été délivré avant la voiturette ou si la voiturette et le tricycle orthopédique sont délivrés simultanément</w:t>
      </w:r>
      <w:r w:rsidR="00E802B4">
        <w:rPr>
          <w:rFonts w:ascii="Arial" w:hAnsi="Arial" w:cs="Arial"/>
          <w:sz w:val="22"/>
          <w:szCs w:val="22"/>
        </w:rPr>
        <w:t xml:space="preserve"> ;</w:t>
      </w:r>
    </w:p>
    <w:p w14:paraId="6087A05C" w14:textId="77777777" w:rsidR="00590110" w:rsidRPr="0025284A" w:rsidRDefault="001826A8" w:rsidP="00650705">
      <w:pPr>
        <w:pStyle w:val="Ballontekst"/>
        <w:numPr>
          <w:ilvl w:val="0"/>
          <w:numId w:val="60"/>
        </w:numPr>
        <w:ind w:right="263"/>
        <w:rPr>
          <w:rFonts w:ascii="Arial" w:hAnsi="Arial" w:cs="Arial"/>
          <w:sz w:val="22"/>
          <w:szCs w:val="22"/>
        </w:rPr>
      </w:pPr>
      <w:r w:rsidRPr="0025284A">
        <w:rPr>
          <w:rFonts w:ascii="Arial" w:hAnsi="Arial" w:cs="Arial"/>
          <w:sz w:val="22"/>
          <w:szCs w:val="22"/>
        </w:rPr>
        <w:t xml:space="preserve">un coussin anti-escarres du sous-groupe 1, 3 ou 4. </w:t>
      </w:r>
      <w:r w:rsidRPr="0025284A">
        <w:rPr>
          <w:rFonts w:ascii="Arial" w:hAnsi="Arial" w:cs="Arial"/>
          <w:sz w:val="22"/>
          <w:szCs w:val="22"/>
        </w:rPr>
        <w:tab/>
        <w:t xml:space="preserve"> </w:t>
      </w:r>
    </w:p>
    <w:p w14:paraId="79E9E100" w14:textId="6C5FF2EA" w:rsidR="0065717B" w:rsidRPr="0025284A" w:rsidRDefault="0065717B" w:rsidP="00F105AF">
      <w:pPr>
        <w:ind w:left="-5" w:right="263"/>
      </w:pPr>
    </w:p>
    <w:p w14:paraId="347E6868" w14:textId="2B619BD1" w:rsidR="00590110" w:rsidRDefault="001826A8" w:rsidP="0065717B">
      <w:r w:rsidRPr="0025284A">
        <w:t>Pour les enfants avec une taille à partir d’1,50 m, la voiturette électronique pour l’intérieur peut également être cumulée avec une table de station debout électrique.</w:t>
      </w:r>
    </w:p>
    <w:p w14:paraId="5AA35FDE" w14:textId="77777777" w:rsidR="00E63DC0" w:rsidRDefault="00E63DC0" w:rsidP="0065717B"/>
    <w:p w14:paraId="09D0D5A9" w14:textId="513C95B4" w:rsidR="00E63DC0" w:rsidRDefault="009D5CED" w:rsidP="00E63DC0">
      <w:pPr>
        <w:spacing w:after="160" w:line="259" w:lineRule="auto"/>
        <w:ind w:left="0" w:firstLine="0"/>
      </w:pPr>
      <w:r w:rsidRPr="00B57EBB">
        <w:rPr>
          <w:rFonts w:eastAsiaTheme="minorHAnsi"/>
          <w:lang w:eastAsia="en-US"/>
        </w:rPr>
        <w:t xml:space="preserve">Pour les utilisateurs d’une orthèse d’assise, une voiturette </w:t>
      </w:r>
      <w:r w:rsidR="00785420" w:rsidRPr="00B57EBB">
        <w:rPr>
          <w:rFonts w:eastAsiaTheme="minorHAnsi"/>
          <w:lang w:eastAsia="en-US"/>
        </w:rPr>
        <w:t>électronique pour</w:t>
      </w:r>
      <w:r w:rsidRPr="00B57EBB">
        <w:rPr>
          <w:rFonts w:eastAsiaTheme="minorHAnsi"/>
          <w:lang w:eastAsia="en-US"/>
        </w:rPr>
        <w:t xml:space="preserve"> enfants pour l’intérieur peut être remboursée afin d’être utilisé</w:t>
      </w:r>
      <w:r w:rsidR="001C21F2">
        <w:rPr>
          <w:rFonts w:eastAsiaTheme="minorHAnsi"/>
          <w:lang w:eastAsia="en-US"/>
        </w:rPr>
        <w:t>e</w:t>
      </w:r>
      <w:r w:rsidRPr="00B57EBB">
        <w:rPr>
          <w:rFonts w:eastAsiaTheme="minorHAnsi"/>
          <w:lang w:eastAsia="en-US"/>
        </w:rPr>
        <w:t xml:space="preserve"> comme châssis. </w:t>
      </w:r>
      <w:r w:rsidR="00E63DC0">
        <w:t xml:space="preserve">Cependant, pour toute demande d'une orthèse d'assise combinée à une voiturette, un cumul d'adaptations reprises dans </w:t>
      </w:r>
      <w:r w:rsidR="00785420">
        <w:t>l'article</w:t>
      </w:r>
      <w:r w:rsidR="00E63DC0">
        <w:rPr>
          <w:bCs/>
        </w:rPr>
        <w:t xml:space="preserve"> 29 de l'annexe à l'arrêté royal du 14 septembre 1984 établissant la nomenclature des prestations de santé en matière d'assurance obligatoire soins de santé et indemnités</w:t>
      </w:r>
      <w:r w:rsidR="00E63DC0">
        <w:t xml:space="preserve"> avec des adaptations reprises dans le point II et III, qui ont le même objectif d'utilisation, n'est pas autorisé.</w:t>
      </w:r>
    </w:p>
    <w:p w14:paraId="70783E83" w14:textId="144A6F68" w:rsidR="00590110" w:rsidRPr="0025284A" w:rsidRDefault="00590110" w:rsidP="00F105AF">
      <w:pPr>
        <w:spacing w:after="0" w:line="259" w:lineRule="auto"/>
        <w:ind w:left="0" w:firstLine="0"/>
      </w:pPr>
    </w:p>
    <w:p w14:paraId="7DEAE313" w14:textId="7AC6BFFE" w:rsidR="00590110" w:rsidRPr="00F05F23" w:rsidRDefault="0065717B" w:rsidP="0065717B">
      <w:pPr>
        <w:pStyle w:val="Kop3"/>
        <w:ind w:left="718"/>
        <w:rPr>
          <w:rFonts w:cs="Arial"/>
        </w:rPr>
      </w:pPr>
      <w:bookmarkStart w:id="486" w:name="_Toc143857283"/>
      <w:r w:rsidRPr="00F05F23">
        <w:rPr>
          <w:rFonts w:cs="Arial"/>
        </w:rPr>
        <w:t>4.3</w:t>
      </w:r>
      <w:r w:rsidR="001826A8" w:rsidRPr="00F05F23">
        <w:rPr>
          <w:rFonts w:cs="Arial"/>
        </w:rPr>
        <w:t xml:space="preserve"> Intervention</w:t>
      </w:r>
      <w:bookmarkEnd w:id="486"/>
      <w:r w:rsidR="001826A8" w:rsidRPr="00F05F23">
        <w:rPr>
          <w:rFonts w:cs="Arial"/>
        </w:rPr>
        <w:t xml:space="preserve"> </w:t>
      </w:r>
    </w:p>
    <w:p w14:paraId="068E2D0D" w14:textId="06A09C7C" w:rsidR="0065717B" w:rsidRPr="00F05F23" w:rsidRDefault="0065717B" w:rsidP="00F105AF">
      <w:pPr>
        <w:ind w:left="181" w:right="263" w:hanging="196"/>
        <w:rPr>
          <w:rFonts w:eastAsia="Times New Roman"/>
        </w:rPr>
      </w:pPr>
    </w:p>
    <w:p w14:paraId="37164398" w14:textId="57C496BD" w:rsidR="00590110" w:rsidRPr="00F05F23" w:rsidRDefault="001826A8" w:rsidP="0065717B">
      <w:r w:rsidRPr="00F05F23">
        <w:t xml:space="preserve">Une intervention peut être obtenue pour la voiturette électronique pour enfants pour l'intérieur (prestation </w:t>
      </w:r>
      <w:r w:rsidR="00FE1940" w:rsidRPr="00F05F23">
        <w:t>410273</w:t>
      </w:r>
      <w:r w:rsidRPr="00F05F23">
        <w:t xml:space="preserve"> - </w:t>
      </w:r>
      <w:r w:rsidR="00FE1940" w:rsidRPr="00F05F23">
        <w:t>410284</w:t>
      </w:r>
      <w:r w:rsidRPr="00F05F23">
        <w:t xml:space="preserve">) et les adaptations individuelles demandées, à condition que la voiturette figure dans la liste des produits admis au remboursement. </w:t>
      </w:r>
    </w:p>
    <w:p w14:paraId="5AD6C2BA" w14:textId="77777777" w:rsidR="0065717B" w:rsidRPr="00F05F23" w:rsidRDefault="0065717B" w:rsidP="00F105AF">
      <w:pPr>
        <w:ind w:left="181" w:right="263" w:hanging="196"/>
        <w:rPr>
          <w:rFonts w:eastAsia="Times New Roman"/>
        </w:rPr>
      </w:pPr>
    </w:p>
    <w:p w14:paraId="6C2BE313" w14:textId="42B2A7A8" w:rsidR="00590110" w:rsidRPr="00F05F23" w:rsidRDefault="001826A8" w:rsidP="0065717B">
      <w:r w:rsidRPr="00F05F23">
        <w:t>Pour les enfants qui répondent aux indications fonctionnelles des voiturettes pour enfants mais qui ont besoin d'une voiturette avec une largeur de siège de plus de 36 cm, une intervention peut être obtenue à condition que la voiturette figure dans :</w:t>
      </w:r>
    </w:p>
    <w:p w14:paraId="0396FF4E" w14:textId="5AA00142" w:rsidR="0065717B" w:rsidRPr="008F53B0" w:rsidRDefault="0065717B" w:rsidP="00F105AF">
      <w:pPr>
        <w:ind w:left="-5" w:right="263"/>
      </w:pPr>
    </w:p>
    <w:p w14:paraId="6AB34D54" w14:textId="2EC65DDC" w:rsidR="00590110" w:rsidRPr="008F53B0" w:rsidRDefault="001826A8" w:rsidP="00650705">
      <w:pPr>
        <w:pStyle w:val="Ballontekst"/>
        <w:numPr>
          <w:ilvl w:val="0"/>
          <w:numId w:val="61"/>
        </w:numPr>
        <w:ind w:right="263"/>
        <w:rPr>
          <w:rFonts w:ascii="Arial" w:hAnsi="Arial" w:cs="Arial"/>
          <w:sz w:val="22"/>
          <w:szCs w:val="22"/>
        </w:rPr>
      </w:pPr>
      <w:r w:rsidRPr="008F53B0">
        <w:rPr>
          <w:rFonts w:ascii="Arial" w:hAnsi="Arial" w:cs="Arial"/>
          <w:sz w:val="22"/>
          <w:szCs w:val="22"/>
        </w:rPr>
        <w:t xml:space="preserve">Liste </w:t>
      </w:r>
      <w:r w:rsidR="002A13B2" w:rsidRPr="008F53B0">
        <w:rPr>
          <w:rFonts w:ascii="Arial" w:hAnsi="Arial" w:cs="Arial"/>
          <w:sz w:val="22"/>
          <w:szCs w:val="22"/>
        </w:rPr>
        <w:t>410096</w:t>
      </w:r>
      <w:r w:rsidRPr="008F53B0">
        <w:rPr>
          <w:rFonts w:ascii="Arial" w:hAnsi="Arial" w:cs="Arial"/>
          <w:sz w:val="22"/>
          <w:szCs w:val="22"/>
        </w:rPr>
        <w:t xml:space="preserve"> - </w:t>
      </w:r>
      <w:r w:rsidR="000C1613" w:rsidRPr="008F53B0">
        <w:rPr>
          <w:rFonts w:ascii="Arial" w:hAnsi="Arial" w:cs="Arial"/>
          <w:sz w:val="22"/>
          <w:szCs w:val="22"/>
        </w:rPr>
        <w:t>410107</w:t>
      </w:r>
      <w:r w:rsidRPr="008F53B0">
        <w:rPr>
          <w:rFonts w:ascii="Arial" w:hAnsi="Arial" w:cs="Arial"/>
          <w:sz w:val="22"/>
          <w:szCs w:val="22"/>
        </w:rPr>
        <w:t xml:space="preserve"> - voiturette électronique pour l'intérieur pour adultes </w:t>
      </w:r>
    </w:p>
    <w:p w14:paraId="7BAA9269" w14:textId="6E628093" w:rsidR="00590110" w:rsidRPr="008F53B0" w:rsidRDefault="00065B4D" w:rsidP="0065717B">
      <w:pPr>
        <w:pStyle w:val="Ballontekst"/>
        <w:ind w:left="705" w:right="263" w:firstLine="0"/>
        <w:rPr>
          <w:rFonts w:ascii="Arial" w:hAnsi="Arial" w:cs="Arial"/>
          <w:sz w:val="22"/>
          <w:szCs w:val="22"/>
        </w:rPr>
      </w:pPr>
      <w:r w:rsidRPr="008F53B0">
        <w:rPr>
          <w:rFonts w:ascii="Arial" w:hAnsi="Arial" w:cs="Arial"/>
          <w:sz w:val="22"/>
          <w:szCs w:val="22"/>
        </w:rPr>
        <w:t xml:space="preserve">412395 </w:t>
      </w:r>
      <w:r w:rsidR="001826A8" w:rsidRPr="008F53B0">
        <w:rPr>
          <w:rFonts w:ascii="Arial" w:hAnsi="Arial" w:cs="Arial"/>
          <w:sz w:val="22"/>
          <w:szCs w:val="22"/>
        </w:rPr>
        <w:t xml:space="preserve">- </w:t>
      </w:r>
      <w:r w:rsidR="00031423" w:rsidRPr="008F53B0">
        <w:rPr>
          <w:rFonts w:ascii="Arial" w:hAnsi="Arial" w:cs="Arial"/>
          <w:sz w:val="22"/>
          <w:szCs w:val="22"/>
        </w:rPr>
        <w:t>412406</w:t>
      </w:r>
      <w:r w:rsidR="001826A8" w:rsidRPr="008F53B0">
        <w:rPr>
          <w:rFonts w:ascii="Arial" w:hAnsi="Arial" w:cs="Arial"/>
          <w:sz w:val="22"/>
          <w:szCs w:val="22"/>
        </w:rPr>
        <w:t xml:space="preserve"> </w:t>
      </w:r>
      <w:r w:rsidR="00785420" w:rsidRPr="008F53B0">
        <w:rPr>
          <w:rFonts w:ascii="Arial" w:hAnsi="Arial" w:cs="Arial"/>
          <w:sz w:val="22"/>
          <w:szCs w:val="22"/>
        </w:rPr>
        <w:t>– 5616</w:t>
      </w:r>
      <w:r w:rsidRPr="008F53B0">
        <w:rPr>
          <w:rFonts w:ascii="Arial" w:hAnsi="Arial" w:cs="Arial"/>
          <w:sz w:val="22"/>
          <w:szCs w:val="22"/>
        </w:rPr>
        <w:t xml:space="preserve">,81€ </w:t>
      </w:r>
    </w:p>
    <w:p w14:paraId="59BFD2DC" w14:textId="322FC082" w:rsidR="00590110" w:rsidRPr="008F53B0" w:rsidRDefault="001826A8" w:rsidP="00650705">
      <w:pPr>
        <w:pStyle w:val="Ballontekst"/>
        <w:numPr>
          <w:ilvl w:val="0"/>
          <w:numId w:val="61"/>
        </w:numPr>
        <w:ind w:right="263"/>
        <w:rPr>
          <w:rFonts w:ascii="Arial" w:hAnsi="Arial" w:cs="Arial"/>
          <w:sz w:val="22"/>
          <w:szCs w:val="22"/>
        </w:rPr>
      </w:pPr>
      <w:r w:rsidRPr="008F53B0">
        <w:rPr>
          <w:rFonts w:ascii="Arial" w:hAnsi="Arial" w:cs="Arial"/>
          <w:sz w:val="22"/>
          <w:szCs w:val="22"/>
        </w:rPr>
        <w:t xml:space="preserve">Liste </w:t>
      </w:r>
      <w:r w:rsidR="000C1613" w:rsidRPr="008F53B0">
        <w:rPr>
          <w:rFonts w:ascii="Arial" w:hAnsi="Arial" w:cs="Arial"/>
          <w:sz w:val="22"/>
          <w:szCs w:val="22"/>
        </w:rPr>
        <w:t>410118</w:t>
      </w:r>
      <w:r w:rsidRPr="008F53B0">
        <w:rPr>
          <w:rFonts w:ascii="Arial" w:hAnsi="Arial" w:cs="Arial"/>
          <w:sz w:val="22"/>
          <w:szCs w:val="22"/>
        </w:rPr>
        <w:t xml:space="preserve"> - </w:t>
      </w:r>
      <w:r w:rsidR="005A12ED" w:rsidRPr="005A12ED">
        <w:rPr>
          <w:rFonts w:ascii="Arial" w:hAnsi="Arial" w:cs="Arial"/>
          <w:sz w:val="22"/>
          <w:szCs w:val="22"/>
        </w:rPr>
        <w:t>410129</w:t>
      </w:r>
      <w:r w:rsidRPr="008F53B0">
        <w:rPr>
          <w:rFonts w:ascii="Arial" w:hAnsi="Arial" w:cs="Arial"/>
          <w:sz w:val="22"/>
          <w:szCs w:val="22"/>
        </w:rPr>
        <w:t xml:space="preserve"> - voiturette électronique pour l'intérieur et l'extérieur pour adultes </w:t>
      </w:r>
    </w:p>
    <w:p w14:paraId="2F09208F" w14:textId="0FF9361A" w:rsidR="00590110" w:rsidRPr="008F53B0" w:rsidRDefault="00031423" w:rsidP="0065717B">
      <w:pPr>
        <w:pStyle w:val="Ballontekst"/>
        <w:ind w:left="705" w:right="21" w:firstLine="0"/>
        <w:rPr>
          <w:rFonts w:ascii="Arial" w:hAnsi="Arial" w:cs="Arial"/>
          <w:sz w:val="22"/>
          <w:szCs w:val="22"/>
        </w:rPr>
      </w:pPr>
      <w:r w:rsidRPr="008F53B0">
        <w:rPr>
          <w:rFonts w:ascii="Arial" w:hAnsi="Arial" w:cs="Arial"/>
          <w:sz w:val="22"/>
          <w:szCs w:val="22"/>
        </w:rPr>
        <w:t>412417</w:t>
      </w:r>
      <w:r w:rsidR="001826A8" w:rsidRPr="008F53B0">
        <w:rPr>
          <w:rFonts w:ascii="Arial" w:hAnsi="Arial" w:cs="Arial"/>
          <w:sz w:val="22"/>
          <w:szCs w:val="22"/>
        </w:rPr>
        <w:t xml:space="preserve"> - </w:t>
      </w:r>
      <w:r w:rsidRPr="008F53B0">
        <w:rPr>
          <w:rFonts w:ascii="Arial" w:hAnsi="Arial" w:cs="Arial"/>
          <w:sz w:val="22"/>
          <w:szCs w:val="22"/>
        </w:rPr>
        <w:t>412428</w:t>
      </w:r>
      <w:r w:rsidR="001826A8" w:rsidRPr="008F53B0">
        <w:rPr>
          <w:rFonts w:ascii="Arial" w:hAnsi="Arial" w:cs="Arial"/>
          <w:sz w:val="22"/>
          <w:szCs w:val="22"/>
        </w:rPr>
        <w:t xml:space="preserve"> </w:t>
      </w:r>
      <w:r w:rsidR="00785420" w:rsidRPr="008F53B0">
        <w:rPr>
          <w:rFonts w:ascii="Arial" w:hAnsi="Arial" w:cs="Arial"/>
          <w:sz w:val="22"/>
          <w:szCs w:val="22"/>
        </w:rPr>
        <w:t>– 7177</w:t>
      </w:r>
      <w:r w:rsidR="00065B4D" w:rsidRPr="008F53B0">
        <w:rPr>
          <w:rFonts w:ascii="Arial" w:hAnsi="Arial" w:cs="Arial"/>
          <w:sz w:val="22"/>
          <w:szCs w:val="22"/>
        </w:rPr>
        <w:t xml:space="preserve">,03€ </w:t>
      </w:r>
    </w:p>
    <w:p w14:paraId="0C32D13D" w14:textId="123E77C1" w:rsidR="00590110" w:rsidRPr="008F53B0" w:rsidRDefault="001826A8" w:rsidP="00650705">
      <w:pPr>
        <w:pStyle w:val="Ballontekst"/>
        <w:numPr>
          <w:ilvl w:val="0"/>
          <w:numId w:val="61"/>
        </w:numPr>
        <w:ind w:right="263"/>
        <w:rPr>
          <w:rFonts w:ascii="Arial" w:hAnsi="Arial" w:cs="Arial"/>
          <w:sz w:val="22"/>
          <w:szCs w:val="22"/>
        </w:rPr>
      </w:pPr>
      <w:r w:rsidRPr="008F53B0">
        <w:rPr>
          <w:rFonts w:ascii="Arial" w:hAnsi="Arial" w:cs="Arial"/>
          <w:sz w:val="22"/>
          <w:szCs w:val="22"/>
        </w:rPr>
        <w:t xml:space="preserve">Liste </w:t>
      </w:r>
      <w:r w:rsidR="000C1613" w:rsidRPr="008F53B0">
        <w:rPr>
          <w:rFonts w:ascii="Arial" w:hAnsi="Arial" w:cs="Arial"/>
          <w:sz w:val="22"/>
          <w:szCs w:val="22"/>
        </w:rPr>
        <w:t>4101</w:t>
      </w:r>
      <w:r w:rsidR="00F53844" w:rsidRPr="008F53B0">
        <w:rPr>
          <w:rFonts w:ascii="Arial" w:hAnsi="Arial" w:cs="Arial"/>
          <w:sz w:val="22"/>
          <w:szCs w:val="22"/>
        </w:rPr>
        <w:t>33</w:t>
      </w:r>
      <w:r w:rsidRPr="008F53B0">
        <w:rPr>
          <w:rFonts w:ascii="Arial" w:hAnsi="Arial" w:cs="Arial"/>
          <w:sz w:val="22"/>
          <w:szCs w:val="22"/>
        </w:rPr>
        <w:t xml:space="preserve"> - </w:t>
      </w:r>
      <w:r w:rsidR="004F0DE8" w:rsidRPr="008F53B0">
        <w:rPr>
          <w:rFonts w:ascii="Arial" w:hAnsi="Arial" w:cs="Arial"/>
          <w:sz w:val="22"/>
          <w:szCs w:val="22"/>
        </w:rPr>
        <w:t>410144</w:t>
      </w:r>
      <w:r w:rsidRPr="008F53B0">
        <w:rPr>
          <w:rFonts w:ascii="Arial" w:hAnsi="Arial" w:cs="Arial"/>
          <w:sz w:val="22"/>
          <w:szCs w:val="22"/>
        </w:rPr>
        <w:t xml:space="preserve"> - voiturette électronique pour l'extérieur pour adultes </w:t>
      </w:r>
    </w:p>
    <w:p w14:paraId="1491C8FC" w14:textId="58F89380" w:rsidR="00590110" w:rsidRPr="008F53B0" w:rsidRDefault="00031423" w:rsidP="0065717B">
      <w:pPr>
        <w:pStyle w:val="Ballontekst"/>
        <w:ind w:left="705" w:right="263" w:firstLine="0"/>
        <w:rPr>
          <w:rFonts w:ascii="Arial" w:hAnsi="Arial" w:cs="Arial"/>
          <w:sz w:val="22"/>
          <w:szCs w:val="22"/>
        </w:rPr>
      </w:pPr>
      <w:r w:rsidRPr="008F53B0">
        <w:rPr>
          <w:rFonts w:ascii="Arial" w:hAnsi="Arial" w:cs="Arial"/>
          <w:sz w:val="22"/>
          <w:szCs w:val="22"/>
        </w:rPr>
        <w:t>412439</w:t>
      </w:r>
      <w:r w:rsidR="001826A8" w:rsidRPr="008F53B0">
        <w:rPr>
          <w:rFonts w:ascii="Arial" w:hAnsi="Arial" w:cs="Arial"/>
          <w:sz w:val="22"/>
          <w:szCs w:val="22"/>
        </w:rPr>
        <w:t xml:space="preserve"> - </w:t>
      </w:r>
      <w:r w:rsidRPr="008F53B0">
        <w:rPr>
          <w:rFonts w:ascii="Arial" w:hAnsi="Arial" w:cs="Arial"/>
          <w:sz w:val="22"/>
          <w:szCs w:val="22"/>
        </w:rPr>
        <w:t>412443</w:t>
      </w:r>
      <w:r w:rsidR="001826A8" w:rsidRPr="008F53B0">
        <w:rPr>
          <w:rFonts w:ascii="Arial" w:hAnsi="Arial" w:cs="Arial"/>
          <w:sz w:val="22"/>
          <w:szCs w:val="22"/>
        </w:rPr>
        <w:t xml:space="preserve"> </w:t>
      </w:r>
      <w:r w:rsidR="00785420" w:rsidRPr="008F53B0">
        <w:rPr>
          <w:rFonts w:ascii="Arial" w:hAnsi="Arial" w:cs="Arial"/>
          <w:sz w:val="22"/>
          <w:szCs w:val="22"/>
        </w:rPr>
        <w:t>– 9985</w:t>
      </w:r>
      <w:r w:rsidR="00065B4D" w:rsidRPr="008F53B0">
        <w:rPr>
          <w:rFonts w:ascii="Arial" w:hAnsi="Arial" w:cs="Arial"/>
          <w:sz w:val="22"/>
          <w:szCs w:val="22"/>
        </w:rPr>
        <w:t xml:space="preserve">,43€ </w:t>
      </w:r>
    </w:p>
    <w:p w14:paraId="1CAA9164" w14:textId="3CEA209F" w:rsidR="0065717B" w:rsidRPr="008F53B0" w:rsidRDefault="0065717B" w:rsidP="00F105AF">
      <w:pPr>
        <w:ind w:left="181" w:right="263" w:hanging="196"/>
        <w:rPr>
          <w:rFonts w:eastAsia="Times New Roman"/>
        </w:rPr>
      </w:pPr>
    </w:p>
    <w:p w14:paraId="37D82B63" w14:textId="691318C8" w:rsidR="00590110" w:rsidRPr="00F05F23" w:rsidRDefault="001826A8" w:rsidP="0065717B">
      <w:r w:rsidRPr="00F05F23">
        <w:t xml:space="preserve">Les conditions spécifiques pour les délais de renouvellement, le cumul et les renouvellements anticipés pour les voiturettes électroniques pour enfants restent cependant d'application. </w:t>
      </w:r>
    </w:p>
    <w:p w14:paraId="7B054582" w14:textId="77EB0F5B" w:rsidR="00590110" w:rsidRPr="00F05F23" w:rsidRDefault="00590110" w:rsidP="00F105AF">
      <w:pPr>
        <w:spacing w:after="0" w:line="259" w:lineRule="auto"/>
        <w:ind w:left="0" w:firstLine="0"/>
      </w:pPr>
    </w:p>
    <w:p w14:paraId="1448968C" w14:textId="35C07B58" w:rsidR="00590110" w:rsidRPr="00F05F23" w:rsidRDefault="001826A8" w:rsidP="0065717B">
      <w:pPr>
        <w:pStyle w:val="Kop3"/>
        <w:ind w:left="718"/>
        <w:rPr>
          <w:rFonts w:cs="Arial"/>
        </w:rPr>
      </w:pPr>
      <w:bookmarkStart w:id="487" w:name="_Toc143857284"/>
      <w:r w:rsidRPr="00F05F23">
        <w:rPr>
          <w:rFonts w:cs="Arial"/>
        </w:rPr>
        <w:t>4.4 Demande d'intervention</w:t>
      </w:r>
      <w:bookmarkEnd w:id="487"/>
      <w:r w:rsidRPr="00F05F23">
        <w:rPr>
          <w:rFonts w:cs="Arial"/>
        </w:rPr>
        <w:t xml:space="preserve"> </w:t>
      </w:r>
    </w:p>
    <w:p w14:paraId="08613900" w14:textId="77777777" w:rsidR="0065717B" w:rsidRPr="00F05F23" w:rsidRDefault="0065717B" w:rsidP="00F105AF">
      <w:pPr>
        <w:ind w:left="-5" w:right="263"/>
        <w:rPr>
          <w:rFonts w:eastAsia="Times New Roman"/>
        </w:rPr>
      </w:pPr>
    </w:p>
    <w:p w14:paraId="3FC43853" w14:textId="7BEC86D1" w:rsidR="00590110" w:rsidRDefault="001826A8" w:rsidP="00F105AF">
      <w:pPr>
        <w:ind w:left="-5" w:right="263"/>
      </w:pPr>
      <w:r w:rsidRPr="008F53B0">
        <w:t xml:space="preserve">L'intervention peut uniquement être octroyée sur la base : </w:t>
      </w:r>
    </w:p>
    <w:p w14:paraId="65B19C38" w14:textId="6787CE86" w:rsidR="00590110" w:rsidRPr="008F53B0" w:rsidRDefault="001826A8" w:rsidP="00650705">
      <w:pPr>
        <w:pStyle w:val="Ballontekst"/>
        <w:numPr>
          <w:ilvl w:val="0"/>
          <w:numId w:val="61"/>
        </w:numPr>
        <w:ind w:right="263"/>
        <w:rPr>
          <w:rFonts w:ascii="Arial" w:hAnsi="Arial" w:cs="Arial"/>
          <w:sz w:val="22"/>
          <w:szCs w:val="22"/>
        </w:rPr>
      </w:pPr>
      <w:r w:rsidRPr="008F53B0">
        <w:rPr>
          <w:rFonts w:ascii="Arial" w:hAnsi="Arial" w:cs="Arial"/>
          <w:sz w:val="22"/>
          <w:szCs w:val="22"/>
        </w:rPr>
        <w:t>de la prescription médicale complétée par le médecin prescripteur</w:t>
      </w:r>
      <w:r w:rsidR="00B4267E" w:rsidRPr="008F53B0">
        <w:rPr>
          <w:rFonts w:ascii="Arial" w:hAnsi="Arial" w:cs="Arial"/>
          <w:sz w:val="22"/>
          <w:szCs w:val="22"/>
        </w:rPr>
        <w:t xml:space="preserve"> </w:t>
      </w:r>
      <w:r w:rsidRPr="008F53B0">
        <w:rPr>
          <w:rFonts w:ascii="Arial" w:hAnsi="Arial" w:cs="Arial"/>
          <w:sz w:val="22"/>
          <w:szCs w:val="22"/>
        </w:rPr>
        <w:t>;</w:t>
      </w:r>
    </w:p>
    <w:p w14:paraId="69C308E7" w14:textId="1D259A9B" w:rsidR="00590110" w:rsidRPr="008F53B0" w:rsidRDefault="0065717B" w:rsidP="00650705">
      <w:pPr>
        <w:pStyle w:val="Ballontekst"/>
        <w:numPr>
          <w:ilvl w:val="0"/>
          <w:numId w:val="61"/>
        </w:numPr>
        <w:ind w:right="263"/>
        <w:rPr>
          <w:rFonts w:ascii="Arial" w:hAnsi="Arial" w:cs="Arial"/>
          <w:sz w:val="22"/>
          <w:szCs w:val="22"/>
        </w:rPr>
      </w:pPr>
      <w:r w:rsidRPr="008F53B0">
        <w:rPr>
          <w:rFonts w:ascii="Arial" w:hAnsi="Arial" w:cs="Arial"/>
          <w:sz w:val="22"/>
          <w:szCs w:val="22"/>
        </w:rPr>
        <w:t>d</w:t>
      </w:r>
      <w:r w:rsidR="001826A8" w:rsidRPr="008F53B0">
        <w:rPr>
          <w:rFonts w:ascii="Arial" w:hAnsi="Arial" w:cs="Arial"/>
          <w:sz w:val="22"/>
          <w:szCs w:val="22"/>
        </w:rPr>
        <w:t>u rapport de fonctionnement élaboré de manière multidisciplinaire</w:t>
      </w:r>
      <w:r w:rsidR="00B4267E" w:rsidRPr="008F53B0">
        <w:rPr>
          <w:rFonts w:ascii="Arial" w:hAnsi="Arial" w:cs="Arial"/>
          <w:sz w:val="22"/>
          <w:szCs w:val="22"/>
        </w:rPr>
        <w:t xml:space="preserve"> </w:t>
      </w:r>
      <w:r w:rsidR="001826A8" w:rsidRPr="008F53B0">
        <w:rPr>
          <w:rFonts w:ascii="Arial" w:hAnsi="Arial" w:cs="Arial"/>
          <w:sz w:val="22"/>
          <w:szCs w:val="22"/>
        </w:rPr>
        <w:t xml:space="preserve">; </w:t>
      </w:r>
    </w:p>
    <w:p w14:paraId="7A3969B8" w14:textId="13F25E85" w:rsidR="00590110" w:rsidRPr="008F53B0" w:rsidRDefault="001826A8" w:rsidP="00650705">
      <w:pPr>
        <w:pStyle w:val="Ballontekst"/>
        <w:numPr>
          <w:ilvl w:val="0"/>
          <w:numId w:val="61"/>
        </w:numPr>
        <w:ind w:right="263"/>
        <w:rPr>
          <w:rFonts w:ascii="Arial" w:hAnsi="Arial" w:cs="Arial"/>
          <w:sz w:val="22"/>
          <w:szCs w:val="22"/>
        </w:rPr>
      </w:pPr>
      <w:r w:rsidRPr="008F53B0">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B4267E" w:rsidRPr="008F53B0">
        <w:rPr>
          <w:rFonts w:ascii="Arial" w:hAnsi="Arial" w:cs="Arial"/>
          <w:sz w:val="22"/>
          <w:szCs w:val="22"/>
        </w:rPr>
        <w:t xml:space="preserve"> </w:t>
      </w:r>
      <w:r w:rsidRPr="008F53B0">
        <w:rPr>
          <w:rFonts w:ascii="Arial" w:hAnsi="Arial" w:cs="Arial"/>
          <w:sz w:val="22"/>
          <w:szCs w:val="22"/>
        </w:rPr>
        <w:t xml:space="preserve">; </w:t>
      </w:r>
    </w:p>
    <w:p w14:paraId="0799B5F4" w14:textId="5420D6DA" w:rsidR="00590110" w:rsidRDefault="001826A8" w:rsidP="00650705">
      <w:pPr>
        <w:pStyle w:val="Ballontekst"/>
        <w:numPr>
          <w:ilvl w:val="0"/>
          <w:numId w:val="61"/>
        </w:numPr>
        <w:ind w:right="263"/>
        <w:rPr>
          <w:rFonts w:ascii="Arial" w:hAnsi="Arial" w:cs="Arial"/>
          <w:sz w:val="22"/>
          <w:szCs w:val="22"/>
        </w:rPr>
      </w:pPr>
      <w:r w:rsidRPr="008F53B0">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8F53B0">
        <w:rPr>
          <w:rFonts w:ascii="Arial" w:hAnsi="Arial" w:cs="Arial"/>
          <w:sz w:val="22"/>
          <w:szCs w:val="22"/>
        </w:rPr>
        <w:t xml:space="preserve">. </w:t>
      </w:r>
    </w:p>
    <w:p w14:paraId="2C4EADAB" w14:textId="77777777" w:rsidR="00F754D4" w:rsidRPr="008F53B0" w:rsidRDefault="00F754D4" w:rsidP="00132FFB">
      <w:pPr>
        <w:pStyle w:val="Ballontekst"/>
        <w:ind w:right="263"/>
        <w:rPr>
          <w:rFonts w:ascii="Arial" w:hAnsi="Arial" w:cs="Arial"/>
          <w:sz w:val="22"/>
          <w:szCs w:val="22"/>
        </w:rPr>
      </w:pPr>
    </w:p>
    <w:p w14:paraId="2EE5F9BB" w14:textId="75009D33" w:rsidR="00590110" w:rsidRDefault="001826A8" w:rsidP="0065717B">
      <w:r w:rsidRPr="008F53B0">
        <w:lastRenderedPageBreak/>
        <w:t>La procédure de demande à suivre est reprise sous le point I, 3.3.3</w:t>
      </w:r>
      <w:r w:rsidR="00F754D4">
        <w:t>.</w:t>
      </w:r>
    </w:p>
    <w:p w14:paraId="339B9F6B" w14:textId="77777777" w:rsidR="00F754D4" w:rsidRPr="008F53B0" w:rsidRDefault="00F754D4" w:rsidP="0065717B"/>
    <w:p w14:paraId="61AE7A83" w14:textId="5EA2AD3B" w:rsidR="006B2008" w:rsidRPr="008F53B0" w:rsidRDefault="001826A8" w:rsidP="00E0188C">
      <w:r w:rsidRPr="008F53B0">
        <w:t>Pour la demande d'adaptations supplémentaires à la voiturette déjà délivrée ou d'un renouvellement anticipé de la voiturette, la procédure de demande reprise au point I.3.3.5 ou I, 3.3.6 est d'application.</w:t>
      </w:r>
    </w:p>
    <w:p w14:paraId="27D824A6" w14:textId="361CF5CB" w:rsidR="0065717B" w:rsidRPr="00D31798" w:rsidRDefault="0065717B" w:rsidP="00BA5614"/>
    <w:tbl>
      <w:tblPr>
        <w:tblW w:w="8979" w:type="dxa"/>
        <w:tblLook w:val="04A0" w:firstRow="1" w:lastRow="0" w:firstColumn="1" w:lastColumn="0" w:noHBand="0" w:noVBand="1"/>
      </w:tblPr>
      <w:tblGrid>
        <w:gridCol w:w="7254"/>
        <w:gridCol w:w="369"/>
        <w:gridCol w:w="1134"/>
        <w:gridCol w:w="222"/>
      </w:tblGrid>
      <w:tr w:rsidR="0065717B" w:rsidRPr="00F05F23" w14:paraId="4F98F40E" w14:textId="77777777" w:rsidTr="00497A5E">
        <w:trPr>
          <w:trHeight w:val="226"/>
        </w:trPr>
        <w:tc>
          <w:tcPr>
            <w:tcW w:w="7254" w:type="dxa"/>
          </w:tcPr>
          <w:p w14:paraId="74D7AC3E" w14:textId="7B087BE9" w:rsidR="0065717B" w:rsidRPr="00F05F23" w:rsidRDefault="00BA5614" w:rsidP="0065717B">
            <w:pPr>
              <w:pStyle w:val="Kop3"/>
              <w:rPr>
                <w:rFonts w:cs="Arial"/>
              </w:rPr>
            </w:pPr>
            <w:bookmarkStart w:id="488" w:name="_Toc143857285"/>
            <w:bookmarkStart w:id="489" w:name="_Hlk2332863"/>
            <w:r>
              <w:rPr>
                <w:rFonts w:cs="Arial"/>
                <w:u w:val="single"/>
              </w:rPr>
              <w:t xml:space="preserve">Sous-groupe </w:t>
            </w:r>
            <w:r w:rsidRPr="00BA5614">
              <w:rPr>
                <w:rFonts w:cs="Arial"/>
              </w:rPr>
              <w:t>2</w:t>
            </w:r>
            <w:r>
              <w:rPr>
                <w:rFonts w:cs="Arial"/>
              </w:rPr>
              <w:t xml:space="preserve"> : </w:t>
            </w:r>
            <w:r w:rsidR="00FE1940" w:rsidRPr="00BA5614">
              <w:rPr>
                <w:rFonts w:cs="Arial"/>
              </w:rPr>
              <w:t>410295</w:t>
            </w:r>
            <w:r w:rsidR="0065717B" w:rsidRPr="00F05F23">
              <w:rPr>
                <w:rFonts w:cs="Arial"/>
              </w:rPr>
              <w:t xml:space="preserve"> - </w:t>
            </w:r>
            <w:r w:rsidR="00FE1940" w:rsidRPr="00F05F23">
              <w:rPr>
                <w:rFonts w:cs="Arial"/>
              </w:rPr>
              <w:t>410306</w:t>
            </w:r>
            <w:r w:rsidR="0065717B" w:rsidRPr="00F05F23">
              <w:rPr>
                <w:rFonts w:cs="Arial"/>
              </w:rPr>
              <w:t xml:space="preserve"> </w:t>
            </w:r>
            <w:r w:rsidR="00497A5E">
              <w:rPr>
                <w:rFonts w:cs="Arial"/>
              </w:rPr>
              <w:t xml:space="preserve">: </w:t>
            </w:r>
            <w:r w:rsidR="0065717B" w:rsidRPr="00F05F23">
              <w:rPr>
                <w:rFonts w:cs="Arial"/>
              </w:rPr>
              <w:t>Voiturette électronique pour enfants pour</w:t>
            </w:r>
            <w:r w:rsidR="00681379" w:rsidRPr="00681379">
              <w:rPr>
                <w:rFonts w:eastAsia="Arial" w:cs="Arial"/>
                <w:b w:val="0"/>
                <w:szCs w:val="22"/>
              </w:rPr>
              <w:t xml:space="preserve"> </w:t>
            </w:r>
            <w:r w:rsidR="00681379" w:rsidRPr="00681379">
              <w:rPr>
                <w:rFonts w:cs="Arial"/>
              </w:rPr>
              <w:t>usage intérieur et extérieur</w:t>
            </w:r>
            <w:bookmarkEnd w:id="488"/>
          </w:p>
        </w:tc>
        <w:tc>
          <w:tcPr>
            <w:tcW w:w="369" w:type="dxa"/>
          </w:tcPr>
          <w:p w14:paraId="10F7C7DA" w14:textId="77777777" w:rsidR="0065717B" w:rsidRPr="00F05F23" w:rsidRDefault="0065717B" w:rsidP="00CD1365">
            <w:pPr>
              <w:spacing w:after="0" w:line="259" w:lineRule="auto"/>
              <w:ind w:left="0" w:firstLine="0"/>
            </w:pPr>
          </w:p>
        </w:tc>
        <w:tc>
          <w:tcPr>
            <w:tcW w:w="1134" w:type="dxa"/>
          </w:tcPr>
          <w:p w14:paraId="0CBABD75" w14:textId="6501480D" w:rsidR="0065717B" w:rsidRPr="00740362" w:rsidRDefault="00681379" w:rsidP="00CD1365">
            <w:pPr>
              <w:spacing w:after="0" w:line="259" w:lineRule="auto"/>
              <w:ind w:left="0" w:firstLine="0"/>
              <w:rPr>
                <w:b/>
                <w:bCs/>
              </w:rPr>
            </w:pPr>
            <w:r w:rsidRPr="00740362">
              <w:rPr>
                <w:b/>
                <w:bCs/>
              </w:rPr>
              <w:t>7489,07€</w:t>
            </w:r>
          </w:p>
        </w:tc>
        <w:tc>
          <w:tcPr>
            <w:tcW w:w="222" w:type="dxa"/>
          </w:tcPr>
          <w:p w14:paraId="7302DB03" w14:textId="77777777" w:rsidR="0065717B" w:rsidRPr="00F05F23" w:rsidRDefault="0065717B" w:rsidP="00CD1365">
            <w:pPr>
              <w:spacing w:after="0" w:line="259" w:lineRule="auto"/>
              <w:ind w:left="0" w:firstLine="0"/>
            </w:pPr>
          </w:p>
        </w:tc>
      </w:tr>
      <w:bookmarkEnd w:id="489"/>
    </w:tbl>
    <w:p w14:paraId="4FBD0000" w14:textId="5DAEC97F" w:rsidR="00590110" w:rsidRPr="00F05F23" w:rsidRDefault="00590110" w:rsidP="00F105AF">
      <w:pPr>
        <w:spacing w:after="0" w:line="259" w:lineRule="auto"/>
        <w:ind w:left="0" w:firstLine="0"/>
      </w:pPr>
    </w:p>
    <w:p w14:paraId="20B5D0B3" w14:textId="00F5B621" w:rsidR="00590110" w:rsidRPr="00F05F23" w:rsidRDefault="001826A8" w:rsidP="00650705">
      <w:pPr>
        <w:pStyle w:val="Kop2"/>
        <w:numPr>
          <w:ilvl w:val="0"/>
          <w:numId w:val="62"/>
        </w:numPr>
        <w:rPr>
          <w:rFonts w:cs="Arial"/>
        </w:rPr>
      </w:pPr>
      <w:bookmarkStart w:id="490" w:name="_Toc143857286"/>
      <w:r w:rsidRPr="00F05F23">
        <w:rPr>
          <w:rFonts w:cs="Arial"/>
        </w:rPr>
        <w:t>Indications fonctionnelles pour l'enfant</w:t>
      </w:r>
      <w:bookmarkEnd w:id="490"/>
      <w:r w:rsidRPr="00F05F23">
        <w:rPr>
          <w:rFonts w:cs="Arial"/>
        </w:rPr>
        <w:t xml:space="preserve"> </w:t>
      </w:r>
    </w:p>
    <w:p w14:paraId="7A142E8D" w14:textId="42DBDED3" w:rsidR="00590110" w:rsidRPr="00F05F23" w:rsidRDefault="00590110" w:rsidP="00F105AF">
      <w:pPr>
        <w:spacing w:after="0" w:line="259" w:lineRule="auto"/>
        <w:ind w:left="0" w:firstLine="0"/>
      </w:pPr>
    </w:p>
    <w:p w14:paraId="734ADB05" w14:textId="695E25BE" w:rsidR="00590110" w:rsidRPr="00F05F23" w:rsidRDefault="006B2008" w:rsidP="006B2008">
      <w:pPr>
        <w:pStyle w:val="Kop3"/>
        <w:ind w:left="718"/>
        <w:rPr>
          <w:rFonts w:cs="Arial"/>
        </w:rPr>
      </w:pPr>
      <w:bookmarkStart w:id="491" w:name="_Toc143857287"/>
      <w:r w:rsidRPr="00F05F23">
        <w:rPr>
          <w:rFonts w:cs="Arial"/>
        </w:rPr>
        <w:t xml:space="preserve">1.1 </w:t>
      </w:r>
      <w:r w:rsidR="001826A8" w:rsidRPr="00F05F23">
        <w:rPr>
          <w:rFonts w:cs="Arial"/>
        </w:rPr>
        <w:t>Objectif d'utilisation</w:t>
      </w:r>
      <w:bookmarkEnd w:id="491"/>
      <w:r w:rsidR="001826A8" w:rsidRPr="00F05F23">
        <w:rPr>
          <w:rFonts w:cs="Arial"/>
        </w:rPr>
        <w:t xml:space="preserve"> </w:t>
      </w:r>
    </w:p>
    <w:p w14:paraId="65F51B37" w14:textId="77777777" w:rsidR="006B2008" w:rsidRPr="00F05F23" w:rsidRDefault="006B2008" w:rsidP="00F105AF">
      <w:pPr>
        <w:ind w:left="181" w:right="263" w:hanging="196"/>
      </w:pPr>
    </w:p>
    <w:p w14:paraId="19C13C24" w14:textId="1142FE72" w:rsidR="00590110" w:rsidRPr="00F05F23" w:rsidRDefault="001826A8" w:rsidP="006B2008">
      <w:r w:rsidRPr="00F05F23">
        <w:t xml:space="preserve">La voiturette électronique </w:t>
      </w:r>
      <w:r w:rsidR="002C545D">
        <w:t xml:space="preserve">pour enfants </w:t>
      </w:r>
      <w:r w:rsidRPr="00F05F23">
        <w:t>pour l'intérieur et l'extérieur est destinée aux enfants entre leur 2</w:t>
      </w:r>
      <w:r w:rsidRPr="00F05F23">
        <w:rPr>
          <w:vertAlign w:val="superscript"/>
        </w:rPr>
        <w:t>e</w:t>
      </w:r>
      <w:r w:rsidRPr="00F05F23">
        <w:t xml:space="preserve"> et leur 18</w:t>
      </w:r>
      <w:r w:rsidRPr="00F05F23">
        <w:rPr>
          <w:vertAlign w:val="superscript"/>
        </w:rPr>
        <w:t>e</w:t>
      </w:r>
      <w:r w:rsidRPr="00F05F23">
        <w:t xml:space="preserve"> anniversaire, qui se déplacent essentiellement au moyen de cette voiturette à l'intérieur, mais aussi à l'extérieur, et qui ne peuvent se déplacer à l'aide d'une voiturette manuelle. </w:t>
      </w:r>
    </w:p>
    <w:p w14:paraId="252CE528" w14:textId="1D8EF4E8" w:rsidR="00590110" w:rsidRPr="00F05F23" w:rsidRDefault="001826A8" w:rsidP="006B2008">
      <w:r w:rsidRPr="00F05F23">
        <w:t xml:space="preserve">L'utilisation de la voiturette électronique </w:t>
      </w:r>
      <w:r w:rsidR="00D01369">
        <w:t xml:space="preserve">pour enfants </w:t>
      </w:r>
      <w:r w:rsidRPr="00F05F23">
        <w:t>pour l'intérieur et l'extérieur doit aider l'enfant, quelle que soit sa limitation d'activité, à être le plus autonome et actif possible.</w:t>
      </w:r>
    </w:p>
    <w:p w14:paraId="465FEC39" w14:textId="08002B28" w:rsidR="00590110" w:rsidRPr="00F05F23" w:rsidRDefault="001826A8" w:rsidP="00F105AF">
      <w:pPr>
        <w:ind w:left="-5" w:right="263"/>
      </w:pPr>
      <w:r w:rsidRPr="00F05F23">
        <w:t xml:space="preserve">Un usage quotidien définitif et pendant une grande partie de la journée s'impose. </w:t>
      </w:r>
    </w:p>
    <w:p w14:paraId="68F6257D" w14:textId="36ED6B54" w:rsidR="00590110" w:rsidRPr="00F05F23" w:rsidRDefault="00590110" w:rsidP="00F105AF">
      <w:pPr>
        <w:spacing w:after="0" w:line="259" w:lineRule="auto"/>
        <w:ind w:left="0" w:firstLine="0"/>
      </w:pPr>
    </w:p>
    <w:p w14:paraId="460923FF" w14:textId="13B27E9A" w:rsidR="00590110" w:rsidRPr="00F05F23" w:rsidRDefault="006B2008" w:rsidP="006B2008">
      <w:pPr>
        <w:pStyle w:val="Kop3"/>
        <w:ind w:left="718"/>
        <w:rPr>
          <w:rFonts w:cs="Arial"/>
        </w:rPr>
      </w:pPr>
      <w:bookmarkStart w:id="492" w:name="_Toc143857288"/>
      <w:r w:rsidRPr="00F05F23">
        <w:rPr>
          <w:rFonts w:cs="Arial"/>
        </w:rPr>
        <w:t xml:space="preserve">1.2 </w:t>
      </w:r>
      <w:r w:rsidR="001826A8" w:rsidRPr="00F05F23">
        <w:rPr>
          <w:rFonts w:cs="Arial"/>
        </w:rPr>
        <w:t>Indications spécifiques</w:t>
      </w:r>
      <w:bookmarkEnd w:id="492"/>
      <w:r w:rsidR="001826A8" w:rsidRPr="00F05F23">
        <w:rPr>
          <w:rFonts w:cs="Arial"/>
        </w:rPr>
        <w:t xml:space="preserve"> </w:t>
      </w:r>
    </w:p>
    <w:p w14:paraId="2F77C003" w14:textId="77777777" w:rsidR="006B2008" w:rsidRPr="00F05F23" w:rsidRDefault="006B2008" w:rsidP="006B2008">
      <w:pPr>
        <w:ind w:right="263"/>
      </w:pPr>
    </w:p>
    <w:p w14:paraId="67B6C394" w14:textId="1B137872" w:rsidR="00590110" w:rsidRPr="00F05F23" w:rsidRDefault="007B54BA" w:rsidP="006B2008">
      <w:r>
        <w:t xml:space="preserve">a) </w:t>
      </w:r>
      <w:r w:rsidR="001826A8" w:rsidRPr="00F05F23">
        <w:t xml:space="preserve">La voiturette électronique </w:t>
      </w:r>
      <w:r w:rsidR="00D01369">
        <w:t xml:space="preserve">pour enfants </w:t>
      </w:r>
      <w:r w:rsidR="001826A8" w:rsidRPr="00F05F23">
        <w:t>pour l'intérieur et l'extérieur est uniquement remboursable pour les enfants présentant un trouble du déplacement complet, prouvé et définitif (code qualificatif 4). L'enfant ne peut pas marcher (code qualificatif 4).</w:t>
      </w:r>
    </w:p>
    <w:p w14:paraId="6979EBB7" w14:textId="55008049" w:rsidR="00590110" w:rsidRPr="00F05F23" w:rsidRDefault="001826A8" w:rsidP="006B2008">
      <w:r w:rsidRPr="00F05F23">
        <w:t xml:space="preserve">L'enfant ne dispose pas de la force, de la coordination ou de l'endurance nécessaire au niveau des membres supérieurs pour propulser et conduire de manière autonome une voiturette manuelle (code qualificatif 4). La conduite d'une voiturette électronique est en revanche possible. </w:t>
      </w:r>
    </w:p>
    <w:p w14:paraId="0554BB5A" w14:textId="16D9F164" w:rsidR="00590110" w:rsidRPr="00F05F23" w:rsidRDefault="001826A8" w:rsidP="006B2008">
      <w:r w:rsidRPr="00F05F23">
        <w:t xml:space="preserve">L'enfant dispose de facultés intellectuelles, sensorielles et cognitives suffisantes ainsi que d'assez d'endurance pour utiliser la voiturette d'une façon sûre et judicieuse. </w:t>
      </w:r>
    </w:p>
    <w:p w14:paraId="1EA42671" w14:textId="46CA9FE7" w:rsidR="00590110" w:rsidRDefault="001826A8" w:rsidP="006B2008">
      <w:r w:rsidRPr="00F05F23">
        <w:t xml:space="preserve">La voiturette électronique </w:t>
      </w:r>
      <w:r w:rsidR="00D01369">
        <w:t xml:space="preserve">pour enfants </w:t>
      </w:r>
      <w:r w:rsidRPr="00F05F23">
        <w:t xml:space="preserve">pour l'intérieur et l'extérieur est également remboursable pour un enfant présentant un trouble définitif du déplacement (code qualificatif minimal 3), qui ne peut pas marcher sur de longues distances (code qualificatif minimal 3), et à condition qu'il fréquente l'école ou suive une formation professionnelle et que ces activités ne sont pas possibles sans l'utilisation d'une voiturette électronique. Le rapport d'avis multidisciplinaire doit l'attester. </w:t>
      </w:r>
    </w:p>
    <w:p w14:paraId="4C443F54" w14:textId="77777777" w:rsidR="007B54BA" w:rsidRPr="00F05F23" w:rsidRDefault="007B54BA" w:rsidP="006B2008"/>
    <w:p w14:paraId="1A63801D" w14:textId="415F8A9B" w:rsidR="00590110" w:rsidRPr="00F05F23" w:rsidRDefault="007B54BA" w:rsidP="006B2008">
      <w:pPr>
        <w:ind w:left="0" w:right="263" w:firstLine="0"/>
      </w:pPr>
      <w:r>
        <w:t xml:space="preserve">b) </w:t>
      </w:r>
      <w:r w:rsidR="001826A8" w:rsidRPr="00F05F23">
        <w:t xml:space="preserve">La voiturette électronique </w:t>
      </w:r>
      <w:r w:rsidR="00D01369">
        <w:t xml:space="preserve">pour enfants </w:t>
      </w:r>
      <w:r w:rsidR="001826A8" w:rsidRPr="00F05F23">
        <w:t xml:space="preserve">pour l'intérieur et l'extérieur est également remboursable pour un enfant qui a reçu une intervention aux conditions mentionnées sous le point a), quatrième alinéa, lors de la délivrance antérieure d'une voiturette électronique et pour laquelle le délai de renouvellement de la voiturette précédente est écoulé. </w:t>
      </w:r>
    </w:p>
    <w:p w14:paraId="7636A1D0" w14:textId="73A012EC" w:rsidR="00590110" w:rsidRPr="00F05F23" w:rsidRDefault="00590110" w:rsidP="00F105AF">
      <w:pPr>
        <w:spacing w:after="0" w:line="259" w:lineRule="auto"/>
        <w:ind w:left="0" w:firstLine="0"/>
      </w:pPr>
    </w:p>
    <w:p w14:paraId="28EA9B21" w14:textId="5F02E2D7" w:rsidR="00590110" w:rsidRDefault="001826A8" w:rsidP="00F105AF">
      <w:pPr>
        <w:ind w:left="-5" w:right="263"/>
        <w:rPr>
          <w:b/>
        </w:rPr>
      </w:pPr>
      <w:r w:rsidRPr="00F05F23">
        <w:rPr>
          <w:b/>
        </w:rPr>
        <w:t xml:space="preserve">Adaptations </w:t>
      </w:r>
    </w:p>
    <w:p w14:paraId="00A51AA7" w14:textId="77777777" w:rsidR="00A21D3B" w:rsidRPr="00F05F23" w:rsidRDefault="00A21D3B" w:rsidP="00F105AF">
      <w:pPr>
        <w:ind w:left="-5" w:right="263"/>
        <w:rPr>
          <w:b/>
        </w:rPr>
      </w:pPr>
    </w:p>
    <w:p w14:paraId="4B4E107D" w14:textId="1890FED6" w:rsidR="00590110" w:rsidRPr="00F05F23" w:rsidRDefault="001826A8" w:rsidP="006B2008">
      <w:r w:rsidRPr="00F05F23">
        <w:t xml:space="preserve">Une adaptation de la voiturette électronique </w:t>
      </w:r>
      <w:r w:rsidR="00D01369">
        <w:t xml:space="preserve">pour enfants </w:t>
      </w:r>
      <w:r w:rsidRPr="00F05F23">
        <w:t>pour l'intérieur et l'extérieur à l'aide de repose-jambes réglables électriquement ou d'un siège basculant électriquement ou d'un dossier électrique inclinable n'est autorisée que</w:t>
      </w:r>
      <w:r w:rsidR="00925BE7" w:rsidRPr="00F05F23">
        <w:t xml:space="preserve"> soit</w:t>
      </w:r>
      <w:r w:rsidRPr="00F05F23">
        <w:t xml:space="preserve"> si l'enfant dispose d'une position d'assise perturbée (code qualificatif minimal 3), qui doit être soutenue par un réglage spécifique de la voiturette</w:t>
      </w:r>
      <w:r w:rsidR="00925BE7" w:rsidRPr="00F05F23">
        <w:t xml:space="preserve"> soit si </w:t>
      </w:r>
      <w:r w:rsidRPr="00F05F23">
        <w:t xml:space="preserve"> </w:t>
      </w:r>
      <w:r w:rsidR="00925BE7" w:rsidRPr="00F05F23">
        <w:t>u</w:t>
      </w:r>
      <w:r w:rsidRPr="00F05F23">
        <w:t>n changement permanent de la position générale d'assise s'impose sur le plan médical notamment pour diminuer la douleur, prévenir les escarres ou permettre des changements de position nécessaires en fonction des activités.</w:t>
      </w:r>
    </w:p>
    <w:p w14:paraId="194225C3" w14:textId="5A8FF7A2" w:rsidR="00590110" w:rsidRPr="00F05F23" w:rsidRDefault="001826A8" w:rsidP="006B2008">
      <w:pPr>
        <w:tabs>
          <w:tab w:val="center" w:pos="1695"/>
          <w:tab w:val="center" w:pos="8761"/>
        </w:tabs>
        <w:spacing w:after="4" w:line="254" w:lineRule="auto"/>
      </w:pPr>
      <w:r w:rsidRPr="00F05F23">
        <w:t xml:space="preserve">Une adaptation de la voiturette électronique pour enfants pour l’intérieur et l’extérieur à l’aide d’une unité d’assise électrique réglable en hauteur (prestation </w:t>
      </w:r>
      <w:r w:rsidR="00F25815" w:rsidRPr="00F05F23">
        <w:t>411054</w:t>
      </w:r>
      <w:r w:rsidR="00A21D3B">
        <w:t xml:space="preserve"> </w:t>
      </w:r>
      <w:r w:rsidRPr="00F05F23">
        <w:t>-</w:t>
      </w:r>
      <w:r w:rsidR="00A21D3B">
        <w:t xml:space="preserve"> </w:t>
      </w:r>
      <w:r w:rsidR="00F25815" w:rsidRPr="00F05F23">
        <w:t>411065</w:t>
      </w:r>
      <w:r w:rsidRPr="00F05F23">
        <w:t xml:space="preserve">) n’est autorisée que pour les enfants qui habitent dans un domicile non adapté ou qui ont besoin de cette adaptation à l’école, pour pouvoir accéder aux différents éléments de l’aménagement intérieur du domicile ou de l’école (armoires, etc.). </w:t>
      </w:r>
      <w:r w:rsidRPr="00F05F23">
        <w:tab/>
        <w:t xml:space="preserve"> </w:t>
      </w:r>
    </w:p>
    <w:p w14:paraId="10AAE3C6" w14:textId="77777777" w:rsidR="006B2008" w:rsidRPr="00F05F23" w:rsidRDefault="006B2008" w:rsidP="00F105AF">
      <w:pPr>
        <w:ind w:left="181" w:right="263" w:hanging="196"/>
      </w:pPr>
    </w:p>
    <w:p w14:paraId="19AF68DB" w14:textId="2288557F" w:rsidR="00590110" w:rsidRPr="00F05F23" w:rsidRDefault="001826A8" w:rsidP="006B2008">
      <w:r w:rsidRPr="00F05F23">
        <w:t xml:space="preserve">Une adaptation de la voiturette électronique pour enfants pour l’intérieur et l’extérieur à l’aide d’une unité d’assise électrique réglable en hauteur et jusqu’au sol (prestation </w:t>
      </w:r>
      <w:r w:rsidR="00F25815" w:rsidRPr="00F05F23">
        <w:t>411076</w:t>
      </w:r>
      <w:r w:rsidR="0045424D">
        <w:t xml:space="preserve"> </w:t>
      </w:r>
      <w:r w:rsidRPr="00F05F23">
        <w:t>-</w:t>
      </w:r>
      <w:r w:rsidR="0045424D">
        <w:t xml:space="preserve"> </w:t>
      </w:r>
      <w:r w:rsidR="00F25815" w:rsidRPr="00F05F23">
        <w:t>411087</w:t>
      </w:r>
      <w:r w:rsidRPr="00F05F23">
        <w:t xml:space="preserve">) n’est autorisée que pour les enfants qui habitent dans un domicile non adapté ou qui ont besoin de cette adaptation à l’école, pour pouvoir accéder aux différents éléments de l’aménagement intérieur du domicile ou de l’école (armoires, etc.). </w:t>
      </w:r>
      <w:r w:rsidRPr="00F05F23">
        <w:tab/>
        <w:t xml:space="preserve"> </w:t>
      </w:r>
    </w:p>
    <w:p w14:paraId="5519CD5D" w14:textId="0CC53CBB" w:rsidR="006B2008" w:rsidRPr="00F05F23" w:rsidRDefault="006B2008" w:rsidP="00F105AF">
      <w:pPr>
        <w:ind w:left="181" w:right="263" w:hanging="196"/>
      </w:pPr>
    </w:p>
    <w:p w14:paraId="79566A2E" w14:textId="01AF703F" w:rsidR="00590110" w:rsidRPr="00F05F23" w:rsidRDefault="001826A8" w:rsidP="006B2008">
      <w:r w:rsidRPr="00F05F23">
        <w:t xml:space="preserve">Une adaptation de la voiturette électronique pour enfants pour l’intérieur et l’extérieur à l’aide de coussin(s) d’accoudoir (prestation </w:t>
      </w:r>
      <w:r w:rsidR="00F2287A" w:rsidRPr="00F05F23">
        <w:t>413014</w:t>
      </w:r>
      <w:r w:rsidR="0045424D">
        <w:t xml:space="preserve"> </w:t>
      </w:r>
      <w:r w:rsidRPr="00F05F23">
        <w:t>-</w:t>
      </w:r>
      <w:r w:rsidR="0045424D">
        <w:t xml:space="preserve"> </w:t>
      </w:r>
      <w:r w:rsidR="00F2287A" w:rsidRPr="00F05F23">
        <w:t>413025</w:t>
      </w:r>
      <w:r w:rsidRPr="00F05F23">
        <w:t xml:space="preserve"> ou </w:t>
      </w:r>
      <w:r w:rsidR="00F2287A" w:rsidRPr="00F05F23">
        <w:t>413036</w:t>
      </w:r>
      <w:r w:rsidR="0045424D">
        <w:t xml:space="preserve"> </w:t>
      </w:r>
      <w:r w:rsidRPr="00F05F23">
        <w:t>-</w:t>
      </w:r>
      <w:r w:rsidR="0045424D">
        <w:t xml:space="preserve"> </w:t>
      </w:r>
      <w:r w:rsidR="00F2287A" w:rsidRPr="00F05F23">
        <w:t>413047</w:t>
      </w:r>
      <w:r w:rsidRPr="00F05F23">
        <w:t xml:space="preserve">) n’est autorisée que si l’utilisateur présente une perte totale de la fonction d’un ou des deux membres supérieurs (code qualificatif 4). </w:t>
      </w:r>
      <w:r w:rsidRPr="00F05F23">
        <w:tab/>
        <w:t xml:space="preserve"> </w:t>
      </w:r>
    </w:p>
    <w:p w14:paraId="75784484" w14:textId="77777777" w:rsidR="006B2008" w:rsidRPr="00F05F23" w:rsidRDefault="006B2008" w:rsidP="00F105AF">
      <w:pPr>
        <w:ind w:left="181" w:right="263" w:hanging="196"/>
      </w:pPr>
    </w:p>
    <w:p w14:paraId="033451A3" w14:textId="5F71A892" w:rsidR="00590110" w:rsidRPr="00F05F23" w:rsidRDefault="001826A8" w:rsidP="006B2008">
      <w:r w:rsidRPr="00F05F23">
        <w:t xml:space="preserve">Une adaptation de la voiturette électronique pour enfants pour l’intérieur et l’extérieur à l’aide d’un dossier biomécanique (prestation </w:t>
      </w:r>
      <w:r w:rsidR="00F2287A" w:rsidRPr="00F05F23">
        <w:t>413095</w:t>
      </w:r>
      <w:r w:rsidR="0045424D">
        <w:t xml:space="preserve"> </w:t>
      </w:r>
      <w:r w:rsidRPr="00F05F23">
        <w:t>-</w:t>
      </w:r>
      <w:r w:rsidR="0045424D">
        <w:t xml:space="preserve"> </w:t>
      </w:r>
      <w:r w:rsidR="00F2287A" w:rsidRPr="00F05F23">
        <w:t>413106</w:t>
      </w:r>
      <w:r w:rsidRPr="00F05F23">
        <w:t xml:space="preserve">) n’est autorisée que si l’utilisateur présente une perte totale de la stabilité du tronc et éventuellement aussi de la nuque et de la tête (code qualificatif 4). </w:t>
      </w:r>
      <w:r w:rsidRPr="00F05F23">
        <w:tab/>
        <w:t xml:space="preserve"> </w:t>
      </w:r>
    </w:p>
    <w:p w14:paraId="00454F03" w14:textId="77777777" w:rsidR="006B2008" w:rsidRPr="00F05F23" w:rsidRDefault="006B2008" w:rsidP="00F105AF">
      <w:pPr>
        <w:ind w:left="181" w:right="263" w:hanging="196"/>
      </w:pPr>
    </w:p>
    <w:p w14:paraId="092C957D" w14:textId="4FE3A0F4" w:rsidR="00590110" w:rsidRPr="00F05F23" w:rsidRDefault="001826A8" w:rsidP="006B2008">
      <w:r w:rsidRPr="00F05F23">
        <w:t xml:space="preserve">Une adaptation de la voiturette électronique pour enfants pour l’intérieur et l’extérieur à l’aide d’un appui-tête avec positionnement fonctionnel (prestation </w:t>
      </w:r>
      <w:r w:rsidR="00F2287A" w:rsidRPr="00F05F23">
        <w:t>413139</w:t>
      </w:r>
      <w:r w:rsidR="0045424D">
        <w:t xml:space="preserve"> </w:t>
      </w:r>
      <w:r w:rsidRPr="00F05F23">
        <w:t>-</w:t>
      </w:r>
      <w:r w:rsidR="0045424D">
        <w:t xml:space="preserve"> </w:t>
      </w:r>
      <w:r w:rsidR="00F2287A" w:rsidRPr="00F05F23">
        <w:t>413143</w:t>
      </w:r>
      <w:r w:rsidRPr="00F05F23">
        <w:t xml:space="preserve">) n’est autorisée que si l’utilisateur présente une perte totale de la stabilité de la ceinture scapulaire, de la tête et du cou (code qualificatif 4), si bien qu’il est impossible de maintenir la tête dans une position correcte pendant la station assise. L’adaptation s’adresse aux utilisateurs qui ne sont pas capables de tenir leur tête droite pour une période longue ou aux utilisateurs présentant des spasmes et n’arrivant pas à bien contrôler la position de la tête. </w:t>
      </w:r>
    </w:p>
    <w:p w14:paraId="6FF3348D" w14:textId="77777777" w:rsidR="006B2008" w:rsidRPr="00F05F23" w:rsidRDefault="006B2008" w:rsidP="00F105AF">
      <w:pPr>
        <w:ind w:left="181" w:right="263" w:hanging="196"/>
      </w:pPr>
    </w:p>
    <w:p w14:paraId="0E6F8387" w14:textId="7859C5D8" w:rsidR="00590110" w:rsidRPr="00F05F23" w:rsidRDefault="001826A8" w:rsidP="006B2008">
      <w:r w:rsidRPr="00F05F23">
        <w:t xml:space="preserve">Une adaptation de la voiturette électronique pour enfants pour l’intérieur et l’extérieur à l’aide d’un rétroviseur (prestation </w:t>
      </w:r>
      <w:r w:rsidR="00E271FB" w:rsidRPr="00F05F23">
        <w:t>413493</w:t>
      </w:r>
      <w:r w:rsidR="0045424D">
        <w:t xml:space="preserve"> </w:t>
      </w:r>
      <w:r w:rsidRPr="00F05F23">
        <w:t>-</w:t>
      </w:r>
      <w:r w:rsidR="0045424D">
        <w:t xml:space="preserve"> </w:t>
      </w:r>
      <w:r w:rsidR="00E271FB" w:rsidRPr="00F05F23">
        <w:t>413504</w:t>
      </w:r>
      <w:r w:rsidRPr="00F05F23">
        <w:t xml:space="preserve">) n’est autorisée que si l’utilisateur présente des troubles graves (code qualificatif minimal 3) des caractéristiques anatomiques de la colonne vertébrale ou des muscles du tronc, de la ceinture scapulaire ou de la tête et de la nuque.  </w:t>
      </w:r>
    </w:p>
    <w:p w14:paraId="44B4637A" w14:textId="77777777" w:rsidR="006B2008" w:rsidRPr="00F05F23" w:rsidRDefault="006B2008" w:rsidP="00F105AF">
      <w:pPr>
        <w:ind w:left="181" w:right="263" w:hanging="196"/>
      </w:pPr>
    </w:p>
    <w:p w14:paraId="124BFFC1" w14:textId="75DE92AD" w:rsidR="006B2008" w:rsidRPr="00F05F23" w:rsidRDefault="001826A8" w:rsidP="006B2008">
      <w:r w:rsidRPr="00F05F23">
        <w:t xml:space="preserve">Une adaptation de la voiturette électronique pour enfants pour l’intérieur et l’extérieur à l’aide d’un élément chauffant pour le bras ou la main (prestation </w:t>
      </w:r>
      <w:r w:rsidR="00E271FB" w:rsidRPr="00F05F23">
        <w:t>413559</w:t>
      </w:r>
      <w:r w:rsidR="0045424D">
        <w:t xml:space="preserve"> </w:t>
      </w:r>
      <w:r w:rsidRPr="00F05F23">
        <w:t>-</w:t>
      </w:r>
      <w:r w:rsidR="0045424D">
        <w:t xml:space="preserve"> </w:t>
      </w:r>
      <w:r w:rsidR="00E271FB" w:rsidRPr="00F05F23">
        <w:t>413563</w:t>
      </w:r>
      <w:r w:rsidRPr="00F05F23">
        <w:t xml:space="preserve">) n’est </w:t>
      </w:r>
      <w:r w:rsidRPr="00F05F23">
        <w:lastRenderedPageBreak/>
        <w:t>autorisée que si l’utilisateur présente un trouble de la thermorégulation. Cette adaptation est nécessaire pour conduire la voiturette de manière autonome.</w:t>
      </w:r>
    </w:p>
    <w:p w14:paraId="6C81EA55" w14:textId="05B7979F" w:rsidR="00590110" w:rsidRPr="00F05F23" w:rsidRDefault="001826A8" w:rsidP="00E0188C">
      <w:r w:rsidRPr="00F05F23">
        <w:tab/>
      </w:r>
    </w:p>
    <w:p w14:paraId="73E4A0DC" w14:textId="00985ED2" w:rsidR="00590110" w:rsidRPr="00F05F23" w:rsidRDefault="001826A8" w:rsidP="00650705">
      <w:pPr>
        <w:pStyle w:val="Kop2"/>
        <w:numPr>
          <w:ilvl w:val="0"/>
          <w:numId w:val="62"/>
        </w:numPr>
        <w:rPr>
          <w:rFonts w:cs="Arial"/>
        </w:rPr>
      </w:pPr>
      <w:bookmarkStart w:id="493" w:name="_Toc143857289"/>
      <w:r w:rsidRPr="00F05F23">
        <w:rPr>
          <w:rFonts w:cs="Arial"/>
        </w:rPr>
        <w:t xml:space="preserve">Spécifications </w:t>
      </w:r>
      <w:r w:rsidRPr="00957E91">
        <w:rPr>
          <w:rFonts w:eastAsia="Times New Roman" w:cs="Arial"/>
        </w:rPr>
        <w:t>fonctionnelles</w:t>
      </w:r>
      <w:r w:rsidRPr="00F05F23">
        <w:rPr>
          <w:rFonts w:cs="Arial"/>
        </w:rPr>
        <w:t xml:space="preserve"> de la voiturette</w:t>
      </w:r>
      <w:bookmarkEnd w:id="493"/>
    </w:p>
    <w:p w14:paraId="24FBFB94" w14:textId="139854C0" w:rsidR="00590110" w:rsidRPr="00F05F23" w:rsidRDefault="00590110" w:rsidP="00F105AF">
      <w:pPr>
        <w:spacing w:after="0" w:line="259" w:lineRule="auto"/>
        <w:ind w:left="0" w:firstLine="0"/>
      </w:pPr>
    </w:p>
    <w:p w14:paraId="71EF26B8" w14:textId="3448B36A" w:rsidR="00590110" w:rsidRPr="00F05F23" w:rsidRDefault="001826A8" w:rsidP="000840A8">
      <w:pPr>
        <w:pStyle w:val="Kop3"/>
        <w:ind w:left="718"/>
        <w:rPr>
          <w:rFonts w:cs="Arial"/>
        </w:rPr>
      </w:pPr>
      <w:bookmarkStart w:id="494" w:name="_Toc143857290"/>
      <w:r w:rsidRPr="00F05F23">
        <w:rPr>
          <w:rFonts w:cs="Arial"/>
        </w:rPr>
        <w:t>2.1 Spécifications fonctionnelles des membres inférieurs</w:t>
      </w:r>
      <w:bookmarkEnd w:id="494"/>
      <w:r w:rsidRPr="00F05F23">
        <w:rPr>
          <w:rFonts w:cs="Arial"/>
        </w:rPr>
        <w:t xml:space="preserve"> </w:t>
      </w:r>
    </w:p>
    <w:p w14:paraId="36D08AAB" w14:textId="55F7FFEC" w:rsidR="000840A8" w:rsidRPr="00F05F23" w:rsidRDefault="000840A8" w:rsidP="00F105AF">
      <w:pPr>
        <w:ind w:left="181" w:right="263" w:hanging="196"/>
        <w:rPr>
          <w:rFonts w:eastAsia="Times New Roman"/>
        </w:rPr>
      </w:pPr>
    </w:p>
    <w:p w14:paraId="7EAD4565" w14:textId="348AFE5D" w:rsidR="00590110" w:rsidRPr="00F05F23" w:rsidRDefault="001826A8" w:rsidP="000840A8">
      <w:r w:rsidRPr="00F05F23">
        <w:t xml:space="preserve">La voiturette électronique </w:t>
      </w:r>
      <w:r w:rsidR="00D01369">
        <w:t xml:space="preserve">pour enfants </w:t>
      </w:r>
      <w:r w:rsidRPr="00F05F23">
        <w:t>pour l'intérieur et l'extérieur est équipée de repose-pieds ou de repose</w:t>
      </w:r>
      <w:r w:rsidR="00FF0D3F" w:rsidRPr="00F05F23">
        <w:t>-</w:t>
      </w:r>
      <w:r w:rsidRPr="00F05F23">
        <w:t>jambes qui peuvent être retirés ou escamotés par l'enfant ou l'accompagnateur afin de permettre à l'enfant de se lever et de s'asseoir plus facilement et/ou de faciliter le transfert vers et hors de la voiturette. Les repose-pieds ou repose-jambes doivent pouvoir être ajustés en fonction de la longueur de la jambe de l'enfant et de la position générale d'assise. Si la voiturette est équipée de repose</w:t>
      </w:r>
      <w:r w:rsidR="00FF0D3F" w:rsidRPr="00F05F23">
        <w:t>-</w:t>
      </w:r>
      <w:r w:rsidRPr="00F05F23">
        <w:t xml:space="preserve">pieds, une sangle pour le mollet ou un arrête-talon ou un système alternatif doit pouvoir être prévu à chaque repose-pied. Si la voiturette est équipée de repose-jambes, chaque repose-jambe doit être pourvu d'un repose-mollet. </w:t>
      </w:r>
    </w:p>
    <w:p w14:paraId="584C2AE7" w14:textId="7DAB1579" w:rsidR="00590110" w:rsidRPr="00F05F23" w:rsidRDefault="00590110" w:rsidP="00F105AF">
      <w:pPr>
        <w:spacing w:after="0" w:line="259" w:lineRule="auto"/>
        <w:ind w:left="0" w:firstLine="0"/>
      </w:pPr>
    </w:p>
    <w:p w14:paraId="7D16B974" w14:textId="6417B82E" w:rsidR="00590110" w:rsidRPr="00F05F23" w:rsidRDefault="001826A8" w:rsidP="000840A8">
      <w:pPr>
        <w:pStyle w:val="Kop3"/>
        <w:ind w:left="718"/>
        <w:rPr>
          <w:rFonts w:cs="Arial"/>
        </w:rPr>
      </w:pPr>
      <w:bookmarkStart w:id="495" w:name="_Toc143857291"/>
      <w:r w:rsidRPr="00F05F23">
        <w:rPr>
          <w:rFonts w:cs="Arial"/>
        </w:rPr>
        <w:t>2.2 Spécifications fonctionnelles pour les membres supérieurs</w:t>
      </w:r>
      <w:bookmarkEnd w:id="495"/>
    </w:p>
    <w:p w14:paraId="7A876250" w14:textId="2763C509" w:rsidR="000840A8" w:rsidRPr="00F05F23" w:rsidRDefault="000840A8" w:rsidP="00F105AF">
      <w:pPr>
        <w:ind w:left="181" w:right="263" w:hanging="196"/>
        <w:rPr>
          <w:rFonts w:eastAsia="Times New Roman"/>
        </w:rPr>
      </w:pPr>
    </w:p>
    <w:p w14:paraId="6BD599AA" w14:textId="08139747" w:rsidR="00590110" w:rsidRPr="00F05F23" w:rsidRDefault="001826A8" w:rsidP="000840A8">
      <w:r w:rsidRPr="00F05F23">
        <w:t xml:space="preserve">La voiturette électronique </w:t>
      </w:r>
      <w:r w:rsidR="00D01369">
        <w:t xml:space="preserve">pour enfants </w:t>
      </w:r>
      <w:r w:rsidRPr="00F05F23">
        <w:t xml:space="preserve">pour l'intérieur et l'extérieur est équipée d'accoudoirs ajustables en hauteur, de telle sorte que les bras de l'enfant peuvent être adéquatement soutenus. Les accoudoirs sont amovibles ou escamotables, de sorte que l'accompagnateur peut effectuer un transfert accompagné avec l'enfant. </w:t>
      </w:r>
    </w:p>
    <w:p w14:paraId="7C74F8C7" w14:textId="17B56456" w:rsidR="00590110" w:rsidRPr="00F05F23" w:rsidRDefault="00590110" w:rsidP="00F105AF">
      <w:pPr>
        <w:spacing w:after="0" w:line="259" w:lineRule="auto"/>
        <w:ind w:left="0" w:firstLine="0"/>
      </w:pPr>
    </w:p>
    <w:p w14:paraId="2E78EB65" w14:textId="7D01B245" w:rsidR="00590110" w:rsidRPr="00F05F23" w:rsidRDefault="000840A8" w:rsidP="000840A8">
      <w:pPr>
        <w:pStyle w:val="Kop3"/>
        <w:ind w:left="718"/>
        <w:rPr>
          <w:rFonts w:cs="Arial"/>
        </w:rPr>
      </w:pPr>
      <w:bookmarkStart w:id="496" w:name="_Toc143857292"/>
      <w:r w:rsidRPr="00F05F23">
        <w:rPr>
          <w:rFonts w:cs="Arial"/>
        </w:rPr>
        <w:t>2.3</w:t>
      </w:r>
      <w:r w:rsidR="001826A8" w:rsidRPr="00F05F23">
        <w:rPr>
          <w:rFonts w:cs="Arial"/>
        </w:rPr>
        <w:t xml:space="preserve"> Spécifications fonctionnelles de la position générale d'assise et du positionnement</w:t>
      </w:r>
      <w:bookmarkEnd w:id="496"/>
      <w:r w:rsidR="001826A8" w:rsidRPr="00F05F23">
        <w:rPr>
          <w:rFonts w:cs="Arial"/>
        </w:rPr>
        <w:t xml:space="preserve"> </w:t>
      </w:r>
    </w:p>
    <w:p w14:paraId="3700A62C" w14:textId="24D6E879" w:rsidR="000840A8" w:rsidRPr="00F05F23" w:rsidRDefault="000840A8" w:rsidP="00F105AF">
      <w:pPr>
        <w:ind w:left="181" w:right="263" w:hanging="196"/>
        <w:rPr>
          <w:rFonts w:eastAsia="Times New Roman"/>
        </w:rPr>
      </w:pPr>
    </w:p>
    <w:p w14:paraId="6FEB5A54" w14:textId="0A4C9B0C" w:rsidR="00590110" w:rsidRPr="00F05F23" w:rsidRDefault="001826A8" w:rsidP="000840A8">
      <w:r w:rsidRPr="00F05F23">
        <w:t>L'angle du dossier de la voiturette électronique</w:t>
      </w:r>
      <w:r w:rsidR="00D01369">
        <w:t xml:space="preserve"> pour enfants</w:t>
      </w:r>
      <w:r w:rsidRPr="00F05F23">
        <w:t xml:space="preserve"> pour l'intérieur et l'extérieur doit être ajustable en fonction de l'enfant. La position assise est soutenue au moyen d'un siège et d'un dossier préformés. </w:t>
      </w:r>
    </w:p>
    <w:p w14:paraId="32F54426" w14:textId="38E446A0" w:rsidR="00590110" w:rsidRPr="00F05F23" w:rsidRDefault="00590110" w:rsidP="00F105AF">
      <w:pPr>
        <w:spacing w:after="0" w:line="259" w:lineRule="auto"/>
        <w:ind w:left="0" w:firstLine="0"/>
      </w:pPr>
    </w:p>
    <w:p w14:paraId="0644348F" w14:textId="4521010B" w:rsidR="00590110" w:rsidRPr="00F05F23" w:rsidRDefault="000840A8" w:rsidP="000840A8">
      <w:pPr>
        <w:pStyle w:val="Kop3"/>
        <w:ind w:left="718"/>
        <w:rPr>
          <w:rFonts w:cs="Arial"/>
        </w:rPr>
      </w:pPr>
      <w:bookmarkStart w:id="497" w:name="_Toc143857293"/>
      <w:r w:rsidRPr="00F05F23">
        <w:rPr>
          <w:rFonts w:cs="Arial"/>
        </w:rPr>
        <w:t xml:space="preserve">2.4 </w:t>
      </w:r>
      <w:r w:rsidR="001826A8" w:rsidRPr="00F05F23">
        <w:rPr>
          <w:rFonts w:cs="Arial"/>
        </w:rPr>
        <w:t>Spécifications fonctionnelles de la propulsion / conduite</w:t>
      </w:r>
      <w:bookmarkEnd w:id="497"/>
      <w:r w:rsidR="001826A8" w:rsidRPr="00F05F23">
        <w:rPr>
          <w:rFonts w:cs="Arial"/>
        </w:rPr>
        <w:t xml:space="preserve"> </w:t>
      </w:r>
    </w:p>
    <w:p w14:paraId="4974E933" w14:textId="28762B1D" w:rsidR="000840A8" w:rsidRPr="00F05F23" w:rsidRDefault="000840A8" w:rsidP="00F105AF">
      <w:pPr>
        <w:ind w:left="181" w:right="263" w:hanging="196"/>
        <w:rPr>
          <w:rFonts w:eastAsia="Times New Roman"/>
        </w:rPr>
      </w:pPr>
    </w:p>
    <w:p w14:paraId="01A101C2" w14:textId="2343C264" w:rsidR="00590110" w:rsidRPr="00F05F23" w:rsidRDefault="001826A8" w:rsidP="000840A8">
      <w:r w:rsidRPr="00F05F23">
        <w:t xml:space="preserve">La voiturette électronique </w:t>
      </w:r>
      <w:r w:rsidR="00D01369">
        <w:t xml:space="preserve">pour enfants </w:t>
      </w:r>
      <w:r w:rsidRPr="00F05F23">
        <w:t xml:space="preserve">pour l'intérieur et l'extérieur est propulsée par un ou deux moteurs électriques pourvus d'un système de freinage électromagnétique. La voiturette est équipée d'une unité de commande joystick comprenant les boutons, les leviers, les interrupteurs de commande qui doivent permettre à l'enfant de commander et de conduire la voiturette dans son ensemble. L'électronique doit être programmable individuellement en fonction de l'enfant, e.a. la vitesse de réaction du joystick, la vitesse de la voiturette, l'accélération progressive. L'unité de commande est escamotable de sorte que l'enfant peut prendre place à table ou à son bureau. De série, l'unité de commande est placée à droite ou à gauche à hauteur des accoudoirs de façon à ce que l'enfant puisse s'en servir en position assise, adossé au dossier et avec l'avant-bras appuyé sur l'accoudoir. </w:t>
      </w:r>
    </w:p>
    <w:p w14:paraId="18CD1E9C" w14:textId="11C68A29" w:rsidR="00590110" w:rsidRPr="00F05F23" w:rsidRDefault="00590110" w:rsidP="00F105AF">
      <w:pPr>
        <w:spacing w:after="0" w:line="259" w:lineRule="auto"/>
        <w:ind w:left="0" w:firstLine="0"/>
      </w:pPr>
    </w:p>
    <w:p w14:paraId="101C03D1" w14:textId="1E31E621" w:rsidR="00590110" w:rsidRPr="00F05F23" w:rsidRDefault="003A1D28" w:rsidP="003A1D28">
      <w:pPr>
        <w:pStyle w:val="Kop3"/>
        <w:ind w:left="718"/>
        <w:rPr>
          <w:rFonts w:cs="Arial"/>
        </w:rPr>
      </w:pPr>
      <w:bookmarkStart w:id="498" w:name="_Toc143857294"/>
      <w:r w:rsidRPr="00F05F23">
        <w:rPr>
          <w:rFonts w:cs="Arial"/>
        </w:rPr>
        <w:t>2.5</w:t>
      </w:r>
      <w:r w:rsidR="001826A8" w:rsidRPr="00F05F23">
        <w:rPr>
          <w:rFonts w:cs="Arial"/>
        </w:rPr>
        <w:t xml:space="preserve"> Spécifications fonctionnelles des objectifs d'utilisation</w:t>
      </w:r>
      <w:bookmarkEnd w:id="498"/>
      <w:r w:rsidR="001826A8" w:rsidRPr="00F05F23">
        <w:rPr>
          <w:rFonts w:cs="Arial"/>
        </w:rPr>
        <w:t xml:space="preserve"> </w:t>
      </w:r>
    </w:p>
    <w:p w14:paraId="0AF7519B" w14:textId="08AEEF96" w:rsidR="003A1D28" w:rsidRPr="00F05F23" w:rsidRDefault="003A1D28" w:rsidP="00F105AF">
      <w:pPr>
        <w:ind w:left="181" w:right="263" w:hanging="196"/>
        <w:rPr>
          <w:rFonts w:eastAsia="Times New Roman"/>
        </w:rPr>
      </w:pPr>
    </w:p>
    <w:p w14:paraId="1DCB304C" w14:textId="7E827C6D" w:rsidR="00590110" w:rsidRPr="00F05F23" w:rsidRDefault="001826A8" w:rsidP="003A1D28">
      <w:r w:rsidRPr="00F05F23">
        <w:lastRenderedPageBreak/>
        <w:t>La voiturette électronique</w:t>
      </w:r>
      <w:r w:rsidR="00D01369">
        <w:t xml:space="preserve"> pour enfants</w:t>
      </w:r>
      <w:r w:rsidRPr="00F05F23">
        <w:t xml:space="preserve"> pour l'intérieur et l'extérieur est spécialement conçue pour un usage à l'intérieur et un usage sur sol plat à l'extérieur. La vitesse de la voiturette est programmable et réglable, de 0 à 6 km/heure, de telle sorte que la vitesse peut être adaptée pour des déplacements à l'intérieur ou à l'extérieur. Le rayon d'action ou autonomie de la voiturette est de minimum 30 km, si bien que l'enfant peut se déplacer de façon sûre et autonome. La voiturette est pourvue d'une ceinture de sécurité. </w:t>
      </w:r>
    </w:p>
    <w:p w14:paraId="17089AC2" w14:textId="7654B435" w:rsidR="00590110" w:rsidRPr="00F05F23" w:rsidRDefault="00590110" w:rsidP="00F105AF">
      <w:pPr>
        <w:spacing w:after="0" w:line="259" w:lineRule="auto"/>
        <w:ind w:left="0" w:firstLine="0"/>
      </w:pPr>
    </w:p>
    <w:p w14:paraId="4025B6B7" w14:textId="7B563F60" w:rsidR="00590110" w:rsidRPr="00F05F23" w:rsidRDefault="001826A8" w:rsidP="003A1D28">
      <w:pPr>
        <w:pStyle w:val="Kop3"/>
        <w:ind w:left="718"/>
        <w:rPr>
          <w:rFonts w:cs="Arial"/>
        </w:rPr>
      </w:pPr>
      <w:bookmarkStart w:id="499" w:name="_Toc143857295"/>
      <w:r w:rsidRPr="00F05F23">
        <w:rPr>
          <w:rFonts w:cs="Arial"/>
        </w:rPr>
        <w:t>2.6 Spécifications fonctionnelles - aspects techniques</w:t>
      </w:r>
      <w:bookmarkEnd w:id="499"/>
      <w:r w:rsidRPr="00F05F23">
        <w:rPr>
          <w:rFonts w:cs="Arial"/>
        </w:rPr>
        <w:t xml:space="preserve"> </w:t>
      </w:r>
    </w:p>
    <w:p w14:paraId="2A80995C" w14:textId="2A923A42" w:rsidR="003A1D28" w:rsidRPr="00F05F23" w:rsidRDefault="003A1D28" w:rsidP="00F105AF">
      <w:pPr>
        <w:ind w:left="181" w:right="263" w:hanging="196"/>
        <w:rPr>
          <w:rFonts w:eastAsia="Times New Roman"/>
        </w:rPr>
      </w:pPr>
    </w:p>
    <w:p w14:paraId="01DF6F73" w14:textId="7042C945" w:rsidR="00590110" w:rsidRPr="00F05F23" w:rsidRDefault="001826A8" w:rsidP="003A1D28">
      <w:r w:rsidRPr="00F05F23">
        <w:t xml:space="preserve">La voiturette électronique </w:t>
      </w:r>
      <w:r w:rsidR="00D01369">
        <w:t xml:space="preserve">pour enfants </w:t>
      </w:r>
      <w:r w:rsidRPr="00F05F23">
        <w:t xml:space="preserve">pour l'intérieur et l'extérieur est équipée de roues avant et arrière équipées de pneus gonflables ou de pneus pleins avec un système de freinage électromagnétique. La voiturette dispose d'un point mort, de telle sorte qu'elle peut être déplacée manuellement par un accompagnateur. La voiturette doit être pourvue de clignotants et de feux avant et arrière pour assurer la visibilité de l'enfant dans la circulation, conformément à la législation belge relative à la circulation routière. La voiturette doit être livrée avec batteries et chargeur. </w:t>
      </w:r>
    </w:p>
    <w:p w14:paraId="5841FD2B" w14:textId="77777777" w:rsidR="00AA4540" w:rsidRPr="00F05F23" w:rsidRDefault="00AA4540" w:rsidP="00F105AF">
      <w:pPr>
        <w:spacing w:after="0" w:line="259" w:lineRule="auto"/>
        <w:ind w:left="0" w:firstLine="0"/>
      </w:pPr>
    </w:p>
    <w:p w14:paraId="264FD817" w14:textId="13F643D0" w:rsidR="00590110" w:rsidRPr="00F05F23" w:rsidRDefault="001826A8" w:rsidP="00650705">
      <w:pPr>
        <w:pStyle w:val="Kop2"/>
        <w:numPr>
          <w:ilvl w:val="0"/>
          <w:numId w:val="62"/>
        </w:numPr>
        <w:rPr>
          <w:rFonts w:cs="Arial"/>
        </w:rPr>
      </w:pPr>
      <w:bookmarkStart w:id="500" w:name="_Toc143857296"/>
      <w:r w:rsidRPr="00F05F23">
        <w:rPr>
          <w:rFonts w:cs="Arial"/>
        </w:rPr>
        <w:t>Adaptations</w:t>
      </w:r>
      <w:bookmarkEnd w:id="500"/>
      <w:r w:rsidRPr="00F05F23">
        <w:rPr>
          <w:rFonts w:cs="Arial"/>
        </w:rPr>
        <w:t xml:space="preserve"> </w:t>
      </w:r>
    </w:p>
    <w:p w14:paraId="6021A95E" w14:textId="7943E06C" w:rsidR="00590110" w:rsidRPr="00F05F23" w:rsidRDefault="00590110" w:rsidP="00F105AF">
      <w:pPr>
        <w:spacing w:after="0" w:line="259" w:lineRule="auto"/>
        <w:ind w:left="0" w:firstLine="0"/>
      </w:pPr>
    </w:p>
    <w:p w14:paraId="066B7223" w14:textId="2760DA51" w:rsidR="00590110" w:rsidRPr="00F05F23" w:rsidRDefault="00262881" w:rsidP="00262881">
      <w:pPr>
        <w:pStyle w:val="Kop3"/>
        <w:ind w:left="718"/>
        <w:rPr>
          <w:rFonts w:cs="Arial"/>
        </w:rPr>
      </w:pPr>
      <w:bookmarkStart w:id="501" w:name="_Toc143857297"/>
      <w:r w:rsidRPr="00F05F23">
        <w:rPr>
          <w:rFonts w:cs="Arial"/>
        </w:rPr>
        <w:t>3.1</w:t>
      </w:r>
      <w:r w:rsidR="001826A8" w:rsidRPr="00F05F23">
        <w:rPr>
          <w:rFonts w:cs="Arial"/>
        </w:rPr>
        <w:t xml:space="preserve"> Membres inférieurs</w:t>
      </w:r>
      <w:bookmarkEnd w:id="501"/>
      <w:r w:rsidR="001826A8" w:rsidRPr="00F05F23">
        <w:rPr>
          <w:rFonts w:cs="Arial"/>
        </w:rPr>
        <w:t xml:space="preserve"> </w:t>
      </w:r>
    </w:p>
    <w:p w14:paraId="75ADBEC9" w14:textId="3D3CC359" w:rsidR="00590110" w:rsidRPr="00F05F23" w:rsidRDefault="001826A8" w:rsidP="00AA4540">
      <w:pPr>
        <w:tabs>
          <w:tab w:val="center" w:pos="196"/>
          <w:tab w:val="center" w:pos="4172"/>
        </w:tabs>
      </w:pPr>
      <w:r w:rsidRPr="00F05F23">
        <w:rPr>
          <w:rFonts w:eastAsia="Times New Roman"/>
        </w:rPr>
        <w:tab/>
      </w:r>
    </w:p>
    <w:tbl>
      <w:tblPr>
        <w:tblW w:w="8982" w:type="dxa"/>
        <w:tblLook w:val="04A0" w:firstRow="1" w:lastRow="0" w:firstColumn="1" w:lastColumn="0" w:noHBand="0" w:noVBand="1"/>
      </w:tblPr>
      <w:tblGrid>
        <w:gridCol w:w="7224"/>
        <w:gridCol w:w="524"/>
        <w:gridCol w:w="1012"/>
        <w:gridCol w:w="222"/>
      </w:tblGrid>
      <w:tr w:rsidR="00262881" w:rsidRPr="00F05F23" w14:paraId="0E2653D2" w14:textId="77777777" w:rsidTr="00132FFB">
        <w:trPr>
          <w:trHeight w:val="328"/>
        </w:trPr>
        <w:tc>
          <w:tcPr>
            <w:tcW w:w="7224" w:type="dxa"/>
          </w:tcPr>
          <w:p w14:paraId="309CACDA" w14:textId="77777777" w:rsidR="00262881" w:rsidRDefault="00092AC4" w:rsidP="00F105AF">
            <w:pPr>
              <w:tabs>
                <w:tab w:val="center" w:pos="196"/>
                <w:tab w:val="center" w:pos="4173"/>
              </w:tabs>
              <w:spacing w:after="0" w:line="259" w:lineRule="auto"/>
              <w:ind w:left="0" w:firstLine="0"/>
            </w:pPr>
            <w:r w:rsidRPr="00F05F23">
              <w:t>410634</w:t>
            </w:r>
            <w:r w:rsidR="00262881" w:rsidRPr="00F05F23">
              <w:t xml:space="preserve"> </w:t>
            </w:r>
            <w:r w:rsidR="008B31AB">
              <w:t xml:space="preserve">- </w:t>
            </w:r>
            <w:r w:rsidRPr="00F05F23">
              <w:t>410645</w:t>
            </w:r>
            <w:r w:rsidR="00262881" w:rsidRPr="00F05F23">
              <w:t xml:space="preserve"> Repose-jambe (mécanique - ajustable en longueur et</w:t>
            </w:r>
            <w:r w:rsidR="00446D4A" w:rsidRPr="00446D4A">
              <w:t xml:space="preserve"> réglable jusqu'à l'horizontale, par repose-jambe)</w:t>
            </w:r>
          </w:p>
          <w:p w14:paraId="17521A6A" w14:textId="1307E303" w:rsidR="00446D4A" w:rsidRPr="00F05F23" w:rsidRDefault="00446D4A" w:rsidP="00F105AF">
            <w:pPr>
              <w:tabs>
                <w:tab w:val="center" w:pos="196"/>
                <w:tab w:val="center" w:pos="4173"/>
              </w:tabs>
              <w:spacing w:after="0" w:line="259" w:lineRule="auto"/>
              <w:ind w:left="0" w:firstLine="0"/>
              <w:rPr>
                <w:rFonts w:eastAsia="Calibri"/>
              </w:rPr>
            </w:pPr>
          </w:p>
        </w:tc>
        <w:tc>
          <w:tcPr>
            <w:tcW w:w="524" w:type="dxa"/>
          </w:tcPr>
          <w:p w14:paraId="43CC25A8" w14:textId="77777777" w:rsidR="00262881" w:rsidRPr="00F05F23" w:rsidRDefault="00262881" w:rsidP="00F105AF">
            <w:pPr>
              <w:spacing w:after="160" w:line="259" w:lineRule="auto"/>
              <w:ind w:left="0" w:firstLine="0"/>
            </w:pPr>
          </w:p>
        </w:tc>
        <w:tc>
          <w:tcPr>
            <w:tcW w:w="1012" w:type="dxa"/>
          </w:tcPr>
          <w:p w14:paraId="09CD6D02" w14:textId="1B5D80CC" w:rsidR="00262881" w:rsidRPr="00F05F23" w:rsidRDefault="00446D4A" w:rsidP="00F105AF">
            <w:pPr>
              <w:spacing w:after="160" w:line="259" w:lineRule="auto"/>
              <w:ind w:left="0" w:firstLine="0"/>
            </w:pPr>
            <w:r w:rsidRPr="00446D4A">
              <w:rPr>
                <w:lang w:val="nl-BE"/>
              </w:rPr>
              <w:t>149,78€</w:t>
            </w:r>
          </w:p>
        </w:tc>
        <w:tc>
          <w:tcPr>
            <w:tcW w:w="222" w:type="dxa"/>
          </w:tcPr>
          <w:p w14:paraId="28DBAA70" w14:textId="77777777" w:rsidR="00262881" w:rsidRPr="00F05F23" w:rsidRDefault="00262881" w:rsidP="00F105AF">
            <w:pPr>
              <w:spacing w:after="160" w:line="259" w:lineRule="auto"/>
              <w:ind w:left="0" w:firstLine="0"/>
            </w:pPr>
          </w:p>
        </w:tc>
      </w:tr>
      <w:tr w:rsidR="004A04F5" w:rsidRPr="00F05F23" w14:paraId="44E61159" w14:textId="77777777" w:rsidTr="00132FFB">
        <w:trPr>
          <w:trHeight w:val="219"/>
        </w:trPr>
        <w:tc>
          <w:tcPr>
            <w:tcW w:w="7224" w:type="dxa"/>
          </w:tcPr>
          <w:p w14:paraId="656BB26A" w14:textId="77777777" w:rsidR="00590110" w:rsidRDefault="00092AC4" w:rsidP="00F105AF">
            <w:pPr>
              <w:tabs>
                <w:tab w:val="center" w:pos="196"/>
                <w:tab w:val="center" w:pos="4173"/>
              </w:tabs>
              <w:spacing w:after="0" w:line="259" w:lineRule="auto"/>
              <w:ind w:left="0" w:firstLine="0"/>
            </w:pPr>
            <w:r w:rsidRPr="00F05F23">
              <w:t>410678</w:t>
            </w:r>
            <w:r w:rsidR="001826A8" w:rsidRPr="00F05F23">
              <w:t xml:space="preserve"> </w:t>
            </w:r>
            <w:r w:rsidR="008B31AB">
              <w:t xml:space="preserve">- </w:t>
            </w:r>
            <w:r w:rsidRPr="00F05F23">
              <w:t>410689</w:t>
            </w:r>
            <w:r w:rsidR="001826A8" w:rsidRPr="00F05F23">
              <w:t xml:space="preserve"> Repose-jambe de confort (mécanique - avec correction de la </w:t>
            </w:r>
            <w:r w:rsidR="00446D4A" w:rsidRPr="00446D4A">
              <w:t>longueur, par repose-jambe)</w:t>
            </w:r>
          </w:p>
          <w:p w14:paraId="257D19D6" w14:textId="059FFAF8" w:rsidR="00446D4A" w:rsidRPr="00446D4A" w:rsidRDefault="00446D4A" w:rsidP="00F105AF">
            <w:pPr>
              <w:tabs>
                <w:tab w:val="center" w:pos="196"/>
                <w:tab w:val="center" w:pos="4173"/>
              </w:tabs>
              <w:spacing w:after="0" w:line="259" w:lineRule="auto"/>
              <w:ind w:left="0" w:firstLine="0"/>
              <w:rPr>
                <w:rFonts w:eastAsia="Times New Roman"/>
              </w:rPr>
            </w:pPr>
          </w:p>
        </w:tc>
        <w:tc>
          <w:tcPr>
            <w:tcW w:w="524" w:type="dxa"/>
          </w:tcPr>
          <w:p w14:paraId="4B54E11C" w14:textId="77777777" w:rsidR="00590110" w:rsidRPr="00F05F23" w:rsidRDefault="00590110" w:rsidP="00F105AF">
            <w:pPr>
              <w:spacing w:after="160" w:line="259" w:lineRule="auto"/>
              <w:ind w:left="0" w:firstLine="0"/>
            </w:pPr>
          </w:p>
        </w:tc>
        <w:tc>
          <w:tcPr>
            <w:tcW w:w="1012" w:type="dxa"/>
          </w:tcPr>
          <w:p w14:paraId="124CDC1F" w14:textId="192A35B8" w:rsidR="00590110" w:rsidRPr="00F05F23" w:rsidRDefault="00446D4A" w:rsidP="00F105AF">
            <w:pPr>
              <w:spacing w:after="160" w:line="259" w:lineRule="auto"/>
              <w:ind w:left="0" w:firstLine="0"/>
            </w:pPr>
            <w:r w:rsidRPr="00446D4A">
              <w:t>168,50€</w:t>
            </w:r>
          </w:p>
        </w:tc>
        <w:tc>
          <w:tcPr>
            <w:tcW w:w="222" w:type="dxa"/>
          </w:tcPr>
          <w:p w14:paraId="29A548C9" w14:textId="77777777" w:rsidR="00590110" w:rsidRPr="00F05F23" w:rsidRDefault="00590110" w:rsidP="00F105AF">
            <w:pPr>
              <w:spacing w:after="160" w:line="259" w:lineRule="auto"/>
              <w:ind w:left="0" w:firstLine="0"/>
            </w:pPr>
          </w:p>
        </w:tc>
      </w:tr>
      <w:tr w:rsidR="004A04F5" w:rsidRPr="00F05F23" w14:paraId="55447C3C" w14:textId="77777777" w:rsidTr="00132FFB">
        <w:trPr>
          <w:trHeight w:val="886"/>
        </w:trPr>
        <w:tc>
          <w:tcPr>
            <w:tcW w:w="7224" w:type="dxa"/>
          </w:tcPr>
          <w:p w14:paraId="7E97BE7D" w14:textId="77777777" w:rsidR="00446D4A" w:rsidRDefault="008956BE" w:rsidP="00446D4A">
            <w:pPr>
              <w:spacing w:after="22" w:line="259" w:lineRule="auto"/>
              <w:ind w:left="0" w:firstLine="0"/>
            </w:pPr>
            <w:r w:rsidRPr="00F05F23">
              <w:t>412638</w:t>
            </w:r>
            <w:r w:rsidR="001826A8" w:rsidRPr="00F05F23">
              <w:t xml:space="preserve"> </w:t>
            </w:r>
            <w:r w:rsidR="008B31AB">
              <w:t xml:space="preserve">- </w:t>
            </w:r>
            <w:r w:rsidR="00F2287A" w:rsidRPr="00F05F23">
              <w:t>412649</w:t>
            </w:r>
            <w:r w:rsidR="001826A8" w:rsidRPr="00F05F23">
              <w:t xml:space="preserve"> Repose-jambes d'une </w:t>
            </w:r>
            <w:r w:rsidR="00262881" w:rsidRPr="00F05F23">
              <w:t xml:space="preserve">pièce (mécanique - ajustable en </w:t>
            </w:r>
            <w:r w:rsidR="001826A8" w:rsidRPr="00F05F23">
              <w:t xml:space="preserve">longueur et réglable jusqu'à l'horizontale) pour bénéficiaires </w:t>
            </w:r>
            <w:r w:rsidR="00446D4A" w:rsidRPr="00446D4A">
              <w:t>jusqu'à leur 18</w:t>
            </w:r>
            <w:r w:rsidR="00446D4A" w:rsidRPr="00446D4A">
              <w:rPr>
                <w:vertAlign w:val="superscript"/>
              </w:rPr>
              <w:t>ème</w:t>
            </w:r>
            <w:r w:rsidR="00446D4A" w:rsidRPr="00446D4A">
              <w:t xml:space="preserve"> anniversaire</w:t>
            </w:r>
          </w:p>
          <w:p w14:paraId="527E1600" w14:textId="6B859450" w:rsidR="007466B2" w:rsidRPr="00F05F23" w:rsidRDefault="007466B2" w:rsidP="00446D4A">
            <w:pPr>
              <w:spacing w:after="22" w:line="259" w:lineRule="auto"/>
              <w:ind w:left="0" w:firstLine="0"/>
            </w:pPr>
          </w:p>
        </w:tc>
        <w:tc>
          <w:tcPr>
            <w:tcW w:w="524" w:type="dxa"/>
          </w:tcPr>
          <w:p w14:paraId="4A1EEC98" w14:textId="77777777" w:rsidR="00590110" w:rsidRPr="00F05F23" w:rsidRDefault="001826A8" w:rsidP="00F105AF">
            <w:pPr>
              <w:spacing w:after="0" w:line="259" w:lineRule="auto"/>
              <w:ind w:left="126" w:firstLine="0"/>
            </w:pPr>
            <w:r w:rsidRPr="00F05F23">
              <w:t xml:space="preserve"> </w:t>
            </w:r>
          </w:p>
        </w:tc>
        <w:tc>
          <w:tcPr>
            <w:tcW w:w="1012" w:type="dxa"/>
          </w:tcPr>
          <w:p w14:paraId="1F676C6C" w14:textId="0FEC3C46" w:rsidR="00590110" w:rsidRPr="00F05F23" w:rsidRDefault="00446D4A" w:rsidP="00F105AF">
            <w:pPr>
              <w:spacing w:after="160" w:line="259" w:lineRule="auto"/>
              <w:ind w:left="0" w:firstLine="0"/>
            </w:pPr>
            <w:r w:rsidRPr="00446D4A">
              <w:rPr>
                <w:lang w:val="nl-BE"/>
              </w:rPr>
              <w:t>299,56€</w:t>
            </w:r>
          </w:p>
        </w:tc>
        <w:tc>
          <w:tcPr>
            <w:tcW w:w="222" w:type="dxa"/>
          </w:tcPr>
          <w:p w14:paraId="5DB71F9C" w14:textId="77777777" w:rsidR="00590110" w:rsidRPr="00F05F23" w:rsidRDefault="00590110" w:rsidP="00F105AF">
            <w:pPr>
              <w:spacing w:after="160" w:line="259" w:lineRule="auto"/>
              <w:ind w:left="0" w:firstLine="0"/>
            </w:pPr>
          </w:p>
        </w:tc>
      </w:tr>
      <w:tr w:rsidR="004A04F5" w:rsidRPr="00F05F23" w14:paraId="5C0BDA7D" w14:textId="77777777" w:rsidTr="00132FFB">
        <w:trPr>
          <w:trHeight w:val="661"/>
        </w:trPr>
        <w:tc>
          <w:tcPr>
            <w:tcW w:w="7224" w:type="dxa"/>
          </w:tcPr>
          <w:p w14:paraId="28053ACA" w14:textId="77777777" w:rsidR="00590110" w:rsidRDefault="00F2287A" w:rsidP="00446D4A">
            <w:pPr>
              <w:spacing w:after="0" w:line="259" w:lineRule="auto"/>
              <w:ind w:left="0" w:firstLine="0"/>
            </w:pPr>
            <w:r w:rsidRPr="00F05F23">
              <w:t>412653</w:t>
            </w:r>
            <w:r w:rsidR="008B31AB">
              <w:t xml:space="preserve"> - </w:t>
            </w:r>
            <w:r w:rsidRPr="00F05F23">
              <w:t>412664</w:t>
            </w:r>
            <w:r w:rsidR="001826A8" w:rsidRPr="00F05F23">
              <w:t xml:space="preserve"> Repose-jambes d'une pièce avec côtés latéraux (mécanique - ajustable en longueur et réglable jusqu'à l'horizontale) pour </w:t>
            </w:r>
            <w:r w:rsidR="00446D4A" w:rsidRPr="00446D4A">
              <w:t>bénéficiaires jusqu'à leur 18</w:t>
            </w:r>
            <w:r w:rsidR="00446D4A" w:rsidRPr="00446D4A">
              <w:rPr>
                <w:vertAlign w:val="superscript"/>
              </w:rPr>
              <w:t>ème</w:t>
            </w:r>
            <w:r w:rsidR="00446D4A" w:rsidRPr="00446D4A">
              <w:t xml:space="preserve"> anniversaire</w:t>
            </w:r>
          </w:p>
          <w:p w14:paraId="3963F940" w14:textId="7D1BA13A" w:rsidR="00446D4A" w:rsidRPr="00F05F23" w:rsidRDefault="00446D4A" w:rsidP="00446D4A">
            <w:pPr>
              <w:spacing w:after="0" w:line="259" w:lineRule="auto"/>
              <w:ind w:left="0" w:firstLine="0"/>
            </w:pPr>
          </w:p>
        </w:tc>
        <w:tc>
          <w:tcPr>
            <w:tcW w:w="524" w:type="dxa"/>
          </w:tcPr>
          <w:p w14:paraId="4B5DD18F" w14:textId="77777777" w:rsidR="00590110" w:rsidRPr="00F05F23" w:rsidRDefault="001826A8" w:rsidP="00F105AF">
            <w:pPr>
              <w:spacing w:after="0" w:line="259" w:lineRule="auto"/>
              <w:ind w:left="126" w:firstLine="0"/>
            </w:pPr>
            <w:r w:rsidRPr="00F05F23">
              <w:t xml:space="preserve"> </w:t>
            </w:r>
          </w:p>
        </w:tc>
        <w:tc>
          <w:tcPr>
            <w:tcW w:w="1012" w:type="dxa"/>
          </w:tcPr>
          <w:p w14:paraId="693D3576" w14:textId="75D6A804" w:rsidR="00590110" w:rsidRPr="00F05F23" w:rsidRDefault="00446D4A" w:rsidP="00F105AF">
            <w:pPr>
              <w:spacing w:after="160" w:line="259" w:lineRule="auto"/>
              <w:ind w:left="0" w:firstLine="0"/>
            </w:pPr>
            <w:r w:rsidRPr="00446D4A">
              <w:t>337,01€</w:t>
            </w:r>
          </w:p>
        </w:tc>
        <w:tc>
          <w:tcPr>
            <w:tcW w:w="222" w:type="dxa"/>
          </w:tcPr>
          <w:p w14:paraId="6C38D9E3" w14:textId="77777777" w:rsidR="00590110" w:rsidRPr="00F05F23" w:rsidRDefault="00590110" w:rsidP="00F105AF">
            <w:pPr>
              <w:spacing w:after="160" w:line="259" w:lineRule="auto"/>
              <w:ind w:left="0" w:firstLine="0"/>
            </w:pPr>
          </w:p>
        </w:tc>
      </w:tr>
      <w:tr w:rsidR="008B5EEA" w:rsidRPr="00F05F23" w14:paraId="3E35A116" w14:textId="77777777" w:rsidTr="00132FFB">
        <w:trPr>
          <w:trHeight w:val="235"/>
        </w:trPr>
        <w:tc>
          <w:tcPr>
            <w:tcW w:w="7224" w:type="dxa"/>
          </w:tcPr>
          <w:p w14:paraId="5C72643E" w14:textId="236F6950" w:rsidR="008B5EEA" w:rsidRPr="00F05F23" w:rsidRDefault="00092AC4" w:rsidP="00714D4F">
            <w:pPr>
              <w:spacing w:after="0" w:line="259" w:lineRule="auto"/>
              <w:ind w:left="0" w:firstLine="0"/>
            </w:pPr>
            <w:r w:rsidRPr="00F05F23">
              <w:t>410715</w:t>
            </w:r>
            <w:r w:rsidR="008B5EEA" w:rsidRPr="00F05F23">
              <w:t xml:space="preserve"> </w:t>
            </w:r>
            <w:r w:rsidR="008B31AB">
              <w:t xml:space="preserve">- </w:t>
            </w:r>
            <w:r w:rsidRPr="00F05F23">
              <w:t>410726</w:t>
            </w:r>
            <w:r w:rsidR="008B5EEA" w:rsidRPr="00F05F23">
              <w:t xml:space="preserve"> Repose-jambes de confort réglables électriquement (avec</w:t>
            </w:r>
            <w:r w:rsidR="00446D4A" w:rsidRPr="00446D4A">
              <w:t xml:space="preserve"> correction de la longueur, la paire)</w:t>
            </w:r>
          </w:p>
        </w:tc>
        <w:tc>
          <w:tcPr>
            <w:tcW w:w="524" w:type="dxa"/>
          </w:tcPr>
          <w:p w14:paraId="2B7C7FA2" w14:textId="77777777" w:rsidR="008B5EEA" w:rsidRPr="00F05F23" w:rsidRDefault="008B5EEA" w:rsidP="00F105AF">
            <w:pPr>
              <w:spacing w:after="0" w:line="259" w:lineRule="auto"/>
              <w:ind w:left="1" w:firstLine="0"/>
            </w:pPr>
          </w:p>
        </w:tc>
        <w:tc>
          <w:tcPr>
            <w:tcW w:w="1012" w:type="dxa"/>
          </w:tcPr>
          <w:p w14:paraId="62392CE9" w14:textId="4BF4B71C" w:rsidR="008B5EEA" w:rsidRPr="00F05F23" w:rsidRDefault="00446D4A" w:rsidP="00F105AF">
            <w:pPr>
              <w:spacing w:after="0" w:line="259" w:lineRule="auto"/>
              <w:ind w:left="104" w:firstLine="0"/>
            </w:pPr>
            <w:r w:rsidRPr="00446D4A">
              <w:t>1373€</w:t>
            </w:r>
          </w:p>
        </w:tc>
        <w:tc>
          <w:tcPr>
            <w:tcW w:w="222" w:type="dxa"/>
          </w:tcPr>
          <w:p w14:paraId="467CD64A" w14:textId="77777777" w:rsidR="008B5EEA" w:rsidRPr="00F05F23" w:rsidRDefault="008B5EEA" w:rsidP="00F105AF">
            <w:pPr>
              <w:spacing w:after="0" w:line="259" w:lineRule="auto"/>
              <w:ind w:left="1" w:firstLine="0"/>
            </w:pPr>
          </w:p>
        </w:tc>
      </w:tr>
    </w:tbl>
    <w:p w14:paraId="31C1DA04" w14:textId="1AD1D924" w:rsidR="00590110" w:rsidRPr="00F05F23" w:rsidRDefault="00590110" w:rsidP="00F105AF">
      <w:pPr>
        <w:spacing w:after="21" w:line="259" w:lineRule="auto"/>
        <w:ind w:left="0" w:firstLine="0"/>
      </w:pPr>
    </w:p>
    <w:p w14:paraId="3EC672DF" w14:textId="7F83F1BF" w:rsidR="00590110" w:rsidRPr="00F05F23" w:rsidRDefault="001826A8" w:rsidP="007466B2">
      <w:pPr>
        <w:ind w:left="-5" w:right="263"/>
      </w:pPr>
      <w:r w:rsidRPr="00F05F23">
        <w:t xml:space="preserve">Les prestations </w:t>
      </w:r>
      <w:r w:rsidR="00092AC4" w:rsidRPr="00F05F23">
        <w:t>410634</w:t>
      </w:r>
      <w:r w:rsidRPr="00F05F23">
        <w:t xml:space="preserve"> - </w:t>
      </w:r>
      <w:r w:rsidR="00092AC4" w:rsidRPr="00F05F23">
        <w:t>410645</w:t>
      </w:r>
      <w:r w:rsidRPr="00F05F23">
        <w:t xml:space="preserve">, </w:t>
      </w:r>
      <w:r w:rsidR="00092AC4" w:rsidRPr="00F05F23">
        <w:t>410678</w:t>
      </w:r>
      <w:r w:rsidRPr="00F05F23">
        <w:t xml:space="preserve"> - </w:t>
      </w:r>
      <w:r w:rsidR="00092AC4" w:rsidRPr="00F05F23">
        <w:t>410689</w:t>
      </w:r>
      <w:r w:rsidRPr="00F05F23">
        <w:t xml:space="preserve">, </w:t>
      </w:r>
      <w:r w:rsidR="00092AC4" w:rsidRPr="00F05F23">
        <w:t>410715</w:t>
      </w:r>
      <w:r w:rsidRPr="00F05F23">
        <w:t xml:space="preserve"> - </w:t>
      </w:r>
      <w:r w:rsidR="00092AC4" w:rsidRPr="00F05F23">
        <w:t>410726</w:t>
      </w:r>
      <w:r w:rsidRPr="00F05F23">
        <w:t xml:space="preserve">, </w:t>
      </w:r>
      <w:r w:rsidR="008956BE" w:rsidRPr="00F05F23">
        <w:t>412638</w:t>
      </w:r>
      <w:r w:rsidRPr="00F05F23">
        <w:t xml:space="preserve"> - </w:t>
      </w:r>
      <w:r w:rsidR="00F2287A" w:rsidRPr="00F05F23">
        <w:t>412649</w:t>
      </w:r>
      <w:r w:rsidRPr="00F05F23">
        <w:t xml:space="preserve"> et </w:t>
      </w:r>
      <w:r w:rsidR="00F2287A" w:rsidRPr="00F05F23">
        <w:t>412653</w:t>
      </w:r>
      <w:r w:rsidRPr="00F05F23">
        <w:t xml:space="preserve"> - </w:t>
      </w:r>
      <w:r w:rsidR="00F2287A" w:rsidRPr="00F05F23">
        <w:t>412664</w:t>
      </w:r>
      <w:r w:rsidRPr="00F05F23">
        <w:t xml:space="preserve"> ne sont pas cumulables entre elles. </w:t>
      </w:r>
    </w:p>
    <w:p w14:paraId="5E31BAD6" w14:textId="7D251164" w:rsidR="00590110" w:rsidRPr="00F05F23" w:rsidRDefault="00590110" w:rsidP="00F105AF">
      <w:pPr>
        <w:spacing w:after="0" w:line="259" w:lineRule="auto"/>
        <w:ind w:left="0" w:firstLine="0"/>
      </w:pPr>
    </w:p>
    <w:tbl>
      <w:tblPr>
        <w:tblW w:w="8982" w:type="dxa"/>
        <w:tblLook w:val="04A0" w:firstRow="1" w:lastRow="0" w:firstColumn="1" w:lastColumn="0" w:noHBand="0" w:noVBand="1"/>
      </w:tblPr>
      <w:tblGrid>
        <w:gridCol w:w="7483"/>
        <w:gridCol w:w="382"/>
        <w:gridCol w:w="1117"/>
      </w:tblGrid>
      <w:tr w:rsidR="004A04F5" w:rsidRPr="00F05F23" w14:paraId="61045FB6" w14:textId="77777777" w:rsidTr="007466B2">
        <w:trPr>
          <w:trHeight w:val="218"/>
        </w:trPr>
        <w:tc>
          <w:tcPr>
            <w:tcW w:w="7483" w:type="dxa"/>
          </w:tcPr>
          <w:p w14:paraId="166C4EF1" w14:textId="12191A79" w:rsidR="00590110" w:rsidRDefault="00092AC4" w:rsidP="00F105AF">
            <w:pPr>
              <w:tabs>
                <w:tab w:val="center" w:pos="196"/>
                <w:tab w:val="center" w:pos="4173"/>
              </w:tabs>
              <w:spacing w:after="0" w:line="259" w:lineRule="auto"/>
              <w:ind w:left="0" w:firstLine="0"/>
            </w:pPr>
            <w:bookmarkStart w:id="502" w:name="_Hlk2341572"/>
            <w:r w:rsidRPr="00F05F23">
              <w:t>410737</w:t>
            </w:r>
            <w:r w:rsidR="001826A8" w:rsidRPr="00F05F23">
              <w:t xml:space="preserve"> </w:t>
            </w:r>
            <w:r w:rsidR="008B31AB">
              <w:t xml:space="preserve">- </w:t>
            </w:r>
            <w:r w:rsidRPr="00F05F23">
              <w:t>410748</w:t>
            </w:r>
            <w:r w:rsidR="001826A8" w:rsidRPr="00F05F23">
              <w:t xml:space="preserve"> Palettes pose-pieds ajustables en inclinaison (la paire) (ou</w:t>
            </w:r>
            <w:r w:rsidR="00446D4A" w:rsidRPr="00446D4A">
              <w:t xml:space="preserve"> plaque pose-pieds en une pièce ajustable en inclinaison) </w:t>
            </w:r>
            <w:r w:rsidR="001826A8" w:rsidRPr="00F05F23">
              <w:t xml:space="preserve"> </w:t>
            </w:r>
          </w:p>
          <w:p w14:paraId="34D99E2D" w14:textId="6C6FC1D7" w:rsidR="00446D4A" w:rsidRPr="00446D4A" w:rsidRDefault="00446D4A" w:rsidP="00F105AF">
            <w:pPr>
              <w:tabs>
                <w:tab w:val="center" w:pos="196"/>
                <w:tab w:val="center" w:pos="4173"/>
              </w:tabs>
              <w:spacing w:after="0" w:line="259" w:lineRule="auto"/>
              <w:ind w:left="0" w:firstLine="0"/>
              <w:rPr>
                <w:rFonts w:eastAsia="Times New Roman"/>
              </w:rPr>
            </w:pPr>
          </w:p>
        </w:tc>
        <w:tc>
          <w:tcPr>
            <w:tcW w:w="382" w:type="dxa"/>
          </w:tcPr>
          <w:p w14:paraId="1B95F68C" w14:textId="77777777" w:rsidR="00590110" w:rsidRPr="00F05F23" w:rsidRDefault="00590110" w:rsidP="00F105AF">
            <w:pPr>
              <w:spacing w:after="160" w:line="259" w:lineRule="auto"/>
              <w:ind w:left="0" w:firstLine="0"/>
            </w:pPr>
          </w:p>
        </w:tc>
        <w:tc>
          <w:tcPr>
            <w:tcW w:w="1117" w:type="dxa"/>
          </w:tcPr>
          <w:p w14:paraId="6320164C" w14:textId="29A4AABB" w:rsidR="00590110" w:rsidRPr="00F05F23" w:rsidRDefault="00446D4A" w:rsidP="00F105AF">
            <w:pPr>
              <w:spacing w:after="160" w:line="259" w:lineRule="auto"/>
              <w:ind w:left="0" w:firstLine="0"/>
            </w:pPr>
            <w:r>
              <w:t xml:space="preserve"> </w:t>
            </w:r>
            <w:r w:rsidRPr="00446D4A">
              <w:t>112,34€</w:t>
            </w:r>
          </w:p>
        </w:tc>
      </w:tr>
      <w:tr w:rsidR="004A04F5" w:rsidRPr="00F05F23" w14:paraId="64607B64" w14:textId="77777777" w:rsidTr="007466B2">
        <w:trPr>
          <w:trHeight w:val="226"/>
        </w:trPr>
        <w:tc>
          <w:tcPr>
            <w:tcW w:w="7483" w:type="dxa"/>
          </w:tcPr>
          <w:p w14:paraId="11A9DB50" w14:textId="77777777" w:rsidR="00446D4A" w:rsidRDefault="00F2287A" w:rsidP="00F105AF">
            <w:pPr>
              <w:tabs>
                <w:tab w:val="center" w:pos="3686"/>
              </w:tabs>
              <w:spacing w:after="0" w:line="259" w:lineRule="auto"/>
              <w:ind w:left="0" w:firstLine="0"/>
            </w:pPr>
            <w:r w:rsidRPr="00F05F23">
              <w:t>412896</w:t>
            </w:r>
            <w:r w:rsidR="001826A8" w:rsidRPr="00F05F23">
              <w:t xml:space="preserve"> </w:t>
            </w:r>
            <w:r w:rsidR="008B31AB">
              <w:t xml:space="preserve">- </w:t>
            </w:r>
            <w:r w:rsidRPr="00F05F23">
              <w:t>412907</w:t>
            </w:r>
            <w:r w:rsidR="001826A8" w:rsidRPr="00F05F23">
              <w:t xml:space="preserve"> Coussin pour genou sur repose-jambe (par paire)</w:t>
            </w:r>
          </w:p>
          <w:p w14:paraId="593117D4" w14:textId="3143D0B1" w:rsidR="00590110" w:rsidRPr="00F05F23" w:rsidRDefault="001826A8" w:rsidP="00F105AF">
            <w:pPr>
              <w:tabs>
                <w:tab w:val="center" w:pos="3686"/>
              </w:tabs>
              <w:spacing w:after="0" w:line="259" w:lineRule="auto"/>
              <w:ind w:left="0" w:firstLine="0"/>
            </w:pPr>
            <w:r w:rsidRPr="00F05F23">
              <w:t xml:space="preserve"> </w:t>
            </w:r>
          </w:p>
        </w:tc>
        <w:tc>
          <w:tcPr>
            <w:tcW w:w="382" w:type="dxa"/>
          </w:tcPr>
          <w:p w14:paraId="4B6C088A" w14:textId="3AC1C8A0" w:rsidR="00590110" w:rsidRPr="00F05F23" w:rsidRDefault="00050A75" w:rsidP="00F105AF">
            <w:pPr>
              <w:spacing w:after="0" w:line="259" w:lineRule="auto"/>
              <w:ind w:left="3" w:firstLine="0"/>
            </w:pPr>
            <w:r w:rsidRPr="00F05F23">
              <w:t xml:space="preserve"> </w:t>
            </w:r>
          </w:p>
        </w:tc>
        <w:tc>
          <w:tcPr>
            <w:tcW w:w="1117" w:type="dxa"/>
          </w:tcPr>
          <w:p w14:paraId="0A907EE3" w14:textId="2D3688D3" w:rsidR="00590110" w:rsidRPr="00F05F23" w:rsidRDefault="00446D4A" w:rsidP="008B5EEA">
            <w:pPr>
              <w:spacing w:after="0" w:line="259" w:lineRule="auto"/>
            </w:pPr>
            <w:r>
              <w:t xml:space="preserve">   </w:t>
            </w:r>
            <w:r w:rsidR="00551EB2" w:rsidRPr="00F05F23">
              <w:t>51,25€</w:t>
            </w:r>
          </w:p>
        </w:tc>
      </w:tr>
      <w:tr w:rsidR="004A04F5" w:rsidRPr="00F05F23" w14:paraId="5466A64C" w14:textId="77777777" w:rsidTr="007466B2">
        <w:trPr>
          <w:trHeight w:val="452"/>
        </w:trPr>
        <w:tc>
          <w:tcPr>
            <w:tcW w:w="7483" w:type="dxa"/>
          </w:tcPr>
          <w:p w14:paraId="48F1AF89" w14:textId="77777777" w:rsidR="00446D4A" w:rsidRDefault="00F2287A" w:rsidP="00446D4A">
            <w:pPr>
              <w:spacing w:after="0" w:line="259" w:lineRule="auto"/>
              <w:ind w:left="0" w:firstLine="0"/>
            </w:pPr>
            <w:r w:rsidRPr="00F05F23">
              <w:lastRenderedPageBreak/>
              <w:t>412918</w:t>
            </w:r>
            <w:r w:rsidR="001826A8" w:rsidRPr="00F05F23">
              <w:t xml:space="preserve"> </w:t>
            </w:r>
            <w:r w:rsidR="008B31AB">
              <w:t xml:space="preserve">- </w:t>
            </w:r>
            <w:r w:rsidRPr="00F05F23">
              <w:t>412929</w:t>
            </w:r>
            <w:r w:rsidR="001826A8" w:rsidRPr="00F05F23">
              <w:t xml:space="preserve"> Intervention forfaitaire pour repose-mollet pour repose-jambe</w:t>
            </w:r>
            <w:r w:rsidR="00446D4A" w:rsidRPr="00446D4A">
              <w:t xml:space="preserve"> central (par pièce)</w:t>
            </w:r>
          </w:p>
          <w:p w14:paraId="69074BD0" w14:textId="3C4F4AB4" w:rsidR="00590110" w:rsidRPr="00F05F23" w:rsidRDefault="00446D4A" w:rsidP="00446D4A">
            <w:pPr>
              <w:spacing w:after="0" w:line="259" w:lineRule="auto"/>
              <w:ind w:left="0" w:firstLine="0"/>
            </w:pPr>
            <w:r w:rsidRPr="00446D4A">
              <w:t xml:space="preserve"> </w:t>
            </w:r>
            <w:r w:rsidR="001826A8" w:rsidRPr="00F05F23">
              <w:t xml:space="preserve"> </w:t>
            </w:r>
          </w:p>
        </w:tc>
        <w:tc>
          <w:tcPr>
            <w:tcW w:w="382" w:type="dxa"/>
          </w:tcPr>
          <w:p w14:paraId="57F45269" w14:textId="77777777" w:rsidR="00590110" w:rsidRPr="00F05F23" w:rsidRDefault="001826A8" w:rsidP="00F105AF">
            <w:pPr>
              <w:spacing w:after="0" w:line="259" w:lineRule="auto"/>
              <w:ind w:left="128" w:firstLine="0"/>
            </w:pPr>
            <w:r w:rsidRPr="00F05F23">
              <w:t xml:space="preserve"> </w:t>
            </w:r>
          </w:p>
        </w:tc>
        <w:tc>
          <w:tcPr>
            <w:tcW w:w="1117" w:type="dxa"/>
          </w:tcPr>
          <w:p w14:paraId="530A7CE8" w14:textId="202BC5AB" w:rsidR="00590110" w:rsidRPr="00F05F23" w:rsidRDefault="00446D4A" w:rsidP="00F105AF">
            <w:pPr>
              <w:spacing w:after="160" w:line="259" w:lineRule="auto"/>
              <w:ind w:left="0" w:firstLine="0"/>
            </w:pPr>
            <w:r>
              <w:t xml:space="preserve">   </w:t>
            </w:r>
            <w:r w:rsidRPr="00446D4A">
              <w:t>71,46€</w:t>
            </w:r>
          </w:p>
        </w:tc>
      </w:tr>
      <w:tr w:rsidR="008B5EEA" w:rsidRPr="00F05F23" w14:paraId="662BA058" w14:textId="77777777" w:rsidTr="007466B2">
        <w:trPr>
          <w:trHeight w:val="218"/>
        </w:trPr>
        <w:tc>
          <w:tcPr>
            <w:tcW w:w="7483" w:type="dxa"/>
          </w:tcPr>
          <w:p w14:paraId="2F85F782" w14:textId="77777777" w:rsidR="008B5EEA" w:rsidRDefault="00F2287A" w:rsidP="00446D4A">
            <w:pPr>
              <w:spacing w:after="0" w:line="259" w:lineRule="auto"/>
              <w:ind w:left="0" w:firstLine="0"/>
            </w:pPr>
            <w:r w:rsidRPr="00F05F23">
              <w:t>412933</w:t>
            </w:r>
            <w:r w:rsidR="008B5EEA" w:rsidRPr="00F05F23">
              <w:t xml:space="preserve"> </w:t>
            </w:r>
            <w:r w:rsidR="00446D4A">
              <w:t xml:space="preserve">- </w:t>
            </w:r>
            <w:r w:rsidRPr="00F05F23">
              <w:t>412944</w:t>
            </w:r>
            <w:r w:rsidR="008B5EEA" w:rsidRPr="00F05F23">
              <w:t xml:space="preserve"> Intervention forfaitaire pour système de fixation pour les</w:t>
            </w:r>
            <w:r w:rsidR="00446D4A" w:rsidRPr="00446D4A">
              <w:t xml:space="preserve"> deux genoux</w:t>
            </w:r>
          </w:p>
          <w:p w14:paraId="7BF8D4A3" w14:textId="7AE7F3EE" w:rsidR="00446D4A" w:rsidRPr="00F05F23" w:rsidRDefault="00446D4A" w:rsidP="00446D4A">
            <w:pPr>
              <w:spacing w:after="0" w:line="259" w:lineRule="auto"/>
              <w:ind w:left="0" w:firstLine="0"/>
            </w:pPr>
          </w:p>
        </w:tc>
        <w:tc>
          <w:tcPr>
            <w:tcW w:w="382" w:type="dxa"/>
          </w:tcPr>
          <w:p w14:paraId="1402697A" w14:textId="77777777" w:rsidR="008B5EEA" w:rsidRPr="00F05F23" w:rsidRDefault="008B5EEA" w:rsidP="00F105AF">
            <w:pPr>
              <w:spacing w:after="0" w:line="259" w:lineRule="auto"/>
              <w:ind w:left="3" w:firstLine="0"/>
            </w:pPr>
          </w:p>
        </w:tc>
        <w:tc>
          <w:tcPr>
            <w:tcW w:w="1117" w:type="dxa"/>
          </w:tcPr>
          <w:p w14:paraId="3B953554" w14:textId="3A8EC0F2" w:rsidR="008B5EEA" w:rsidRPr="00F05F23" w:rsidRDefault="00446D4A" w:rsidP="00F105AF">
            <w:pPr>
              <w:spacing w:after="0" w:line="259" w:lineRule="auto"/>
              <w:ind w:left="105" w:firstLine="0"/>
            </w:pPr>
            <w:r w:rsidRPr="00446D4A">
              <w:t>253,88€</w:t>
            </w:r>
          </w:p>
        </w:tc>
      </w:tr>
      <w:tr w:rsidR="008B5EEA" w:rsidRPr="00F05F23" w14:paraId="16C0D99F" w14:textId="77777777" w:rsidTr="007466B2">
        <w:trPr>
          <w:trHeight w:val="561"/>
        </w:trPr>
        <w:tc>
          <w:tcPr>
            <w:tcW w:w="7483" w:type="dxa"/>
          </w:tcPr>
          <w:p w14:paraId="42B6F0B1" w14:textId="77777777" w:rsidR="008B5EEA" w:rsidRDefault="00446D4A" w:rsidP="008B5EEA">
            <w:pPr>
              <w:spacing w:after="0" w:line="259" w:lineRule="auto"/>
            </w:pPr>
            <w:r w:rsidRPr="00446D4A">
              <w:t>412955 - 412966 Intervention forfaitaire pour repose-pied renforcé (par pièce)</w:t>
            </w:r>
          </w:p>
          <w:p w14:paraId="3DCCBAF5" w14:textId="41750E6B" w:rsidR="00446D4A" w:rsidRPr="00F05F23" w:rsidRDefault="00446D4A" w:rsidP="008B5EEA">
            <w:pPr>
              <w:spacing w:after="0" w:line="259" w:lineRule="auto"/>
            </w:pPr>
          </w:p>
        </w:tc>
        <w:tc>
          <w:tcPr>
            <w:tcW w:w="382" w:type="dxa"/>
          </w:tcPr>
          <w:p w14:paraId="722D27A3" w14:textId="4200110D" w:rsidR="008B5EEA" w:rsidRPr="00F05F23" w:rsidRDefault="008B5EEA" w:rsidP="00F105AF">
            <w:pPr>
              <w:spacing w:after="0" w:line="259" w:lineRule="auto"/>
              <w:ind w:left="3" w:firstLine="0"/>
            </w:pPr>
          </w:p>
        </w:tc>
        <w:tc>
          <w:tcPr>
            <w:tcW w:w="1117" w:type="dxa"/>
          </w:tcPr>
          <w:p w14:paraId="495681DD" w14:textId="3379C126" w:rsidR="008B5EEA" w:rsidRPr="00F05F23" w:rsidRDefault="00446D4A" w:rsidP="008B5EEA">
            <w:pPr>
              <w:spacing w:after="0" w:line="259" w:lineRule="auto"/>
            </w:pPr>
            <w:r>
              <w:t xml:space="preserve">   </w:t>
            </w:r>
            <w:r w:rsidRPr="00446D4A">
              <w:t>44,26€</w:t>
            </w:r>
          </w:p>
        </w:tc>
      </w:tr>
      <w:tr w:rsidR="00446D4A" w:rsidRPr="00F05F23" w14:paraId="0DE66DE7" w14:textId="77777777" w:rsidTr="007466B2">
        <w:trPr>
          <w:trHeight w:val="218"/>
        </w:trPr>
        <w:tc>
          <w:tcPr>
            <w:tcW w:w="7483" w:type="dxa"/>
          </w:tcPr>
          <w:p w14:paraId="7473F224" w14:textId="0AD56A45" w:rsidR="00446D4A" w:rsidRPr="00F05F23" w:rsidRDefault="00446D4A" w:rsidP="008B5EEA">
            <w:pPr>
              <w:spacing w:after="0" w:line="259" w:lineRule="auto"/>
            </w:pPr>
            <w:r w:rsidRPr="00F05F23">
              <w:t xml:space="preserve">412977 </w:t>
            </w:r>
            <w:r>
              <w:t xml:space="preserve">- </w:t>
            </w:r>
            <w:r w:rsidRPr="00F05F23">
              <w:t xml:space="preserve">412988 Intervention forfaitaire pour repose-jambe renforcé </w:t>
            </w:r>
            <w:r w:rsidRPr="00446D4A">
              <w:t>(par pièce)</w:t>
            </w:r>
          </w:p>
        </w:tc>
        <w:tc>
          <w:tcPr>
            <w:tcW w:w="382" w:type="dxa"/>
          </w:tcPr>
          <w:p w14:paraId="1F1D48B0" w14:textId="18CB47F8" w:rsidR="00446D4A" w:rsidRPr="00F05F23" w:rsidRDefault="00446D4A" w:rsidP="00F105AF">
            <w:pPr>
              <w:spacing w:after="0" w:line="259" w:lineRule="auto"/>
              <w:ind w:left="3" w:firstLine="0"/>
            </w:pPr>
          </w:p>
        </w:tc>
        <w:tc>
          <w:tcPr>
            <w:tcW w:w="1117" w:type="dxa"/>
          </w:tcPr>
          <w:p w14:paraId="417A5A49" w14:textId="385A8187" w:rsidR="00446D4A" w:rsidRPr="00F05F23" w:rsidRDefault="00446D4A" w:rsidP="008B5EEA">
            <w:pPr>
              <w:spacing w:after="0" w:line="259" w:lineRule="auto"/>
            </w:pPr>
            <w:r w:rsidRPr="00446D4A">
              <w:t>126,17€</w:t>
            </w:r>
          </w:p>
        </w:tc>
      </w:tr>
      <w:bookmarkEnd w:id="502"/>
    </w:tbl>
    <w:p w14:paraId="37C6C35A" w14:textId="1E443DB9" w:rsidR="00577C9A" w:rsidRPr="00F05F23" w:rsidRDefault="00577C9A" w:rsidP="008B5EEA">
      <w:pPr>
        <w:spacing w:after="0" w:line="259" w:lineRule="auto"/>
        <w:ind w:left="0" w:firstLine="0"/>
      </w:pPr>
    </w:p>
    <w:p w14:paraId="196BF999" w14:textId="17A155B4" w:rsidR="00577C9A" w:rsidRPr="00CA3DD1" w:rsidRDefault="00577C9A" w:rsidP="00577C9A">
      <w:pPr>
        <w:pStyle w:val="Kop3"/>
        <w:ind w:left="718"/>
        <w:rPr>
          <w:rStyle w:val="EindnoottekstChar"/>
          <w:color w:val="auto"/>
        </w:rPr>
      </w:pPr>
      <w:bookmarkStart w:id="503" w:name="_Toc143857298"/>
      <w:r w:rsidRPr="00F05F23">
        <w:rPr>
          <w:rFonts w:cs="Arial"/>
        </w:rPr>
        <w:t>3.2 Membres supérieurs</w:t>
      </w:r>
      <w:bookmarkEnd w:id="503"/>
      <w:r w:rsidRPr="00F05F23">
        <w:rPr>
          <w:rFonts w:cs="Arial"/>
        </w:rPr>
        <w:t xml:space="preserve"> </w:t>
      </w:r>
    </w:p>
    <w:p w14:paraId="3B00B634" w14:textId="6406CEB4" w:rsidR="00577C9A" w:rsidRPr="00F05F23" w:rsidRDefault="00577C9A" w:rsidP="008B5EEA">
      <w:pPr>
        <w:spacing w:after="0" w:line="259" w:lineRule="auto"/>
        <w:ind w:left="0" w:firstLine="0"/>
      </w:pPr>
    </w:p>
    <w:tbl>
      <w:tblPr>
        <w:tblW w:w="8981" w:type="dxa"/>
        <w:tblLook w:val="04A0" w:firstRow="1" w:lastRow="0" w:firstColumn="1" w:lastColumn="0" w:noHBand="0" w:noVBand="1"/>
      </w:tblPr>
      <w:tblGrid>
        <w:gridCol w:w="6965"/>
        <w:gridCol w:w="376"/>
        <w:gridCol w:w="1640"/>
      </w:tblGrid>
      <w:tr w:rsidR="00577C9A" w:rsidRPr="00F05F23" w14:paraId="5ECDE23B" w14:textId="77777777" w:rsidTr="005B0046">
        <w:trPr>
          <w:trHeight w:val="451"/>
        </w:trPr>
        <w:tc>
          <w:tcPr>
            <w:tcW w:w="6965" w:type="dxa"/>
          </w:tcPr>
          <w:p w14:paraId="06B900AC" w14:textId="77777777" w:rsidR="00577C9A" w:rsidRDefault="00F2287A" w:rsidP="00ED4A05">
            <w:pPr>
              <w:spacing w:after="0" w:line="259" w:lineRule="auto"/>
              <w:ind w:left="0" w:firstLine="0"/>
            </w:pPr>
            <w:bookmarkStart w:id="504" w:name="_Hlk2342323"/>
            <w:r w:rsidRPr="00F05F23">
              <w:t>413014</w:t>
            </w:r>
            <w:r w:rsidR="00577C9A" w:rsidRPr="00F05F23">
              <w:t xml:space="preserve"> </w:t>
            </w:r>
            <w:r w:rsidR="00ED1718">
              <w:t xml:space="preserve">- </w:t>
            </w:r>
            <w:r w:rsidRPr="00F05F23">
              <w:t>413025</w:t>
            </w:r>
            <w:r w:rsidR="00577C9A" w:rsidRPr="00F05F23">
              <w:t xml:space="preserve"> Intervention forfaitaire pour coussin d’accoudoir en forme de </w:t>
            </w:r>
            <w:r w:rsidR="00ED4A05" w:rsidRPr="00ED4A05">
              <w:t>gouttière, renforcé ou élargi (par pièce)</w:t>
            </w:r>
          </w:p>
          <w:p w14:paraId="62482AB1" w14:textId="19665AE0" w:rsidR="005B0046" w:rsidRPr="00F05F23" w:rsidRDefault="005B0046" w:rsidP="00ED4A05">
            <w:pPr>
              <w:spacing w:after="0" w:line="259" w:lineRule="auto"/>
              <w:ind w:left="0" w:firstLine="0"/>
            </w:pPr>
          </w:p>
        </w:tc>
        <w:tc>
          <w:tcPr>
            <w:tcW w:w="376" w:type="dxa"/>
          </w:tcPr>
          <w:p w14:paraId="059AC24A" w14:textId="77777777" w:rsidR="00577C9A" w:rsidRPr="00F05F23" w:rsidRDefault="00577C9A" w:rsidP="00CD1365">
            <w:pPr>
              <w:spacing w:after="160" w:line="259" w:lineRule="auto"/>
              <w:ind w:left="0" w:firstLine="0"/>
            </w:pPr>
          </w:p>
        </w:tc>
        <w:tc>
          <w:tcPr>
            <w:tcW w:w="1640" w:type="dxa"/>
          </w:tcPr>
          <w:p w14:paraId="1D1C3946" w14:textId="072E027A" w:rsidR="00577C9A" w:rsidRPr="00F05F23" w:rsidRDefault="00ED4A05" w:rsidP="00CD1365">
            <w:pPr>
              <w:spacing w:after="0" w:line="259" w:lineRule="auto"/>
              <w:ind w:left="628" w:firstLine="0"/>
            </w:pPr>
            <w:r w:rsidRPr="00ED4A05">
              <w:t>138,34€</w:t>
            </w:r>
            <w:r w:rsidR="00577C9A" w:rsidRPr="00F05F23">
              <w:t xml:space="preserve"> </w:t>
            </w:r>
          </w:p>
        </w:tc>
      </w:tr>
      <w:tr w:rsidR="00577C9A" w:rsidRPr="00F05F23" w14:paraId="53121388" w14:textId="77777777" w:rsidTr="005B0046">
        <w:trPr>
          <w:trHeight w:val="451"/>
        </w:trPr>
        <w:tc>
          <w:tcPr>
            <w:tcW w:w="6965" w:type="dxa"/>
          </w:tcPr>
          <w:p w14:paraId="7B4A3455" w14:textId="1CCE2344" w:rsidR="00577C9A" w:rsidRPr="00F05F23" w:rsidRDefault="00F2287A" w:rsidP="00ED4A05">
            <w:pPr>
              <w:spacing w:after="0" w:line="259" w:lineRule="auto"/>
              <w:ind w:left="0" w:firstLine="0"/>
            </w:pPr>
            <w:r w:rsidRPr="00F05F23">
              <w:t>413036</w:t>
            </w:r>
            <w:r w:rsidR="00577C9A" w:rsidRPr="00F05F23">
              <w:t xml:space="preserve"> </w:t>
            </w:r>
            <w:r w:rsidR="00ED1718">
              <w:t xml:space="preserve">- </w:t>
            </w:r>
            <w:r w:rsidRPr="00F05F23">
              <w:t>413047</w:t>
            </w:r>
            <w:r w:rsidR="00577C9A" w:rsidRPr="00F05F23">
              <w:t xml:space="preserve"> Intervention forfaitaire pour coussin d’accoudoir en forme de </w:t>
            </w:r>
            <w:r w:rsidR="00ED4A05" w:rsidRPr="00ED4A05">
              <w:t>gouttière et articulé (par pièce)</w:t>
            </w:r>
          </w:p>
        </w:tc>
        <w:tc>
          <w:tcPr>
            <w:tcW w:w="376" w:type="dxa"/>
          </w:tcPr>
          <w:p w14:paraId="68C68834" w14:textId="77777777" w:rsidR="00577C9A" w:rsidRPr="00F05F23" w:rsidRDefault="00577C9A" w:rsidP="00CD1365">
            <w:pPr>
              <w:spacing w:after="0" w:line="259" w:lineRule="auto"/>
              <w:ind w:left="126" w:firstLine="0"/>
            </w:pPr>
            <w:r w:rsidRPr="00F05F23">
              <w:t xml:space="preserve"> </w:t>
            </w:r>
          </w:p>
        </w:tc>
        <w:tc>
          <w:tcPr>
            <w:tcW w:w="1640" w:type="dxa"/>
          </w:tcPr>
          <w:p w14:paraId="23641F50" w14:textId="2B458BA3" w:rsidR="00577C9A" w:rsidRPr="00F05F23" w:rsidRDefault="00ED4A05" w:rsidP="00CD1365">
            <w:pPr>
              <w:spacing w:after="160" w:line="259" w:lineRule="auto"/>
              <w:ind w:left="0" w:firstLine="0"/>
            </w:pPr>
            <w:r>
              <w:t xml:space="preserve">          </w:t>
            </w:r>
            <w:r w:rsidRPr="00ED4A05">
              <w:t>179,83€</w:t>
            </w:r>
            <w:r w:rsidRPr="00ED4A05">
              <w:tab/>
            </w:r>
          </w:p>
        </w:tc>
      </w:tr>
      <w:bookmarkEnd w:id="504"/>
    </w:tbl>
    <w:p w14:paraId="07D79D4D" w14:textId="77777777" w:rsidR="00577C9A" w:rsidRPr="00F05F23" w:rsidRDefault="00577C9A" w:rsidP="008B5EEA">
      <w:pPr>
        <w:spacing w:after="0" w:line="259" w:lineRule="auto"/>
        <w:ind w:left="0" w:firstLine="0"/>
      </w:pPr>
    </w:p>
    <w:p w14:paraId="1E15810E" w14:textId="1015F89A" w:rsidR="00577C9A" w:rsidRPr="00F05F23" w:rsidRDefault="00577C9A" w:rsidP="00577C9A">
      <w:pPr>
        <w:pStyle w:val="Kop3"/>
        <w:ind w:left="718"/>
        <w:rPr>
          <w:rFonts w:cs="Arial"/>
        </w:rPr>
      </w:pPr>
      <w:bookmarkStart w:id="505" w:name="_Toc143857299"/>
      <w:r w:rsidRPr="00F05F23">
        <w:rPr>
          <w:rFonts w:cs="Arial"/>
        </w:rPr>
        <w:t>3.3 Positionnement (siège-dossier)</w:t>
      </w:r>
      <w:bookmarkEnd w:id="505"/>
    </w:p>
    <w:p w14:paraId="0FFF68D5" w14:textId="674CA0FC" w:rsidR="00590110" w:rsidRPr="00F05F23" w:rsidRDefault="00590110" w:rsidP="008B5EEA">
      <w:pPr>
        <w:ind w:left="0" w:right="263" w:firstLine="0"/>
      </w:pPr>
    </w:p>
    <w:tbl>
      <w:tblPr>
        <w:tblW w:w="8981" w:type="dxa"/>
        <w:tblLook w:val="04A0" w:firstRow="1" w:lastRow="0" w:firstColumn="1" w:lastColumn="0" w:noHBand="0" w:noVBand="1"/>
      </w:tblPr>
      <w:tblGrid>
        <w:gridCol w:w="7589"/>
        <w:gridCol w:w="380"/>
        <w:gridCol w:w="1012"/>
      </w:tblGrid>
      <w:tr w:rsidR="00577C9A" w:rsidRPr="00F05F23" w14:paraId="7E0DBBD5" w14:textId="77777777" w:rsidTr="005B0046">
        <w:trPr>
          <w:trHeight w:val="226"/>
        </w:trPr>
        <w:tc>
          <w:tcPr>
            <w:tcW w:w="7589" w:type="dxa"/>
          </w:tcPr>
          <w:p w14:paraId="62CF9C21" w14:textId="77777777" w:rsidR="00577C9A" w:rsidRDefault="00F2287A" w:rsidP="00CD1365">
            <w:pPr>
              <w:tabs>
                <w:tab w:val="center" w:pos="2754"/>
              </w:tabs>
              <w:spacing w:after="0" w:line="259" w:lineRule="auto"/>
              <w:ind w:left="0" w:firstLine="0"/>
            </w:pPr>
            <w:bookmarkStart w:id="506" w:name="_Hlk2343263"/>
            <w:r w:rsidRPr="00F05F23">
              <w:t>413073</w:t>
            </w:r>
            <w:r w:rsidR="00577C9A" w:rsidRPr="00F05F23">
              <w:t xml:space="preserve"> </w:t>
            </w:r>
            <w:r w:rsidR="00334CD2">
              <w:t xml:space="preserve">- </w:t>
            </w:r>
            <w:r w:rsidRPr="00F05F23">
              <w:t>413084</w:t>
            </w:r>
            <w:r w:rsidR="00577C9A" w:rsidRPr="00F05F23">
              <w:t xml:space="preserve"> Support fémoral (par paire) </w:t>
            </w:r>
          </w:p>
          <w:p w14:paraId="14CA3DCB" w14:textId="1B45E0D9" w:rsidR="005B0046" w:rsidRPr="00F05F23" w:rsidRDefault="005B0046" w:rsidP="00CD1365">
            <w:pPr>
              <w:tabs>
                <w:tab w:val="center" w:pos="2754"/>
              </w:tabs>
              <w:spacing w:after="0" w:line="259" w:lineRule="auto"/>
              <w:ind w:left="0" w:firstLine="0"/>
            </w:pPr>
          </w:p>
        </w:tc>
        <w:tc>
          <w:tcPr>
            <w:tcW w:w="380" w:type="dxa"/>
          </w:tcPr>
          <w:p w14:paraId="2DB150FD" w14:textId="766F54A8" w:rsidR="00577C9A" w:rsidRPr="00F05F23" w:rsidRDefault="00050A75" w:rsidP="00CD1365">
            <w:pPr>
              <w:spacing w:after="0" w:line="259" w:lineRule="auto"/>
              <w:ind w:left="0" w:firstLine="0"/>
            </w:pPr>
            <w:r w:rsidRPr="00F05F23">
              <w:t xml:space="preserve"> </w:t>
            </w:r>
          </w:p>
        </w:tc>
        <w:tc>
          <w:tcPr>
            <w:tcW w:w="1012" w:type="dxa"/>
          </w:tcPr>
          <w:p w14:paraId="067CD540" w14:textId="280F9FE4" w:rsidR="00577C9A" w:rsidRPr="00F05F23" w:rsidRDefault="00A63222" w:rsidP="00CD1365">
            <w:pPr>
              <w:spacing w:after="0" w:line="259" w:lineRule="auto"/>
              <w:ind w:left="0" w:firstLine="0"/>
            </w:pPr>
            <w:r w:rsidRPr="00F05F23">
              <w:t>276,68€</w:t>
            </w:r>
          </w:p>
        </w:tc>
      </w:tr>
      <w:tr w:rsidR="00577C9A" w:rsidRPr="00F05F23" w14:paraId="6F23B26D" w14:textId="77777777" w:rsidTr="005B0046">
        <w:trPr>
          <w:trHeight w:val="226"/>
        </w:trPr>
        <w:tc>
          <w:tcPr>
            <w:tcW w:w="7589" w:type="dxa"/>
          </w:tcPr>
          <w:p w14:paraId="543D8E53" w14:textId="77777777" w:rsidR="00577C9A" w:rsidRDefault="00F2287A" w:rsidP="00CD1365">
            <w:pPr>
              <w:tabs>
                <w:tab w:val="center" w:pos="2555"/>
              </w:tabs>
              <w:spacing w:after="0" w:line="259" w:lineRule="auto"/>
              <w:ind w:left="0" w:firstLine="0"/>
            </w:pPr>
            <w:r w:rsidRPr="00F05F23">
              <w:t>413095</w:t>
            </w:r>
            <w:r w:rsidR="00577C9A" w:rsidRPr="00F05F23">
              <w:t xml:space="preserve"> </w:t>
            </w:r>
            <w:r w:rsidR="00334CD2">
              <w:t xml:space="preserve">- </w:t>
            </w:r>
            <w:r w:rsidRPr="00F05F23">
              <w:t>413106</w:t>
            </w:r>
            <w:r w:rsidR="00577C9A" w:rsidRPr="00F05F23">
              <w:t xml:space="preserve"> Dossier biomécanique </w:t>
            </w:r>
          </w:p>
          <w:p w14:paraId="4C01732E" w14:textId="51A579C6" w:rsidR="005B0046" w:rsidRPr="00F05F23" w:rsidRDefault="005B0046" w:rsidP="00CD1365">
            <w:pPr>
              <w:tabs>
                <w:tab w:val="center" w:pos="2555"/>
              </w:tabs>
              <w:spacing w:after="0" w:line="259" w:lineRule="auto"/>
              <w:ind w:left="0" w:firstLine="0"/>
            </w:pPr>
          </w:p>
        </w:tc>
        <w:tc>
          <w:tcPr>
            <w:tcW w:w="380" w:type="dxa"/>
          </w:tcPr>
          <w:p w14:paraId="6EAC8D31" w14:textId="41073FC7" w:rsidR="00577C9A" w:rsidRPr="00F05F23" w:rsidRDefault="00050A75" w:rsidP="00CD1365">
            <w:pPr>
              <w:spacing w:after="0" w:line="259" w:lineRule="auto"/>
              <w:ind w:left="0" w:firstLine="0"/>
            </w:pPr>
            <w:r w:rsidRPr="00F05F23">
              <w:t xml:space="preserve"> </w:t>
            </w:r>
          </w:p>
        </w:tc>
        <w:tc>
          <w:tcPr>
            <w:tcW w:w="1012" w:type="dxa"/>
          </w:tcPr>
          <w:p w14:paraId="6CB176B3" w14:textId="4E268ADC" w:rsidR="00577C9A" w:rsidRPr="00F05F23" w:rsidRDefault="00A63222" w:rsidP="00CD1365">
            <w:pPr>
              <w:spacing w:after="0" w:line="259" w:lineRule="auto"/>
              <w:ind w:left="0" w:firstLine="0"/>
            </w:pPr>
            <w:r w:rsidRPr="00F05F23">
              <w:t>265,62€</w:t>
            </w:r>
          </w:p>
        </w:tc>
      </w:tr>
      <w:tr w:rsidR="00577C9A" w:rsidRPr="00F05F23" w14:paraId="5FFFAAB4" w14:textId="77777777" w:rsidTr="005B0046">
        <w:trPr>
          <w:trHeight w:val="219"/>
        </w:trPr>
        <w:tc>
          <w:tcPr>
            <w:tcW w:w="7589" w:type="dxa"/>
          </w:tcPr>
          <w:p w14:paraId="1E4963C2" w14:textId="4DBE0505" w:rsidR="00577C9A" w:rsidRPr="00F05F23" w:rsidRDefault="00577C9A" w:rsidP="00CD1365">
            <w:pPr>
              <w:tabs>
                <w:tab w:val="center" w:pos="196"/>
                <w:tab w:val="center" w:pos="2660"/>
              </w:tabs>
              <w:spacing w:after="0" w:line="259" w:lineRule="auto"/>
              <w:ind w:left="0" w:firstLine="0"/>
            </w:pPr>
            <w:r w:rsidRPr="00F05F23">
              <w:rPr>
                <w:rFonts w:eastAsia="Calibri"/>
              </w:rPr>
              <w:tab/>
            </w:r>
            <w:r w:rsidR="00F2287A" w:rsidRPr="00F05F23">
              <w:t>413117</w:t>
            </w:r>
            <w:r w:rsidRPr="00F05F23">
              <w:t xml:space="preserve"> </w:t>
            </w:r>
            <w:r w:rsidR="00334CD2">
              <w:t xml:space="preserve">- </w:t>
            </w:r>
            <w:r w:rsidR="00F2287A" w:rsidRPr="00F05F23">
              <w:t>413128</w:t>
            </w:r>
            <w:r w:rsidRPr="00F05F23">
              <w:t xml:space="preserve"> Support coxal (par paire) </w:t>
            </w:r>
          </w:p>
        </w:tc>
        <w:tc>
          <w:tcPr>
            <w:tcW w:w="380" w:type="dxa"/>
          </w:tcPr>
          <w:p w14:paraId="0084BE28" w14:textId="51C8BBB5" w:rsidR="00577C9A" w:rsidRPr="00F05F23" w:rsidRDefault="00050A75" w:rsidP="00CD1365">
            <w:pPr>
              <w:spacing w:after="0" w:line="259" w:lineRule="auto"/>
              <w:ind w:left="3" w:firstLine="0"/>
            </w:pPr>
            <w:r w:rsidRPr="00F05F23">
              <w:t xml:space="preserve"> </w:t>
            </w:r>
          </w:p>
        </w:tc>
        <w:tc>
          <w:tcPr>
            <w:tcW w:w="1012" w:type="dxa"/>
          </w:tcPr>
          <w:p w14:paraId="7F7FAC3D" w14:textId="1CD5E36D" w:rsidR="00577C9A" w:rsidRPr="00F05F23" w:rsidRDefault="00A63222" w:rsidP="00CD1365">
            <w:pPr>
              <w:spacing w:after="0" w:line="259" w:lineRule="auto"/>
              <w:ind w:left="0" w:firstLine="0"/>
            </w:pPr>
            <w:r w:rsidRPr="00F05F23">
              <w:t>276,68€</w:t>
            </w:r>
          </w:p>
        </w:tc>
      </w:tr>
      <w:bookmarkEnd w:id="506"/>
    </w:tbl>
    <w:p w14:paraId="01C8C555" w14:textId="1BD04CEE" w:rsidR="00577C9A" w:rsidRPr="00F05F23" w:rsidRDefault="00577C9A" w:rsidP="008B5EEA">
      <w:pPr>
        <w:ind w:left="0" w:right="263" w:firstLine="0"/>
      </w:pPr>
    </w:p>
    <w:p w14:paraId="424C6AED" w14:textId="5C03BB8F" w:rsidR="00577C9A" w:rsidRPr="00F05F23" w:rsidRDefault="00577C9A" w:rsidP="008B5EEA">
      <w:pPr>
        <w:ind w:left="0" w:right="263" w:firstLine="0"/>
      </w:pPr>
      <w:r w:rsidRPr="00F05F23">
        <w:t xml:space="preserve">Les prestations </w:t>
      </w:r>
      <w:r w:rsidR="00F2287A" w:rsidRPr="00F05F23">
        <w:t>413073</w:t>
      </w:r>
      <w:r w:rsidR="008C6849">
        <w:t xml:space="preserve"> </w:t>
      </w:r>
      <w:r w:rsidRPr="00F05F23">
        <w:t>-</w:t>
      </w:r>
      <w:r w:rsidR="008C6849">
        <w:t xml:space="preserve"> </w:t>
      </w:r>
      <w:r w:rsidR="00F2287A" w:rsidRPr="00F05F23">
        <w:t>413084</w:t>
      </w:r>
      <w:r w:rsidRPr="00F05F23">
        <w:t xml:space="preserve"> et </w:t>
      </w:r>
      <w:r w:rsidR="00F2287A" w:rsidRPr="00F05F23">
        <w:t>413117</w:t>
      </w:r>
      <w:r w:rsidR="008C6849">
        <w:t xml:space="preserve"> </w:t>
      </w:r>
      <w:r w:rsidRPr="00F05F23">
        <w:t>-</w:t>
      </w:r>
      <w:r w:rsidR="008C6849">
        <w:t xml:space="preserve"> </w:t>
      </w:r>
      <w:r w:rsidR="00F2287A" w:rsidRPr="00F05F23">
        <w:t>413128</w:t>
      </w:r>
      <w:r w:rsidRPr="00F05F23">
        <w:t xml:space="preserve"> ne sont pas cumulables entre elles.</w:t>
      </w:r>
    </w:p>
    <w:p w14:paraId="28D75F3F" w14:textId="77777777" w:rsidR="008A44F0" w:rsidRPr="00F05F23" w:rsidRDefault="008A44F0" w:rsidP="008B5EEA">
      <w:pPr>
        <w:ind w:left="0" w:right="263" w:firstLine="0"/>
      </w:pPr>
    </w:p>
    <w:tbl>
      <w:tblPr>
        <w:tblW w:w="8981" w:type="dxa"/>
        <w:tblLook w:val="04A0" w:firstRow="1" w:lastRow="0" w:firstColumn="1" w:lastColumn="0" w:noHBand="0" w:noVBand="1"/>
      </w:tblPr>
      <w:tblGrid>
        <w:gridCol w:w="7090"/>
        <w:gridCol w:w="377"/>
        <w:gridCol w:w="1292"/>
        <w:gridCol w:w="222"/>
      </w:tblGrid>
      <w:tr w:rsidR="00577C9A" w:rsidRPr="00F05F23" w14:paraId="601B4337" w14:textId="77777777" w:rsidTr="005B0046">
        <w:trPr>
          <w:trHeight w:val="226"/>
        </w:trPr>
        <w:tc>
          <w:tcPr>
            <w:tcW w:w="7090" w:type="dxa"/>
          </w:tcPr>
          <w:p w14:paraId="4A69CCF4" w14:textId="77777777" w:rsidR="00577C9A" w:rsidRDefault="00F25815" w:rsidP="00CD1365">
            <w:pPr>
              <w:tabs>
                <w:tab w:val="center" w:pos="2937"/>
              </w:tabs>
              <w:spacing w:after="0" w:line="259" w:lineRule="auto"/>
              <w:ind w:left="0" w:firstLine="0"/>
            </w:pPr>
            <w:bookmarkStart w:id="507" w:name="_Hlk2343876"/>
            <w:r w:rsidRPr="00F05F23">
              <w:t>411017</w:t>
            </w:r>
            <w:r w:rsidR="00577C9A" w:rsidRPr="00F05F23">
              <w:t xml:space="preserve"> </w:t>
            </w:r>
            <w:r w:rsidR="008C6849">
              <w:t xml:space="preserve">- </w:t>
            </w:r>
            <w:r w:rsidRPr="00F05F23">
              <w:t>411028</w:t>
            </w:r>
            <w:r w:rsidR="00577C9A" w:rsidRPr="00F05F23">
              <w:t xml:space="preserve"> Siège basculant électriquement </w:t>
            </w:r>
          </w:p>
          <w:p w14:paraId="08AED274" w14:textId="38C07589" w:rsidR="005B0046" w:rsidRPr="00F05F23" w:rsidRDefault="005B0046" w:rsidP="00CD1365">
            <w:pPr>
              <w:tabs>
                <w:tab w:val="center" w:pos="2937"/>
              </w:tabs>
              <w:spacing w:after="0" w:line="259" w:lineRule="auto"/>
              <w:ind w:left="0" w:firstLine="0"/>
            </w:pPr>
          </w:p>
        </w:tc>
        <w:tc>
          <w:tcPr>
            <w:tcW w:w="377" w:type="dxa"/>
          </w:tcPr>
          <w:p w14:paraId="35CC6324" w14:textId="722EA1CE" w:rsidR="00577C9A" w:rsidRPr="00F05F23" w:rsidRDefault="00050A75" w:rsidP="00CD1365">
            <w:pPr>
              <w:spacing w:after="0" w:line="259" w:lineRule="auto"/>
              <w:ind w:left="1" w:firstLine="0"/>
            </w:pPr>
            <w:r w:rsidRPr="00F05F23">
              <w:t xml:space="preserve"> </w:t>
            </w:r>
          </w:p>
        </w:tc>
        <w:tc>
          <w:tcPr>
            <w:tcW w:w="1292" w:type="dxa"/>
          </w:tcPr>
          <w:p w14:paraId="7D041BFD" w14:textId="2F7ABE6A" w:rsidR="00577C9A" w:rsidRPr="00F05F23" w:rsidRDefault="00A9188A" w:rsidP="00CD1365">
            <w:pPr>
              <w:spacing w:after="0" w:line="259" w:lineRule="auto"/>
              <w:ind w:left="54" w:firstLine="0"/>
            </w:pPr>
            <w:r w:rsidRPr="00F05F23">
              <w:rPr>
                <w:lang w:val="nl-BE"/>
              </w:rPr>
              <w:t>1185,77€</w:t>
            </w:r>
          </w:p>
        </w:tc>
        <w:tc>
          <w:tcPr>
            <w:tcW w:w="222" w:type="dxa"/>
          </w:tcPr>
          <w:p w14:paraId="21B2B6CB" w14:textId="77777777" w:rsidR="00577C9A" w:rsidRPr="00F05F23" w:rsidRDefault="00577C9A" w:rsidP="00CD1365">
            <w:pPr>
              <w:spacing w:after="160" w:line="259" w:lineRule="auto"/>
              <w:ind w:left="0" w:firstLine="0"/>
            </w:pPr>
          </w:p>
        </w:tc>
      </w:tr>
      <w:tr w:rsidR="00577C9A" w:rsidRPr="00F05F23" w14:paraId="7BD052B4" w14:textId="77777777" w:rsidTr="005B0046">
        <w:trPr>
          <w:trHeight w:val="248"/>
        </w:trPr>
        <w:tc>
          <w:tcPr>
            <w:tcW w:w="7090" w:type="dxa"/>
          </w:tcPr>
          <w:p w14:paraId="40DFF26B" w14:textId="77777777" w:rsidR="00577C9A" w:rsidRDefault="00577C9A" w:rsidP="00CD1365">
            <w:pPr>
              <w:tabs>
                <w:tab w:val="center" w:pos="196"/>
                <w:tab w:val="center" w:pos="3505"/>
              </w:tabs>
              <w:spacing w:after="0" w:line="259" w:lineRule="auto"/>
              <w:ind w:left="0" w:firstLine="0"/>
            </w:pPr>
            <w:r w:rsidRPr="00F05F23">
              <w:rPr>
                <w:rFonts w:eastAsia="Times New Roman"/>
              </w:rPr>
              <w:tab/>
            </w:r>
            <w:r w:rsidR="00F25815" w:rsidRPr="00F05F23">
              <w:t>411039</w:t>
            </w:r>
            <w:r w:rsidRPr="00F05F23">
              <w:t xml:space="preserve"> </w:t>
            </w:r>
            <w:r w:rsidR="008C6849">
              <w:t xml:space="preserve">- </w:t>
            </w:r>
            <w:r w:rsidR="00F25815" w:rsidRPr="00F05F23">
              <w:t>411043</w:t>
            </w:r>
            <w:r w:rsidRPr="00F05F23">
              <w:t xml:space="preserve"> Réglage électrique de l'inclinaison du dossier </w:t>
            </w:r>
          </w:p>
          <w:p w14:paraId="61535F2B" w14:textId="60B5FE0C" w:rsidR="005B0046" w:rsidRPr="00F05F23" w:rsidRDefault="005B0046" w:rsidP="00CD1365">
            <w:pPr>
              <w:tabs>
                <w:tab w:val="center" w:pos="196"/>
                <w:tab w:val="center" w:pos="3505"/>
              </w:tabs>
              <w:spacing w:after="0" w:line="259" w:lineRule="auto"/>
              <w:ind w:left="0" w:firstLine="0"/>
            </w:pPr>
          </w:p>
        </w:tc>
        <w:tc>
          <w:tcPr>
            <w:tcW w:w="377" w:type="dxa"/>
          </w:tcPr>
          <w:p w14:paraId="5676D3EE" w14:textId="7F418668" w:rsidR="00577C9A" w:rsidRPr="00F05F23" w:rsidRDefault="00050A75" w:rsidP="00CD1365">
            <w:pPr>
              <w:spacing w:after="0" w:line="259" w:lineRule="auto"/>
              <w:ind w:left="3" w:firstLine="0"/>
            </w:pPr>
            <w:r w:rsidRPr="00F05F23">
              <w:t xml:space="preserve"> </w:t>
            </w:r>
          </w:p>
        </w:tc>
        <w:tc>
          <w:tcPr>
            <w:tcW w:w="1292" w:type="dxa"/>
          </w:tcPr>
          <w:p w14:paraId="27AD2D1A" w14:textId="764C954A" w:rsidR="00577C9A" w:rsidRPr="00F05F23" w:rsidRDefault="00A9188A" w:rsidP="00CD1365">
            <w:pPr>
              <w:spacing w:after="0" w:line="259" w:lineRule="auto"/>
              <w:ind w:left="56" w:firstLine="0"/>
            </w:pPr>
            <w:r w:rsidRPr="00F05F23">
              <w:rPr>
                <w:lang w:val="nl-BE"/>
              </w:rPr>
              <w:t>1185,77€</w:t>
            </w:r>
          </w:p>
        </w:tc>
        <w:tc>
          <w:tcPr>
            <w:tcW w:w="222" w:type="dxa"/>
          </w:tcPr>
          <w:p w14:paraId="39A7F78B" w14:textId="77777777" w:rsidR="00577C9A" w:rsidRPr="00F05F23" w:rsidRDefault="00577C9A" w:rsidP="00CD1365">
            <w:pPr>
              <w:spacing w:after="160" w:line="259" w:lineRule="auto"/>
              <w:ind w:left="0" w:firstLine="0"/>
            </w:pPr>
          </w:p>
        </w:tc>
      </w:tr>
      <w:tr w:rsidR="00577C9A" w:rsidRPr="00F05F23" w14:paraId="597A90AC" w14:textId="77777777" w:rsidTr="005B0046">
        <w:trPr>
          <w:trHeight w:val="226"/>
        </w:trPr>
        <w:tc>
          <w:tcPr>
            <w:tcW w:w="7090" w:type="dxa"/>
          </w:tcPr>
          <w:p w14:paraId="10E7FCD8" w14:textId="77777777" w:rsidR="00577C9A" w:rsidRDefault="00F25815" w:rsidP="00CD1365">
            <w:pPr>
              <w:tabs>
                <w:tab w:val="center" w:pos="196"/>
                <w:tab w:val="center" w:pos="3479"/>
              </w:tabs>
              <w:spacing w:after="0" w:line="259" w:lineRule="auto"/>
              <w:ind w:left="0" w:firstLine="0"/>
            </w:pPr>
            <w:r w:rsidRPr="00F05F23">
              <w:t>411054</w:t>
            </w:r>
            <w:r w:rsidR="00577C9A" w:rsidRPr="00F05F23">
              <w:t xml:space="preserve"> </w:t>
            </w:r>
            <w:r w:rsidR="008C6849">
              <w:t xml:space="preserve">- </w:t>
            </w:r>
            <w:r w:rsidRPr="00F05F23">
              <w:t>411065</w:t>
            </w:r>
            <w:r w:rsidR="00577C9A" w:rsidRPr="00F05F23">
              <w:t xml:space="preserve"> Unité d'assise électrique réglable en hauteur</w:t>
            </w:r>
          </w:p>
          <w:p w14:paraId="66677F6E" w14:textId="6A63C776" w:rsidR="005B0046" w:rsidRPr="00F05F23" w:rsidRDefault="005B0046" w:rsidP="00CD1365">
            <w:pPr>
              <w:tabs>
                <w:tab w:val="center" w:pos="196"/>
                <w:tab w:val="center" w:pos="3479"/>
              </w:tabs>
              <w:spacing w:after="0" w:line="259" w:lineRule="auto"/>
              <w:ind w:left="0" w:firstLine="0"/>
            </w:pPr>
          </w:p>
        </w:tc>
        <w:tc>
          <w:tcPr>
            <w:tcW w:w="377" w:type="dxa"/>
          </w:tcPr>
          <w:p w14:paraId="2B908AEF" w14:textId="5D6FAF72" w:rsidR="00577C9A" w:rsidRPr="00F05F23" w:rsidRDefault="00050A75" w:rsidP="00CD1365">
            <w:pPr>
              <w:spacing w:after="0" w:line="259" w:lineRule="auto"/>
              <w:ind w:left="3" w:firstLine="0"/>
            </w:pPr>
            <w:r w:rsidRPr="00F05F23">
              <w:t xml:space="preserve"> </w:t>
            </w:r>
          </w:p>
        </w:tc>
        <w:tc>
          <w:tcPr>
            <w:tcW w:w="1292" w:type="dxa"/>
          </w:tcPr>
          <w:p w14:paraId="632EC2D9" w14:textId="1EEE0035" w:rsidR="00577C9A" w:rsidRPr="00F05F23" w:rsidRDefault="00551EB2" w:rsidP="00CD1365">
            <w:pPr>
              <w:spacing w:after="0" w:line="259" w:lineRule="auto"/>
              <w:ind w:left="157" w:firstLine="0"/>
            </w:pPr>
            <w:r w:rsidRPr="00F05F23">
              <w:t>2</w:t>
            </w:r>
            <w:r w:rsidR="00144928" w:rsidRPr="00F05F23">
              <w:t>745,99€</w:t>
            </w:r>
          </w:p>
        </w:tc>
        <w:tc>
          <w:tcPr>
            <w:tcW w:w="222" w:type="dxa"/>
          </w:tcPr>
          <w:p w14:paraId="13F5D860" w14:textId="77777777" w:rsidR="00577C9A" w:rsidRPr="00F05F23" w:rsidRDefault="00577C9A" w:rsidP="00CD1365">
            <w:pPr>
              <w:spacing w:after="160" w:line="259" w:lineRule="auto"/>
              <w:ind w:left="0" w:firstLine="0"/>
            </w:pPr>
          </w:p>
        </w:tc>
      </w:tr>
      <w:tr w:rsidR="00577C9A" w:rsidRPr="00F05F23" w14:paraId="7FAEE303" w14:textId="77777777" w:rsidTr="005B0046">
        <w:trPr>
          <w:trHeight w:val="226"/>
        </w:trPr>
        <w:tc>
          <w:tcPr>
            <w:tcW w:w="7090" w:type="dxa"/>
          </w:tcPr>
          <w:p w14:paraId="10B953D3" w14:textId="08788D1B" w:rsidR="00577C9A" w:rsidRPr="00F05F23" w:rsidRDefault="00F25815" w:rsidP="00CD1365">
            <w:pPr>
              <w:tabs>
                <w:tab w:val="center" w:pos="196"/>
                <w:tab w:val="center" w:pos="4104"/>
              </w:tabs>
              <w:spacing w:after="0" w:line="259" w:lineRule="auto"/>
              <w:ind w:left="0" w:firstLine="0"/>
            </w:pPr>
            <w:r w:rsidRPr="00F05F23">
              <w:t>411076</w:t>
            </w:r>
            <w:r w:rsidR="00577C9A" w:rsidRPr="00F05F23">
              <w:t xml:space="preserve"> </w:t>
            </w:r>
            <w:r w:rsidR="008C6849">
              <w:t xml:space="preserve">- </w:t>
            </w:r>
            <w:r w:rsidRPr="00F05F23">
              <w:t>411087</w:t>
            </w:r>
            <w:r w:rsidR="00577C9A" w:rsidRPr="00F05F23">
              <w:t xml:space="preserve"> Unité d'assise électrique réglable en hauteur et jusqu'au sol </w:t>
            </w:r>
          </w:p>
        </w:tc>
        <w:tc>
          <w:tcPr>
            <w:tcW w:w="377" w:type="dxa"/>
          </w:tcPr>
          <w:p w14:paraId="30D19168" w14:textId="7E861FAE" w:rsidR="00577C9A" w:rsidRPr="00F05F23" w:rsidRDefault="00050A75" w:rsidP="00CD1365">
            <w:pPr>
              <w:spacing w:after="0" w:line="259" w:lineRule="auto"/>
              <w:ind w:left="4" w:firstLine="0"/>
            </w:pPr>
            <w:r w:rsidRPr="00F05F23">
              <w:t xml:space="preserve"> </w:t>
            </w:r>
          </w:p>
        </w:tc>
        <w:tc>
          <w:tcPr>
            <w:tcW w:w="1292" w:type="dxa"/>
          </w:tcPr>
          <w:p w14:paraId="72C40EC1" w14:textId="2317E232" w:rsidR="00577C9A" w:rsidRPr="00F05F23" w:rsidRDefault="00551EB2" w:rsidP="00CD1365">
            <w:pPr>
              <w:spacing w:after="0" w:line="259" w:lineRule="auto"/>
              <w:ind w:left="158" w:firstLine="0"/>
            </w:pPr>
            <w:r w:rsidRPr="00F05F23">
              <w:t>2</w:t>
            </w:r>
            <w:r w:rsidR="00144928" w:rsidRPr="00F05F23">
              <w:t>745,99€</w:t>
            </w:r>
          </w:p>
        </w:tc>
        <w:tc>
          <w:tcPr>
            <w:tcW w:w="222" w:type="dxa"/>
          </w:tcPr>
          <w:p w14:paraId="6677095B" w14:textId="77777777" w:rsidR="00577C9A" w:rsidRPr="00F05F23" w:rsidRDefault="00577C9A" w:rsidP="00CD1365">
            <w:pPr>
              <w:spacing w:after="160" w:line="259" w:lineRule="auto"/>
              <w:ind w:left="0" w:firstLine="0"/>
            </w:pPr>
          </w:p>
        </w:tc>
      </w:tr>
      <w:bookmarkEnd w:id="507"/>
    </w:tbl>
    <w:p w14:paraId="618A4E83" w14:textId="55CA05C6" w:rsidR="00577C9A" w:rsidRPr="00F05F23" w:rsidRDefault="00577C9A" w:rsidP="008B5EEA">
      <w:pPr>
        <w:ind w:left="0" w:right="263" w:firstLine="0"/>
      </w:pPr>
    </w:p>
    <w:p w14:paraId="3B8FEC4B" w14:textId="6C1B3B42" w:rsidR="00577C9A" w:rsidRPr="00F05F23" w:rsidRDefault="00577C9A" w:rsidP="008B5EEA">
      <w:pPr>
        <w:ind w:left="0" w:right="263" w:firstLine="0"/>
      </w:pPr>
      <w:r w:rsidRPr="00F05F23">
        <w:t xml:space="preserve">Les prestations </w:t>
      </w:r>
      <w:r w:rsidR="00F25815" w:rsidRPr="00F05F23">
        <w:t>411054</w:t>
      </w:r>
      <w:r w:rsidRPr="00F05F23">
        <w:t xml:space="preserve"> - </w:t>
      </w:r>
      <w:r w:rsidR="00F25815" w:rsidRPr="00F05F23">
        <w:t>411065</w:t>
      </w:r>
      <w:r w:rsidRPr="00F05F23">
        <w:t xml:space="preserve"> et </w:t>
      </w:r>
      <w:r w:rsidR="00F25815" w:rsidRPr="00F05F23">
        <w:t>411076</w:t>
      </w:r>
      <w:r w:rsidRPr="00F05F23">
        <w:t xml:space="preserve"> - </w:t>
      </w:r>
      <w:r w:rsidR="00F25815" w:rsidRPr="00F05F23">
        <w:t>411087</w:t>
      </w:r>
      <w:r w:rsidRPr="00F05F23">
        <w:t xml:space="preserve"> ne sont pas cumulables entre elles.</w:t>
      </w:r>
    </w:p>
    <w:p w14:paraId="271E5774" w14:textId="77777777" w:rsidR="00577C9A" w:rsidRPr="00F05F23" w:rsidRDefault="00577C9A" w:rsidP="008B5EEA">
      <w:pPr>
        <w:ind w:left="0" w:right="263" w:firstLine="0"/>
      </w:pPr>
    </w:p>
    <w:tbl>
      <w:tblPr>
        <w:tblW w:w="8981" w:type="dxa"/>
        <w:tblLook w:val="04A0" w:firstRow="1" w:lastRow="0" w:firstColumn="1" w:lastColumn="0" w:noHBand="0" w:noVBand="1"/>
      </w:tblPr>
      <w:tblGrid>
        <w:gridCol w:w="7247"/>
        <w:gridCol w:w="378"/>
        <w:gridCol w:w="1134"/>
        <w:gridCol w:w="222"/>
      </w:tblGrid>
      <w:tr w:rsidR="004A04F5" w:rsidRPr="00F05F23" w14:paraId="4FABA8D2" w14:textId="77777777" w:rsidTr="005B0046">
        <w:trPr>
          <w:trHeight w:val="154"/>
        </w:trPr>
        <w:tc>
          <w:tcPr>
            <w:tcW w:w="7247" w:type="dxa"/>
          </w:tcPr>
          <w:p w14:paraId="421274D4" w14:textId="77777777" w:rsidR="00590110" w:rsidRDefault="00F25815" w:rsidP="00F105AF">
            <w:pPr>
              <w:tabs>
                <w:tab w:val="center" w:pos="196"/>
                <w:tab w:val="center" w:pos="4173"/>
              </w:tabs>
              <w:spacing w:after="0" w:line="259" w:lineRule="auto"/>
              <w:ind w:left="0" w:firstLine="0"/>
            </w:pPr>
            <w:bookmarkStart w:id="508" w:name="_Hlk2343961"/>
            <w:r w:rsidRPr="00F05F23">
              <w:t>411113</w:t>
            </w:r>
            <w:r w:rsidR="001826A8" w:rsidRPr="00F05F23">
              <w:t xml:space="preserve"> </w:t>
            </w:r>
            <w:r w:rsidR="007A3EC2">
              <w:t xml:space="preserve">- </w:t>
            </w:r>
            <w:r w:rsidRPr="00F05F23">
              <w:t>411124</w:t>
            </w:r>
            <w:r w:rsidR="001826A8" w:rsidRPr="00F05F23">
              <w:t xml:space="preserve"> Appui-tête (ajustable ou réglable en hauteur et en </w:t>
            </w:r>
            <w:r w:rsidR="00FC3EA3" w:rsidRPr="00FC3EA3">
              <w:t>profondeur, et inclinable)</w:t>
            </w:r>
          </w:p>
          <w:p w14:paraId="286DA3EB" w14:textId="3606E881" w:rsidR="005B0046" w:rsidRPr="00F05F23" w:rsidRDefault="005B0046" w:rsidP="00F105AF">
            <w:pPr>
              <w:tabs>
                <w:tab w:val="center" w:pos="196"/>
                <w:tab w:val="center" w:pos="4173"/>
              </w:tabs>
              <w:spacing w:after="0" w:line="259" w:lineRule="auto"/>
              <w:ind w:left="0" w:firstLine="0"/>
            </w:pPr>
          </w:p>
        </w:tc>
        <w:tc>
          <w:tcPr>
            <w:tcW w:w="378" w:type="dxa"/>
          </w:tcPr>
          <w:p w14:paraId="11362C31" w14:textId="77777777" w:rsidR="00590110" w:rsidRPr="00F05F23" w:rsidRDefault="001826A8" w:rsidP="00F105AF">
            <w:pPr>
              <w:spacing w:after="0" w:line="259" w:lineRule="auto"/>
              <w:ind w:left="128" w:firstLine="0"/>
            </w:pPr>
            <w:r w:rsidRPr="00F05F23">
              <w:t xml:space="preserve"> </w:t>
            </w:r>
          </w:p>
        </w:tc>
        <w:tc>
          <w:tcPr>
            <w:tcW w:w="1134" w:type="dxa"/>
          </w:tcPr>
          <w:p w14:paraId="664A01A8" w14:textId="069804BA" w:rsidR="00590110" w:rsidRPr="00F05F23" w:rsidRDefault="00FC3EA3" w:rsidP="00F105AF">
            <w:pPr>
              <w:spacing w:after="160" w:line="259" w:lineRule="auto"/>
              <w:ind w:left="0" w:firstLine="0"/>
            </w:pPr>
            <w:r w:rsidRPr="00FC3EA3">
              <w:t>187,23€</w:t>
            </w:r>
            <w:r w:rsidRPr="00FC3EA3">
              <w:tab/>
            </w:r>
          </w:p>
        </w:tc>
        <w:tc>
          <w:tcPr>
            <w:tcW w:w="222" w:type="dxa"/>
          </w:tcPr>
          <w:p w14:paraId="402E6A2A" w14:textId="77777777" w:rsidR="00590110" w:rsidRPr="00F05F23" w:rsidRDefault="00590110" w:rsidP="00F105AF">
            <w:pPr>
              <w:spacing w:after="160" w:line="259" w:lineRule="auto"/>
              <w:ind w:left="0" w:firstLine="0"/>
            </w:pPr>
          </w:p>
        </w:tc>
      </w:tr>
      <w:tr w:rsidR="00FC3EA3" w:rsidRPr="00F05F23" w14:paraId="1B2A0600" w14:textId="77777777" w:rsidTr="005B0046">
        <w:trPr>
          <w:trHeight w:val="226"/>
        </w:trPr>
        <w:tc>
          <w:tcPr>
            <w:tcW w:w="7247" w:type="dxa"/>
          </w:tcPr>
          <w:p w14:paraId="3B25D91C" w14:textId="77777777" w:rsidR="005B0046" w:rsidRDefault="00FC3EA3" w:rsidP="00577C9A">
            <w:pPr>
              <w:spacing w:after="0" w:line="259" w:lineRule="auto"/>
              <w:rPr>
                <w:i/>
              </w:rPr>
            </w:pPr>
            <w:r w:rsidRPr="00F05F23">
              <w:rPr>
                <w:rFonts w:eastAsia="Times New Roman"/>
              </w:rPr>
              <w:tab/>
            </w:r>
            <w:r w:rsidRPr="00F05F23">
              <w:t xml:space="preserve">413139 </w:t>
            </w:r>
            <w:r>
              <w:t xml:space="preserve">- </w:t>
            </w:r>
            <w:r w:rsidRPr="00F05F23">
              <w:t>413143 Appui-tête avec positionnement fonctionnel</w:t>
            </w:r>
            <w:r w:rsidRPr="00F05F23">
              <w:rPr>
                <w:i/>
              </w:rPr>
              <w:t xml:space="preserve"> </w:t>
            </w:r>
          </w:p>
          <w:p w14:paraId="077858C8" w14:textId="75D9AF45" w:rsidR="00FC3EA3" w:rsidRPr="00F05F23" w:rsidRDefault="00FC3EA3" w:rsidP="00577C9A">
            <w:pPr>
              <w:spacing w:after="0" w:line="259" w:lineRule="auto"/>
            </w:pPr>
            <w:r w:rsidRPr="00F05F23">
              <w:rPr>
                <w:i/>
              </w:rPr>
              <w:tab/>
              <w:t xml:space="preserve"> </w:t>
            </w:r>
          </w:p>
        </w:tc>
        <w:tc>
          <w:tcPr>
            <w:tcW w:w="378" w:type="dxa"/>
          </w:tcPr>
          <w:p w14:paraId="2EF2B7FD" w14:textId="093A1587" w:rsidR="00FC3EA3" w:rsidRPr="00F05F23" w:rsidRDefault="00FC3EA3" w:rsidP="00F105AF">
            <w:pPr>
              <w:spacing w:after="0" w:line="259" w:lineRule="auto"/>
              <w:ind w:left="2" w:firstLine="0"/>
            </w:pPr>
          </w:p>
        </w:tc>
        <w:tc>
          <w:tcPr>
            <w:tcW w:w="1134" w:type="dxa"/>
          </w:tcPr>
          <w:p w14:paraId="30893BC1" w14:textId="145894B1" w:rsidR="00FC3EA3" w:rsidRPr="00F05F23" w:rsidRDefault="00FC3EA3" w:rsidP="00577C9A">
            <w:pPr>
              <w:spacing w:after="0" w:line="259" w:lineRule="auto"/>
            </w:pPr>
            <w:r w:rsidRPr="00F05F23">
              <w:t>1706,83€</w:t>
            </w:r>
          </w:p>
        </w:tc>
        <w:tc>
          <w:tcPr>
            <w:tcW w:w="222" w:type="dxa"/>
          </w:tcPr>
          <w:p w14:paraId="1BC62299" w14:textId="140E7F11" w:rsidR="00FC3EA3" w:rsidRPr="00F05F23" w:rsidRDefault="00FC3EA3" w:rsidP="00F105AF">
            <w:pPr>
              <w:spacing w:after="0" w:line="259" w:lineRule="auto"/>
              <w:ind w:left="0" w:firstLine="0"/>
            </w:pPr>
          </w:p>
        </w:tc>
      </w:tr>
      <w:tr w:rsidR="00FC3EA3" w:rsidRPr="00F05F23" w14:paraId="4AB822D1" w14:textId="77777777" w:rsidTr="005B0046">
        <w:trPr>
          <w:trHeight w:val="237"/>
        </w:trPr>
        <w:tc>
          <w:tcPr>
            <w:tcW w:w="7247" w:type="dxa"/>
          </w:tcPr>
          <w:p w14:paraId="27624CF0" w14:textId="77777777" w:rsidR="00FC3EA3" w:rsidRDefault="00FC3EA3" w:rsidP="00F105AF">
            <w:pPr>
              <w:spacing w:after="0" w:line="259" w:lineRule="auto"/>
              <w:ind w:left="0" w:firstLine="0"/>
            </w:pPr>
            <w:r w:rsidRPr="00F05F23">
              <w:lastRenderedPageBreak/>
              <w:t xml:space="preserve">411135 </w:t>
            </w:r>
            <w:r>
              <w:t xml:space="preserve">- </w:t>
            </w:r>
            <w:r w:rsidRPr="00F05F23">
              <w:t>411146 Pelotes de dossier (la pelote)</w:t>
            </w:r>
          </w:p>
          <w:p w14:paraId="3634ED3E" w14:textId="5918CC4B" w:rsidR="005B0046" w:rsidRPr="00F05F23" w:rsidRDefault="005B0046" w:rsidP="00F105AF">
            <w:pPr>
              <w:spacing w:after="0" w:line="259" w:lineRule="auto"/>
              <w:ind w:left="0" w:firstLine="0"/>
            </w:pPr>
          </w:p>
        </w:tc>
        <w:tc>
          <w:tcPr>
            <w:tcW w:w="378" w:type="dxa"/>
          </w:tcPr>
          <w:p w14:paraId="277E22B1" w14:textId="56388F30" w:rsidR="00FC3EA3" w:rsidRPr="00F05F23" w:rsidRDefault="00FC3EA3" w:rsidP="00F105AF">
            <w:pPr>
              <w:spacing w:after="0" w:line="259" w:lineRule="auto"/>
              <w:ind w:left="128" w:firstLine="0"/>
            </w:pPr>
          </w:p>
        </w:tc>
        <w:tc>
          <w:tcPr>
            <w:tcW w:w="1356" w:type="dxa"/>
            <w:gridSpan w:val="2"/>
          </w:tcPr>
          <w:p w14:paraId="2D059880" w14:textId="52DA09BD" w:rsidR="00FC3EA3" w:rsidRPr="00F05F23" w:rsidRDefault="00FC3EA3" w:rsidP="00F105AF">
            <w:pPr>
              <w:spacing w:after="160" w:line="259" w:lineRule="auto"/>
              <w:ind w:left="0" w:firstLine="0"/>
            </w:pPr>
            <w:r w:rsidRPr="00F05F23">
              <w:rPr>
                <w:lang w:val="nl-BE"/>
              </w:rPr>
              <w:t>101,10€</w:t>
            </w:r>
          </w:p>
        </w:tc>
      </w:tr>
      <w:tr w:rsidR="00FC3EA3" w:rsidRPr="00F05F23" w14:paraId="6D785F57" w14:textId="77777777" w:rsidTr="005B0046">
        <w:trPr>
          <w:trHeight w:val="569"/>
        </w:trPr>
        <w:tc>
          <w:tcPr>
            <w:tcW w:w="7247" w:type="dxa"/>
          </w:tcPr>
          <w:p w14:paraId="151C8E3C" w14:textId="55C5E6E4" w:rsidR="00FC3EA3" w:rsidRPr="00F05F23" w:rsidRDefault="00FC3EA3" w:rsidP="00F105AF">
            <w:pPr>
              <w:tabs>
                <w:tab w:val="center" w:pos="1695"/>
              </w:tabs>
              <w:spacing w:after="0" w:line="259" w:lineRule="auto"/>
              <w:ind w:left="0" w:firstLine="0"/>
            </w:pPr>
            <w:r w:rsidRPr="00F05F23">
              <w:t xml:space="preserve">411157 </w:t>
            </w:r>
            <w:r>
              <w:t xml:space="preserve">- </w:t>
            </w:r>
            <w:r w:rsidRPr="00F05F23">
              <w:t>411168 Selle d'abduction</w:t>
            </w:r>
          </w:p>
        </w:tc>
        <w:tc>
          <w:tcPr>
            <w:tcW w:w="378" w:type="dxa"/>
          </w:tcPr>
          <w:p w14:paraId="03895344" w14:textId="6B584C81" w:rsidR="00FC3EA3" w:rsidRPr="00F05F23" w:rsidRDefault="00FC3EA3" w:rsidP="00F105AF">
            <w:pPr>
              <w:spacing w:after="160" w:line="259" w:lineRule="auto"/>
              <w:ind w:left="0" w:firstLine="0"/>
            </w:pPr>
          </w:p>
        </w:tc>
        <w:tc>
          <w:tcPr>
            <w:tcW w:w="1356" w:type="dxa"/>
            <w:gridSpan w:val="2"/>
          </w:tcPr>
          <w:p w14:paraId="464C0569" w14:textId="041C2F1F" w:rsidR="00FC3EA3" w:rsidRPr="00F05F23" w:rsidRDefault="00FC3EA3" w:rsidP="008B6E7B">
            <w:pPr>
              <w:spacing w:after="0" w:line="259" w:lineRule="auto"/>
            </w:pPr>
            <w:r w:rsidRPr="00F05F23">
              <w:rPr>
                <w:lang w:val="nl-BE"/>
              </w:rPr>
              <w:t>77,39€</w:t>
            </w:r>
          </w:p>
        </w:tc>
      </w:tr>
      <w:tr w:rsidR="00FC3EA3" w:rsidRPr="00F05F23" w14:paraId="3F12623E" w14:textId="77777777" w:rsidTr="005B0046">
        <w:trPr>
          <w:trHeight w:val="563"/>
        </w:trPr>
        <w:tc>
          <w:tcPr>
            <w:tcW w:w="7247" w:type="dxa"/>
          </w:tcPr>
          <w:p w14:paraId="7FD43106" w14:textId="200064D0" w:rsidR="00FC3EA3" w:rsidRPr="00F05F23" w:rsidRDefault="00FC3EA3" w:rsidP="00F105AF">
            <w:pPr>
              <w:tabs>
                <w:tab w:val="center" w:pos="1695"/>
              </w:tabs>
              <w:spacing w:after="0" w:line="259" w:lineRule="auto"/>
              <w:ind w:left="0" w:firstLine="0"/>
            </w:pPr>
            <w:r w:rsidRPr="00F05F23">
              <w:rPr>
                <w:rFonts w:eastAsia="Times New Roman"/>
              </w:rPr>
              <w:tab/>
            </w:r>
            <w:r w:rsidRPr="00F05F23">
              <w:t xml:space="preserve">413338 </w:t>
            </w:r>
            <w:r>
              <w:t xml:space="preserve">- </w:t>
            </w:r>
            <w:r w:rsidRPr="00F05F23">
              <w:t>413349 Intervention forfaitaire pour selle d’abduction sur-mesure</w:t>
            </w:r>
          </w:p>
        </w:tc>
        <w:tc>
          <w:tcPr>
            <w:tcW w:w="378" w:type="dxa"/>
          </w:tcPr>
          <w:p w14:paraId="0A69A081" w14:textId="2681CFC5" w:rsidR="00FC3EA3" w:rsidRPr="00F05F23" w:rsidRDefault="00FC3EA3" w:rsidP="00F105AF">
            <w:pPr>
              <w:spacing w:after="160" w:line="259" w:lineRule="auto"/>
              <w:ind w:left="0" w:firstLine="0"/>
            </w:pPr>
          </w:p>
        </w:tc>
        <w:tc>
          <w:tcPr>
            <w:tcW w:w="1356" w:type="dxa"/>
            <w:gridSpan w:val="2"/>
          </w:tcPr>
          <w:p w14:paraId="113F28F1" w14:textId="06E3EE26" w:rsidR="00FC3EA3" w:rsidRPr="00F05F23" w:rsidRDefault="00FC3EA3" w:rsidP="008B6E7B">
            <w:pPr>
              <w:spacing w:after="0" w:line="259" w:lineRule="auto"/>
            </w:pPr>
            <w:r w:rsidRPr="00F05F23">
              <w:t>137,24€</w:t>
            </w:r>
          </w:p>
        </w:tc>
      </w:tr>
      <w:bookmarkEnd w:id="508"/>
    </w:tbl>
    <w:p w14:paraId="6B4829D6" w14:textId="070E0101" w:rsidR="00590110" w:rsidRPr="00F05F23" w:rsidRDefault="00590110" w:rsidP="00F105AF">
      <w:pPr>
        <w:spacing w:after="4" w:line="254" w:lineRule="auto"/>
        <w:ind w:left="-5"/>
      </w:pPr>
    </w:p>
    <w:p w14:paraId="4F3ADD69" w14:textId="37497CCC" w:rsidR="00590110" w:rsidRPr="00F05F23" w:rsidRDefault="001826A8" w:rsidP="00F105AF">
      <w:pPr>
        <w:tabs>
          <w:tab w:val="center" w:pos="8761"/>
        </w:tabs>
        <w:ind w:left="-15" w:firstLine="0"/>
      </w:pPr>
      <w:r w:rsidRPr="00F05F23">
        <w:t xml:space="preserve">Les prestations </w:t>
      </w:r>
      <w:r w:rsidR="00F25815" w:rsidRPr="00F05F23">
        <w:t>411157</w:t>
      </w:r>
      <w:r w:rsidR="007A3EC2">
        <w:t xml:space="preserve"> </w:t>
      </w:r>
      <w:r w:rsidRPr="00F05F23">
        <w:t>-</w:t>
      </w:r>
      <w:r w:rsidR="007A3EC2">
        <w:t xml:space="preserve"> </w:t>
      </w:r>
      <w:r w:rsidR="00F25815" w:rsidRPr="00F05F23">
        <w:t>411168</w:t>
      </w:r>
      <w:r w:rsidRPr="00F05F23">
        <w:t xml:space="preserve"> et </w:t>
      </w:r>
      <w:r w:rsidR="005343D8" w:rsidRPr="00F05F23">
        <w:t>413338</w:t>
      </w:r>
      <w:r w:rsidR="007A3EC2">
        <w:t xml:space="preserve"> </w:t>
      </w:r>
      <w:r w:rsidRPr="00F05F23">
        <w:t>-</w:t>
      </w:r>
      <w:r w:rsidR="007A3EC2">
        <w:t xml:space="preserve"> </w:t>
      </w:r>
      <w:r w:rsidR="005343D8" w:rsidRPr="00F05F23">
        <w:t>413349</w:t>
      </w:r>
      <w:r w:rsidRPr="00F05F23">
        <w:t xml:space="preserve"> ne sont pas cumulables entre elles.</w:t>
      </w:r>
    </w:p>
    <w:p w14:paraId="42915E82" w14:textId="0DE475F8" w:rsidR="00590110" w:rsidRPr="00F05F23" w:rsidRDefault="00590110" w:rsidP="00F105AF">
      <w:pPr>
        <w:spacing w:after="16" w:line="259" w:lineRule="auto"/>
        <w:ind w:left="0" w:firstLine="0"/>
      </w:pPr>
    </w:p>
    <w:tbl>
      <w:tblPr>
        <w:tblW w:w="8981" w:type="dxa"/>
        <w:tblLook w:val="04A0" w:firstRow="1" w:lastRow="0" w:firstColumn="1" w:lastColumn="0" w:noHBand="0" w:noVBand="1"/>
      </w:tblPr>
      <w:tblGrid>
        <w:gridCol w:w="7591"/>
        <w:gridCol w:w="378"/>
        <w:gridCol w:w="1012"/>
      </w:tblGrid>
      <w:tr w:rsidR="008A5DA7" w:rsidRPr="00F05F23" w14:paraId="76117A94" w14:textId="77777777" w:rsidTr="005B0046">
        <w:trPr>
          <w:trHeight w:val="208"/>
        </w:trPr>
        <w:tc>
          <w:tcPr>
            <w:tcW w:w="7730" w:type="dxa"/>
          </w:tcPr>
          <w:p w14:paraId="23861C59" w14:textId="77777777" w:rsidR="008A5DA7" w:rsidRDefault="008A5DA7" w:rsidP="00CD1365">
            <w:pPr>
              <w:tabs>
                <w:tab w:val="center" w:pos="1695"/>
              </w:tabs>
              <w:spacing w:after="0" w:line="259" w:lineRule="auto"/>
              <w:ind w:left="0" w:firstLine="0"/>
            </w:pPr>
            <w:bookmarkStart w:id="509" w:name="_Hlk2344039"/>
            <w:r w:rsidRPr="00F05F23">
              <w:rPr>
                <w:rFonts w:eastAsia="Times New Roman"/>
              </w:rPr>
              <w:tab/>
            </w:r>
            <w:r w:rsidR="003579F5" w:rsidRPr="00F05F23">
              <w:t>411275</w:t>
            </w:r>
            <w:r w:rsidRPr="00F05F23">
              <w:t xml:space="preserve"> </w:t>
            </w:r>
            <w:r w:rsidR="007A3EC2">
              <w:t xml:space="preserve">- </w:t>
            </w:r>
            <w:r w:rsidR="003579F5" w:rsidRPr="00F05F23">
              <w:t>411286</w:t>
            </w:r>
            <w:r w:rsidRPr="00F05F23">
              <w:t xml:space="preserve"> Tablette ou demi-tablette (sans conduite incorporée)</w:t>
            </w:r>
          </w:p>
          <w:p w14:paraId="2361335D" w14:textId="32488795" w:rsidR="005B0046" w:rsidRPr="00F05F23" w:rsidRDefault="005B0046" w:rsidP="00CD1365">
            <w:pPr>
              <w:tabs>
                <w:tab w:val="center" w:pos="1695"/>
              </w:tabs>
              <w:spacing w:after="0" w:line="259" w:lineRule="auto"/>
              <w:ind w:left="0" w:firstLine="0"/>
            </w:pPr>
          </w:p>
        </w:tc>
        <w:tc>
          <w:tcPr>
            <w:tcW w:w="381" w:type="dxa"/>
          </w:tcPr>
          <w:p w14:paraId="62FC37E5" w14:textId="288A3202" w:rsidR="008A5DA7" w:rsidRPr="00F05F23" w:rsidRDefault="008A5DA7" w:rsidP="00CD1365">
            <w:pPr>
              <w:spacing w:after="160" w:line="259" w:lineRule="auto"/>
              <w:ind w:left="0" w:firstLine="0"/>
            </w:pPr>
          </w:p>
        </w:tc>
        <w:tc>
          <w:tcPr>
            <w:tcW w:w="870" w:type="dxa"/>
          </w:tcPr>
          <w:p w14:paraId="00F9467B" w14:textId="58AD3EF5" w:rsidR="008A5DA7" w:rsidRPr="00F05F23" w:rsidRDefault="001E5926" w:rsidP="00CD1365">
            <w:pPr>
              <w:spacing w:after="0" w:line="259" w:lineRule="auto"/>
            </w:pPr>
            <w:r w:rsidRPr="00F05F23">
              <w:t>199,71€</w:t>
            </w:r>
          </w:p>
        </w:tc>
      </w:tr>
      <w:tr w:rsidR="008A5DA7" w:rsidRPr="00F05F23" w14:paraId="47801D0F" w14:textId="77777777" w:rsidTr="005B0046">
        <w:trPr>
          <w:trHeight w:val="208"/>
        </w:trPr>
        <w:tc>
          <w:tcPr>
            <w:tcW w:w="7730" w:type="dxa"/>
          </w:tcPr>
          <w:p w14:paraId="59350D8B" w14:textId="1991274B" w:rsidR="008A5DA7" w:rsidRPr="00F05F23" w:rsidRDefault="008A5DA7" w:rsidP="00CD1365">
            <w:pPr>
              <w:tabs>
                <w:tab w:val="center" w:pos="1695"/>
              </w:tabs>
              <w:spacing w:after="0" w:line="259" w:lineRule="auto"/>
              <w:ind w:left="0" w:firstLine="0"/>
            </w:pPr>
            <w:r w:rsidRPr="00F05F23">
              <w:rPr>
                <w:rFonts w:eastAsia="Times New Roman"/>
              </w:rPr>
              <w:tab/>
            </w:r>
            <w:r w:rsidR="005343D8" w:rsidRPr="00F05F23">
              <w:t>413353</w:t>
            </w:r>
            <w:r w:rsidRPr="00F05F23">
              <w:t xml:space="preserve"> </w:t>
            </w:r>
            <w:r w:rsidR="007A3EC2">
              <w:t xml:space="preserve">- </w:t>
            </w:r>
            <w:r w:rsidR="005343D8" w:rsidRPr="00F05F23">
              <w:t>413364</w:t>
            </w:r>
            <w:r w:rsidRPr="00F05F23">
              <w:t xml:space="preserve"> Intervention forfaitaire pour support de thorax pour tablette</w:t>
            </w:r>
          </w:p>
        </w:tc>
        <w:tc>
          <w:tcPr>
            <w:tcW w:w="381" w:type="dxa"/>
          </w:tcPr>
          <w:p w14:paraId="63557545" w14:textId="5AA89C3A" w:rsidR="008A5DA7" w:rsidRPr="00F05F23" w:rsidRDefault="008A5DA7" w:rsidP="00CD1365">
            <w:pPr>
              <w:spacing w:after="160" w:line="259" w:lineRule="auto"/>
              <w:ind w:left="0" w:firstLine="0"/>
            </w:pPr>
          </w:p>
        </w:tc>
        <w:tc>
          <w:tcPr>
            <w:tcW w:w="870" w:type="dxa"/>
          </w:tcPr>
          <w:p w14:paraId="6080C7DC" w14:textId="117E521D" w:rsidR="008A5DA7" w:rsidRPr="00F05F23" w:rsidRDefault="00A63222" w:rsidP="00CD1365">
            <w:pPr>
              <w:spacing w:after="0" w:line="259" w:lineRule="auto"/>
            </w:pPr>
            <w:r w:rsidRPr="00F05F23">
              <w:t>82,94€</w:t>
            </w:r>
          </w:p>
        </w:tc>
      </w:tr>
      <w:bookmarkEnd w:id="509"/>
    </w:tbl>
    <w:p w14:paraId="37F25441" w14:textId="0A585036" w:rsidR="008A5DA7" w:rsidRPr="00F05F23" w:rsidRDefault="008A5DA7" w:rsidP="008A5DA7"/>
    <w:p w14:paraId="251CFEA3" w14:textId="143304D7" w:rsidR="00590110" w:rsidRPr="00F05F23" w:rsidRDefault="008A5DA7" w:rsidP="008A5DA7">
      <w:pPr>
        <w:pStyle w:val="Kop3"/>
        <w:ind w:left="718"/>
        <w:rPr>
          <w:rFonts w:cs="Arial"/>
        </w:rPr>
      </w:pPr>
      <w:bookmarkStart w:id="510" w:name="_Toc143857300"/>
      <w:r w:rsidRPr="00F05F23">
        <w:rPr>
          <w:rFonts w:cs="Arial"/>
        </w:rPr>
        <w:t>3.4 Sécurité</w:t>
      </w:r>
      <w:bookmarkEnd w:id="510"/>
    </w:p>
    <w:p w14:paraId="28480C13" w14:textId="108E6E75" w:rsidR="008A5DA7" w:rsidRPr="00F05F23" w:rsidRDefault="008A5DA7" w:rsidP="008A5DA7">
      <w:pPr>
        <w:tabs>
          <w:tab w:val="center" w:pos="1695"/>
          <w:tab w:val="center" w:pos="8761"/>
        </w:tabs>
        <w:spacing w:after="4" w:line="254" w:lineRule="auto"/>
        <w:ind w:left="-15" w:firstLine="0"/>
        <w:rPr>
          <w:i/>
        </w:rPr>
      </w:pPr>
    </w:p>
    <w:tbl>
      <w:tblPr>
        <w:tblW w:w="8982" w:type="dxa"/>
        <w:tblLook w:val="04A0" w:firstRow="1" w:lastRow="0" w:firstColumn="1" w:lastColumn="0" w:noHBand="0" w:noVBand="1"/>
      </w:tblPr>
      <w:tblGrid>
        <w:gridCol w:w="7366"/>
        <w:gridCol w:w="382"/>
        <w:gridCol w:w="1012"/>
        <w:gridCol w:w="222"/>
      </w:tblGrid>
      <w:tr w:rsidR="005B0046" w:rsidRPr="00F05F23" w14:paraId="5AFE2F14" w14:textId="77777777" w:rsidTr="00E802B4">
        <w:trPr>
          <w:trHeight w:val="226"/>
        </w:trPr>
        <w:tc>
          <w:tcPr>
            <w:tcW w:w="7366" w:type="dxa"/>
          </w:tcPr>
          <w:p w14:paraId="6CDF150D" w14:textId="77777777" w:rsidR="005B0046" w:rsidRDefault="005B0046" w:rsidP="00F105AF">
            <w:pPr>
              <w:tabs>
                <w:tab w:val="center" w:pos="4047"/>
              </w:tabs>
              <w:spacing w:after="0" w:line="259" w:lineRule="auto"/>
              <w:ind w:left="0" w:firstLine="0"/>
            </w:pPr>
            <w:r w:rsidRPr="00F05F23">
              <w:t xml:space="preserve">413375 </w:t>
            </w:r>
            <w:r>
              <w:t xml:space="preserve">- </w:t>
            </w:r>
            <w:r w:rsidRPr="00F05F23">
              <w:t>413386 Coquille pour pied (par pièce)</w:t>
            </w:r>
          </w:p>
          <w:p w14:paraId="3C4BE733" w14:textId="680A43FC" w:rsidR="005B0046" w:rsidRPr="00F05F23" w:rsidRDefault="005B0046" w:rsidP="00F105AF">
            <w:pPr>
              <w:tabs>
                <w:tab w:val="center" w:pos="4047"/>
              </w:tabs>
              <w:spacing w:after="0" w:line="259" w:lineRule="auto"/>
              <w:ind w:left="0" w:firstLine="0"/>
            </w:pPr>
          </w:p>
        </w:tc>
        <w:tc>
          <w:tcPr>
            <w:tcW w:w="382" w:type="dxa"/>
          </w:tcPr>
          <w:p w14:paraId="46F1652C" w14:textId="77777777" w:rsidR="005B0046" w:rsidRPr="00F05F23" w:rsidRDefault="005B0046" w:rsidP="00F105AF">
            <w:pPr>
              <w:spacing w:after="0" w:line="259" w:lineRule="auto"/>
              <w:ind w:left="3" w:firstLine="0"/>
            </w:pPr>
          </w:p>
        </w:tc>
        <w:tc>
          <w:tcPr>
            <w:tcW w:w="1012" w:type="dxa"/>
          </w:tcPr>
          <w:p w14:paraId="35C31410" w14:textId="3A4D26CA" w:rsidR="005B0046" w:rsidRPr="00F05F23" w:rsidRDefault="005B0046" w:rsidP="00F105AF">
            <w:pPr>
              <w:spacing w:after="0" w:line="259" w:lineRule="auto"/>
              <w:ind w:left="0" w:firstLine="0"/>
            </w:pPr>
            <w:r w:rsidRPr="00F05F23">
              <w:t>36,52€</w:t>
            </w:r>
          </w:p>
        </w:tc>
        <w:tc>
          <w:tcPr>
            <w:tcW w:w="222" w:type="dxa"/>
          </w:tcPr>
          <w:p w14:paraId="17E583CE" w14:textId="77777777" w:rsidR="005B0046" w:rsidRPr="00F05F23" w:rsidRDefault="005B0046" w:rsidP="00F105AF">
            <w:pPr>
              <w:spacing w:after="160" w:line="259" w:lineRule="auto"/>
              <w:ind w:left="0" w:firstLine="0"/>
            </w:pPr>
          </w:p>
        </w:tc>
      </w:tr>
      <w:tr w:rsidR="004A04F5" w:rsidRPr="00F05F23" w14:paraId="30BCCB58" w14:textId="77777777" w:rsidTr="00E802B4">
        <w:trPr>
          <w:trHeight w:val="226"/>
        </w:trPr>
        <w:tc>
          <w:tcPr>
            <w:tcW w:w="7366" w:type="dxa"/>
          </w:tcPr>
          <w:p w14:paraId="0018DE16" w14:textId="77777777" w:rsidR="00590110" w:rsidRDefault="005343D8" w:rsidP="00F105AF">
            <w:pPr>
              <w:tabs>
                <w:tab w:val="center" w:pos="4047"/>
              </w:tabs>
              <w:spacing w:after="0" w:line="259" w:lineRule="auto"/>
              <w:ind w:left="0" w:firstLine="0"/>
            </w:pPr>
            <w:r w:rsidRPr="00F05F23">
              <w:t>413397</w:t>
            </w:r>
            <w:r w:rsidR="001826A8" w:rsidRPr="00F05F23">
              <w:t xml:space="preserve"> </w:t>
            </w:r>
            <w:r w:rsidR="001754B4">
              <w:t xml:space="preserve">- </w:t>
            </w:r>
            <w:r w:rsidRPr="00F05F23">
              <w:t>413408</w:t>
            </w:r>
            <w:r w:rsidR="001826A8" w:rsidRPr="00F05F23">
              <w:t xml:space="preserve"> Ceinture de sécurité à quatre ou cinq points, avec auto</w:t>
            </w:r>
            <w:r w:rsidR="00FF0D3F" w:rsidRPr="00F05F23">
              <w:t>-</w:t>
            </w:r>
            <w:r w:rsidR="001826A8" w:rsidRPr="00F05F23">
              <w:t xml:space="preserve">clip </w:t>
            </w:r>
          </w:p>
          <w:p w14:paraId="612960C5" w14:textId="45379340" w:rsidR="005B0046" w:rsidRPr="00F05F23" w:rsidRDefault="005B0046" w:rsidP="00F105AF">
            <w:pPr>
              <w:tabs>
                <w:tab w:val="center" w:pos="4047"/>
              </w:tabs>
              <w:spacing w:after="0" w:line="259" w:lineRule="auto"/>
              <w:ind w:left="0" w:firstLine="0"/>
            </w:pPr>
          </w:p>
        </w:tc>
        <w:tc>
          <w:tcPr>
            <w:tcW w:w="382" w:type="dxa"/>
          </w:tcPr>
          <w:p w14:paraId="0B72580F" w14:textId="227A00DF" w:rsidR="00590110" w:rsidRPr="00F05F23" w:rsidRDefault="00050A75" w:rsidP="00F105AF">
            <w:pPr>
              <w:spacing w:after="0" w:line="259" w:lineRule="auto"/>
              <w:ind w:left="3" w:firstLine="0"/>
            </w:pPr>
            <w:r w:rsidRPr="00F05F23">
              <w:t xml:space="preserve"> </w:t>
            </w:r>
          </w:p>
        </w:tc>
        <w:tc>
          <w:tcPr>
            <w:tcW w:w="1012" w:type="dxa"/>
          </w:tcPr>
          <w:p w14:paraId="3CA8FFE8" w14:textId="3D802AA0" w:rsidR="00590110" w:rsidRPr="00F05F23" w:rsidRDefault="00A63222" w:rsidP="00F105AF">
            <w:pPr>
              <w:spacing w:after="0" w:line="259" w:lineRule="auto"/>
              <w:ind w:left="0" w:firstLine="0"/>
            </w:pPr>
            <w:r w:rsidRPr="00F05F23">
              <w:t>193,22€</w:t>
            </w:r>
          </w:p>
        </w:tc>
        <w:tc>
          <w:tcPr>
            <w:tcW w:w="222" w:type="dxa"/>
          </w:tcPr>
          <w:p w14:paraId="3A6E338F" w14:textId="77777777" w:rsidR="00590110" w:rsidRPr="00F05F23" w:rsidRDefault="00590110" w:rsidP="00F105AF">
            <w:pPr>
              <w:spacing w:after="160" w:line="259" w:lineRule="auto"/>
              <w:ind w:left="0" w:firstLine="0"/>
            </w:pPr>
          </w:p>
        </w:tc>
      </w:tr>
      <w:tr w:rsidR="004A04F5" w:rsidRPr="00F05F23" w14:paraId="1F7ED2DF" w14:textId="77777777" w:rsidTr="00E802B4">
        <w:trPr>
          <w:trHeight w:val="452"/>
        </w:trPr>
        <w:tc>
          <w:tcPr>
            <w:tcW w:w="7366" w:type="dxa"/>
          </w:tcPr>
          <w:p w14:paraId="6309492F" w14:textId="77777777" w:rsidR="00590110" w:rsidRDefault="005343D8" w:rsidP="001754B4">
            <w:pPr>
              <w:spacing w:after="0" w:line="259" w:lineRule="auto"/>
              <w:ind w:left="0" w:firstLine="0"/>
            </w:pPr>
            <w:r w:rsidRPr="00F05F23">
              <w:t>413419</w:t>
            </w:r>
            <w:r w:rsidR="001826A8" w:rsidRPr="00F05F23">
              <w:t xml:space="preserve"> </w:t>
            </w:r>
            <w:r w:rsidR="001754B4">
              <w:t xml:space="preserve">- </w:t>
            </w:r>
            <w:r w:rsidRPr="00F05F23">
              <w:t>413423</w:t>
            </w:r>
            <w:r w:rsidR="001826A8" w:rsidRPr="00F05F23">
              <w:t xml:space="preserve"> Ceinture de sécurité à quatre ou cinq points pour voiturette </w:t>
            </w:r>
            <w:r w:rsidR="001754B4" w:rsidRPr="001754B4">
              <w:t>électronique</w:t>
            </w:r>
          </w:p>
          <w:p w14:paraId="68CD0481" w14:textId="550CB1AE" w:rsidR="005B0046" w:rsidRPr="00F05F23" w:rsidRDefault="005B0046" w:rsidP="001754B4">
            <w:pPr>
              <w:spacing w:after="0" w:line="259" w:lineRule="auto"/>
              <w:ind w:left="0" w:firstLine="0"/>
            </w:pPr>
          </w:p>
        </w:tc>
        <w:tc>
          <w:tcPr>
            <w:tcW w:w="382" w:type="dxa"/>
          </w:tcPr>
          <w:p w14:paraId="1C32AC39" w14:textId="77777777" w:rsidR="00590110" w:rsidRPr="00F05F23" w:rsidRDefault="001826A8" w:rsidP="00F105AF">
            <w:pPr>
              <w:spacing w:after="0" w:line="259" w:lineRule="auto"/>
              <w:ind w:left="127" w:firstLine="0"/>
            </w:pPr>
            <w:r w:rsidRPr="00F05F23">
              <w:t xml:space="preserve"> </w:t>
            </w:r>
          </w:p>
        </w:tc>
        <w:tc>
          <w:tcPr>
            <w:tcW w:w="1012" w:type="dxa"/>
          </w:tcPr>
          <w:p w14:paraId="5F05B4A3" w14:textId="5E0524A7" w:rsidR="00590110" w:rsidRPr="00F05F23" w:rsidRDefault="001754B4" w:rsidP="00F105AF">
            <w:pPr>
              <w:spacing w:after="160" w:line="259" w:lineRule="auto"/>
              <w:ind w:left="0" w:firstLine="0"/>
            </w:pPr>
            <w:r w:rsidRPr="001754B4">
              <w:t>68,80€</w:t>
            </w:r>
          </w:p>
        </w:tc>
        <w:tc>
          <w:tcPr>
            <w:tcW w:w="222" w:type="dxa"/>
          </w:tcPr>
          <w:p w14:paraId="78EFB850" w14:textId="77777777" w:rsidR="00590110" w:rsidRPr="00F05F23" w:rsidRDefault="00590110" w:rsidP="00F105AF">
            <w:pPr>
              <w:spacing w:after="160" w:line="259" w:lineRule="auto"/>
              <w:ind w:left="0" w:firstLine="0"/>
            </w:pPr>
          </w:p>
        </w:tc>
      </w:tr>
      <w:tr w:rsidR="004A04F5" w:rsidRPr="00F05F23" w14:paraId="1DF191BC" w14:textId="77777777" w:rsidTr="00E802B4">
        <w:trPr>
          <w:trHeight w:val="531"/>
        </w:trPr>
        <w:tc>
          <w:tcPr>
            <w:tcW w:w="7366" w:type="dxa"/>
          </w:tcPr>
          <w:p w14:paraId="38F70029" w14:textId="77777777" w:rsidR="00590110" w:rsidRDefault="00E271FB" w:rsidP="00F105AF">
            <w:pPr>
              <w:tabs>
                <w:tab w:val="center" w:pos="3026"/>
              </w:tabs>
              <w:spacing w:after="0" w:line="259" w:lineRule="auto"/>
              <w:ind w:left="0" w:firstLine="0"/>
            </w:pPr>
            <w:r w:rsidRPr="00F05F23">
              <w:t>413456</w:t>
            </w:r>
            <w:r w:rsidR="001826A8" w:rsidRPr="00F05F23">
              <w:t xml:space="preserve"> </w:t>
            </w:r>
            <w:r w:rsidR="001754B4">
              <w:t xml:space="preserve">- </w:t>
            </w:r>
            <w:r w:rsidRPr="00F05F23">
              <w:t>413467</w:t>
            </w:r>
            <w:r w:rsidR="001826A8" w:rsidRPr="00F05F23">
              <w:t xml:space="preserve"> Ceinture à enrouleur automatique </w:t>
            </w:r>
          </w:p>
          <w:p w14:paraId="7618A108" w14:textId="708EFFC4" w:rsidR="003B0A6A" w:rsidRPr="00F05F23" w:rsidRDefault="003B0A6A" w:rsidP="00F105AF">
            <w:pPr>
              <w:tabs>
                <w:tab w:val="center" w:pos="3026"/>
              </w:tabs>
              <w:spacing w:after="0" w:line="259" w:lineRule="auto"/>
              <w:ind w:left="0" w:firstLine="0"/>
            </w:pPr>
          </w:p>
        </w:tc>
        <w:tc>
          <w:tcPr>
            <w:tcW w:w="382" w:type="dxa"/>
          </w:tcPr>
          <w:p w14:paraId="29E6949D" w14:textId="38E78592" w:rsidR="00590110" w:rsidRPr="00F05F23" w:rsidRDefault="00050A75" w:rsidP="00F105AF">
            <w:pPr>
              <w:spacing w:after="0" w:line="259" w:lineRule="auto"/>
              <w:ind w:left="0" w:firstLine="0"/>
            </w:pPr>
            <w:r w:rsidRPr="00F05F23">
              <w:t xml:space="preserve"> </w:t>
            </w:r>
          </w:p>
        </w:tc>
        <w:tc>
          <w:tcPr>
            <w:tcW w:w="1012" w:type="dxa"/>
          </w:tcPr>
          <w:p w14:paraId="1035465C" w14:textId="77777777" w:rsidR="00590110" w:rsidRDefault="00551EB2" w:rsidP="007D727F">
            <w:pPr>
              <w:spacing w:after="0" w:line="259" w:lineRule="auto"/>
            </w:pPr>
            <w:r w:rsidRPr="00F05F23">
              <w:t>68,80€</w:t>
            </w:r>
          </w:p>
          <w:p w14:paraId="0DE0034F" w14:textId="4A829FB2" w:rsidR="001754B4" w:rsidRPr="00F05F23" w:rsidRDefault="001754B4" w:rsidP="007D727F">
            <w:pPr>
              <w:spacing w:after="0" w:line="259" w:lineRule="auto"/>
            </w:pPr>
          </w:p>
        </w:tc>
        <w:tc>
          <w:tcPr>
            <w:tcW w:w="222" w:type="dxa"/>
          </w:tcPr>
          <w:p w14:paraId="65EBB0FC" w14:textId="761294E1" w:rsidR="00590110" w:rsidRPr="00F05F23" w:rsidRDefault="00590110" w:rsidP="00F105AF">
            <w:pPr>
              <w:spacing w:after="0" w:line="259" w:lineRule="auto"/>
              <w:ind w:left="0" w:firstLine="0"/>
            </w:pPr>
          </w:p>
        </w:tc>
      </w:tr>
      <w:tr w:rsidR="007D727F" w:rsidRPr="00F05F23" w14:paraId="3B686E72" w14:textId="77777777" w:rsidTr="00E802B4">
        <w:trPr>
          <w:trHeight w:val="218"/>
        </w:trPr>
        <w:tc>
          <w:tcPr>
            <w:tcW w:w="7366" w:type="dxa"/>
          </w:tcPr>
          <w:p w14:paraId="3CAE1B0C" w14:textId="4817C1E4" w:rsidR="007D727F" w:rsidRPr="00F05F23" w:rsidRDefault="00E33420" w:rsidP="007D727F">
            <w:pPr>
              <w:tabs>
                <w:tab w:val="center" w:pos="3026"/>
              </w:tabs>
              <w:spacing w:after="0" w:line="259" w:lineRule="auto"/>
              <w:ind w:left="0" w:firstLine="0"/>
            </w:pPr>
            <w:r w:rsidRPr="00F05F23">
              <w:t>411356</w:t>
            </w:r>
            <w:r w:rsidR="007D727F" w:rsidRPr="00F05F23">
              <w:t xml:space="preserve"> </w:t>
            </w:r>
            <w:r w:rsidR="001754B4">
              <w:t xml:space="preserve">- </w:t>
            </w:r>
            <w:r w:rsidRPr="00F05F23">
              <w:t>411367</w:t>
            </w:r>
            <w:r w:rsidR="007D727F" w:rsidRPr="00F05F23">
              <w:t xml:space="preserve"> Siège-culotte</w:t>
            </w:r>
          </w:p>
        </w:tc>
        <w:tc>
          <w:tcPr>
            <w:tcW w:w="382" w:type="dxa"/>
          </w:tcPr>
          <w:p w14:paraId="7E507B7D" w14:textId="2339588B" w:rsidR="007D727F" w:rsidRPr="00F05F23" w:rsidRDefault="007D727F" w:rsidP="007D727F">
            <w:pPr>
              <w:spacing w:after="0" w:line="259" w:lineRule="auto"/>
              <w:ind w:left="0" w:firstLine="0"/>
            </w:pPr>
          </w:p>
        </w:tc>
        <w:tc>
          <w:tcPr>
            <w:tcW w:w="1012" w:type="dxa"/>
          </w:tcPr>
          <w:p w14:paraId="709E6C55" w14:textId="6A069540" w:rsidR="007D727F" w:rsidRPr="00F05F23" w:rsidRDefault="001E5926" w:rsidP="007D727F">
            <w:pPr>
              <w:spacing w:after="0" w:line="259" w:lineRule="auto"/>
            </w:pPr>
            <w:r w:rsidRPr="00F05F23">
              <w:t>86,12€</w:t>
            </w:r>
          </w:p>
        </w:tc>
        <w:tc>
          <w:tcPr>
            <w:tcW w:w="222" w:type="dxa"/>
          </w:tcPr>
          <w:p w14:paraId="08AEF7E3" w14:textId="77777777" w:rsidR="007D727F" w:rsidRPr="00F05F23" w:rsidRDefault="007D727F" w:rsidP="007D727F">
            <w:pPr>
              <w:spacing w:after="0" w:line="259" w:lineRule="auto"/>
              <w:ind w:left="0" w:firstLine="0"/>
            </w:pPr>
          </w:p>
        </w:tc>
      </w:tr>
    </w:tbl>
    <w:p w14:paraId="15AFA444" w14:textId="15228F77" w:rsidR="00590110" w:rsidRPr="00F05F23" w:rsidRDefault="00590110" w:rsidP="00F105AF">
      <w:pPr>
        <w:spacing w:after="0" w:line="259" w:lineRule="auto"/>
        <w:ind w:left="196" w:firstLine="0"/>
      </w:pPr>
    </w:p>
    <w:p w14:paraId="633035AA" w14:textId="419C734B" w:rsidR="00590110" w:rsidRPr="00F05F23" w:rsidRDefault="001826A8" w:rsidP="007D727F">
      <w:pPr>
        <w:ind w:left="0" w:firstLine="0"/>
      </w:pPr>
      <w:r w:rsidRPr="00F05F23">
        <w:t xml:space="preserve">Les prestations </w:t>
      </w:r>
      <w:r w:rsidR="005343D8" w:rsidRPr="00F05F23">
        <w:t>413397</w:t>
      </w:r>
      <w:r w:rsidR="00713EA4">
        <w:t xml:space="preserve"> </w:t>
      </w:r>
      <w:r w:rsidRPr="00F05F23">
        <w:t>-</w:t>
      </w:r>
      <w:r w:rsidR="00713EA4">
        <w:t xml:space="preserve"> </w:t>
      </w:r>
      <w:r w:rsidR="005343D8" w:rsidRPr="00F05F23">
        <w:t>413408</w:t>
      </w:r>
      <w:r w:rsidRPr="00F05F23">
        <w:t xml:space="preserve">, </w:t>
      </w:r>
      <w:r w:rsidR="005343D8" w:rsidRPr="00F05F23">
        <w:t>413419</w:t>
      </w:r>
      <w:r w:rsidR="00713EA4">
        <w:t xml:space="preserve"> </w:t>
      </w:r>
      <w:r w:rsidRPr="00F05F23">
        <w:t>-</w:t>
      </w:r>
      <w:r w:rsidR="00713EA4">
        <w:t xml:space="preserve"> </w:t>
      </w:r>
      <w:r w:rsidR="005343D8" w:rsidRPr="00F05F23">
        <w:t>413423</w:t>
      </w:r>
      <w:r w:rsidRPr="00F05F23">
        <w:t xml:space="preserve">, </w:t>
      </w:r>
      <w:r w:rsidR="00E271FB" w:rsidRPr="00F05F23">
        <w:t>413456</w:t>
      </w:r>
      <w:r w:rsidR="00713EA4">
        <w:t xml:space="preserve"> </w:t>
      </w:r>
      <w:r w:rsidRPr="00F05F23">
        <w:t>-</w:t>
      </w:r>
      <w:r w:rsidR="00713EA4">
        <w:t xml:space="preserve"> </w:t>
      </w:r>
      <w:r w:rsidR="00E271FB" w:rsidRPr="00F05F23">
        <w:t>413467</w:t>
      </w:r>
      <w:r w:rsidRPr="00F05F23">
        <w:t xml:space="preserve"> et </w:t>
      </w:r>
      <w:r w:rsidR="00E33420" w:rsidRPr="00F05F23">
        <w:t>411356</w:t>
      </w:r>
      <w:r w:rsidR="00713EA4">
        <w:t xml:space="preserve"> </w:t>
      </w:r>
      <w:r w:rsidRPr="00F05F23">
        <w:t>-</w:t>
      </w:r>
      <w:r w:rsidR="00713EA4">
        <w:t xml:space="preserve"> </w:t>
      </w:r>
      <w:r w:rsidR="00E33420" w:rsidRPr="00F05F23">
        <w:t>411367</w:t>
      </w:r>
      <w:r w:rsidRPr="00F05F23">
        <w:t xml:space="preserve"> ne sont pas cumulables entre elles. </w:t>
      </w:r>
      <w:r w:rsidRPr="00F05F23">
        <w:tab/>
        <w:t xml:space="preserve"> </w:t>
      </w:r>
    </w:p>
    <w:p w14:paraId="49904085" w14:textId="059AF9A7" w:rsidR="00590110" w:rsidRPr="00F05F23" w:rsidRDefault="00590110" w:rsidP="00F105AF">
      <w:pPr>
        <w:spacing w:after="4" w:line="254" w:lineRule="auto"/>
        <w:ind w:left="-5"/>
      </w:pPr>
    </w:p>
    <w:tbl>
      <w:tblPr>
        <w:tblW w:w="8981" w:type="dxa"/>
        <w:tblLook w:val="04A0" w:firstRow="1" w:lastRow="0" w:firstColumn="1" w:lastColumn="0" w:noHBand="0" w:noVBand="1"/>
      </w:tblPr>
      <w:tblGrid>
        <w:gridCol w:w="7587"/>
        <w:gridCol w:w="382"/>
        <w:gridCol w:w="1012"/>
      </w:tblGrid>
      <w:tr w:rsidR="004A04F5" w:rsidRPr="00F05F23" w14:paraId="56021B71" w14:textId="77777777" w:rsidTr="005B0046">
        <w:trPr>
          <w:trHeight w:val="218"/>
        </w:trPr>
        <w:tc>
          <w:tcPr>
            <w:tcW w:w="7587" w:type="dxa"/>
          </w:tcPr>
          <w:p w14:paraId="2D97BAB1" w14:textId="77777777" w:rsidR="00590110" w:rsidRDefault="00E33420" w:rsidP="00F105AF">
            <w:pPr>
              <w:tabs>
                <w:tab w:val="center" w:pos="2184"/>
              </w:tabs>
              <w:spacing w:after="0" w:line="259" w:lineRule="auto"/>
              <w:ind w:left="0" w:firstLine="0"/>
            </w:pPr>
            <w:r w:rsidRPr="00F05F23">
              <w:t>411393</w:t>
            </w:r>
            <w:r w:rsidR="001826A8" w:rsidRPr="00F05F23">
              <w:t xml:space="preserve"> </w:t>
            </w:r>
            <w:r w:rsidR="00713EA4">
              <w:t xml:space="preserve">- </w:t>
            </w:r>
            <w:r w:rsidRPr="00F05F23">
              <w:t>411404</w:t>
            </w:r>
            <w:r w:rsidR="001826A8" w:rsidRPr="00F05F23">
              <w:t xml:space="preserve"> Monte-trottoir </w:t>
            </w:r>
          </w:p>
          <w:p w14:paraId="3E07FEF1" w14:textId="36DBE973" w:rsidR="005B0046" w:rsidRPr="00F05F23" w:rsidRDefault="005B0046" w:rsidP="00F105AF">
            <w:pPr>
              <w:tabs>
                <w:tab w:val="center" w:pos="2184"/>
              </w:tabs>
              <w:spacing w:after="0" w:line="259" w:lineRule="auto"/>
              <w:ind w:left="0" w:firstLine="0"/>
            </w:pPr>
          </w:p>
        </w:tc>
        <w:tc>
          <w:tcPr>
            <w:tcW w:w="382" w:type="dxa"/>
          </w:tcPr>
          <w:p w14:paraId="53CC281C" w14:textId="49515F78" w:rsidR="00590110" w:rsidRPr="00F05F23" w:rsidRDefault="00050A75" w:rsidP="00F105AF">
            <w:pPr>
              <w:spacing w:after="0" w:line="259" w:lineRule="auto"/>
              <w:ind w:left="0" w:firstLine="0"/>
            </w:pPr>
            <w:r w:rsidRPr="00F05F23">
              <w:t xml:space="preserve"> </w:t>
            </w:r>
          </w:p>
        </w:tc>
        <w:tc>
          <w:tcPr>
            <w:tcW w:w="1012" w:type="dxa"/>
          </w:tcPr>
          <w:p w14:paraId="5A2B9BBA" w14:textId="51C85D14" w:rsidR="00590110" w:rsidRPr="00F05F23" w:rsidRDefault="001E5926" w:rsidP="00F105AF">
            <w:pPr>
              <w:tabs>
                <w:tab w:val="center" w:pos="419"/>
                <w:tab w:val="right" w:pos="848"/>
              </w:tabs>
              <w:spacing w:after="0" w:line="259" w:lineRule="auto"/>
              <w:ind w:left="0" w:firstLine="0"/>
            </w:pPr>
            <w:r w:rsidRPr="00F05F23">
              <w:t>418,14</w:t>
            </w:r>
            <w:r w:rsidR="009274A3" w:rsidRPr="00F05F23">
              <w:t>€</w:t>
            </w:r>
          </w:p>
        </w:tc>
      </w:tr>
      <w:tr w:rsidR="004A04F5" w:rsidRPr="00F05F23" w14:paraId="06EE66EE" w14:textId="77777777" w:rsidTr="005B0046">
        <w:trPr>
          <w:trHeight w:val="226"/>
        </w:trPr>
        <w:tc>
          <w:tcPr>
            <w:tcW w:w="7587" w:type="dxa"/>
          </w:tcPr>
          <w:p w14:paraId="7D0628A5" w14:textId="77777777" w:rsidR="00590110" w:rsidRDefault="00E271FB" w:rsidP="00F105AF">
            <w:pPr>
              <w:tabs>
                <w:tab w:val="center" w:pos="2499"/>
              </w:tabs>
              <w:spacing w:after="0" w:line="259" w:lineRule="auto"/>
              <w:ind w:left="0" w:firstLine="0"/>
            </w:pPr>
            <w:r w:rsidRPr="00F05F23">
              <w:t>413493</w:t>
            </w:r>
            <w:r w:rsidR="001826A8" w:rsidRPr="00F05F23">
              <w:t xml:space="preserve"> </w:t>
            </w:r>
            <w:r w:rsidR="00713EA4">
              <w:t xml:space="preserve">- </w:t>
            </w:r>
            <w:r w:rsidRPr="00F05F23">
              <w:t>413504</w:t>
            </w:r>
            <w:r w:rsidR="001826A8" w:rsidRPr="00F05F23">
              <w:t xml:space="preserve"> Rétroviseur (1 pièce)</w:t>
            </w:r>
          </w:p>
          <w:p w14:paraId="0272A8B4" w14:textId="5528104C" w:rsidR="005B0046" w:rsidRPr="00F05F23" w:rsidRDefault="005B0046" w:rsidP="00F105AF">
            <w:pPr>
              <w:tabs>
                <w:tab w:val="center" w:pos="2499"/>
              </w:tabs>
              <w:spacing w:after="0" w:line="259" w:lineRule="auto"/>
              <w:ind w:left="0" w:firstLine="0"/>
            </w:pPr>
          </w:p>
        </w:tc>
        <w:tc>
          <w:tcPr>
            <w:tcW w:w="382" w:type="dxa"/>
          </w:tcPr>
          <w:p w14:paraId="03BEB878" w14:textId="48CD5332" w:rsidR="00590110" w:rsidRPr="00F05F23" w:rsidRDefault="00050A75" w:rsidP="00F105AF">
            <w:pPr>
              <w:spacing w:after="0" w:line="259" w:lineRule="auto"/>
              <w:ind w:left="2" w:firstLine="0"/>
            </w:pPr>
            <w:r w:rsidRPr="00F05F23">
              <w:t xml:space="preserve"> </w:t>
            </w:r>
          </w:p>
        </w:tc>
        <w:tc>
          <w:tcPr>
            <w:tcW w:w="1012" w:type="dxa"/>
          </w:tcPr>
          <w:p w14:paraId="46B7741D" w14:textId="496E8EC0" w:rsidR="00590110" w:rsidRPr="00F05F23" w:rsidRDefault="00551EB2" w:rsidP="007D727F">
            <w:pPr>
              <w:spacing w:after="0" w:line="259" w:lineRule="auto"/>
            </w:pPr>
            <w:r w:rsidRPr="00F05F23">
              <w:t>22,13€</w:t>
            </w:r>
          </w:p>
        </w:tc>
      </w:tr>
      <w:tr w:rsidR="004A04F5" w:rsidRPr="00F05F23" w14:paraId="761340D4" w14:textId="77777777" w:rsidTr="005B0046">
        <w:trPr>
          <w:trHeight w:val="218"/>
        </w:trPr>
        <w:tc>
          <w:tcPr>
            <w:tcW w:w="7587" w:type="dxa"/>
          </w:tcPr>
          <w:p w14:paraId="1CE18D60" w14:textId="548A6C74" w:rsidR="00590110" w:rsidRPr="00F05F23" w:rsidRDefault="00E271FB" w:rsidP="00F105AF">
            <w:pPr>
              <w:tabs>
                <w:tab w:val="center" w:pos="2844"/>
              </w:tabs>
              <w:spacing w:after="0" w:line="259" w:lineRule="auto"/>
              <w:ind w:left="0" w:firstLine="0"/>
            </w:pPr>
            <w:r w:rsidRPr="00F05F23">
              <w:t>413515</w:t>
            </w:r>
            <w:r w:rsidR="001826A8" w:rsidRPr="00F05F23">
              <w:t xml:space="preserve"> </w:t>
            </w:r>
            <w:r w:rsidR="00713EA4">
              <w:t xml:space="preserve">- </w:t>
            </w:r>
            <w:r w:rsidRPr="00F05F23">
              <w:t>413526</w:t>
            </w:r>
            <w:r w:rsidR="001826A8" w:rsidRPr="00F05F23">
              <w:t xml:space="preserve"> Interrupteur d’arrêt d’urgence </w:t>
            </w:r>
          </w:p>
        </w:tc>
        <w:tc>
          <w:tcPr>
            <w:tcW w:w="382" w:type="dxa"/>
          </w:tcPr>
          <w:p w14:paraId="13F96515" w14:textId="7DBEB1B2" w:rsidR="00590110" w:rsidRPr="00F05F23" w:rsidRDefault="00050A75" w:rsidP="00F105AF">
            <w:pPr>
              <w:spacing w:after="0" w:line="259" w:lineRule="auto"/>
              <w:ind w:left="1" w:firstLine="0"/>
            </w:pPr>
            <w:r w:rsidRPr="00F05F23">
              <w:t xml:space="preserve"> </w:t>
            </w:r>
          </w:p>
        </w:tc>
        <w:tc>
          <w:tcPr>
            <w:tcW w:w="1012" w:type="dxa"/>
          </w:tcPr>
          <w:p w14:paraId="61A79BDC" w14:textId="6D187BBE" w:rsidR="00590110" w:rsidRPr="00F05F23" w:rsidRDefault="00551EB2" w:rsidP="00F105AF">
            <w:pPr>
              <w:tabs>
                <w:tab w:val="right" w:pos="848"/>
              </w:tabs>
              <w:spacing w:after="0" w:line="259" w:lineRule="auto"/>
              <w:ind w:left="0" w:firstLine="0"/>
            </w:pPr>
            <w:r w:rsidRPr="00F05F23">
              <w:t>285,27€</w:t>
            </w:r>
          </w:p>
        </w:tc>
      </w:tr>
    </w:tbl>
    <w:p w14:paraId="483F4655" w14:textId="78C83114" w:rsidR="00590110" w:rsidRPr="00F05F23" w:rsidRDefault="00590110" w:rsidP="00F105AF">
      <w:pPr>
        <w:spacing w:after="4" w:line="254" w:lineRule="auto"/>
        <w:ind w:left="-5"/>
      </w:pPr>
    </w:p>
    <w:p w14:paraId="50F538EE" w14:textId="522F9517" w:rsidR="007D727F" w:rsidRPr="00F05F23" w:rsidRDefault="007D727F" w:rsidP="001D0627">
      <w:pPr>
        <w:pStyle w:val="Kop3"/>
        <w:ind w:left="718"/>
        <w:rPr>
          <w:rFonts w:cs="Arial"/>
        </w:rPr>
      </w:pPr>
      <w:bookmarkStart w:id="511" w:name="_Toc143857301"/>
      <w:r w:rsidRPr="00F05F23">
        <w:rPr>
          <w:rFonts w:cs="Arial"/>
        </w:rPr>
        <w:t>3.5</w:t>
      </w:r>
      <w:r w:rsidR="001826A8" w:rsidRPr="00F05F23">
        <w:rPr>
          <w:rFonts w:cs="Arial"/>
        </w:rPr>
        <w:t xml:space="preserve"> Conduite/propulsion</w:t>
      </w:r>
      <w:bookmarkEnd w:id="511"/>
      <w:r w:rsidR="001826A8" w:rsidRPr="00F05F23">
        <w:rPr>
          <w:rFonts w:cs="Arial"/>
        </w:rPr>
        <w:t xml:space="preserve"> </w:t>
      </w:r>
    </w:p>
    <w:p w14:paraId="6B75689B" w14:textId="7D9486D3" w:rsidR="00590110" w:rsidRPr="00F05F23" w:rsidRDefault="00590110" w:rsidP="00F105AF">
      <w:pPr>
        <w:tabs>
          <w:tab w:val="center" w:pos="196"/>
          <w:tab w:val="center" w:pos="4173"/>
        </w:tabs>
        <w:ind w:left="-15" w:firstLine="0"/>
      </w:pPr>
    </w:p>
    <w:tbl>
      <w:tblPr>
        <w:tblW w:w="8709" w:type="dxa"/>
        <w:tblLook w:val="04A0" w:firstRow="1" w:lastRow="0" w:firstColumn="1" w:lastColumn="0" w:noHBand="0" w:noVBand="1"/>
      </w:tblPr>
      <w:tblGrid>
        <w:gridCol w:w="7041"/>
        <w:gridCol w:w="378"/>
        <w:gridCol w:w="1290"/>
      </w:tblGrid>
      <w:tr w:rsidR="00413C16" w:rsidRPr="00F05F23" w14:paraId="053B415F" w14:textId="77777777" w:rsidTr="005B0046">
        <w:trPr>
          <w:trHeight w:val="218"/>
        </w:trPr>
        <w:tc>
          <w:tcPr>
            <w:tcW w:w="7041" w:type="dxa"/>
          </w:tcPr>
          <w:p w14:paraId="330041BB" w14:textId="77777777" w:rsidR="00413C16" w:rsidRDefault="00E33420" w:rsidP="00413C16">
            <w:pPr>
              <w:spacing w:after="0" w:line="259" w:lineRule="auto"/>
              <w:ind w:left="0" w:right="298" w:firstLine="0"/>
            </w:pPr>
            <w:r w:rsidRPr="00F05F23">
              <w:t>411496</w:t>
            </w:r>
            <w:r w:rsidR="00413C16" w:rsidRPr="00F05F23">
              <w:t xml:space="preserve"> </w:t>
            </w:r>
            <w:r w:rsidR="00DC5C1D">
              <w:t xml:space="preserve">- </w:t>
            </w:r>
            <w:r w:rsidRPr="00F05F23">
              <w:t>411507</w:t>
            </w:r>
            <w:r w:rsidR="00413C16" w:rsidRPr="00F05F23">
              <w:t xml:space="preserve"> Commande dans la tablette (incorporée dans la tablette -</w:t>
            </w:r>
            <w:r w:rsidR="00DC5C1D" w:rsidRPr="00DC5C1D">
              <w:t xml:space="preserve"> tablette comprise)</w:t>
            </w:r>
          </w:p>
          <w:p w14:paraId="198625D5" w14:textId="0CFF2377" w:rsidR="005B0046" w:rsidRPr="00F05F23" w:rsidRDefault="005B0046" w:rsidP="00413C16">
            <w:pPr>
              <w:spacing w:after="0" w:line="259" w:lineRule="auto"/>
              <w:ind w:left="0" w:right="298" w:firstLine="0"/>
            </w:pPr>
          </w:p>
        </w:tc>
        <w:tc>
          <w:tcPr>
            <w:tcW w:w="378" w:type="dxa"/>
          </w:tcPr>
          <w:p w14:paraId="4A6626C8" w14:textId="77777777" w:rsidR="00413C16" w:rsidRPr="00F05F23" w:rsidRDefault="00413C16" w:rsidP="00F105AF">
            <w:pPr>
              <w:spacing w:after="0" w:line="259" w:lineRule="auto"/>
              <w:ind w:left="127" w:firstLine="0"/>
            </w:pPr>
          </w:p>
        </w:tc>
        <w:tc>
          <w:tcPr>
            <w:tcW w:w="1290" w:type="dxa"/>
          </w:tcPr>
          <w:p w14:paraId="4BEAAEA8" w14:textId="7B5C1656" w:rsidR="00413C16" w:rsidRPr="00F05F23" w:rsidRDefault="00DC5C1D" w:rsidP="00F105AF">
            <w:pPr>
              <w:spacing w:after="160" w:line="259" w:lineRule="auto"/>
              <w:ind w:left="0" w:firstLine="0"/>
            </w:pPr>
            <w:r w:rsidRPr="00DC5C1D">
              <w:t>1934,68€</w:t>
            </w:r>
          </w:p>
        </w:tc>
      </w:tr>
      <w:tr w:rsidR="004A04F5" w:rsidRPr="00F05F23" w14:paraId="3D513D65" w14:textId="77777777" w:rsidTr="005B0046">
        <w:trPr>
          <w:trHeight w:val="226"/>
        </w:trPr>
        <w:tc>
          <w:tcPr>
            <w:tcW w:w="7041" w:type="dxa"/>
          </w:tcPr>
          <w:p w14:paraId="2AD59518" w14:textId="77777777" w:rsidR="00590110" w:rsidRDefault="00E33420" w:rsidP="00F105AF">
            <w:pPr>
              <w:tabs>
                <w:tab w:val="center" w:pos="196"/>
                <w:tab w:val="center" w:pos="2968"/>
              </w:tabs>
              <w:spacing w:after="0" w:line="259" w:lineRule="auto"/>
              <w:ind w:left="0" w:firstLine="0"/>
            </w:pPr>
            <w:r w:rsidRPr="00F05F23">
              <w:t>411518</w:t>
            </w:r>
            <w:r w:rsidR="001826A8" w:rsidRPr="00F05F23">
              <w:t xml:space="preserve"> </w:t>
            </w:r>
            <w:r w:rsidR="00DC5C1D">
              <w:t xml:space="preserve">- </w:t>
            </w:r>
            <w:r w:rsidRPr="00F05F23">
              <w:t>411529</w:t>
            </w:r>
            <w:r w:rsidR="001826A8" w:rsidRPr="00F05F23">
              <w:t xml:space="preserve"> Joystick externe supplémentaire </w:t>
            </w:r>
          </w:p>
          <w:p w14:paraId="0AE22BE1" w14:textId="282EEA0C" w:rsidR="005B0046" w:rsidRPr="00F05F23" w:rsidRDefault="005B0046" w:rsidP="00F105AF">
            <w:pPr>
              <w:tabs>
                <w:tab w:val="center" w:pos="196"/>
                <w:tab w:val="center" w:pos="2968"/>
              </w:tabs>
              <w:spacing w:after="0" w:line="259" w:lineRule="auto"/>
              <w:ind w:left="0" w:firstLine="0"/>
            </w:pPr>
          </w:p>
        </w:tc>
        <w:tc>
          <w:tcPr>
            <w:tcW w:w="378" w:type="dxa"/>
          </w:tcPr>
          <w:p w14:paraId="21B9FC48" w14:textId="5A843601" w:rsidR="00590110" w:rsidRPr="00F05F23" w:rsidRDefault="00050A75" w:rsidP="00F105AF">
            <w:pPr>
              <w:spacing w:after="0" w:line="259" w:lineRule="auto"/>
              <w:ind w:left="0" w:firstLine="0"/>
            </w:pPr>
            <w:r w:rsidRPr="00F05F23">
              <w:t xml:space="preserve"> </w:t>
            </w:r>
          </w:p>
        </w:tc>
        <w:tc>
          <w:tcPr>
            <w:tcW w:w="1290" w:type="dxa"/>
          </w:tcPr>
          <w:p w14:paraId="771009B4" w14:textId="37751F7B" w:rsidR="00590110" w:rsidRPr="00F05F23" w:rsidRDefault="00CB0924" w:rsidP="00F105AF">
            <w:pPr>
              <w:spacing w:after="0" w:line="259" w:lineRule="auto"/>
              <w:ind w:left="0" w:right="2" w:firstLine="0"/>
            </w:pPr>
            <w:r w:rsidRPr="00F05F23">
              <w:rPr>
                <w:lang w:val="nl-NL"/>
              </w:rPr>
              <w:t>742,67€</w:t>
            </w:r>
          </w:p>
        </w:tc>
      </w:tr>
      <w:tr w:rsidR="004A04F5" w:rsidRPr="00F05F23" w14:paraId="1271D879" w14:textId="77777777" w:rsidTr="005B0046">
        <w:trPr>
          <w:trHeight w:val="226"/>
        </w:trPr>
        <w:tc>
          <w:tcPr>
            <w:tcW w:w="7041" w:type="dxa"/>
          </w:tcPr>
          <w:p w14:paraId="5940DB6E" w14:textId="77777777" w:rsidR="00590110" w:rsidRDefault="00E33420" w:rsidP="00F105AF">
            <w:pPr>
              <w:tabs>
                <w:tab w:val="center" w:pos="196"/>
                <w:tab w:val="center" w:pos="2582"/>
              </w:tabs>
              <w:spacing w:after="0" w:line="259" w:lineRule="auto"/>
              <w:ind w:left="0" w:firstLine="0"/>
            </w:pPr>
            <w:r w:rsidRPr="00F05F23">
              <w:t>411533</w:t>
            </w:r>
            <w:r w:rsidR="001826A8" w:rsidRPr="00F05F23">
              <w:t xml:space="preserve"> </w:t>
            </w:r>
            <w:r w:rsidR="00DC5C1D">
              <w:t xml:space="preserve">- </w:t>
            </w:r>
            <w:r w:rsidRPr="00F05F23">
              <w:t>411544</w:t>
            </w:r>
            <w:r w:rsidR="001826A8" w:rsidRPr="00F05F23">
              <w:t xml:space="preserve"> Commande au menton </w:t>
            </w:r>
          </w:p>
          <w:p w14:paraId="4BA40485" w14:textId="5E2F579C" w:rsidR="005B0046" w:rsidRPr="00F05F23" w:rsidRDefault="005B0046" w:rsidP="00F105AF">
            <w:pPr>
              <w:tabs>
                <w:tab w:val="center" w:pos="196"/>
                <w:tab w:val="center" w:pos="2582"/>
              </w:tabs>
              <w:spacing w:after="0" w:line="259" w:lineRule="auto"/>
              <w:ind w:left="0" w:firstLine="0"/>
            </w:pPr>
          </w:p>
        </w:tc>
        <w:tc>
          <w:tcPr>
            <w:tcW w:w="378" w:type="dxa"/>
          </w:tcPr>
          <w:p w14:paraId="6E4E45AB" w14:textId="0CFC0AFD" w:rsidR="00590110" w:rsidRPr="00F05F23" w:rsidRDefault="00050A75" w:rsidP="00F105AF">
            <w:pPr>
              <w:spacing w:after="0" w:line="259" w:lineRule="auto"/>
              <w:ind w:left="2" w:firstLine="0"/>
            </w:pPr>
            <w:r w:rsidRPr="00F05F23">
              <w:t xml:space="preserve"> </w:t>
            </w:r>
          </w:p>
        </w:tc>
        <w:tc>
          <w:tcPr>
            <w:tcW w:w="1290" w:type="dxa"/>
          </w:tcPr>
          <w:p w14:paraId="4BD3ABC7" w14:textId="3BB94323" w:rsidR="00590110" w:rsidRPr="00F05F23" w:rsidRDefault="00191EEB" w:rsidP="00413C16">
            <w:pPr>
              <w:spacing w:after="0" w:line="259" w:lineRule="auto"/>
              <w:ind w:left="0" w:firstLine="0"/>
            </w:pPr>
            <w:r w:rsidRPr="00F05F23">
              <w:t>1622,63€</w:t>
            </w:r>
          </w:p>
        </w:tc>
      </w:tr>
      <w:tr w:rsidR="004A04F5" w:rsidRPr="00F05F23" w14:paraId="3869FCD2" w14:textId="77777777" w:rsidTr="005B0046">
        <w:trPr>
          <w:trHeight w:val="226"/>
        </w:trPr>
        <w:tc>
          <w:tcPr>
            <w:tcW w:w="7041" w:type="dxa"/>
          </w:tcPr>
          <w:p w14:paraId="77D01058" w14:textId="680DBF6B" w:rsidR="00590110" w:rsidRDefault="00E33420" w:rsidP="00F105AF">
            <w:pPr>
              <w:tabs>
                <w:tab w:val="center" w:pos="196"/>
                <w:tab w:val="center" w:pos="3644"/>
              </w:tabs>
              <w:spacing w:after="0" w:line="259" w:lineRule="auto"/>
              <w:ind w:left="0" w:firstLine="0"/>
            </w:pPr>
            <w:r w:rsidRPr="00F05F23">
              <w:t>411555</w:t>
            </w:r>
            <w:r w:rsidR="001826A8" w:rsidRPr="00F05F23">
              <w:t xml:space="preserve"> </w:t>
            </w:r>
            <w:r w:rsidR="00DC5C1D">
              <w:t xml:space="preserve">- </w:t>
            </w:r>
            <w:r w:rsidRPr="00F05F23">
              <w:t>411566</w:t>
            </w:r>
            <w:r w:rsidR="001826A8" w:rsidRPr="00F05F23">
              <w:t xml:space="preserve"> Commande au menton (pivotant électriquement) </w:t>
            </w:r>
          </w:p>
          <w:p w14:paraId="0C1880D5" w14:textId="0686AE0E" w:rsidR="005B0046" w:rsidRPr="00F05F23" w:rsidRDefault="005B0046" w:rsidP="00F105AF">
            <w:pPr>
              <w:tabs>
                <w:tab w:val="center" w:pos="196"/>
                <w:tab w:val="center" w:pos="3644"/>
              </w:tabs>
              <w:spacing w:after="0" w:line="259" w:lineRule="auto"/>
              <w:ind w:left="0" w:firstLine="0"/>
            </w:pPr>
          </w:p>
        </w:tc>
        <w:tc>
          <w:tcPr>
            <w:tcW w:w="378" w:type="dxa"/>
          </w:tcPr>
          <w:p w14:paraId="23131A10" w14:textId="160209D0" w:rsidR="00590110" w:rsidRPr="00F05F23" w:rsidRDefault="00050A75" w:rsidP="00F105AF">
            <w:pPr>
              <w:spacing w:after="0" w:line="259" w:lineRule="auto"/>
              <w:ind w:left="2" w:firstLine="0"/>
            </w:pPr>
            <w:r w:rsidRPr="00F05F23">
              <w:lastRenderedPageBreak/>
              <w:t xml:space="preserve"> </w:t>
            </w:r>
          </w:p>
        </w:tc>
        <w:tc>
          <w:tcPr>
            <w:tcW w:w="1290" w:type="dxa"/>
          </w:tcPr>
          <w:p w14:paraId="2EDB9182" w14:textId="7EA3AACA" w:rsidR="00590110" w:rsidRPr="00F05F23" w:rsidRDefault="00191EEB" w:rsidP="008E6921">
            <w:pPr>
              <w:spacing w:after="0" w:line="259" w:lineRule="auto"/>
            </w:pPr>
            <w:r w:rsidRPr="00F05F23">
              <w:rPr>
                <w:lang w:val="nl-BE"/>
              </w:rPr>
              <w:t>2090,70€</w:t>
            </w:r>
          </w:p>
        </w:tc>
      </w:tr>
      <w:tr w:rsidR="004A04F5" w:rsidRPr="00F05F23" w14:paraId="77F69344" w14:textId="77777777" w:rsidTr="005B0046">
        <w:trPr>
          <w:trHeight w:val="226"/>
        </w:trPr>
        <w:tc>
          <w:tcPr>
            <w:tcW w:w="7041" w:type="dxa"/>
          </w:tcPr>
          <w:p w14:paraId="3BECC37E" w14:textId="77777777" w:rsidR="00590110" w:rsidRDefault="00E33420" w:rsidP="00F105AF">
            <w:pPr>
              <w:tabs>
                <w:tab w:val="center" w:pos="196"/>
                <w:tab w:val="center" w:pos="2472"/>
              </w:tabs>
              <w:spacing w:after="0" w:line="259" w:lineRule="auto"/>
              <w:ind w:left="0" w:firstLine="0"/>
            </w:pPr>
            <w:r w:rsidRPr="00F05F23">
              <w:t>411577</w:t>
            </w:r>
            <w:r w:rsidR="001826A8" w:rsidRPr="00F05F23">
              <w:t xml:space="preserve"> </w:t>
            </w:r>
            <w:r w:rsidR="00DC5C1D">
              <w:t xml:space="preserve">- </w:t>
            </w:r>
            <w:r w:rsidRPr="00F05F23">
              <w:t>411588</w:t>
            </w:r>
            <w:r w:rsidR="001826A8" w:rsidRPr="00F05F23">
              <w:t xml:space="preserve"> Commande centrale </w:t>
            </w:r>
          </w:p>
          <w:p w14:paraId="5D9C0F4A" w14:textId="27928B0A" w:rsidR="005B0046" w:rsidRPr="00F05F23" w:rsidRDefault="005B0046" w:rsidP="00F105AF">
            <w:pPr>
              <w:tabs>
                <w:tab w:val="center" w:pos="196"/>
                <w:tab w:val="center" w:pos="2472"/>
              </w:tabs>
              <w:spacing w:after="0" w:line="259" w:lineRule="auto"/>
              <w:ind w:left="0" w:firstLine="0"/>
            </w:pPr>
          </w:p>
        </w:tc>
        <w:tc>
          <w:tcPr>
            <w:tcW w:w="378" w:type="dxa"/>
          </w:tcPr>
          <w:p w14:paraId="47038118" w14:textId="1772F740" w:rsidR="00590110" w:rsidRPr="00F05F23" w:rsidRDefault="00050A75" w:rsidP="00F105AF">
            <w:pPr>
              <w:spacing w:after="0" w:line="259" w:lineRule="auto"/>
              <w:ind w:left="1" w:firstLine="0"/>
            </w:pPr>
            <w:r w:rsidRPr="00F05F23">
              <w:t xml:space="preserve"> </w:t>
            </w:r>
          </w:p>
        </w:tc>
        <w:tc>
          <w:tcPr>
            <w:tcW w:w="1290" w:type="dxa"/>
          </w:tcPr>
          <w:p w14:paraId="6C7C4F2E" w14:textId="30841204" w:rsidR="00590110" w:rsidRPr="00F05F23" w:rsidRDefault="00191EEB" w:rsidP="00F105AF">
            <w:pPr>
              <w:spacing w:after="0" w:line="259" w:lineRule="auto"/>
              <w:ind w:left="0" w:right="1" w:firstLine="0"/>
            </w:pPr>
            <w:r w:rsidRPr="00F05F23">
              <w:rPr>
                <w:lang w:val="nl-BE"/>
              </w:rPr>
              <w:t>619,10€</w:t>
            </w:r>
          </w:p>
        </w:tc>
      </w:tr>
      <w:tr w:rsidR="004A04F5" w:rsidRPr="00F05F23" w14:paraId="7805C059" w14:textId="77777777" w:rsidTr="005B0046">
        <w:trPr>
          <w:trHeight w:val="226"/>
        </w:trPr>
        <w:tc>
          <w:tcPr>
            <w:tcW w:w="7041" w:type="dxa"/>
          </w:tcPr>
          <w:p w14:paraId="29A235D5" w14:textId="67C768D6" w:rsidR="00590110" w:rsidRDefault="00E33420" w:rsidP="00F105AF">
            <w:pPr>
              <w:tabs>
                <w:tab w:val="center" w:pos="196"/>
                <w:tab w:val="center" w:pos="2472"/>
              </w:tabs>
              <w:spacing w:after="0" w:line="259" w:lineRule="auto"/>
              <w:ind w:left="0" w:firstLine="0"/>
            </w:pPr>
            <w:r w:rsidRPr="00F05F23">
              <w:t>411599</w:t>
            </w:r>
            <w:r w:rsidR="001826A8" w:rsidRPr="00F05F23">
              <w:t xml:space="preserve"> </w:t>
            </w:r>
            <w:r w:rsidR="00DC5C1D">
              <w:t xml:space="preserve">- </w:t>
            </w:r>
            <w:r w:rsidRPr="00F05F23">
              <w:t>411603</w:t>
            </w:r>
            <w:r w:rsidR="001826A8" w:rsidRPr="00F05F23">
              <w:t xml:space="preserve"> Commande au doigt </w:t>
            </w:r>
          </w:p>
          <w:p w14:paraId="306B6403" w14:textId="3B398B4F" w:rsidR="005B0046" w:rsidRPr="00F05F23" w:rsidRDefault="005B0046" w:rsidP="00F105AF">
            <w:pPr>
              <w:tabs>
                <w:tab w:val="center" w:pos="196"/>
                <w:tab w:val="center" w:pos="2472"/>
              </w:tabs>
              <w:spacing w:after="0" w:line="259" w:lineRule="auto"/>
              <w:ind w:left="0" w:firstLine="0"/>
            </w:pPr>
          </w:p>
        </w:tc>
        <w:tc>
          <w:tcPr>
            <w:tcW w:w="378" w:type="dxa"/>
          </w:tcPr>
          <w:p w14:paraId="22E88ECD" w14:textId="7A6C097C" w:rsidR="00590110" w:rsidRPr="00F05F23" w:rsidRDefault="00050A75" w:rsidP="00F105AF">
            <w:pPr>
              <w:spacing w:after="0" w:line="259" w:lineRule="auto"/>
              <w:ind w:left="2" w:firstLine="0"/>
            </w:pPr>
            <w:r w:rsidRPr="00F05F23">
              <w:t xml:space="preserve"> </w:t>
            </w:r>
          </w:p>
        </w:tc>
        <w:tc>
          <w:tcPr>
            <w:tcW w:w="1290" w:type="dxa"/>
          </w:tcPr>
          <w:p w14:paraId="4EBB06EE" w14:textId="3BB8B6EF" w:rsidR="00590110" w:rsidRPr="00F05F23" w:rsidRDefault="004179DB" w:rsidP="008E6921">
            <w:pPr>
              <w:spacing w:after="0" w:line="259" w:lineRule="auto"/>
              <w:ind w:left="0" w:firstLine="0"/>
            </w:pPr>
            <w:r w:rsidRPr="00F05F23">
              <w:rPr>
                <w:lang w:val="nl-BE"/>
              </w:rPr>
              <w:t>2621,18€</w:t>
            </w:r>
          </w:p>
        </w:tc>
      </w:tr>
      <w:tr w:rsidR="004A04F5" w:rsidRPr="00F05F23" w14:paraId="456AE446" w14:textId="77777777" w:rsidTr="005B0046">
        <w:trPr>
          <w:trHeight w:val="226"/>
        </w:trPr>
        <w:tc>
          <w:tcPr>
            <w:tcW w:w="7041" w:type="dxa"/>
          </w:tcPr>
          <w:p w14:paraId="7F1692FD" w14:textId="77777777" w:rsidR="00590110" w:rsidRDefault="00E33420" w:rsidP="00F105AF">
            <w:pPr>
              <w:tabs>
                <w:tab w:val="center" w:pos="196"/>
                <w:tab w:val="center" w:pos="2473"/>
              </w:tabs>
              <w:spacing w:after="0" w:line="259" w:lineRule="auto"/>
              <w:ind w:left="0" w:firstLine="0"/>
            </w:pPr>
            <w:r w:rsidRPr="00F05F23">
              <w:t>411614</w:t>
            </w:r>
            <w:r w:rsidR="001826A8" w:rsidRPr="00F05F23">
              <w:t xml:space="preserve"> </w:t>
            </w:r>
            <w:r w:rsidR="00DC5C1D">
              <w:t xml:space="preserve">- </w:t>
            </w:r>
            <w:r w:rsidRPr="00F05F23">
              <w:t>411625</w:t>
            </w:r>
            <w:r w:rsidR="001826A8" w:rsidRPr="00F05F23">
              <w:t xml:space="preserve"> Commande à la tête </w:t>
            </w:r>
          </w:p>
          <w:p w14:paraId="711EFEEE" w14:textId="309C813B" w:rsidR="005B0046" w:rsidRPr="00F05F23" w:rsidRDefault="005B0046" w:rsidP="00F105AF">
            <w:pPr>
              <w:tabs>
                <w:tab w:val="center" w:pos="196"/>
                <w:tab w:val="center" w:pos="2473"/>
              </w:tabs>
              <w:spacing w:after="0" w:line="259" w:lineRule="auto"/>
              <w:ind w:left="0" w:firstLine="0"/>
            </w:pPr>
          </w:p>
        </w:tc>
        <w:tc>
          <w:tcPr>
            <w:tcW w:w="378" w:type="dxa"/>
          </w:tcPr>
          <w:p w14:paraId="4D26E02E" w14:textId="7860D572" w:rsidR="00590110" w:rsidRPr="00F05F23" w:rsidRDefault="00050A75" w:rsidP="00F105AF">
            <w:pPr>
              <w:spacing w:after="0" w:line="259" w:lineRule="auto"/>
              <w:ind w:left="2" w:firstLine="0"/>
            </w:pPr>
            <w:r w:rsidRPr="00F05F23">
              <w:t xml:space="preserve"> </w:t>
            </w:r>
          </w:p>
        </w:tc>
        <w:tc>
          <w:tcPr>
            <w:tcW w:w="1290" w:type="dxa"/>
          </w:tcPr>
          <w:p w14:paraId="677317F4" w14:textId="55F47A1D" w:rsidR="00590110" w:rsidRPr="00F05F23" w:rsidRDefault="004179DB" w:rsidP="008E6921">
            <w:pPr>
              <w:spacing w:after="0" w:line="259" w:lineRule="auto"/>
            </w:pPr>
            <w:r w:rsidRPr="00F05F23">
              <w:t>2496,36€</w:t>
            </w:r>
          </w:p>
        </w:tc>
      </w:tr>
      <w:tr w:rsidR="004A04F5" w:rsidRPr="00F05F23" w14:paraId="60A5D542" w14:textId="77777777" w:rsidTr="005B0046">
        <w:trPr>
          <w:trHeight w:val="226"/>
        </w:trPr>
        <w:tc>
          <w:tcPr>
            <w:tcW w:w="7041" w:type="dxa"/>
          </w:tcPr>
          <w:p w14:paraId="0E5C84E0" w14:textId="77777777" w:rsidR="00590110" w:rsidRDefault="00E33420" w:rsidP="00F105AF">
            <w:pPr>
              <w:tabs>
                <w:tab w:val="center" w:pos="196"/>
                <w:tab w:val="center" w:pos="2446"/>
              </w:tabs>
              <w:spacing w:after="0" w:line="259" w:lineRule="auto"/>
              <w:ind w:left="0" w:firstLine="0"/>
            </w:pPr>
            <w:r w:rsidRPr="00F05F23">
              <w:t>411636</w:t>
            </w:r>
            <w:r w:rsidR="001826A8" w:rsidRPr="00F05F23">
              <w:t xml:space="preserve"> </w:t>
            </w:r>
            <w:r w:rsidR="00DC5C1D">
              <w:t xml:space="preserve">- </w:t>
            </w:r>
            <w:r w:rsidRPr="00F05F23">
              <w:t>411647</w:t>
            </w:r>
            <w:r w:rsidR="001826A8" w:rsidRPr="00F05F23">
              <w:t xml:space="preserve"> Commande au pied </w:t>
            </w:r>
          </w:p>
          <w:p w14:paraId="3B05665E" w14:textId="4F446827" w:rsidR="005B0046" w:rsidRPr="00F05F23" w:rsidRDefault="005B0046" w:rsidP="00F105AF">
            <w:pPr>
              <w:tabs>
                <w:tab w:val="center" w:pos="196"/>
                <w:tab w:val="center" w:pos="2446"/>
              </w:tabs>
              <w:spacing w:after="0" w:line="259" w:lineRule="auto"/>
              <w:ind w:left="0" w:firstLine="0"/>
            </w:pPr>
          </w:p>
        </w:tc>
        <w:tc>
          <w:tcPr>
            <w:tcW w:w="378" w:type="dxa"/>
          </w:tcPr>
          <w:p w14:paraId="59350A80" w14:textId="3BF7953D" w:rsidR="00590110" w:rsidRPr="00F05F23" w:rsidRDefault="00050A75" w:rsidP="00F105AF">
            <w:pPr>
              <w:spacing w:after="0" w:line="259" w:lineRule="auto"/>
              <w:ind w:left="2" w:firstLine="0"/>
            </w:pPr>
            <w:r w:rsidRPr="00F05F23">
              <w:t xml:space="preserve"> </w:t>
            </w:r>
          </w:p>
        </w:tc>
        <w:tc>
          <w:tcPr>
            <w:tcW w:w="1290" w:type="dxa"/>
          </w:tcPr>
          <w:p w14:paraId="63F225BF" w14:textId="77777777" w:rsidR="00590110" w:rsidRDefault="004B4C81" w:rsidP="008E6921">
            <w:pPr>
              <w:spacing w:after="0" w:line="259" w:lineRule="auto"/>
              <w:ind w:left="0" w:firstLine="0"/>
              <w:rPr>
                <w:lang w:val="nl-BE"/>
              </w:rPr>
            </w:pPr>
            <w:r w:rsidRPr="00F05F23">
              <w:rPr>
                <w:lang w:val="nl-BE"/>
              </w:rPr>
              <w:t>1872,27€</w:t>
            </w:r>
          </w:p>
          <w:p w14:paraId="62E0AEFC" w14:textId="60CE4321" w:rsidR="00DC5C1D" w:rsidRPr="00F05F23" w:rsidRDefault="00DC5C1D" w:rsidP="008E6921">
            <w:pPr>
              <w:spacing w:after="0" w:line="259" w:lineRule="auto"/>
              <w:ind w:left="0" w:firstLine="0"/>
            </w:pPr>
          </w:p>
        </w:tc>
      </w:tr>
      <w:tr w:rsidR="004A04F5" w:rsidRPr="00F05F23" w14:paraId="0063E452" w14:textId="77777777" w:rsidTr="005B0046">
        <w:trPr>
          <w:trHeight w:val="452"/>
        </w:trPr>
        <w:tc>
          <w:tcPr>
            <w:tcW w:w="7041" w:type="dxa"/>
          </w:tcPr>
          <w:p w14:paraId="0FD4F3E0" w14:textId="15EB7974" w:rsidR="00590110" w:rsidRPr="00F05F23" w:rsidRDefault="00E33420" w:rsidP="008E6921">
            <w:pPr>
              <w:spacing w:after="0" w:line="259" w:lineRule="auto"/>
              <w:ind w:left="0" w:firstLine="0"/>
            </w:pPr>
            <w:r w:rsidRPr="00F05F23">
              <w:t>411658</w:t>
            </w:r>
            <w:r w:rsidR="001826A8" w:rsidRPr="00F05F23">
              <w:t xml:space="preserve"> </w:t>
            </w:r>
            <w:r w:rsidR="00DC5C1D">
              <w:t xml:space="preserve">- </w:t>
            </w:r>
            <w:r w:rsidRPr="00F05F23">
              <w:t>411669</w:t>
            </w:r>
            <w:r w:rsidR="001826A8" w:rsidRPr="00F05F23">
              <w:t xml:space="preserve"> Remboursement forfaitaire pour une commande de voiturette </w:t>
            </w:r>
            <w:r w:rsidR="00DC5C1D" w:rsidRPr="00DC5C1D">
              <w:t>au moyen d'interrupteurs particuliers adaptés à l'enfant</w:t>
            </w:r>
          </w:p>
        </w:tc>
        <w:tc>
          <w:tcPr>
            <w:tcW w:w="378" w:type="dxa"/>
          </w:tcPr>
          <w:p w14:paraId="779C899A" w14:textId="77777777" w:rsidR="00590110" w:rsidRPr="00F05F23" w:rsidRDefault="001826A8" w:rsidP="00F105AF">
            <w:pPr>
              <w:spacing w:after="0" w:line="259" w:lineRule="auto"/>
              <w:ind w:left="127" w:firstLine="0"/>
            </w:pPr>
            <w:r w:rsidRPr="00F05F23">
              <w:t xml:space="preserve"> </w:t>
            </w:r>
          </w:p>
        </w:tc>
        <w:tc>
          <w:tcPr>
            <w:tcW w:w="1290" w:type="dxa"/>
          </w:tcPr>
          <w:p w14:paraId="4B57BFBF" w14:textId="64248BDB" w:rsidR="00590110" w:rsidRPr="00F05F23" w:rsidRDefault="00DC5C1D" w:rsidP="00F105AF">
            <w:pPr>
              <w:spacing w:after="160" w:line="259" w:lineRule="auto"/>
              <w:ind w:left="0" w:firstLine="0"/>
            </w:pPr>
            <w:r w:rsidRPr="00DC5C1D">
              <w:t>2496,36€</w:t>
            </w:r>
          </w:p>
        </w:tc>
      </w:tr>
    </w:tbl>
    <w:p w14:paraId="1D58311A" w14:textId="5270F5C1" w:rsidR="00590110" w:rsidRPr="00F05F23" w:rsidRDefault="00590110" w:rsidP="00F105AF">
      <w:pPr>
        <w:spacing w:after="0" w:line="259" w:lineRule="auto"/>
        <w:ind w:left="0" w:firstLine="0"/>
      </w:pPr>
    </w:p>
    <w:p w14:paraId="5B6067F2" w14:textId="0FB8FBE4" w:rsidR="00590110" w:rsidRPr="00F05F23" w:rsidRDefault="001826A8" w:rsidP="00B5549D">
      <w:r w:rsidRPr="00F05F23">
        <w:t xml:space="preserve">Les prestations </w:t>
      </w:r>
      <w:r w:rsidR="00E33420" w:rsidRPr="00F05F23">
        <w:t>411496</w:t>
      </w:r>
      <w:r w:rsidRPr="00F05F23">
        <w:t xml:space="preserve"> - </w:t>
      </w:r>
      <w:r w:rsidR="00E33420" w:rsidRPr="00F05F23">
        <w:t>411507</w:t>
      </w:r>
      <w:r w:rsidRPr="00F05F23">
        <w:t xml:space="preserve">, </w:t>
      </w:r>
      <w:r w:rsidR="00E33420" w:rsidRPr="00F05F23">
        <w:t>411518</w:t>
      </w:r>
      <w:r w:rsidRPr="00F05F23">
        <w:t xml:space="preserve"> - </w:t>
      </w:r>
      <w:r w:rsidR="00E33420" w:rsidRPr="00F05F23">
        <w:t>411529</w:t>
      </w:r>
      <w:r w:rsidRPr="00F05F23">
        <w:t xml:space="preserve">, </w:t>
      </w:r>
      <w:r w:rsidR="00E33420" w:rsidRPr="00F05F23">
        <w:t>411533</w:t>
      </w:r>
      <w:r w:rsidRPr="00F05F23">
        <w:t xml:space="preserve"> - </w:t>
      </w:r>
      <w:r w:rsidR="00E33420" w:rsidRPr="00F05F23">
        <w:t>411544</w:t>
      </w:r>
      <w:r w:rsidRPr="00F05F23">
        <w:t xml:space="preserve">, </w:t>
      </w:r>
      <w:r w:rsidR="00E33420" w:rsidRPr="00F05F23">
        <w:t>411555</w:t>
      </w:r>
      <w:r w:rsidRPr="00F05F23">
        <w:t xml:space="preserve"> - </w:t>
      </w:r>
      <w:r w:rsidR="00E33420" w:rsidRPr="00F05F23">
        <w:t>411566</w:t>
      </w:r>
      <w:r w:rsidRPr="00F05F23">
        <w:t xml:space="preserve">, </w:t>
      </w:r>
      <w:r w:rsidR="00E33420" w:rsidRPr="00F05F23">
        <w:t>411577</w:t>
      </w:r>
      <w:r w:rsidRPr="00F05F23">
        <w:t xml:space="preserve"> </w:t>
      </w:r>
      <w:r w:rsidR="0064454C">
        <w:t xml:space="preserve">- </w:t>
      </w:r>
      <w:r w:rsidR="00E33420" w:rsidRPr="00F05F23">
        <w:t>411588</w:t>
      </w:r>
      <w:r w:rsidRPr="00F05F23">
        <w:t xml:space="preserve">, </w:t>
      </w:r>
      <w:r w:rsidR="00E33420" w:rsidRPr="00F05F23">
        <w:t>411599</w:t>
      </w:r>
      <w:r w:rsidRPr="00F05F23">
        <w:t xml:space="preserve"> - </w:t>
      </w:r>
      <w:r w:rsidR="00E33420" w:rsidRPr="00F05F23">
        <w:t>411603</w:t>
      </w:r>
      <w:r w:rsidRPr="00F05F23">
        <w:t xml:space="preserve">, </w:t>
      </w:r>
      <w:r w:rsidR="00E33420" w:rsidRPr="00F05F23">
        <w:t>411614</w:t>
      </w:r>
      <w:r w:rsidRPr="00F05F23">
        <w:t xml:space="preserve"> - </w:t>
      </w:r>
      <w:r w:rsidR="00E33420" w:rsidRPr="00F05F23">
        <w:t>411625</w:t>
      </w:r>
      <w:r w:rsidRPr="00F05F23">
        <w:t xml:space="preserve">, </w:t>
      </w:r>
      <w:r w:rsidR="00E33420" w:rsidRPr="00F05F23">
        <w:t>411636</w:t>
      </w:r>
      <w:r w:rsidRPr="00F05F23">
        <w:t xml:space="preserve"> - </w:t>
      </w:r>
      <w:r w:rsidR="00E33420" w:rsidRPr="00F05F23">
        <w:t>411647</w:t>
      </w:r>
      <w:r w:rsidRPr="00F05F23">
        <w:t xml:space="preserve"> et </w:t>
      </w:r>
      <w:r w:rsidR="00E33420" w:rsidRPr="00F05F23">
        <w:t>411658</w:t>
      </w:r>
      <w:r w:rsidRPr="00F05F23">
        <w:t xml:space="preserve"> - </w:t>
      </w:r>
      <w:r w:rsidR="00E33420" w:rsidRPr="00F05F23">
        <w:t>411669</w:t>
      </w:r>
      <w:r w:rsidRPr="00F05F23">
        <w:t xml:space="preserve"> ne sont pas cumulables entre elles.</w:t>
      </w:r>
    </w:p>
    <w:p w14:paraId="1C8093EB" w14:textId="5290C47B" w:rsidR="00590110" w:rsidRPr="00F05F23" w:rsidRDefault="00590110" w:rsidP="00F105AF">
      <w:pPr>
        <w:spacing w:after="0" w:line="259" w:lineRule="auto"/>
        <w:ind w:left="0" w:firstLine="0"/>
      </w:pPr>
    </w:p>
    <w:tbl>
      <w:tblPr>
        <w:tblW w:w="8709" w:type="dxa"/>
        <w:tblLook w:val="04A0" w:firstRow="1" w:lastRow="0" w:firstColumn="1" w:lastColumn="0" w:noHBand="0" w:noVBand="1"/>
      </w:tblPr>
      <w:tblGrid>
        <w:gridCol w:w="7325"/>
        <w:gridCol w:w="372"/>
        <w:gridCol w:w="1012"/>
      </w:tblGrid>
      <w:tr w:rsidR="00B5549D" w:rsidRPr="00F05F23" w14:paraId="5E8605DB" w14:textId="77777777" w:rsidTr="00F14987">
        <w:trPr>
          <w:trHeight w:val="226"/>
        </w:trPr>
        <w:tc>
          <w:tcPr>
            <w:tcW w:w="7750" w:type="dxa"/>
          </w:tcPr>
          <w:p w14:paraId="17C8D7F1" w14:textId="1860C2C2" w:rsidR="00B5549D" w:rsidRPr="00F05F23" w:rsidRDefault="00B5549D" w:rsidP="00CD1365">
            <w:pPr>
              <w:tabs>
                <w:tab w:val="center" w:pos="196"/>
                <w:tab w:val="center" w:pos="2446"/>
              </w:tabs>
              <w:spacing w:after="0" w:line="259" w:lineRule="auto"/>
              <w:ind w:left="0" w:firstLine="0"/>
            </w:pPr>
            <w:bookmarkStart w:id="512" w:name="_Hlk2344709"/>
            <w:r w:rsidRPr="00F05F23">
              <w:tab/>
            </w:r>
            <w:r w:rsidR="00E271FB" w:rsidRPr="00F05F23">
              <w:t>413559</w:t>
            </w:r>
            <w:r w:rsidRPr="00F05F23">
              <w:t xml:space="preserve"> </w:t>
            </w:r>
            <w:r w:rsidR="00DC5C1D">
              <w:t xml:space="preserve">- </w:t>
            </w:r>
            <w:r w:rsidR="00E271FB" w:rsidRPr="00F05F23">
              <w:t>413563</w:t>
            </w:r>
            <w:r w:rsidRPr="00F05F23">
              <w:t xml:space="preserve"> Elément chauffant pour le bras ou la main de commande</w:t>
            </w:r>
          </w:p>
        </w:tc>
        <w:tc>
          <w:tcPr>
            <w:tcW w:w="383" w:type="dxa"/>
          </w:tcPr>
          <w:p w14:paraId="0F10F28C" w14:textId="566D6848" w:rsidR="00B5549D" w:rsidRPr="00F05F23" w:rsidRDefault="00050A75" w:rsidP="00CD1365">
            <w:pPr>
              <w:spacing w:after="0" w:line="259" w:lineRule="auto"/>
              <w:ind w:left="2" w:firstLine="0"/>
            </w:pPr>
            <w:r w:rsidRPr="00F05F23">
              <w:t xml:space="preserve"> </w:t>
            </w:r>
          </w:p>
        </w:tc>
        <w:tc>
          <w:tcPr>
            <w:tcW w:w="577" w:type="dxa"/>
          </w:tcPr>
          <w:p w14:paraId="1835AEF7" w14:textId="3E46877F" w:rsidR="00B5549D" w:rsidRPr="00F05F23" w:rsidRDefault="00551EB2" w:rsidP="00CD1365">
            <w:pPr>
              <w:spacing w:after="0" w:line="259" w:lineRule="auto"/>
              <w:ind w:left="0" w:firstLine="0"/>
            </w:pPr>
            <w:r w:rsidRPr="00F05F23">
              <w:t>846,55€</w:t>
            </w:r>
          </w:p>
        </w:tc>
      </w:tr>
      <w:bookmarkEnd w:id="512"/>
    </w:tbl>
    <w:p w14:paraId="6B501E73" w14:textId="77777777" w:rsidR="00B5549D" w:rsidRPr="00F05F23" w:rsidRDefault="00B5549D" w:rsidP="00F105AF">
      <w:pPr>
        <w:spacing w:after="0" w:line="259" w:lineRule="auto"/>
        <w:ind w:left="0" w:firstLine="0"/>
      </w:pPr>
    </w:p>
    <w:p w14:paraId="6BE059A9" w14:textId="5E83D1D0" w:rsidR="00B5549D" w:rsidRPr="00F05F23" w:rsidRDefault="001826A8" w:rsidP="00B5549D">
      <w:r w:rsidRPr="00F05F23">
        <w:t xml:space="preserve">La prestation </w:t>
      </w:r>
      <w:r w:rsidR="00E271FB" w:rsidRPr="00F05F23">
        <w:t>413559</w:t>
      </w:r>
      <w:r w:rsidR="007A390B">
        <w:t xml:space="preserve"> </w:t>
      </w:r>
      <w:r w:rsidRPr="00F05F23">
        <w:t>-</w:t>
      </w:r>
      <w:r w:rsidR="007A390B">
        <w:t xml:space="preserve"> </w:t>
      </w:r>
      <w:r w:rsidR="00E271FB" w:rsidRPr="00F05F23">
        <w:t>413563</w:t>
      </w:r>
      <w:r w:rsidRPr="00F05F23">
        <w:t xml:space="preserve"> ne peut être remboursée qu’en cumul avec une commande dans la tablette (</w:t>
      </w:r>
      <w:r w:rsidR="00E33420" w:rsidRPr="00F05F23">
        <w:t>411496</w:t>
      </w:r>
      <w:r w:rsidR="007A390B">
        <w:t xml:space="preserve"> </w:t>
      </w:r>
      <w:r w:rsidRPr="00F05F23">
        <w:t>-</w:t>
      </w:r>
      <w:r w:rsidR="007A390B">
        <w:t xml:space="preserve"> </w:t>
      </w:r>
      <w:r w:rsidR="00E33420" w:rsidRPr="00F05F23">
        <w:t>411507</w:t>
      </w:r>
      <w:r w:rsidRPr="00F05F23">
        <w:t>) ou une commande au doigt (</w:t>
      </w:r>
      <w:r w:rsidR="00E33420" w:rsidRPr="00F05F23">
        <w:t>411599</w:t>
      </w:r>
      <w:r w:rsidR="007A390B">
        <w:t xml:space="preserve"> </w:t>
      </w:r>
      <w:r w:rsidRPr="00F05F23">
        <w:t>-</w:t>
      </w:r>
      <w:r w:rsidR="007A390B">
        <w:t xml:space="preserve"> </w:t>
      </w:r>
      <w:r w:rsidR="00E33420" w:rsidRPr="00F05F23">
        <w:t>411603</w:t>
      </w:r>
      <w:r w:rsidRPr="00F05F23">
        <w:t>) ou une commande au moyen d’interrupteurs particuliers (</w:t>
      </w:r>
      <w:r w:rsidR="00E33420" w:rsidRPr="00F05F23">
        <w:t>411658</w:t>
      </w:r>
      <w:r w:rsidR="007A390B">
        <w:t xml:space="preserve"> </w:t>
      </w:r>
      <w:r w:rsidRPr="00F05F23">
        <w:t>-</w:t>
      </w:r>
      <w:r w:rsidR="007A390B">
        <w:t xml:space="preserve"> </w:t>
      </w:r>
      <w:r w:rsidR="00E33420" w:rsidRPr="00F05F23">
        <w:t>411669</w:t>
      </w:r>
      <w:r w:rsidRPr="00F05F23">
        <w:t xml:space="preserve">). </w:t>
      </w:r>
    </w:p>
    <w:p w14:paraId="21F0AFE2" w14:textId="77777777" w:rsidR="00B5549D" w:rsidRPr="00F05F23" w:rsidRDefault="00B5549D" w:rsidP="00B5549D"/>
    <w:tbl>
      <w:tblPr>
        <w:tblW w:w="8709" w:type="dxa"/>
        <w:tblLook w:val="04A0" w:firstRow="1" w:lastRow="0" w:firstColumn="1" w:lastColumn="0" w:noHBand="0" w:noVBand="1"/>
      </w:tblPr>
      <w:tblGrid>
        <w:gridCol w:w="7326"/>
        <w:gridCol w:w="371"/>
        <w:gridCol w:w="1012"/>
      </w:tblGrid>
      <w:tr w:rsidR="00B5549D" w:rsidRPr="00F05F23" w14:paraId="7571D0FC" w14:textId="77777777" w:rsidTr="00F14987">
        <w:trPr>
          <w:trHeight w:val="226"/>
        </w:trPr>
        <w:tc>
          <w:tcPr>
            <w:tcW w:w="7750" w:type="dxa"/>
          </w:tcPr>
          <w:p w14:paraId="0C464182" w14:textId="78762D28" w:rsidR="00B5549D" w:rsidRPr="00F05F23" w:rsidRDefault="00E271FB" w:rsidP="00CD1365">
            <w:pPr>
              <w:tabs>
                <w:tab w:val="center" w:pos="196"/>
                <w:tab w:val="center" w:pos="2446"/>
              </w:tabs>
              <w:spacing w:after="0" w:line="259" w:lineRule="auto"/>
              <w:ind w:left="0" w:firstLine="0"/>
            </w:pPr>
            <w:bookmarkStart w:id="513" w:name="_Hlk2344755"/>
            <w:r w:rsidRPr="00F05F23">
              <w:t>413574</w:t>
            </w:r>
            <w:r w:rsidR="00B5549D" w:rsidRPr="00F05F23">
              <w:t xml:space="preserve"> </w:t>
            </w:r>
            <w:r w:rsidR="007A390B">
              <w:t xml:space="preserve">- </w:t>
            </w:r>
            <w:r w:rsidRPr="00F05F23">
              <w:t>413585</w:t>
            </w:r>
            <w:r w:rsidR="00B5549D" w:rsidRPr="00F05F23">
              <w:t xml:space="preserve"> Système de commande pour l’accompagnateur</w:t>
            </w:r>
          </w:p>
        </w:tc>
        <w:tc>
          <w:tcPr>
            <w:tcW w:w="383" w:type="dxa"/>
          </w:tcPr>
          <w:p w14:paraId="7E4BE1E1" w14:textId="100692B3" w:rsidR="00B5549D" w:rsidRPr="00F05F23" w:rsidRDefault="00050A75" w:rsidP="00CD1365">
            <w:pPr>
              <w:spacing w:after="0" w:line="259" w:lineRule="auto"/>
              <w:ind w:left="2" w:firstLine="0"/>
            </w:pPr>
            <w:r w:rsidRPr="00F05F23">
              <w:t xml:space="preserve"> </w:t>
            </w:r>
          </w:p>
        </w:tc>
        <w:tc>
          <w:tcPr>
            <w:tcW w:w="577" w:type="dxa"/>
          </w:tcPr>
          <w:p w14:paraId="402563C8" w14:textId="6736A5C8" w:rsidR="00B5549D" w:rsidRPr="00F05F23" w:rsidRDefault="00551EB2" w:rsidP="00CD1365">
            <w:pPr>
              <w:spacing w:after="0" w:line="259" w:lineRule="auto"/>
              <w:ind w:left="0" w:firstLine="0"/>
            </w:pPr>
            <w:r w:rsidRPr="00F05F23">
              <w:t>675,36€</w:t>
            </w:r>
          </w:p>
        </w:tc>
      </w:tr>
    </w:tbl>
    <w:bookmarkEnd w:id="513"/>
    <w:p w14:paraId="0886F540" w14:textId="16CE7495" w:rsidR="00590110" w:rsidRPr="00F05F23" w:rsidRDefault="001826A8" w:rsidP="00B5549D">
      <w:r w:rsidRPr="00F05F23">
        <w:tab/>
      </w:r>
    </w:p>
    <w:p w14:paraId="666E5DAD" w14:textId="270E0553" w:rsidR="00590110" w:rsidRPr="00F05F23" w:rsidRDefault="001826A8" w:rsidP="00B5549D">
      <w:r w:rsidRPr="00F05F23">
        <w:t xml:space="preserve">La prestation </w:t>
      </w:r>
      <w:r w:rsidR="00E271FB" w:rsidRPr="00F05F23">
        <w:t>413574</w:t>
      </w:r>
      <w:r w:rsidR="007A390B">
        <w:t xml:space="preserve"> </w:t>
      </w:r>
      <w:r w:rsidRPr="00F05F23">
        <w:t>-</w:t>
      </w:r>
      <w:r w:rsidR="007A390B">
        <w:t xml:space="preserve"> </w:t>
      </w:r>
      <w:r w:rsidR="00E271FB" w:rsidRPr="00F05F23">
        <w:t>413585</w:t>
      </w:r>
      <w:r w:rsidRPr="00F05F23">
        <w:t xml:space="preserve"> ne peut être remboursée qu’en cumul avec un système de commande spécial : </w:t>
      </w:r>
      <w:r w:rsidR="0005144B" w:rsidRPr="00F05F23">
        <w:t>commande au menton (411533</w:t>
      </w:r>
      <w:r w:rsidR="007A390B">
        <w:t xml:space="preserve"> </w:t>
      </w:r>
      <w:r w:rsidR="0005144B" w:rsidRPr="00F05F23">
        <w:t>-</w:t>
      </w:r>
      <w:r w:rsidR="007A390B">
        <w:t xml:space="preserve"> </w:t>
      </w:r>
      <w:r w:rsidR="0005144B" w:rsidRPr="00F05F23">
        <w:t>411544), commande au menton (pivotant électriquement) (411555</w:t>
      </w:r>
      <w:r w:rsidR="007A390B">
        <w:t xml:space="preserve"> </w:t>
      </w:r>
      <w:r w:rsidR="0005144B" w:rsidRPr="00F05F23">
        <w:t>-</w:t>
      </w:r>
      <w:r w:rsidR="007A390B">
        <w:t xml:space="preserve"> </w:t>
      </w:r>
      <w:r w:rsidR="0005144B" w:rsidRPr="00F05F23">
        <w:t>411566)</w:t>
      </w:r>
      <w:r w:rsidRPr="00F05F23">
        <w:t>, commande au doigt (</w:t>
      </w:r>
      <w:r w:rsidR="00E33420" w:rsidRPr="00F05F23">
        <w:t>411599</w:t>
      </w:r>
      <w:r w:rsidR="007A390B">
        <w:t xml:space="preserve"> </w:t>
      </w:r>
      <w:r w:rsidRPr="00F05F23">
        <w:t>-</w:t>
      </w:r>
      <w:r w:rsidR="007A390B">
        <w:t xml:space="preserve"> </w:t>
      </w:r>
      <w:r w:rsidR="00E33420" w:rsidRPr="00F05F23">
        <w:t>411603</w:t>
      </w:r>
      <w:r w:rsidRPr="00F05F23">
        <w:t>), commande à la tête (</w:t>
      </w:r>
      <w:r w:rsidR="00E33420" w:rsidRPr="00F05F23">
        <w:t>411614</w:t>
      </w:r>
      <w:r w:rsidR="007A390B">
        <w:t xml:space="preserve"> </w:t>
      </w:r>
      <w:r w:rsidRPr="00F05F23">
        <w:t>-</w:t>
      </w:r>
      <w:r w:rsidR="007A390B">
        <w:t xml:space="preserve"> </w:t>
      </w:r>
      <w:r w:rsidR="00E33420" w:rsidRPr="00F05F23">
        <w:t>411625</w:t>
      </w:r>
      <w:r w:rsidRPr="00F05F23">
        <w:t>), commande au pied (</w:t>
      </w:r>
      <w:r w:rsidR="00E33420" w:rsidRPr="00F05F23">
        <w:t>411636</w:t>
      </w:r>
      <w:r w:rsidR="007A390B">
        <w:t xml:space="preserve"> </w:t>
      </w:r>
      <w:r w:rsidRPr="00F05F23">
        <w:t>-</w:t>
      </w:r>
      <w:r w:rsidR="007A390B">
        <w:t xml:space="preserve"> </w:t>
      </w:r>
      <w:r w:rsidR="00E33420" w:rsidRPr="00F05F23">
        <w:t>411647</w:t>
      </w:r>
      <w:r w:rsidRPr="00F05F23">
        <w:t>) commande au moyen d’interrupteurs particuliers (</w:t>
      </w:r>
      <w:r w:rsidR="00E33420" w:rsidRPr="00F05F23">
        <w:t>411658</w:t>
      </w:r>
      <w:r w:rsidR="007A390B">
        <w:t xml:space="preserve"> </w:t>
      </w:r>
      <w:r w:rsidRPr="00F05F23">
        <w:t>-</w:t>
      </w:r>
      <w:r w:rsidR="007A390B">
        <w:t xml:space="preserve"> </w:t>
      </w:r>
      <w:r w:rsidR="00E33420" w:rsidRPr="00F05F23">
        <w:t>411669</w:t>
      </w:r>
      <w:r w:rsidRPr="00F05F23">
        <w:t>)</w:t>
      </w:r>
      <w:r w:rsidR="006F5F8B">
        <w:t>, c</w:t>
      </w:r>
      <w:r w:rsidR="006F5F8B" w:rsidRPr="006F5F8B">
        <w:t xml:space="preserve">ommande centrale  (411577 - 411588) </w:t>
      </w:r>
      <w:r w:rsidR="006F5F8B">
        <w:t xml:space="preserve">ou </w:t>
      </w:r>
      <w:r w:rsidR="006F5F8B" w:rsidRPr="006F5F8B">
        <w:t>commande dans la tablette (incorporée dans la tablette – tablette comprise) (411496 - 411507)</w:t>
      </w:r>
      <w:r w:rsidR="00686697">
        <w:t>.</w:t>
      </w:r>
    </w:p>
    <w:p w14:paraId="72298089" w14:textId="276B3406" w:rsidR="00B5549D" w:rsidRPr="00F05F23" w:rsidRDefault="00B5549D" w:rsidP="00B5549D"/>
    <w:tbl>
      <w:tblPr>
        <w:tblW w:w="8709" w:type="dxa"/>
        <w:tblLook w:val="04A0" w:firstRow="1" w:lastRow="0" w:firstColumn="1" w:lastColumn="0" w:noHBand="0" w:noVBand="1"/>
      </w:tblPr>
      <w:tblGrid>
        <w:gridCol w:w="7325"/>
        <w:gridCol w:w="372"/>
        <w:gridCol w:w="1012"/>
      </w:tblGrid>
      <w:tr w:rsidR="00B5549D" w:rsidRPr="00F05F23" w14:paraId="2E102DEF" w14:textId="77777777" w:rsidTr="00F14987">
        <w:trPr>
          <w:trHeight w:val="226"/>
        </w:trPr>
        <w:tc>
          <w:tcPr>
            <w:tcW w:w="7750" w:type="dxa"/>
          </w:tcPr>
          <w:p w14:paraId="3DCD955C" w14:textId="09E235FE" w:rsidR="00B5549D" w:rsidRPr="00F05F23" w:rsidRDefault="00E271FB" w:rsidP="00CD1365">
            <w:pPr>
              <w:tabs>
                <w:tab w:val="center" w:pos="196"/>
                <w:tab w:val="center" w:pos="2446"/>
              </w:tabs>
              <w:spacing w:after="0" w:line="259" w:lineRule="auto"/>
              <w:ind w:left="0" w:firstLine="0"/>
            </w:pPr>
            <w:bookmarkStart w:id="514" w:name="_Hlk2344784"/>
            <w:r w:rsidRPr="00F05F23">
              <w:t>413596</w:t>
            </w:r>
            <w:r w:rsidR="00B5549D" w:rsidRPr="00F05F23">
              <w:t xml:space="preserve"> </w:t>
            </w:r>
            <w:r w:rsidR="00912E3E">
              <w:t xml:space="preserve">- </w:t>
            </w:r>
            <w:r w:rsidRPr="00F05F23">
              <w:t>413607</w:t>
            </w:r>
            <w:r w:rsidR="00B5549D" w:rsidRPr="00F05F23">
              <w:t xml:space="preserve"> Bras de fixation pivotant – à commande mécanique</w:t>
            </w:r>
          </w:p>
        </w:tc>
        <w:tc>
          <w:tcPr>
            <w:tcW w:w="383" w:type="dxa"/>
          </w:tcPr>
          <w:p w14:paraId="12E7C4A3" w14:textId="202161DA" w:rsidR="00B5549D" w:rsidRPr="00F05F23" w:rsidRDefault="00050A75" w:rsidP="00CD1365">
            <w:pPr>
              <w:spacing w:after="0" w:line="259" w:lineRule="auto"/>
              <w:ind w:left="2" w:firstLine="0"/>
            </w:pPr>
            <w:r w:rsidRPr="00F05F23">
              <w:t xml:space="preserve"> </w:t>
            </w:r>
          </w:p>
        </w:tc>
        <w:tc>
          <w:tcPr>
            <w:tcW w:w="577" w:type="dxa"/>
          </w:tcPr>
          <w:p w14:paraId="606F6F5D" w14:textId="3BB3B692" w:rsidR="00B5549D" w:rsidRPr="00F05F23" w:rsidRDefault="00551EB2" w:rsidP="00CD1365">
            <w:pPr>
              <w:spacing w:after="0" w:line="259" w:lineRule="auto"/>
              <w:ind w:left="0" w:firstLine="0"/>
            </w:pPr>
            <w:r w:rsidRPr="00F05F23">
              <w:t>254,55€</w:t>
            </w:r>
          </w:p>
        </w:tc>
      </w:tr>
      <w:bookmarkEnd w:id="514"/>
    </w:tbl>
    <w:p w14:paraId="56B7922F" w14:textId="77777777" w:rsidR="00B5549D" w:rsidRPr="00F05F23" w:rsidRDefault="00B5549D" w:rsidP="00B5549D"/>
    <w:p w14:paraId="330CB5C0" w14:textId="7CFE6F88" w:rsidR="00590110" w:rsidRPr="00F05F23" w:rsidRDefault="00B5549D" w:rsidP="00B5549D">
      <w:pPr>
        <w:pStyle w:val="Kop3"/>
        <w:ind w:left="718"/>
        <w:rPr>
          <w:rFonts w:cs="Arial"/>
        </w:rPr>
      </w:pPr>
      <w:bookmarkStart w:id="515" w:name="_Toc143857302"/>
      <w:r w:rsidRPr="00F05F23">
        <w:rPr>
          <w:rFonts w:cs="Arial"/>
        </w:rPr>
        <w:t>3.6 Adaptations spécifiques</w:t>
      </w:r>
      <w:bookmarkEnd w:id="515"/>
    </w:p>
    <w:p w14:paraId="4809A2A0" w14:textId="77777777" w:rsidR="00B5549D" w:rsidRPr="00F05F23" w:rsidRDefault="00B5549D" w:rsidP="00B5549D">
      <w:pPr>
        <w:spacing w:after="0" w:line="259" w:lineRule="auto"/>
      </w:pPr>
    </w:p>
    <w:tbl>
      <w:tblPr>
        <w:tblW w:w="8979" w:type="dxa"/>
        <w:tblLook w:val="04A0" w:firstRow="1" w:lastRow="0" w:firstColumn="1" w:lastColumn="0" w:noHBand="0" w:noVBand="1"/>
      </w:tblPr>
      <w:tblGrid>
        <w:gridCol w:w="7261"/>
        <w:gridCol w:w="378"/>
        <w:gridCol w:w="1118"/>
        <w:gridCol w:w="222"/>
      </w:tblGrid>
      <w:tr w:rsidR="004A04F5" w:rsidRPr="00F05F23" w14:paraId="2530977F" w14:textId="77777777" w:rsidTr="005B0046">
        <w:trPr>
          <w:trHeight w:val="226"/>
        </w:trPr>
        <w:tc>
          <w:tcPr>
            <w:tcW w:w="7261" w:type="dxa"/>
          </w:tcPr>
          <w:p w14:paraId="79E58E21" w14:textId="77777777" w:rsidR="00590110" w:rsidRDefault="00E271FB" w:rsidP="00F105AF">
            <w:pPr>
              <w:tabs>
                <w:tab w:val="center" w:pos="2142"/>
              </w:tabs>
              <w:spacing w:after="0" w:line="259" w:lineRule="auto"/>
              <w:ind w:left="0" w:firstLine="0"/>
            </w:pPr>
            <w:r w:rsidRPr="00F05F23">
              <w:t>413618</w:t>
            </w:r>
            <w:r w:rsidR="001826A8" w:rsidRPr="00F05F23">
              <w:t xml:space="preserve"> </w:t>
            </w:r>
            <w:r w:rsidR="00912E3E">
              <w:t xml:space="preserve">- </w:t>
            </w:r>
            <w:r w:rsidRPr="00F05F23">
              <w:t>413629</w:t>
            </w:r>
            <w:r w:rsidR="001826A8" w:rsidRPr="00F05F23">
              <w:t xml:space="preserve"> Porte-sérum </w:t>
            </w:r>
          </w:p>
          <w:p w14:paraId="0AC4F005" w14:textId="351B785E" w:rsidR="005B0046" w:rsidRPr="00F05F23" w:rsidRDefault="005B0046" w:rsidP="00F105AF">
            <w:pPr>
              <w:tabs>
                <w:tab w:val="center" w:pos="2142"/>
              </w:tabs>
              <w:spacing w:after="0" w:line="259" w:lineRule="auto"/>
              <w:ind w:left="0" w:firstLine="0"/>
            </w:pPr>
          </w:p>
        </w:tc>
        <w:tc>
          <w:tcPr>
            <w:tcW w:w="378" w:type="dxa"/>
          </w:tcPr>
          <w:p w14:paraId="40389EA6" w14:textId="32E308FA" w:rsidR="00590110" w:rsidRPr="00F05F23" w:rsidRDefault="00050A75" w:rsidP="00F105AF">
            <w:pPr>
              <w:spacing w:after="0" w:line="259" w:lineRule="auto"/>
              <w:ind w:left="2" w:firstLine="0"/>
            </w:pPr>
            <w:r w:rsidRPr="00F05F23">
              <w:t xml:space="preserve"> </w:t>
            </w:r>
          </w:p>
        </w:tc>
        <w:tc>
          <w:tcPr>
            <w:tcW w:w="1118" w:type="dxa"/>
          </w:tcPr>
          <w:p w14:paraId="572B0DEF" w14:textId="4ADC32F7" w:rsidR="00590110" w:rsidRPr="00F05F23" w:rsidRDefault="00050A75" w:rsidP="00F105AF">
            <w:pPr>
              <w:spacing w:after="0" w:line="259" w:lineRule="auto"/>
              <w:ind w:left="106" w:firstLine="0"/>
            </w:pPr>
            <w:r w:rsidRPr="00F05F23">
              <w:t>109,57€</w:t>
            </w:r>
          </w:p>
        </w:tc>
        <w:tc>
          <w:tcPr>
            <w:tcW w:w="222" w:type="dxa"/>
          </w:tcPr>
          <w:p w14:paraId="29C27C8B" w14:textId="77777777" w:rsidR="00590110" w:rsidRPr="00F05F23" w:rsidRDefault="00590110" w:rsidP="00F105AF">
            <w:pPr>
              <w:spacing w:after="160" w:line="259" w:lineRule="auto"/>
              <w:ind w:left="0" w:firstLine="0"/>
            </w:pPr>
          </w:p>
        </w:tc>
      </w:tr>
      <w:tr w:rsidR="004A04F5" w:rsidRPr="00F05F23" w14:paraId="474AAE41" w14:textId="77777777" w:rsidTr="005B0046">
        <w:trPr>
          <w:trHeight w:val="226"/>
        </w:trPr>
        <w:tc>
          <w:tcPr>
            <w:tcW w:w="7261" w:type="dxa"/>
          </w:tcPr>
          <w:p w14:paraId="39C3068E" w14:textId="77777777" w:rsidR="00590110" w:rsidRDefault="00E271FB" w:rsidP="00F105AF">
            <w:pPr>
              <w:tabs>
                <w:tab w:val="center" w:pos="3006"/>
              </w:tabs>
              <w:spacing w:after="0" w:line="259" w:lineRule="auto"/>
              <w:ind w:left="0" w:firstLine="0"/>
            </w:pPr>
            <w:r w:rsidRPr="00F05F23">
              <w:t>413633</w:t>
            </w:r>
            <w:r w:rsidR="001826A8" w:rsidRPr="00F05F23">
              <w:t xml:space="preserve"> </w:t>
            </w:r>
            <w:r w:rsidR="00912E3E">
              <w:t xml:space="preserve">- </w:t>
            </w:r>
            <w:r w:rsidRPr="00F05F23">
              <w:t>413644</w:t>
            </w:r>
            <w:r w:rsidR="001826A8" w:rsidRPr="00F05F23">
              <w:t xml:space="preserve"> Support pour bouteille à oxygène </w:t>
            </w:r>
          </w:p>
          <w:p w14:paraId="2AF812D3" w14:textId="768A7BF9" w:rsidR="005B0046" w:rsidRPr="00F05F23" w:rsidRDefault="005B0046" w:rsidP="00F105AF">
            <w:pPr>
              <w:tabs>
                <w:tab w:val="center" w:pos="3006"/>
              </w:tabs>
              <w:spacing w:after="0" w:line="259" w:lineRule="auto"/>
              <w:ind w:left="0" w:firstLine="0"/>
            </w:pPr>
          </w:p>
        </w:tc>
        <w:tc>
          <w:tcPr>
            <w:tcW w:w="378" w:type="dxa"/>
          </w:tcPr>
          <w:p w14:paraId="09F6E739" w14:textId="7D618F90" w:rsidR="00590110" w:rsidRPr="00F05F23" w:rsidRDefault="00050A75" w:rsidP="00F105AF">
            <w:pPr>
              <w:spacing w:after="0" w:line="259" w:lineRule="auto"/>
              <w:ind w:left="2" w:firstLine="0"/>
            </w:pPr>
            <w:r w:rsidRPr="00F05F23">
              <w:t xml:space="preserve"> </w:t>
            </w:r>
          </w:p>
        </w:tc>
        <w:tc>
          <w:tcPr>
            <w:tcW w:w="1118" w:type="dxa"/>
          </w:tcPr>
          <w:p w14:paraId="60111C85" w14:textId="22CD7F80" w:rsidR="00590110" w:rsidRPr="00F05F23" w:rsidRDefault="00050A75" w:rsidP="00F105AF">
            <w:pPr>
              <w:spacing w:after="0" w:line="259" w:lineRule="auto"/>
              <w:ind w:left="1" w:firstLine="0"/>
            </w:pPr>
            <w:r w:rsidRPr="00F05F23">
              <w:t>215,81€</w:t>
            </w:r>
          </w:p>
        </w:tc>
        <w:tc>
          <w:tcPr>
            <w:tcW w:w="222" w:type="dxa"/>
          </w:tcPr>
          <w:p w14:paraId="0B7FF79B" w14:textId="77777777" w:rsidR="00590110" w:rsidRPr="00F05F23" w:rsidRDefault="00590110" w:rsidP="00F105AF">
            <w:pPr>
              <w:spacing w:after="160" w:line="259" w:lineRule="auto"/>
              <w:ind w:left="0" w:firstLine="0"/>
            </w:pPr>
          </w:p>
        </w:tc>
      </w:tr>
      <w:tr w:rsidR="004A04F5" w:rsidRPr="00F05F23" w14:paraId="40989F26" w14:textId="77777777" w:rsidTr="005B0046">
        <w:trPr>
          <w:trHeight w:val="452"/>
        </w:trPr>
        <w:tc>
          <w:tcPr>
            <w:tcW w:w="7261" w:type="dxa"/>
          </w:tcPr>
          <w:p w14:paraId="3DE62786" w14:textId="77777777" w:rsidR="00590110" w:rsidRDefault="00E271FB" w:rsidP="00912E3E">
            <w:pPr>
              <w:spacing w:after="0" w:line="259" w:lineRule="auto"/>
              <w:ind w:left="0" w:firstLine="0"/>
            </w:pPr>
            <w:r w:rsidRPr="00F05F23">
              <w:t>413655</w:t>
            </w:r>
            <w:r w:rsidR="00912E3E">
              <w:t xml:space="preserve"> - </w:t>
            </w:r>
            <w:r w:rsidRPr="00F05F23">
              <w:t>413666</w:t>
            </w:r>
            <w:r w:rsidR="001826A8" w:rsidRPr="00F05F23">
              <w:t xml:space="preserve"> Intervention forfaitaire pour plate-forme pour appareillage </w:t>
            </w:r>
            <w:r w:rsidR="00912E3E" w:rsidRPr="00912E3E">
              <w:t>médical</w:t>
            </w:r>
          </w:p>
          <w:p w14:paraId="3B1AA9B6" w14:textId="0D9C3D3E" w:rsidR="006F0CDD" w:rsidRPr="00F05F23" w:rsidRDefault="006F0CDD" w:rsidP="00912E3E">
            <w:pPr>
              <w:spacing w:after="0" w:line="259" w:lineRule="auto"/>
              <w:ind w:left="0" w:firstLine="0"/>
            </w:pPr>
          </w:p>
        </w:tc>
        <w:tc>
          <w:tcPr>
            <w:tcW w:w="378" w:type="dxa"/>
          </w:tcPr>
          <w:p w14:paraId="08ED6E55" w14:textId="77777777" w:rsidR="00590110" w:rsidRPr="00F05F23" w:rsidRDefault="001826A8" w:rsidP="00F105AF">
            <w:pPr>
              <w:spacing w:after="0" w:line="259" w:lineRule="auto"/>
              <w:ind w:left="128" w:firstLine="0"/>
            </w:pPr>
            <w:r w:rsidRPr="00F05F23">
              <w:t xml:space="preserve"> </w:t>
            </w:r>
          </w:p>
        </w:tc>
        <w:tc>
          <w:tcPr>
            <w:tcW w:w="1118" w:type="dxa"/>
          </w:tcPr>
          <w:p w14:paraId="17AE63BC" w14:textId="62CD759D" w:rsidR="00590110" w:rsidRPr="00F05F23" w:rsidRDefault="00912E3E" w:rsidP="00F105AF">
            <w:pPr>
              <w:spacing w:after="160" w:line="259" w:lineRule="auto"/>
              <w:ind w:left="0" w:firstLine="0"/>
            </w:pPr>
            <w:r w:rsidRPr="00912E3E">
              <w:t>377,46€</w:t>
            </w:r>
          </w:p>
        </w:tc>
        <w:tc>
          <w:tcPr>
            <w:tcW w:w="222" w:type="dxa"/>
          </w:tcPr>
          <w:p w14:paraId="1834E742" w14:textId="77777777" w:rsidR="00590110" w:rsidRPr="00F05F23" w:rsidRDefault="00590110" w:rsidP="00F105AF">
            <w:pPr>
              <w:spacing w:after="160" w:line="259" w:lineRule="auto"/>
              <w:ind w:left="0" w:firstLine="0"/>
            </w:pPr>
          </w:p>
        </w:tc>
      </w:tr>
      <w:tr w:rsidR="004A04F5" w:rsidRPr="00F05F23" w14:paraId="7B3172A0" w14:textId="77777777" w:rsidTr="005B0046">
        <w:trPr>
          <w:trHeight w:val="451"/>
        </w:trPr>
        <w:tc>
          <w:tcPr>
            <w:tcW w:w="7261" w:type="dxa"/>
          </w:tcPr>
          <w:p w14:paraId="7741111B" w14:textId="77777777" w:rsidR="00590110" w:rsidRDefault="00E271FB" w:rsidP="006F0CDD">
            <w:pPr>
              <w:spacing w:after="0" w:line="259" w:lineRule="auto"/>
              <w:ind w:left="0" w:firstLine="0"/>
            </w:pPr>
            <w:r w:rsidRPr="00F05F23">
              <w:t>413677</w:t>
            </w:r>
            <w:r w:rsidR="001826A8" w:rsidRPr="00F05F23">
              <w:t xml:space="preserve"> </w:t>
            </w:r>
            <w:r w:rsidR="00912E3E">
              <w:t xml:space="preserve">- </w:t>
            </w:r>
            <w:r w:rsidRPr="00F05F23">
              <w:t>413688</w:t>
            </w:r>
            <w:r w:rsidR="001826A8" w:rsidRPr="00F05F23">
              <w:t xml:space="preserve"> Intervention forfaitaire pour plate-forme articulée pour</w:t>
            </w:r>
            <w:r w:rsidR="006F0CDD">
              <w:t xml:space="preserve"> </w:t>
            </w:r>
            <w:r w:rsidR="006F0CDD" w:rsidRPr="00F05F23">
              <w:t>appareillage médical</w:t>
            </w:r>
            <w:r w:rsidR="001826A8" w:rsidRPr="00F05F23">
              <w:t xml:space="preserve"> </w:t>
            </w:r>
          </w:p>
          <w:p w14:paraId="51286278" w14:textId="41871BC4" w:rsidR="006F0CDD" w:rsidRPr="00F05F23" w:rsidRDefault="006F0CDD" w:rsidP="006F0CDD">
            <w:pPr>
              <w:spacing w:after="0" w:line="259" w:lineRule="auto"/>
              <w:ind w:left="0" w:firstLine="0"/>
            </w:pPr>
          </w:p>
        </w:tc>
        <w:tc>
          <w:tcPr>
            <w:tcW w:w="378" w:type="dxa"/>
          </w:tcPr>
          <w:p w14:paraId="15567BF3" w14:textId="77777777" w:rsidR="00590110" w:rsidRPr="00F05F23" w:rsidRDefault="001826A8" w:rsidP="00F105AF">
            <w:pPr>
              <w:spacing w:after="0" w:line="259" w:lineRule="auto"/>
              <w:ind w:left="128" w:firstLine="0"/>
            </w:pPr>
            <w:r w:rsidRPr="00F05F23">
              <w:t xml:space="preserve"> </w:t>
            </w:r>
          </w:p>
        </w:tc>
        <w:tc>
          <w:tcPr>
            <w:tcW w:w="1118" w:type="dxa"/>
          </w:tcPr>
          <w:p w14:paraId="31DDD166" w14:textId="49B05AE7" w:rsidR="00590110" w:rsidRPr="00F05F23" w:rsidRDefault="006F0CDD" w:rsidP="00F105AF">
            <w:pPr>
              <w:spacing w:after="160" w:line="259" w:lineRule="auto"/>
              <w:ind w:left="0" w:firstLine="0"/>
            </w:pPr>
            <w:r w:rsidRPr="00F05F23">
              <w:t>520,79€</w:t>
            </w:r>
          </w:p>
        </w:tc>
        <w:tc>
          <w:tcPr>
            <w:tcW w:w="222" w:type="dxa"/>
          </w:tcPr>
          <w:p w14:paraId="25B711C5" w14:textId="77777777" w:rsidR="00590110" w:rsidRPr="00F05F23" w:rsidRDefault="00590110" w:rsidP="00F105AF">
            <w:pPr>
              <w:spacing w:after="160" w:line="259" w:lineRule="auto"/>
              <w:ind w:left="0" w:firstLine="0"/>
            </w:pPr>
          </w:p>
        </w:tc>
      </w:tr>
      <w:tr w:rsidR="004A04F5" w:rsidRPr="00F05F23" w14:paraId="2E9E6F41" w14:textId="77777777" w:rsidTr="005B0046">
        <w:trPr>
          <w:trHeight w:val="219"/>
        </w:trPr>
        <w:tc>
          <w:tcPr>
            <w:tcW w:w="7261" w:type="dxa"/>
          </w:tcPr>
          <w:p w14:paraId="772E4A98" w14:textId="01E04D9E" w:rsidR="00590110" w:rsidRPr="00F05F23" w:rsidRDefault="00E271FB" w:rsidP="00F105AF">
            <w:pPr>
              <w:tabs>
                <w:tab w:val="center" w:pos="3758"/>
              </w:tabs>
              <w:spacing w:after="0" w:line="259" w:lineRule="auto"/>
              <w:ind w:left="0" w:firstLine="0"/>
            </w:pPr>
            <w:r w:rsidRPr="00F05F23">
              <w:lastRenderedPageBreak/>
              <w:t>413699</w:t>
            </w:r>
            <w:r w:rsidR="001826A8" w:rsidRPr="00F05F23">
              <w:t xml:space="preserve"> </w:t>
            </w:r>
            <w:r w:rsidR="00D51A1E">
              <w:t xml:space="preserve">- </w:t>
            </w:r>
            <w:r w:rsidR="00A34A87" w:rsidRPr="00F05F23">
              <w:t>413703</w:t>
            </w:r>
            <w:r w:rsidR="001826A8" w:rsidRPr="00F05F23">
              <w:t xml:space="preserve"> Intervention forfaitaire pour batterie supplémentaire</w:t>
            </w:r>
          </w:p>
        </w:tc>
        <w:tc>
          <w:tcPr>
            <w:tcW w:w="378" w:type="dxa"/>
          </w:tcPr>
          <w:p w14:paraId="45F0AC6C" w14:textId="1C10797C" w:rsidR="00590110" w:rsidRPr="00F05F23" w:rsidRDefault="00050A75" w:rsidP="00F105AF">
            <w:pPr>
              <w:spacing w:after="0" w:line="259" w:lineRule="auto"/>
              <w:ind w:left="0" w:firstLine="0"/>
            </w:pPr>
            <w:r w:rsidRPr="00F05F23">
              <w:t xml:space="preserve"> </w:t>
            </w:r>
          </w:p>
        </w:tc>
        <w:tc>
          <w:tcPr>
            <w:tcW w:w="1118" w:type="dxa"/>
          </w:tcPr>
          <w:p w14:paraId="3D1377BD" w14:textId="3F113B5A" w:rsidR="00590110" w:rsidRPr="00F05F23" w:rsidRDefault="00050A75" w:rsidP="00F105AF">
            <w:pPr>
              <w:spacing w:after="0" w:line="259" w:lineRule="auto"/>
              <w:ind w:left="0" w:firstLine="0"/>
            </w:pPr>
            <w:r w:rsidRPr="00F05F23">
              <w:t>441,59€</w:t>
            </w:r>
          </w:p>
        </w:tc>
        <w:tc>
          <w:tcPr>
            <w:tcW w:w="222" w:type="dxa"/>
          </w:tcPr>
          <w:p w14:paraId="2EE55298" w14:textId="131EB31B" w:rsidR="00590110" w:rsidRPr="00F05F23" w:rsidRDefault="00590110" w:rsidP="00F105AF">
            <w:pPr>
              <w:spacing w:after="0" w:line="259" w:lineRule="auto"/>
              <w:ind w:left="0" w:firstLine="0"/>
            </w:pPr>
          </w:p>
        </w:tc>
      </w:tr>
    </w:tbl>
    <w:p w14:paraId="14F82456" w14:textId="1D293974" w:rsidR="00F97C2E" w:rsidRPr="00F05F23" w:rsidRDefault="00F97C2E" w:rsidP="00F105AF">
      <w:pPr>
        <w:spacing w:after="16" w:line="259" w:lineRule="auto"/>
        <w:ind w:left="0" w:firstLine="0"/>
      </w:pPr>
    </w:p>
    <w:p w14:paraId="2CF79640" w14:textId="5D46E0BC" w:rsidR="00590110" w:rsidRPr="00F05F23" w:rsidRDefault="001826A8" w:rsidP="00650705">
      <w:pPr>
        <w:pStyle w:val="Kop2"/>
        <w:numPr>
          <w:ilvl w:val="0"/>
          <w:numId w:val="62"/>
        </w:numPr>
        <w:rPr>
          <w:rFonts w:cs="Arial"/>
        </w:rPr>
      </w:pPr>
      <w:bookmarkStart w:id="516" w:name="_Toc143857303"/>
      <w:r w:rsidRPr="00F05F23">
        <w:rPr>
          <w:rFonts w:cs="Arial"/>
        </w:rPr>
        <w:t>Conditions spécifiques</w:t>
      </w:r>
      <w:bookmarkEnd w:id="516"/>
      <w:r w:rsidRPr="00F05F23">
        <w:rPr>
          <w:rFonts w:cs="Arial"/>
        </w:rPr>
        <w:t xml:space="preserve"> </w:t>
      </w:r>
    </w:p>
    <w:p w14:paraId="314BDB9C" w14:textId="0CB567AE" w:rsidR="00590110" w:rsidRPr="00F05F23" w:rsidRDefault="00590110" w:rsidP="00F105AF">
      <w:pPr>
        <w:spacing w:after="0" w:line="259" w:lineRule="auto"/>
        <w:ind w:left="0" w:firstLine="0"/>
      </w:pPr>
    </w:p>
    <w:p w14:paraId="4634B8A7" w14:textId="36CA3957" w:rsidR="00590110" w:rsidRPr="00F05F23" w:rsidRDefault="00F97C2E" w:rsidP="00F97C2E">
      <w:pPr>
        <w:pStyle w:val="Kop3"/>
        <w:ind w:left="718"/>
        <w:rPr>
          <w:rFonts w:cs="Arial"/>
        </w:rPr>
      </w:pPr>
      <w:bookmarkStart w:id="517" w:name="_Toc143857304"/>
      <w:r w:rsidRPr="00F05F23">
        <w:rPr>
          <w:rFonts w:cs="Arial"/>
        </w:rPr>
        <w:t>4.1</w:t>
      </w:r>
      <w:r w:rsidR="001826A8" w:rsidRPr="00F05F23">
        <w:rPr>
          <w:rFonts w:cs="Arial"/>
        </w:rPr>
        <w:t xml:space="preserve"> Délai de renouvellement</w:t>
      </w:r>
      <w:bookmarkEnd w:id="517"/>
      <w:r w:rsidR="001826A8" w:rsidRPr="00F05F23">
        <w:rPr>
          <w:rFonts w:cs="Arial"/>
        </w:rPr>
        <w:t xml:space="preserve"> </w:t>
      </w:r>
    </w:p>
    <w:p w14:paraId="6CFFE5F6" w14:textId="265724BA" w:rsidR="00F97C2E" w:rsidRPr="008F53B0" w:rsidRDefault="00F97C2E" w:rsidP="00F105AF">
      <w:pPr>
        <w:ind w:left="181" w:right="263" w:hanging="196"/>
      </w:pPr>
    </w:p>
    <w:p w14:paraId="6F9CB55C" w14:textId="1BC9CA42" w:rsidR="00590110" w:rsidRPr="008F53B0" w:rsidRDefault="001826A8" w:rsidP="00650705">
      <w:pPr>
        <w:pStyle w:val="Ballontekst"/>
        <w:numPr>
          <w:ilvl w:val="0"/>
          <w:numId w:val="63"/>
        </w:numPr>
        <w:ind w:right="263"/>
        <w:rPr>
          <w:rFonts w:ascii="Arial" w:hAnsi="Arial" w:cs="Arial"/>
          <w:sz w:val="22"/>
          <w:szCs w:val="22"/>
        </w:rPr>
      </w:pPr>
      <w:r w:rsidRPr="008F53B0">
        <w:rPr>
          <w:rFonts w:ascii="Arial" w:hAnsi="Arial" w:cs="Arial"/>
          <w:sz w:val="22"/>
          <w:szCs w:val="22"/>
        </w:rPr>
        <w:t>Pour tous les enfants jusqu'à leur dix-huitième anniversaire, le délai de renouvellement est fixé à 3 ans.</w:t>
      </w:r>
    </w:p>
    <w:p w14:paraId="478A0589" w14:textId="2E3080F6" w:rsidR="00590110" w:rsidRPr="008F53B0" w:rsidRDefault="00590110" w:rsidP="00F105AF">
      <w:pPr>
        <w:spacing w:after="0" w:line="259" w:lineRule="auto"/>
        <w:ind w:left="0" w:firstLine="0"/>
      </w:pPr>
    </w:p>
    <w:p w14:paraId="15033DA0" w14:textId="07069500" w:rsidR="00590110" w:rsidRPr="008F53B0" w:rsidRDefault="00A71E7B" w:rsidP="00A71E7B">
      <w:pPr>
        <w:pStyle w:val="Kop3"/>
        <w:ind w:left="715"/>
        <w:rPr>
          <w:rFonts w:cs="Arial"/>
          <w:szCs w:val="22"/>
        </w:rPr>
      </w:pPr>
      <w:bookmarkStart w:id="518" w:name="_Toc143857305"/>
      <w:r w:rsidRPr="008F53B0">
        <w:rPr>
          <w:rFonts w:cs="Arial"/>
          <w:szCs w:val="22"/>
        </w:rPr>
        <w:t>4.2</w:t>
      </w:r>
      <w:r w:rsidR="001826A8" w:rsidRPr="008F53B0">
        <w:rPr>
          <w:rFonts w:cs="Arial"/>
          <w:szCs w:val="22"/>
        </w:rPr>
        <w:t xml:space="preserve"> Cumuls autorisés</w:t>
      </w:r>
      <w:bookmarkEnd w:id="518"/>
      <w:r w:rsidR="001826A8" w:rsidRPr="008F53B0">
        <w:rPr>
          <w:rFonts w:cs="Arial"/>
          <w:szCs w:val="22"/>
        </w:rPr>
        <w:t xml:space="preserve"> </w:t>
      </w:r>
      <w:r w:rsidR="001826A8" w:rsidRPr="008F53B0">
        <w:rPr>
          <w:rFonts w:cs="Arial"/>
          <w:szCs w:val="22"/>
        </w:rPr>
        <w:tab/>
        <w:t xml:space="preserve"> </w:t>
      </w:r>
    </w:p>
    <w:p w14:paraId="5389C6E5" w14:textId="15D0248D" w:rsidR="00A71E7B" w:rsidRPr="008F53B0" w:rsidRDefault="00A71E7B" w:rsidP="00F105AF">
      <w:pPr>
        <w:tabs>
          <w:tab w:val="center" w:pos="8761"/>
        </w:tabs>
        <w:ind w:left="-15" w:firstLine="0"/>
      </w:pPr>
    </w:p>
    <w:p w14:paraId="385FE955" w14:textId="54366FB1" w:rsidR="00590110" w:rsidRPr="008F53B0" w:rsidRDefault="001826A8" w:rsidP="00F105AF">
      <w:pPr>
        <w:tabs>
          <w:tab w:val="center" w:pos="8761"/>
        </w:tabs>
        <w:ind w:left="-15" w:firstLine="0"/>
      </w:pPr>
      <w:r w:rsidRPr="008F53B0">
        <w:t>La voiturette électronique pour enfants pour l’intérieur et l’extérieur peut être cumu</w:t>
      </w:r>
      <w:r w:rsidR="00A71E7B" w:rsidRPr="008F53B0">
        <w:t xml:space="preserve">lée </w:t>
      </w:r>
      <w:r w:rsidR="00785420" w:rsidRPr="008F53B0">
        <w:t>avec :</w:t>
      </w:r>
      <w:r w:rsidRPr="008F53B0">
        <w:t xml:space="preserve"> </w:t>
      </w:r>
    </w:p>
    <w:p w14:paraId="3F17405F" w14:textId="3D443C74" w:rsidR="00A71E7B" w:rsidRPr="008F53B0" w:rsidRDefault="001826A8" w:rsidP="00650705">
      <w:pPr>
        <w:pStyle w:val="Ballontekst"/>
        <w:numPr>
          <w:ilvl w:val="0"/>
          <w:numId w:val="63"/>
        </w:numPr>
        <w:ind w:right="263"/>
        <w:rPr>
          <w:rFonts w:ascii="Arial" w:hAnsi="Arial" w:cs="Arial"/>
          <w:sz w:val="22"/>
          <w:szCs w:val="22"/>
        </w:rPr>
      </w:pPr>
      <w:r w:rsidRPr="008F53B0">
        <w:rPr>
          <w:rFonts w:ascii="Arial" w:hAnsi="Arial" w:cs="Arial"/>
          <w:sz w:val="22"/>
          <w:szCs w:val="22"/>
        </w:rPr>
        <w:t>un tricycle orthopédique. La procédure de demande à suivre est reprise au point I, 3.3.2. si la voiturette a été délivrée avant le tricycle orthopédique. La procédure de demande à suivre est reprise au point I., 3.3.3. si le tricycle orthopédique a été délivré avant la voiturette ou si la voiturette et le tricycle orthopédique so</w:t>
      </w:r>
      <w:r w:rsidR="00A71E7B" w:rsidRPr="008F53B0">
        <w:rPr>
          <w:rFonts w:ascii="Arial" w:hAnsi="Arial" w:cs="Arial"/>
          <w:sz w:val="22"/>
          <w:szCs w:val="22"/>
        </w:rPr>
        <w:t>nt délivrés simultanément</w:t>
      </w:r>
      <w:r w:rsidR="00E802B4">
        <w:rPr>
          <w:rFonts w:ascii="Arial" w:hAnsi="Arial" w:cs="Arial"/>
          <w:sz w:val="22"/>
          <w:szCs w:val="22"/>
        </w:rPr>
        <w:t xml:space="preserve"> ; </w:t>
      </w:r>
    </w:p>
    <w:p w14:paraId="52874349" w14:textId="5DFFF2EC" w:rsidR="00590110" w:rsidRPr="008F53B0" w:rsidRDefault="001826A8" w:rsidP="00650705">
      <w:pPr>
        <w:pStyle w:val="Ballontekst"/>
        <w:numPr>
          <w:ilvl w:val="0"/>
          <w:numId w:val="63"/>
        </w:numPr>
        <w:ind w:right="263"/>
        <w:rPr>
          <w:rFonts w:ascii="Arial" w:hAnsi="Arial" w:cs="Arial"/>
          <w:sz w:val="22"/>
          <w:szCs w:val="22"/>
        </w:rPr>
      </w:pPr>
      <w:r w:rsidRPr="008F53B0">
        <w:rPr>
          <w:rFonts w:ascii="Arial" w:hAnsi="Arial" w:cs="Arial"/>
          <w:sz w:val="22"/>
          <w:szCs w:val="22"/>
        </w:rPr>
        <w:t xml:space="preserve">un coussin anti-escarres du sous-groupe 1, 3 ou 4.  </w:t>
      </w:r>
    </w:p>
    <w:p w14:paraId="64CF1294" w14:textId="262007B7" w:rsidR="00A71E7B" w:rsidRPr="008F53B0" w:rsidRDefault="00A71E7B" w:rsidP="00F105AF">
      <w:pPr>
        <w:ind w:left="181" w:right="263" w:hanging="196"/>
      </w:pPr>
    </w:p>
    <w:p w14:paraId="2A2D2675" w14:textId="05F524A1" w:rsidR="00590110" w:rsidRDefault="001826A8" w:rsidP="00A71E7B">
      <w:r w:rsidRPr="00F05F23">
        <w:t>Pour les enfants avec une taille à partir d’1,50 m, la voiturette électronique pour l’intérieur et l’extérieur peut également être cumulée avec une table de station debout électrique.</w:t>
      </w:r>
    </w:p>
    <w:p w14:paraId="288ADCCD" w14:textId="77777777" w:rsidR="00E63DC0" w:rsidRDefault="00E63DC0" w:rsidP="00A71E7B"/>
    <w:p w14:paraId="470130F1" w14:textId="1C480850" w:rsidR="00A1160B" w:rsidRDefault="009D5CED" w:rsidP="00A1160B">
      <w:pPr>
        <w:spacing w:after="160" w:line="259" w:lineRule="auto"/>
        <w:ind w:left="0" w:firstLine="0"/>
        <w:jc w:val="left"/>
      </w:pPr>
      <w:r w:rsidRPr="00B57EBB">
        <w:rPr>
          <w:rFonts w:eastAsiaTheme="minorHAnsi"/>
          <w:lang w:eastAsia="en-US"/>
        </w:rPr>
        <w:t xml:space="preserve">Pour les utilisateurs d’une orthèse d’assise une voiturette </w:t>
      </w:r>
      <w:r w:rsidR="00785420" w:rsidRPr="00B57EBB">
        <w:rPr>
          <w:rFonts w:eastAsiaTheme="minorHAnsi"/>
          <w:lang w:eastAsia="en-US"/>
        </w:rPr>
        <w:t>électronique pour</w:t>
      </w:r>
      <w:r w:rsidRPr="00B57EBB">
        <w:rPr>
          <w:rFonts w:eastAsiaTheme="minorHAnsi"/>
          <w:lang w:eastAsia="en-US"/>
        </w:rPr>
        <w:t xml:space="preserve"> enfants pour l’intérieur et l’extérieur peut être remboursée afin d’être utilisé</w:t>
      </w:r>
      <w:r w:rsidR="001C21F2">
        <w:rPr>
          <w:rFonts w:eastAsiaTheme="minorHAnsi"/>
          <w:lang w:eastAsia="en-US"/>
        </w:rPr>
        <w:t>e</w:t>
      </w:r>
      <w:r w:rsidRPr="00B57EBB">
        <w:rPr>
          <w:rFonts w:eastAsiaTheme="minorHAnsi"/>
          <w:lang w:eastAsia="en-US"/>
        </w:rPr>
        <w:t xml:space="preserve"> comme châssis. </w:t>
      </w:r>
      <w:r w:rsidR="002E4226">
        <w:t xml:space="preserve">Cependant, pour toute demande d'une orthèse d'assise combinée à une voiturette, un cumul d'adaptations reprises dans </w:t>
      </w:r>
      <w:r w:rsidR="00785420">
        <w:t>l'article</w:t>
      </w:r>
      <w:r w:rsidR="002E4226">
        <w:rPr>
          <w:bCs/>
        </w:rPr>
        <w:t xml:space="preserve"> 29 de l'annexe à l'arrêté royal du 14 septembre 1984 établissant la nomenclature des prestations de santé en matière d'assurance obligatoire soins de santé et indemnités</w:t>
      </w:r>
      <w:r w:rsidR="002E4226">
        <w:t xml:space="preserve"> avec des adaptations reprises dans le point II et III, qui ont le même objectif d'utilisation, n'est pas autorisé.</w:t>
      </w:r>
    </w:p>
    <w:p w14:paraId="21290F4D" w14:textId="3C363917" w:rsidR="00590110" w:rsidRPr="00F05F23" w:rsidRDefault="00590110" w:rsidP="00F105AF">
      <w:pPr>
        <w:spacing w:after="16" w:line="259" w:lineRule="auto"/>
        <w:ind w:left="0" w:firstLine="0"/>
      </w:pPr>
    </w:p>
    <w:p w14:paraId="1A381030" w14:textId="228EE509" w:rsidR="00590110" w:rsidRPr="00F05F23" w:rsidRDefault="001826A8" w:rsidP="00A71E7B">
      <w:pPr>
        <w:pStyle w:val="Kop3"/>
        <w:ind w:left="718"/>
        <w:rPr>
          <w:rFonts w:cs="Arial"/>
        </w:rPr>
      </w:pPr>
      <w:bookmarkStart w:id="519" w:name="_Toc143857306"/>
      <w:r w:rsidRPr="00F05F23">
        <w:rPr>
          <w:rFonts w:cs="Arial"/>
        </w:rPr>
        <w:t>4.3 Intervention</w:t>
      </w:r>
      <w:bookmarkEnd w:id="519"/>
      <w:r w:rsidRPr="00F05F23">
        <w:rPr>
          <w:rFonts w:cs="Arial"/>
        </w:rPr>
        <w:t xml:space="preserve"> </w:t>
      </w:r>
    </w:p>
    <w:p w14:paraId="6C2A424D" w14:textId="0738E95F" w:rsidR="00A71E7B" w:rsidRPr="00F05F23" w:rsidRDefault="00A71E7B" w:rsidP="00F105AF">
      <w:pPr>
        <w:ind w:left="181" w:right="263" w:hanging="196"/>
        <w:rPr>
          <w:rFonts w:eastAsia="Times New Roman"/>
        </w:rPr>
      </w:pPr>
    </w:p>
    <w:p w14:paraId="73D1C3E5" w14:textId="40F5B6CA" w:rsidR="00590110" w:rsidRPr="00F05F23" w:rsidRDefault="001826A8" w:rsidP="00A71E7B">
      <w:r w:rsidRPr="00F05F23">
        <w:t xml:space="preserve">Une intervention peut être obtenue pour la voiturette électronique pour enfants pour l'intérieur et l'extérieur (prestation </w:t>
      </w:r>
      <w:r w:rsidR="00FE1940" w:rsidRPr="00F05F23">
        <w:t>410295</w:t>
      </w:r>
      <w:r w:rsidRPr="00F05F23">
        <w:t xml:space="preserve"> - </w:t>
      </w:r>
      <w:r w:rsidR="00FE1940" w:rsidRPr="00F05F23">
        <w:t>410306</w:t>
      </w:r>
      <w:r w:rsidRPr="00F05F23">
        <w:t xml:space="preserve">) et les adaptations individuelles demandées, à condition que la voiturette figure dans la liste des produits admis au remboursement. </w:t>
      </w:r>
    </w:p>
    <w:p w14:paraId="50FAD27B" w14:textId="2D5D95F7" w:rsidR="00A71E7B" w:rsidRPr="00F05F23" w:rsidRDefault="00A71E7B" w:rsidP="00F105AF">
      <w:pPr>
        <w:ind w:left="181" w:right="263" w:hanging="196"/>
        <w:rPr>
          <w:rFonts w:eastAsia="Times New Roman"/>
        </w:rPr>
      </w:pPr>
    </w:p>
    <w:p w14:paraId="51552CD0" w14:textId="3976B6FB" w:rsidR="00590110" w:rsidRDefault="001826A8" w:rsidP="00A71E7B">
      <w:r w:rsidRPr="00F05F23">
        <w:t xml:space="preserve">Pour les enfants qui répondent aux indications fonctionnelles des voiturettes pour enfants, mais qui ont besoin d'une voiturette avec une largeur de siège de plus de 36 cm, une intervention peut être obtenue à condition que la voiturette figure dans la : </w:t>
      </w:r>
    </w:p>
    <w:p w14:paraId="1A567BD9" w14:textId="77777777" w:rsidR="009F2643" w:rsidRPr="00F05F23" w:rsidRDefault="009F2643" w:rsidP="00A71E7B"/>
    <w:p w14:paraId="4BA514E2" w14:textId="5293D4DE" w:rsidR="00590110" w:rsidRPr="009F2643" w:rsidRDefault="001826A8" w:rsidP="00650705">
      <w:pPr>
        <w:pStyle w:val="Ballontekst"/>
        <w:numPr>
          <w:ilvl w:val="0"/>
          <w:numId w:val="64"/>
        </w:numPr>
        <w:ind w:right="263"/>
        <w:rPr>
          <w:rFonts w:ascii="Arial" w:hAnsi="Arial" w:cs="Arial"/>
          <w:sz w:val="22"/>
          <w:szCs w:val="22"/>
        </w:rPr>
      </w:pPr>
      <w:r w:rsidRPr="009F2643">
        <w:rPr>
          <w:rFonts w:ascii="Arial" w:hAnsi="Arial" w:cs="Arial"/>
          <w:sz w:val="22"/>
          <w:szCs w:val="22"/>
        </w:rPr>
        <w:t xml:space="preserve">Liste </w:t>
      </w:r>
      <w:r w:rsidR="002A13B2" w:rsidRPr="009F2643">
        <w:rPr>
          <w:rFonts w:ascii="Arial" w:hAnsi="Arial" w:cs="Arial"/>
          <w:sz w:val="22"/>
          <w:szCs w:val="22"/>
        </w:rPr>
        <w:t>410096</w:t>
      </w:r>
      <w:r w:rsidRPr="009F2643">
        <w:rPr>
          <w:rFonts w:ascii="Arial" w:hAnsi="Arial" w:cs="Arial"/>
          <w:sz w:val="22"/>
          <w:szCs w:val="22"/>
        </w:rPr>
        <w:t xml:space="preserve"> - </w:t>
      </w:r>
      <w:r w:rsidR="000C1613" w:rsidRPr="009F2643">
        <w:rPr>
          <w:rFonts w:ascii="Arial" w:hAnsi="Arial" w:cs="Arial"/>
          <w:sz w:val="22"/>
          <w:szCs w:val="22"/>
        </w:rPr>
        <w:t>410107</w:t>
      </w:r>
      <w:r w:rsidRPr="009F2643">
        <w:rPr>
          <w:rFonts w:ascii="Arial" w:hAnsi="Arial" w:cs="Arial"/>
          <w:sz w:val="22"/>
          <w:szCs w:val="22"/>
        </w:rPr>
        <w:t xml:space="preserve"> - voiturette électronique pour l'intérieur pour adultes </w:t>
      </w:r>
    </w:p>
    <w:p w14:paraId="171EFC78" w14:textId="4C113FDE" w:rsidR="00590110" w:rsidRPr="009F2643" w:rsidRDefault="00C669F4" w:rsidP="00A71E7B">
      <w:pPr>
        <w:pStyle w:val="Ballontekst"/>
        <w:ind w:left="705" w:right="263" w:firstLine="0"/>
        <w:rPr>
          <w:rFonts w:ascii="Arial" w:hAnsi="Arial" w:cs="Arial"/>
          <w:sz w:val="22"/>
          <w:szCs w:val="22"/>
        </w:rPr>
      </w:pPr>
      <w:r w:rsidRPr="009F2643">
        <w:rPr>
          <w:rFonts w:ascii="Arial" w:hAnsi="Arial" w:cs="Arial"/>
          <w:sz w:val="22"/>
          <w:szCs w:val="22"/>
        </w:rPr>
        <w:t>412395</w:t>
      </w:r>
      <w:r w:rsidR="001826A8" w:rsidRPr="009F2643">
        <w:rPr>
          <w:rFonts w:ascii="Arial" w:hAnsi="Arial" w:cs="Arial"/>
          <w:sz w:val="22"/>
          <w:szCs w:val="22"/>
        </w:rPr>
        <w:t xml:space="preserve"> - </w:t>
      </w:r>
      <w:r w:rsidR="00031423" w:rsidRPr="009F2643">
        <w:rPr>
          <w:rFonts w:ascii="Arial" w:hAnsi="Arial" w:cs="Arial"/>
          <w:sz w:val="22"/>
          <w:szCs w:val="22"/>
        </w:rPr>
        <w:t>412406</w:t>
      </w:r>
      <w:r w:rsidR="001826A8" w:rsidRPr="009F2643">
        <w:rPr>
          <w:rFonts w:ascii="Arial" w:hAnsi="Arial" w:cs="Arial"/>
          <w:sz w:val="22"/>
          <w:szCs w:val="22"/>
        </w:rPr>
        <w:t xml:space="preserve"> </w:t>
      </w:r>
      <w:r w:rsidR="00785420" w:rsidRPr="009F2643">
        <w:rPr>
          <w:rFonts w:ascii="Arial" w:hAnsi="Arial" w:cs="Arial"/>
          <w:sz w:val="22"/>
          <w:szCs w:val="22"/>
        </w:rPr>
        <w:t>– 5616</w:t>
      </w:r>
      <w:r w:rsidRPr="009F2643">
        <w:rPr>
          <w:rFonts w:ascii="Arial" w:hAnsi="Arial" w:cs="Arial"/>
          <w:sz w:val="22"/>
          <w:szCs w:val="22"/>
        </w:rPr>
        <w:t>,81€</w:t>
      </w:r>
      <w:r w:rsidR="001826A8" w:rsidRPr="009F2643">
        <w:rPr>
          <w:rFonts w:ascii="Arial" w:hAnsi="Arial" w:cs="Arial"/>
          <w:sz w:val="22"/>
          <w:szCs w:val="22"/>
        </w:rPr>
        <w:t xml:space="preserve"> </w:t>
      </w:r>
    </w:p>
    <w:p w14:paraId="1AC83D52" w14:textId="6CF90ACC" w:rsidR="00590110" w:rsidRPr="009F2643" w:rsidRDefault="001826A8" w:rsidP="00650705">
      <w:pPr>
        <w:pStyle w:val="Ballontekst"/>
        <w:numPr>
          <w:ilvl w:val="0"/>
          <w:numId w:val="64"/>
        </w:numPr>
        <w:ind w:right="263"/>
        <w:rPr>
          <w:rFonts w:ascii="Arial" w:hAnsi="Arial" w:cs="Arial"/>
          <w:sz w:val="22"/>
          <w:szCs w:val="22"/>
        </w:rPr>
      </w:pPr>
      <w:r w:rsidRPr="009F2643">
        <w:rPr>
          <w:rFonts w:ascii="Arial" w:hAnsi="Arial" w:cs="Arial"/>
          <w:sz w:val="22"/>
          <w:szCs w:val="22"/>
        </w:rPr>
        <w:t xml:space="preserve">Liste </w:t>
      </w:r>
      <w:r w:rsidR="000C1613" w:rsidRPr="009F2643">
        <w:rPr>
          <w:rFonts w:ascii="Arial" w:hAnsi="Arial" w:cs="Arial"/>
          <w:sz w:val="22"/>
          <w:szCs w:val="22"/>
        </w:rPr>
        <w:t>410118</w:t>
      </w:r>
      <w:r w:rsidRPr="009F2643">
        <w:rPr>
          <w:rFonts w:ascii="Arial" w:hAnsi="Arial" w:cs="Arial"/>
          <w:sz w:val="22"/>
          <w:szCs w:val="22"/>
        </w:rPr>
        <w:t xml:space="preserve"> - </w:t>
      </w:r>
      <w:r w:rsidR="005A12ED" w:rsidRPr="005A12ED">
        <w:rPr>
          <w:rFonts w:ascii="Arial" w:hAnsi="Arial" w:cs="Arial"/>
          <w:sz w:val="22"/>
          <w:szCs w:val="22"/>
        </w:rPr>
        <w:t>410129</w:t>
      </w:r>
      <w:r w:rsidRPr="009F2643">
        <w:rPr>
          <w:rFonts w:ascii="Arial" w:hAnsi="Arial" w:cs="Arial"/>
          <w:sz w:val="22"/>
          <w:szCs w:val="22"/>
        </w:rPr>
        <w:t xml:space="preserve"> - voiturette électronique pour l'intérieur et l'extérieur pour adultes </w:t>
      </w:r>
    </w:p>
    <w:p w14:paraId="0EE52F56" w14:textId="7F9E0EA7" w:rsidR="00590110" w:rsidRPr="009F2643" w:rsidRDefault="00031423" w:rsidP="00A71E7B">
      <w:pPr>
        <w:pStyle w:val="Ballontekst"/>
        <w:ind w:left="705" w:right="263" w:firstLine="0"/>
        <w:rPr>
          <w:rFonts w:ascii="Arial" w:hAnsi="Arial" w:cs="Arial"/>
          <w:sz w:val="22"/>
          <w:szCs w:val="22"/>
        </w:rPr>
      </w:pPr>
      <w:r w:rsidRPr="009F2643">
        <w:rPr>
          <w:rFonts w:ascii="Arial" w:hAnsi="Arial" w:cs="Arial"/>
          <w:sz w:val="22"/>
          <w:szCs w:val="22"/>
        </w:rPr>
        <w:lastRenderedPageBreak/>
        <w:t>412417</w:t>
      </w:r>
      <w:r w:rsidR="001826A8" w:rsidRPr="009F2643">
        <w:rPr>
          <w:rFonts w:ascii="Arial" w:hAnsi="Arial" w:cs="Arial"/>
          <w:sz w:val="22"/>
          <w:szCs w:val="22"/>
        </w:rPr>
        <w:t xml:space="preserve"> - </w:t>
      </w:r>
      <w:r w:rsidRPr="009F2643">
        <w:rPr>
          <w:rFonts w:ascii="Arial" w:hAnsi="Arial" w:cs="Arial"/>
          <w:sz w:val="22"/>
          <w:szCs w:val="22"/>
        </w:rPr>
        <w:t>412428</w:t>
      </w:r>
      <w:r w:rsidR="001826A8" w:rsidRPr="009F2643">
        <w:rPr>
          <w:rFonts w:ascii="Arial" w:hAnsi="Arial" w:cs="Arial"/>
          <w:sz w:val="22"/>
          <w:szCs w:val="22"/>
        </w:rPr>
        <w:t xml:space="preserve"> </w:t>
      </w:r>
      <w:r w:rsidR="00785420" w:rsidRPr="009F2643">
        <w:rPr>
          <w:rFonts w:ascii="Arial" w:hAnsi="Arial" w:cs="Arial"/>
          <w:sz w:val="22"/>
          <w:szCs w:val="22"/>
        </w:rPr>
        <w:t>– 7177</w:t>
      </w:r>
      <w:r w:rsidR="00AB0AEE" w:rsidRPr="009F2643">
        <w:rPr>
          <w:rFonts w:ascii="Arial" w:hAnsi="Arial" w:cs="Arial"/>
          <w:sz w:val="22"/>
          <w:szCs w:val="22"/>
          <w:lang w:val="nl-BE"/>
        </w:rPr>
        <w:t xml:space="preserve">,03€ </w:t>
      </w:r>
      <w:r w:rsidR="001826A8" w:rsidRPr="009F2643">
        <w:rPr>
          <w:rFonts w:ascii="Arial" w:hAnsi="Arial" w:cs="Arial"/>
          <w:sz w:val="22"/>
          <w:szCs w:val="22"/>
        </w:rPr>
        <w:t xml:space="preserve"> </w:t>
      </w:r>
    </w:p>
    <w:p w14:paraId="0955A0BB" w14:textId="5C023527" w:rsidR="00590110" w:rsidRPr="009F2643" w:rsidRDefault="001826A8" w:rsidP="00650705">
      <w:pPr>
        <w:pStyle w:val="Ballontekst"/>
        <w:numPr>
          <w:ilvl w:val="0"/>
          <w:numId w:val="64"/>
        </w:numPr>
        <w:ind w:right="263"/>
        <w:rPr>
          <w:rFonts w:ascii="Arial" w:hAnsi="Arial" w:cs="Arial"/>
          <w:sz w:val="22"/>
          <w:szCs w:val="22"/>
        </w:rPr>
      </w:pPr>
      <w:r w:rsidRPr="009F2643">
        <w:rPr>
          <w:rFonts w:ascii="Arial" w:hAnsi="Arial" w:cs="Arial"/>
          <w:sz w:val="22"/>
          <w:szCs w:val="22"/>
        </w:rPr>
        <w:t xml:space="preserve">Liste </w:t>
      </w:r>
      <w:r w:rsidR="000C1613" w:rsidRPr="009F2643">
        <w:rPr>
          <w:rFonts w:ascii="Arial" w:hAnsi="Arial" w:cs="Arial"/>
          <w:sz w:val="22"/>
          <w:szCs w:val="22"/>
        </w:rPr>
        <w:t>4101</w:t>
      </w:r>
      <w:r w:rsidR="00F53844" w:rsidRPr="009F2643">
        <w:rPr>
          <w:rFonts w:ascii="Arial" w:hAnsi="Arial" w:cs="Arial"/>
          <w:sz w:val="22"/>
          <w:szCs w:val="22"/>
        </w:rPr>
        <w:t>33</w:t>
      </w:r>
      <w:r w:rsidRPr="009F2643">
        <w:rPr>
          <w:rFonts w:ascii="Arial" w:hAnsi="Arial" w:cs="Arial"/>
          <w:sz w:val="22"/>
          <w:szCs w:val="22"/>
        </w:rPr>
        <w:t xml:space="preserve"> - </w:t>
      </w:r>
      <w:r w:rsidR="004F0DE8" w:rsidRPr="009F2643">
        <w:rPr>
          <w:rFonts w:ascii="Arial" w:hAnsi="Arial" w:cs="Arial"/>
          <w:sz w:val="22"/>
          <w:szCs w:val="22"/>
        </w:rPr>
        <w:t>410144</w:t>
      </w:r>
      <w:r w:rsidRPr="009F2643">
        <w:rPr>
          <w:rFonts w:ascii="Arial" w:hAnsi="Arial" w:cs="Arial"/>
          <w:sz w:val="22"/>
          <w:szCs w:val="22"/>
        </w:rPr>
        <w:t xml:space="preserve"> - voiturette électronique pour l'extérieur pour adultes </w:t>
      </w:r>
    </w:p>
    <w:p w14:paraId="3503D909" w14:textId="40589843" w:rsidR="00590110" w:rsidRPr="009F2643" w:rsidRDefault="00031423" w:rsidP="00A71E7B">
      <w:pPr>
        <w:pStyle w:val="Ballontekst"/>
        <w:ind w:left="705" w:right="263" w:firstLine="0"/>
        <w:rPr>
          <w:rFonts w:ascii="Arial" w:hAnsi="Arial" w:cs="Arial"/>
          <w:sz w:val="22"/>
          <w:szCs w:val="22"/>
        </w:rPr>
      </w:pPr>
      <w:r w:rsidRPr="009F2643">
        <w:rPr>
          <w:rFonts w:ascii="Arial" w:hAnsi="Arial" w:cs="Arial"/>
          <w:sz w:val="22"/>
          <w:szCs w:val="22"/>
        </w:rPr>
        <w:t>412439</w:t>
      </w:r>
      <w:r w:rsidR="001826A8" w:rsidRPr="009F2643">
        <w:rPr>
          <w:rFonts w:ascii="Arial" w:hAnsi="Arial" w:cs="Arial"/>
          <w:sz w:val="22"/>
          <w:szCs w:val="22"/>
        </w:rPr>
        <w:t xml:space="preserve"> - </w:t>
      </w:r>
      <w:r w:rsidRPr="009F2643">
        <w:rPr>
          <w:rFonts w:ascii="Arial" w:hAnsi="Arial" w:cs="Arial"/>
          <w:sz w:val="22"/>
          <w:szCs w:val="22"/>
        </w:rPr>
        <w:t>412443</w:t>
      </w:r>
      <w:r w:rsidR="001826A8" w:rsidRPr="009F2643">
        <w:rPr>
          <w:rFonts w:ascii="Arial" w:hAnsi="Arial" w:cs="Arial"/>
          <w:sz w:val="22"/>
          <w:szCs w:val="22"/>
        </w:rPr>
        <w:t xml:space="preserve"> </w:t>
      </w:r>
      <w:r w:rsidR="00785420" w:rsidRPr="009F2643">
        <w:rPr>
          <w:rFonts w:ascii="Arial" w:hAnsi="Arial" w:cs="Arial"/>
          <w:sz w:val="22"/>
          <w:szCs w:val="22"/>
        </w:rPr>
        <w:t>– 9985</w:t>
      </w:r>
      <w:r w:rsidR="00AB0AEE" w:rsidRPr="009F2643">
        <w:rPr>
          <w:rFonts w:ascii="Arial" w:hAnsi="Arial" w:cs="Arial"/>
          <w:sz w:val="22"/>
          <w:szCs w:val="22"/>
        </w:rPr>
        <w:t>,43€</w:t>
      </w:r>
    </w:p>
    <w:p w14:paraId="312509EE" w14:textId="7A4EDDE6" w:rsidR="00A71E7B" w:rsidRPr="009F2643" w:rsidRDefault="00A71E7B" w:rsidP="00F105AF">
      <w:pPr>
        <w:ind w:left="181" w:right="263" w:hanging="196"/>
        <w:rPr>
          <w:rFonts w:eastAsia="Times New Roman"/>
        </w:rPr>
      </w:pPr>
    </w:p>
    <w:p w14:paraId="6FAA0376" w14:textId="49EA0094" w:rsidR="00590110" w:rsidRPr="00F05F23" w:rsidRDefault="001826A8" w:rsidP="00A71E7B">
      <w:r w:rsidRPr="00F05F23">
        <w:t xml:space="preserve">Les conditions spécifiques pour les délais de renouvellement, le cumul et les renouvellements anticipés pour les voiturettes pour enfants restent cependant d'application. </w:t>
      </w:r>
    </w:p>
    <w:p w14:paraId="6853B3DC" w14:textId="28CDDF54" w:rsidR="00590110" w:rsidRPr="00F05F23" w:rsidRDefault="00590110" w:rsidP="00F105AF">
      <w:pPr>
        <w:spacing w:after="0" w:line="259" w:lineRule="auto"/>
        <w:ind w:left="0" w:firstLine="0"/>
      </w:pPr>
    </w:p>
    <w:p w14:paraId="6E27F1A2" w14:textId="5EF56169" w:rsidR="00590110" w:rsidRPr="00F05F23" w:rsidRDefault="00A71E7B" w:rsidP="00A71E7B">
      <w:pPr>
        <w:pStyle w:val="Kop3"/>
        <w:ind w:left="718"/>
        <w:rPr>
          <w:rFonts w:cs="Arial"/>
        </w:rPr>
      </w:pPr>
      <w:bookmarkStart w:id="520" w:name="_Toc143857307"/>
      <w:r w:rsidRPr="00F05F23">
        <w:rPr>
          <w:rFonts w:cs="Arial"/>
        </w:rPr>
        <w:t>4.4</w:t>
      </w:r>
      <w:r w:rsidR="001826A8" w:rsidRPr="00F05F23">
        <w:rPr>
          <w:rFonts w:cs="Arial"/>
        </w:rPr>
        <w:t xml:space="preserve"> Demande d'intervention</w:t>
      </w:r>
      <w:bookmarkEnd w:id="520"/>
      <w:r w:rsidR="001826A8" w:rsidRPr="00F05F23">
        <w:rPr>
          <w:rFonts w:cs="Arial"/>
        </w:rPr>
        <w:t xml:space="preserve"> </w:t>
      </w:r>
    </w:p>
    <w:p w14:paraId="65FBD49E" w14:textId="7CFD6BC9" w:rsidR="00A71E7B" w:rsidRPr="009F2643" w:rsidRDefault="00A71E7B" w:rsidP="00F105AF">
      <w:pPr>
        <w:ind w:left="-5" w:right="2493"/>
        <w:rPr>
          <w:rFonts w:eastAsia="Times New Roman"/>
        </w:rPr>
      </w:pPr>
    </w:p>
    <w:p w14:paraId="0D6DD794" w14:textId="66A7EB5D" w:rsidR="00FF0D3F" w:rsidRDefault="001826A8" w:rsidP="00A71E7B">
      <w:pPr>
        <w:rPr>
          <w:rFonts w:eastAsia="Times New Roman"/>
        </w:rPr>
      </w:pPr>
      <w:r w:rsidRPr="009F2643">
        <w:t xml:space="preserve">L'intervention peut uniquement être octroyée sur la base : </w:t>
      </w:r>
      <w:r w:rsidRPr="009F2643">
        <w:rPr>
          <w:rFonts w:eastAsia="Times New Roman"/>
        </w:rPr>
        <w:t xml:space="preserve"> </w:t>
      </w:r>
    </w:p>
    <w:p w14:paraId="4F1064B3" w14:textId="3323A166" w:rsidR="00F0718F" w:rsidRDefault="00785420" w:rsidP="00650705">
      <w:pPr>
        <w:pStyle w:val="Ballontekst"/>
        <w:numPr>
          <w:ilvl w:val="0"/>
          <w:numId w:val="64"/>
        </w:numPr>
        <w:ind w:right="263"/>
        <w:rPr>
          <w:rFonts w:ascii="Arial" w:hAnsi="Arial" w:cs="Arial"/>
          <w:sz w:val="22"/>
          <w:szCs w:val="22"/>
        </w:rPr>
      </w:pPr>
      <w:r w:rsidRPr="009F2643">
        <w:rPr>
          <w:rFonts w:ascii="Arial" w:hAnsi="Arial" w:cs="Arial"/>
          <w:sz w:val="22"/>
          <w:szCs w:val="22"/>
        </w:rPr>
        <w:t>De</w:t>
      </w:r>
      <w:r w:rsidR="00F0718F" w:rsidRPr="009F2643">
        <w:rPr>
          <w:rFonts w:ascii="Arial" w:hAnsi="Arial" w:cs="Arial"/>
          <w:sz w:val="22"/>
          <w:szCs w:val="22"/>
        </w:rPr>
        <w:t xml:space="preserve"> la prescription médicale complétée par le </w:t>
      </w:r>
      <w:r w:rsidRPr="009F2643">
        <w:rPr>
          <w:rFonts w:ascii="Arial" w:hAnsi="Arial" w:cs="Arial"/>
          <w:sz w:val="22"/>
          <w:szCs w:val="22"/>
        </w:rPr>
        <w:t xml:space="preserve">médecin </w:t>
      </w:r>
      <w:r>
        <w:rPr>
          <w:rFonts w:ascii="Arial" w:hAnsi="Arial" w:cs="Arial"/>
          <w:sz w:val="22"/>
          <w:szCs w:val="22"/>
        </w:rPr>
        <w:t>prescripteur</w:t>
      </w:r>
      <w:r w:rsidR="00F0718F">
        <w:rPr>
          <w:rFonts w:ascii="Arial" w:hAnsi="Arial" w:cs="Arial"/>
          <w:sz w:val="22"/>
          <w:szCs w:val="22"/>
        </w:rPr>
        <w:t xml:space="preserve"> ;</w:t>
      </w:r>
    </w:p>
    <w:p w14:paraId="32039278" w14:textId="5176A122" w:rsidR="00590110" w:rsidRPr="009F2643" w:rsidRDefault="001826A8" w:rsidP="00650705">
      <w:pPr>
        <w:pStyle w:val="Ballontekst"/>
        <w:numPr>
          <w:ilvl w:val="0"/>
          <w:numId w:val="64"/>
        </w:numPr>
        <w:ind w:right="263"/>
        <w:rPr>
          <w:rFonts w:ascii="Arial" w:hAnsi="Arial" w:cs="Arial"/>
          <w:sz w:val="22"/>
          <w:szCs w:val="22"/>
        </w:rPr>
      </w:pPr>
      <w:r w:rsidRPr="009F2643">
        <w:rPr>
          <w:rFonts w:ascii="Arial" w:hAnsi="Arial" w:cs="Arial"/>
          <w:sz w:val="22"/>
          <w:szCs w:val="22"/>
        </w:rPr>
        <w:t>du rapport de fonctionnement élaboré de manière multidisciplinaire</w:t>
      </w:r>
      <w:r w:rsidR="00FF0D3F" w:rsidRPr="009F2643">
        <w:rPr>
          <w:rFonts w:ascii="Arial" w:hAnsi="Arial" w:cs="Arial"/>
          <w:sz w:val="22"/>
          <w:szCs w:val="22"/>
        </w:rPr>
        <w:t xml:space="preserve"> </w:t>
      </w:r>
      <w:r w:rsidRPr="009F2643">
        <w:rPr>
          <w:rFonts w:ascii="Arial" w:hAnsi="Arial" w:cs="Arial"/>
          <w:sz w:val="22"/>
          <w:szCs w:val="22"/>
        </w:rPr>
        <w:t xml:space="preserve">; </w:t>
      </w:r>
    </w:p>
    <w:p w14:paraId="4E16DD2F" w14:textId="33D06E49" w:rsidR="00590110" w:rsidRPr="009F2643" w:rsidRDefault="001826A8" w:rsidP="00650705">
      <w:pPr>
        <w:pStyle w:val="Ballontekst"/>
        <w:numPr>
          <w:ilvl w:val="0"/>
          <w:numId w:val="64"/>
        </w:numPr>
        <w:ind w:right="263"/>
        <w:rPr>
          <w:rFonts w:ascii="Arial" w:hAnsi="Arial" w:cs="Arial"/>
          <w:sz w:val="22"/>
          <w:szCs w:val="22"/>
        </w:rPr>
      </w:pPr>
      <w:r w:rsidRPr="009F2643">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FF0D3F" w:rsidRPr="009F2643">
        <w:rPr>
          <w:rFonts w:ascii="Arial" w:hAnsi="Arial" w:cs="Arial"/>
          <w:sz w:val="22"/>
          <w:szCs w:val="22"/>
        </w:rPr>
        <w:t xml:space="preserve"> </w:t>
      </w:r>
      <w:r w:rsidRPr="009F2643">
        <w:rPr>
          <w:rFonts w:ascii="Arial" w:hAnsi="Arial" w:cs="Arial"/>
          <w:sz w:val="22"/>
          <w:szCs w:val="22"/>
        </w:rPr>
        <w:t xml:space="preserve">; </w:t>
      </w:r>
    </w:p>
    <w:p w14:paraId="7722E1AC" w14:textId="5E23B352" w:rsidR="00F754D4" w:rsidRDefault="001826A8" w:rsidP="00650705">
      <w:pPr>
        <w:pStyle w:val="Ballontekst"/>
        <w:numPr>
          <w:ilvl w:val="0"/>
          <w:numId w:val="64"/>
        </w:numPr>
        <w:ind w:right="703"/>
        <w:rPr>
          <w:rFonts w:ascii="Arial" w:hAnsi="Arial" w:cs="Arial"/>
          <w:sz w:val="22"/>
          <w:szCs w:val="22"/>
        </w:rPr>
      </w:pPr>
      <w:r w:rsidRPr="009F2643">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9F2643">
        <w:rPr>
          <w:rFonts w:ascii="Arial" w:hAnsi="Arial" w:cs="Arial"/>
          <w:sz w:val="22"/>
          <w:szCs w:val="22"/>
        </w:rPr>
        <w:t>.</w:t>
      </w:r>
    </w:p>
    <w:p w14:paraId="606C07ED" w14:textId="77777777" w:rsidR="00F754D4" w:rsidRDefault="00F754D4" w:rsidP="00132FFB">
      <w:pPr>
        <w:pStyle w:val="Ballontekst"/>
        <w:ind w:right="703"/>
        <w:rPr>
          <w:rFonts w:ascii="Arial" w:hAnsi="Arial" w:cs="Arial"/>
          <w:sz w:val="22"/>
          <w:szCs w:val="22"/>
        </w:rPr>
      </w:pPr>
    </w:p>
    <w:p w14:paraId="5E303AE0" w14:textId="103871A2" w:rsidR="00590110" w:rsidRPr="009F2643" w:rsidRDefault="001826A8" w:rsidP="00F754D4">
      <w:pPr>
        <w:pStyle w:val="Ballontekst"/>
        <w:ind w:right="703"/>
        <w:rPr>
          <w:rFonts w:ascii="Arial" w:hAnsi="Arial" w:cs="Arial"/>
          <w:sz w:val="22"/>
          <w:szCs w:val="22"/>
        </w:rPr>
      </w:pPr>
      <w:r w:rsidRPr="009F2643">
        <w:rPr>
          <w:rFonts w:ascii="Arial" w:hAnsi="Arial" w:cs="Arial"/>
          <w:sz w:val="22"/>
          <w:szCs w:val="22"/>
        </w:rPr>
        <w:t xml:space="preserve">La procédure de demande à suivre est reprise sous le point I, 3.3.3. </w:t>
      </w:r>
    </w:p>
    <w:p w14:paraId="5BFFD9EA" w14:textId="77777777" w:rsidR="00A71E7B" w:rsidRPr="00F05F23" w:rsidRDefault="00A71E7B" w:rsidP="00132FFB">
      <w:pPr>
        <w:ind w:right="263"/>
      </w:pPr>
    </w:p>
    <w:p w14:paraId="7B4F854E" w14:textId="58E86644" w:rsidR="00590110" w:rsidRPr="00F05F23" w:rsidRDefault="001826A8" w:rsidP="00F754D4">
      <w:pPr>
        <w:ind w:right="263"/>
      </w:pPr>
      <w:r w:rsidRPr="00F05F23">
        <w:t xml:space="preserve">Pour la demande d'adaptations supplémentaires à la voiturette déjà délivrée ou la demande d'un renouvellement anticipé de la voiturette, la procédure de demande reprise au point I.3.3.5 ou I, 3.3.6 est d'application. </w:t>
      </w:r>
    </w:p>
    <w:p w14:paraId="06F2684E" w14:textId="77777777" w:rsidR="00AC2D44" w:rsidRPr="00F05F23" w:rsidRDefault="00AC2D44" w:rsidP="00F105AF">
      <w:pPr>
        <w:spacing w:after="0" w:line="259" w:lineRule="auto"/>
        <w:ind w:left="0" w:firstLine="0"/>
      </w:pPr>
    </w:p>
    <w:p w14:paraId="5B6D2466" w14:textId="77777777" w:rsidR="00590110" w:rsidRPr="00F05F23" w:rsidRDefault="001826A8" w:rsidP="00A71E7B">
      <w:pPr>
        <w:pStyle w:val="Kop2"/>
        <w:rPr>
          <w:rFonts w:cs="Arial"/>
        </w:rPr>
      </w:pPr>
      <w:r w:rsidRPr="00F05F23">
        <w:rPr>
          <w:rFonts w:eastAsia="Times New Roman" w:cs="Arial"/>
        </w:rPr>
        <w:t xml:space="preserve"> </w:t>
      </w:r>
      <w:bookmarkStart w:id="521" w:name="_Toc143857308"/>
      <w:r w:rsidRPr="00F05F23">
        <w:rPr>
          <w:rFonts w:cs="Arial"/>
        </w:rPr>
        <w:t>3° Groupe cible : bénéficiaires visés sous 1° et 2° :</w:t>
      </w:r>
      <w:bookmarkEnd w:id="521"/>
      <w:r w:rsidRPr="00F05F23">
        <w:rPr>
          <w:rFonts w:cs="Arial"/>
        </w:rPr>
        <w:t xml:space="preserve"> </w:t>
      </w:r>
    </w:p>
    <w:p w14:paraId="051A3B52" w14:textId="46A4079C" w:rsidR="00590110" w:rsidRPr="00F05F23" w:rsidRDefault="001826A8" w:rsidP="00F105AF">
      <w:pPr>
        <w:ind w:left="-5" w:right="263"/>
      </w:pPr>
      <w:r w:rsidRPr="00F05F23">
        <w:t xml:space="preserve">Dans ce point, le bénéficiaire est appelé </w:t>
      </w:r>
      <w:r w:rsidR="00961062" w:rsidRPr="00F05F23">
        <w:t>"</w:t>
      </w:r>
      <w:r w:rsidRPr="00F05F23">
        <w:t>l'utilisateur</w:t>
      </w:r>
      <w:r w:rsidR="00961062" w:rsidRPr="00F05F23">
        <w:t>"</w:t>
      </w:r>
      <w:r w:rsidRPr="00F05F23">
        <w:t xml:space="preserve">. </w:t>
      </w:r>
    </w:p>
    <w:p w14:paraId="5A62593B" w14:textId="6D1B8770" w:rsidR="00590110" w:rsidRPr="00F05F23" w:rsidRDefault="00590110" w:rsidP="00F105AF">
      <w:pPr>
        <w:spacing w:after="0" w:line="259" w:lineRule="auto"/>
        <w:ind w:left="0" w:firstLine="0"/>
      </w:pPr>
    </w:p>
    <w:p w14:paraId="0A061F3A" w14:textId="410FCEC6" w:rsidR="00590110" w:rsidRPr="00F05F23" w:rsidRDefault="001826A8" w:rsidP="009E14EA">
      <w:pPr>
        <w:pStyle w:val="Kop3"/>
        <w:rPr>
          <w:rFonts w:cs="Arial"/>
        </w:rPr>
      </w:pPr>
      <w:r w:rsidRPr="00F05F23">
        <w:rPr>
          <w:rFonts w:eastAsia="Times New Roman" w:cs="Arial"/>
        </w:rPr>
        <w:t xml:space="preserve"> </w:t>
      </w:r>
      <w:bookmarkStart w:id="522" w:name="_Toc143857309"/>
      <w:r w:rsidRPr="00F05F23">
        <w:rPr>
          <w:rFonts w:cs="Arial"/>
        </w:rPr>
        <w:t>GROUPE PRINCIPAL 6 : Syst</w:t>
      </w:r>
      <w:r w:rsidR="00FF0D3F" w:rsidRPr="00F05F23">
        <w:rPr>
          <w:rFonts w:cs="Arial"/>
        </w:rPr>
        <w:t>è</w:t>
      </w:r>
      <w:r w:rsidRPr="00F05F23">
        <w:rPr>
          <w:rFonts w:cs="Arial"/>
        </w:rPr>
        <w:t>mes de station debout</w:t>
      </w:r>
      <w:bookmarkEnd w:id="522"/>
      <w:r w:rsidRPr="00F05F23">
        <w:rPr>
          <w:rFonts w:eastAsia="Times New Roman" w:cs="Arial"/>
        </w:rPr>
        <w:t xml:space="preserve"> </w:t>
      </w:r>
      <w:r w:rsidRPr="00F05F23">
        <w:rPr>
          <w:rFonts w:cs="Arial"/>
        </w:rPr>
        <w:t xml:space="preserve"> </w:t>
      </w:r>
    </w:p>
    <w:p w14:paraId="182A1A86" w14:textId="35628F1E" w:rsidR="009E14EA" w:rsidRPr="006B72F0" w:rsidRDefault="009E14EA" w:rsidP="00BA5614"/>
    <w:tbl>
      <w:tblPr>
        <w:tblW w:w="8709" w:type="dxa"/>
        <w:tblLook w:val="04A0" w:firstRow="1" w:lastRow="0" w:firstColumn="1" w:lastColumn="0" w:noHBand="0" w:noVBand="1"/>
      </w:tblPr>
      <w:tblGrid>
        <w:gridCol w:w="7070"/>
        <w:gridCol w:w="505"/>
        <w:gridCol w:w="1134"/>
      </w:tblGrid>
      <w:tr w:rsidR="004A04F5" w:rsidRPr="00F05F23" w14:paraId="56BDBDB9" w14:textId="77777777" w:rsidTr="00AC2D44">
        <w:trPr>
          <w:trHeight w:val="218"/>
        </w:trPr>
        <w:tc>
          <w:tcPr>
            <w:tcW w:w="7675" w:type="dxa"/>
          </w:tcPr>
          <w:p w14:paraId="27E8B20A" w14:textId="61B537C0" w:rsidR="00590110" w:rsidRPr="00F05F23" w:rsidRDefault="001826A8" w:rsidP="009E14EA">
            <w:pPr>
              <w:pStyle w:val="Kop3"/>
              <w:rPr>
                <w:rFonts w:cs="Arial"/>
              </w:rPr>
            </w:pPr>
            <w:bookmarkStart w:id="523" w:name="_Hlk2345331"/>
            <w:r w:rsidRPr="00F05F23">
              <w:rPr>
                <w:rFonts w:eastAsia="Times New Roman" w:cs="Arial"/>
              </w:rPr>
              <w:t xml:space="preserve"> </w:t>
            </w:r>
            <w:bookmarkStart w:id="524" w:name="_Toc143857310"/>
            <w:r w:rsidR="00BA5614">
              <w:rPr>
                <w:rFonts w:eastAsia="Times New Roman" w:cs="Arial"/>
                <w:u w:val="single"/>
              </w:rPr>
              <w:t xml:space="preserve">Sous-groupe </w:t>
            </w:r>
            <w:r w:rsidR="00BA5614" w:rsidRPr="00BA5614">
              <w:rPr>
                <w:rFonts w:eastAsia="Times New Roman" w:cs="Arial"/>
              </w:rPr>
              <w:t>1</w:t>
            </w:r>
            <w:r w:rsidR="00BA5614">
              <w:rPr>
                <w:rFonts w:eastAsia="Times New Roman" w:cs="Arial"/>
              </w:rPr>
              <w:t xml:space="preserve"> : </w:t>
            </w:r>
            <w:r w:rsidR="00FE1940" w:rsidRPr="00BA5614">
              <w:rPr>
                <w:rFonts w:cs="Arial"/>
              </w:rPr>
              <w:t>410317</w:t>
            </w:r>
            <w:r w:rsidRPr="00F05F23">
              <w:rPr>
                <w:rFonts w:cs="Arial"/>
              </w:rPr>
              <w:t xml:space="preserve"> - </w:t>
            </w:r>
            <w:r w:rsidR="00FE1940" w:rsidRPr="00F05F23">
              <w:rPr>
                <w:rFonts w:cs="Arial"/>
              </w:rPr>
              <w:t>410328</w:t>
            </w:r>
            <w:r w:rsidRPr="00F05F23">
              <w:rPr>
                <w:rFonts w:cs="Arial"/>
              </w:rPr>
              <w:t xml:space="preserve"> </w:t>
            </w:r>
            <w:r w:rsidR="00497A5E">
              <w:rPr>
                <w:rFonts w:cs="Arial"/>
              </w:rPr>
              <w:t xml:space="preserve">: </w:t>
            </w:r>
            <w:r w:rsidRPr="00F05F23">
              <w:rPr>
                <w:rFonts w:cs="Arial"/>
              </w:rPr>
              <w:t>Table de station debout électrique</w:t>
            </w:r>
            <w:bookmarkEnd w:id="524"/>
            <w:r w:rsidRPr="00F05F23">
              <w:rPr>
                <w:rFonts w:cs="Arial"/>
              </w:rPr>
              <w:t xml:space="preserve"> </w:t>
            </w:r>
          </w:p>
        </w:tc>
        <w:tc>
          <w:tcPr>
            <w:tcW w:w="534" w:type="dxa"/>
          </w:tcPr>
          <w:p w14:paraId="2502E56D" w14:textId="7262F355" w:rsidR="00590110" w:rsidRPr="00F05F23" w:rsidRDefault="00050A75" w:rsidP="00F105AF">
            <w:pPr>
              <w:spacing w:after="0" w:line="259" w:lineRule="auto"/>
              <w:ind w:left="0" w:firstLine="0"/>
            </w:pPr>
            <w:r w:rsidRPr="00F05F23">
              <w:t xml:space="preserve"> </w:t>
            </w:r>
          </w:p>
        </w:tc>
        <w:tc>
          <w:tcPr>
            <w:tcW w:w="500" w:type="dxa"/>
          </w:tcPr>
          <w:p w14:paraId="7B285E7C" w14:textId="6D4505C1" w:rsidR="00590110" w:rsidRPr="00F05F23" w:rsidRDefault="00065B4D" w:rsidP="00F105AF">
            <w:pPr>
              <w:spacing w:after="0" w:line="259" w:lineRule="auto"/>
              <w:ind w:left="0" w:firstLine="0"/>
            </w:pPr>
            <w:r w:rsidRPr="00F05F23">
              <w:t>2808,40€</w:t>
            </w:r>
          </w:p>
        </w:tc>
      </w:tr>
      <w:bookmarkEnd w:id="523"/>
    </w:tbl>
    <w:p w14:paraId="6CFF2DEF" w14:textId="77777777" w:rsidR="009E14EA" w:rsidRPr="00F05F23" w:rsidRDefault="009E14EA" w:rsidP="00F105AF">
      <w:pPr>
        <w:spacing w:after="0" w:line="259" w:lineRule="auto"/>
        <w:ind w:left="0" w:firstLine="0"/>
      </w:pPr>
    </w:p>
    <w:p w14:paraId="726B1697" w14:textId="304EFAD3" w:rsidR="00590110" w:rsidRPr="00F05F23" w:rsidRDefault="009E14EA" w:rsidP="00650705">
      <w:pPr>
        <w:pStyle w:val="Kop2"/>
        <w:numPr>
          <w:ilvl w:val="0"/>
          <w:numId w:val="140"/>
        </w:numPr>
        <w:rPr>
          <w:rFonts w:cs="Arial"/>
        </w:rPr>
      </w:pPr>
      <w:bookmarkStart w:id="525" w:name="_Toc143857311"/>
      <w:r w:rsidRPr="00F05F23">
        <w:rPr>
          <w:rFonts w:cs="Arial"/>
        </w:rPr>
        <w:t>Indications fonctionnelles pour l'utilisateur</w:t>
      </w:r>
      <w:bookmarkEnd w:id="525"/>
      <w:r w:rsidR="001826A8" w:rsidRPr="00F05F23">
        <w:rPr>
          <w:rFonts w:eastAsia="Times New Roman" w:cs="Arial"/>
        </w:rPr>
        <w:t xml:space="preserve"> </w:t>
      </w:r>
      <w:r w:rsidR="001826A8" w:rsidRPr="00F05F23">
        <w:rPr>
          <w:rFonts w:cs="Arial"/>
        </w:rPr>
        <w:t xml:space="preserve"> </w:t>
      </w:r>
    </w:p>
    <w:p w14:paraId="716D9CA3" w14:textId="5427CFC5" w:rsidR="009E14EA" w:rsidRPr="00F05F23" w:rsidRDefault="009E14EA" w:rsidP="00F105AF">
      <w:pPr>
        <w:ind w:left="-5" w:right="263"/>
        <w:rPr>
          <w:rFonts w:eastAsia="Times New Roman"/>
        </w:rPr>
      </w:pPr>
    </w:p>
    <w:p w14:paraId="114E941F" w14:textId="3B50BBB9" w:rsidR="00590110" w:rsidRPr="00F05F23" w:rsidRDefault="009E14EA" w:rsidP="009E14EA">
      <w:pPr>
        <w:pStyle w:val="Kop3"/>
        <w:ind w:left="718"/>
        <w:rPr>
          <w:rFonts w:cs="Arial"/>
        </w:rPr>
      </w:pPr>
      <w:bookmarkStart w:id="526" w:name="_Toc143857312"/>
      <w:r w:rsidRPr="00F05F23">
        <w:rPr>
          <w:rFonts w:cs="Arial"/>
        </w:rPr>
        <w:t>1.1</w:t>
      </w:r>
      <w:r w:rsidR="001826A8" w:rsidRPr="00F05F23">
        <w:rPr>
          <w:rFonts w:cs="Arial"/>
        </w:rPr>
        <w:t xml:space="preserve"> Objectif d'utilisation</w:t>
      </w:r>
      <w:bookmarkEnd w:id="526"/>
      <w:r w:rsidR="001826A8" w:rsidRPr="00F05F23">
        <w:rPr>
          <w:rFonts w:cs="Arial"/>
        </w:rPr>
        <w:t xml:space="preserve"> </w:t>
      </w:r>
    </w:p>
    <w:p w14:paraId="3A141D84" w14:textId="165A8A9E" w:rsidR="009E14EA" w:rsidRPr="00F05F23" w:rsidRDefault="009E14EA" w:rsidP="00F105AF">
      <w:pPr>
        <w:ind w:left="181" w:right="263" w:hanging="196"/>
        <w:rPr>
          <w:rFonts w:eastAsia="Times New Roman"/>
        </w:rPr>
      </w:pPr>
    </w:p>
    <w:p w14:paraId="0E952715" w14:textId="6AE2BA5E" w:rsidR="00590110" w:rsidRPr="00F05F23" w:rsidRDefault="001826A8" w:rsidP="00155A79">
      <w:r w:rsidRPr="00F05F23">
        <w:t>La table de station debout électrique est destinée aux utilisateurs à partir de leur 18</w:t>
      </w:r>
      <w:r w:rsidR="00155A79" w:rsidRPr="003C3AD1">
        <w:rPr>
          <w:vertAlign w:val="superscript"/>
        </w:rPr>
        <w:t>ième</w:t>
      </w:r>
      <w:r w:rsidR="00E90CAA">
        <w:t xml:space="preserve"> </w:t>
      </w:r>
      <w:r w:rsidRPr="00F05F23">
        <w:t xml:space="preserve">anniversaire ou avec une taille à partir d'1,50 m. Elle soutient l'utilisateur de façon stable et sûre pendant la station debout. La table de station débout électrique est destinée à un usage quotidien au domicile. </w:t>
      </w:r>
    </w:p>
    <w:p w14:paraId="0B08FE7D" w14:textId="380543E7" w:rsidR="00590110" w:rsidRPr="00F05F23" w:rsidRDefault="00590110" w:rsidP="00F105AF">
      <w:pPr>
        <w:spacing w:after="0" w:line="259" w:lineRule="auto"/>
        <w:ind w:left="0" w:firstLine="0"/>
      </w:pPr>
    </w:p>
    <w:p w14:paraId="7317BB2D" w14:textId="03984DE7" w:rsidR="00590110" w:rsidRPr="00F05F23" w:rsidRDefault="009E14EA" w:rsidP="009E14EA">
      <w:pPr>
        <w:pStyle w:val="Kop3"/>
        <w:ind w:left="718"/>
        <w:rPr>
          <w:rFonts w:cs="Arial"/>
        </w:rPr>
      </w:pPr>
      <w:bookmarkStart w:id="527" w:name="_Toc143857313"/>
      <w:r w:rsidRPr="00F05F23">
        <w:rPr>
          <w:rFonts w:cs="Arial"/>
        </w:rPr>
        <w:t>1.2</w:t>
      </w:r>
      <w:r w:rsidR="001826A8" w:rsidRPr="00F05F23">
        <w:rPr>
          <w:rFonts w:cs="Arial"/>
        </w:rPr>
        <w:t xml:space="preserve"> Indications spécifiques</w:t>
      </w:r>
      <w:bookmarkEnd w:id="527"/>
      <w:r w:rsidR="001826A8" w:rsidRPr="00F05F23">
        <w:rPr>
          <w:rFonts w:cs="Arial"/>
        </w:rPr>
        <w:t xml:space="preserve"> </w:t>
      </w:r>
    </w:p>
    <w:p w14:paraId="7742271E" w14:textId="3D0AC28B" w:rsidR="009E14EA" w:rsidRPr="00F05F23" w:rsidRDefault="009E14EA" w:rsidP="00F105AF">
      <w:pPr>
        <w:ind w:left="181" w:right="263" w:hanging="196"/>
        <w:rPr>
          <w:rFonts w:eastAsia="Times New Roman"/>
        </w:rPr>
      </w:pPr>
    </w:p>
    <w:p w14:paraId="7074AF45" w14:textId="3B138781" w:rsidR="00590110" w:rsidRPr="00F05F23" w:rsidRDefault="001826A8" w:rsidP="009E14EA">
      <w:r w:rsidRPr="00F05F23">
        <w:t xml:space="preserve">La fonction des membres inférieurs est tout à fait perturbée (code qualificatif 4). L'utilisateur ne peut pas se tenir debout ni marcher de manière autonome et il se déplace de façon continue avec une voiturette. </w:t>
      </w:r>
    </w:p>
    <w:p w14:paraId="397A9B59" w14:textId="77777777" w:rsidR="009E14EA" w:rsidRPr="00F05F23" w:rsidRDefault="009E14EA" w:rsidP="00F105AF">
      <w:pPr>
        <w:ind w:left="181" w:right="263" w:hanging="196"/>
        <w:rPr>
          <w:rFonts w:eastAsia="Times New Roman"/>
        </w:rPr>
      </w:pPr>
    </w:p>
    <w:p w14:paraId="4774E912" w14:textId="0B9A4CA2" w:rsidR="00590110" w:rsidRPr="00F05F23" w:rsidRDefault="001826A8" w:rsidP="009E14EA">
      <w:r w:rsidRPr="00F05F23">
        <w:t xml:space="preserve">Une table de station debout électrique est une nécessité pour des motifs médicaux. La table de station debout électrique est destinée à améliorer les problèmes qui apparaissent quand </w:t>
      </w:r>
      <w:r w:rsidRPr="00F05F23">
        <w:lastRenderedPageBreak/>
        <w:t xml:space="preserve">l'utilisateur reste longtemps en position assise. Les contractures de l'utilisateur peuvent être réprimées. La sensation d'équilibre peut être exercée ou les fonctions corporelles physiologiques de l'utilisateur peuvent être stimulées : p. ex. la stimulation de la circulation sanguine, la stimulation de la digestion et de la fonction rénale ou la facilitation de la respiration. En outre, la pression du squelette permet de contrer l'ostéoporose. La nécessité doit ressortir de la prescription médicale. </w:t>
      </w:r>
    </w:p>
    <w:p w14:paraId="32ED5C64" w14:textId="76C5B87A" w:rsidR="009E14EA" w:rsidRPr="00F05F23" w:rsidRDefault="009E14EA" w:rsidP="009337C5">
      <w:pPr>
        <w:ind w:left="-5" w:right="263"/>
        <w:rPr>
          <w:rFonts w:eastAsia="Times New Roman"/>
        </w:rPr>
      </w:pPr>
    </w:p>
    <w:p w14:paraId="7FACAFAB" w14:textId="3304FF2D" w:rsidR="00590110" w:rsidRPr="00F05F23" w:rsidRDefault="001826A8" w:rsidP="00650705">
      <w:pPr>
        <w:pStyle w:val="Kop2"/>
        <w:numPr>
          <w:ilvl w:val="0"/>
          <w:numId w:val="140"/>
        </w:numPr>
        <w:rPr>
          <w:rFonts w:cs="Arial"/>
        </w:rPr>
      </w:pPr>
      <w:bookmarkStart w:id="528" w:name="_Toc143857314"/>
      <w:r w:rsidRPr="00F05F23">
        <w:rPr>
          <w:rFonts w:cs="Arial"/>
        </w:rPr>
        <w:t>Spécifications fonctionnelles de la table de station debout électrique</w:t>
      </w:r>
      <w:bookmarkEnd w:id="528"/>
      <w:r w:rsidRPr="00F05F23">
        <w:rPr>
          <w:rFonts w:cs="Arial"/>
        </w:rPr>
        <w:t xml:space="preserve"> </w:t>
      </w:r>
    </w:p>
    <w:p w14:paraId="00E784C3" w14:textId="60D62F3A" w:rsidR="009E14EA" w:rsidRPr="00F05F23" w:rsidRDefault="009E14EA" w:rsidP="00F105AF">
      <w:pPr>
        <w:spacing w:after="3" w:line="250" w:lineRule="auto"/>
        <w:ind w:left="191" w:right="16" w:hanging="206"/>
        <w:rPr>
          <w:rFonts w:eastAsia="Times New Roman"/>
        </w:rPr>
      </w:pPr>
    </w:p>
    <w:p w14:paraId="1EDC1DBF" w14:textId="2AA11676" w:rsidR="00590110" w:rsidRPr="00F05F23" w:rsidRDefault="001826A8" w:rsidP="009E14EA">
      <w:pPr>
        <w:ind w:left="0" w:firstLine="0"/>
      </w:pPr>
      <w:r w:rsidRPr="00F05F23">
        <w:t>Une table de station debout électrique doit être adaptable individuellement et doit offrir à l'utilisateur un soutien maximal pendant la station debout, en fixant le corps en de nombreux endroits avec des soutiens.</w:t>
      </w:r>
      <w:r w:rsidRPr="00F05F23">
        <w:rPr>
          <w:b/>
        </w:rPr>
        <w:t xml:space="preserve"> </w:t>
      </w:r>
    </w:p>
    <w:p w14:paraId="7D6DEE24" w14:textId="6139C456" w:rsidR="00590110" w:rsidRPr="009F2643" w:rsidRDefault="00590110" w:rsidP="00F105AF">
      <w:pPr>
        <w:spacing w:after="0" w:line="259" w:lineRule="auto"/>
        <w:ind w:left="0" w:firstLine="0"/>
      </w:pPr>
    </w:p>
    <w:p w14:paraId="7D55DF66" w14:textId="2308D324" w:rsidR="00590110" w:rsidRPr="009F2643" w:rsidRDefault="001826A8" w:rsidP="00F105AF">
      <w:pPr>
        <w:ind w:left="-5" w:right="263"/>
      </w:pPr>
      <w:r w:rsidRPr="009F2643">
        <w:t>La table de station debout électrique doit de ce fait être équipée des éléments suivants :</w:t>
      </w:r>
      <w:r w:rsidRPr="009F2643">
        <w:rPr>
          <w:b/>
        </w:rPr>
        <w:t xml:space="preserve"> </w:t>
      </w:r>
    </w:p>
    <w:p w14:paraId="626843DD" w14:textId="6D7A5521" w:rsidR="00590110" w:rsidRPr="009F2643" w:rsidRDefault="001826A8" w:rsidP="00650705">
      <w:pPr>
        <w:pStyle w:val="Ballontekst"/>
        <w:numPr>
          <w:ilvl w:val="0"/>
          <w:numId w:val="65"/>
        </w:numPr>
        <w:ind w:right="263"/>
        <w:rPr>
          <w:rFonts w:ascii="Arial" w:hAnsi="Arial" w:cs="Arial"/>
          <w:sz w:val="22"/>
          <w:szCs w:val="22"/>
        </w:rPr>
      </w:pPr>
      <w:r w:rsidRPr="009F2643">
        <w:rPr>
          <w:rFonts w:ascii="Arial" w:hAnsi="Arial" w:cs="Arial"/>
          <w:sz w:val="22"/>
          <w:szCs w:val="22"/>
        </w:rPr>
        <w:t>une tablette et un appui thoracique, réglables en hauteur et en profondeur</w:t>
      </w:r>
      <w:r w:rsidR="00FF0D3F" w:rsidRPr="009F2643">
        <w:rPr>
          <w:rFonts w:ascii="Arial" w:hAnsi="Arial" w:cs="Arial"/>
          <w:sz w:val="22"/>
          <w:szCs w:val="22"/>
        </w:rPr>
        <w:t xml:space="preserve"> </w:t>
      </w:r>
      <w:r w:rsidRPr="009F2643">
        <w:rPr>
          <w:rFonts w:ascii="Arial" w:hAnsi="Arial" w:cs="Arial"/>
          <w:sz w:val="22"/>
          <w:szCs w:val="22"/>
        </w:rPr>
        <w:t>;</w:t>
      </w:r>
    </w:p>
    <w:p w14:paraId="010A2982" w14:textId="77777777" w:rsidR="009E14EA" w:rsidRPr="009F2643" w:rsidRDefault="001826A8" w:rsidP="00650705">
      <w:pPr>
        <w:pStyle w:val="Ballontekst"/>
        <w:numPr>
          <w:ilvl w:val="0"/>
          <w:numId w:val="65"/>
        </w:numPr>
        <w:ind w:right="263"/>
        <w:rPr>
          <w:rFonts w:ascii="Arial" w:hAnsi="Arial" w:cs="Arial"/>
          <w:b/>
          <w:sz w:val="22"/>
          <w:szCs w:val="22"/>
        </w:rPr>
      </w:pPr>
      <w:r w:rsidRPr="009F2643">
        <w:rPr>
          <w:rFonts w:ascii="Arial" w:hAnsi="Arial" w:cs="Arial"/>
          <w:sz w:val="22"/>
          <w:szCs w:val="22"/>
        </w:rPr>
        <w:t>une ceinture abdominale ou ceinture pelvienne, réglable en hauteur et en profondeur</w:t>
      </w:r>
      <w:r w:rsidR="00FF0D3F" w:rsidRPr="009F2643">
        <w:rPr>
          <w:rFonts w:ascii="Arial" w:hAnsi="Arial" w:cs="Arial"/>
          <w:sz w:val="22"/>
          <w:szCs w:val="22"/>
        </w:rPr>
        <w:t xml:space="preserve"> </w:t>
      </w:r>
      <w:r w:rsidRPr="009F2643">
        <w:rPr>
          <w:rFonts w:ascii="Arial" w:hAnsi="Arial" w:cs="Arial"/>
          <w:sz w:val="22"/>
          <w:szCs w:val="22"/>
        </w:rPr>
        <w:t>;</w:t>
      </w:r>
      <w:r w:rsidRPr="009F2643">
        <w:rPr>
          <w:rFonts w:ascii="Arial" w:hAnsi="Arial" w:cs="Arial"/>
          <w:b/>
          <w:sz w:val="22"/>
          <w:szCs w:val="22"/>
        </w:rPr>
        <w:t xml:space="preserve"> </w:t>
      </w:r>
    </w:p>
    <w:p w14:paraId="0A77B2D0" w14:textId="2D827689" w:rsidR="00590110" w:rsidRPr="009F2643" w:rsidRDefault="001826A8" w:rsidP="00650705">
      <w:pPr>
        <w:pStyle w:val="Ballontekst"/>
        <w:numPr>
          <w:ilvl w:val="0"/>
          <w:numId w:val="65"/>
        </w:numPr>
        <w:ind w:right="263"/>
        <w:rPr>
          <w:rFonts w:ascii="Arial" w:hAnsi="Arial" w:cs="Arial"/>
          <w:b/>
          <w:sz w:val="22"/>
          <w:szCs w:val="22"/>
        </w:rPr>
      </w:pPr>
      <w:r w:rsidRPr="009F2643">
        <w:rPr>
          <w:rFonts w:ascii="Arial" w:hAnsi="Arial" w:cs="Arial"/>
          <w:sz w:val="22"/>
          <w:szCs w:val="22"/>
        </w:rPr>
        <w:t>un repose-genou en une ou deux parties, réglable en hauteur et en profondeur. Le repose-genou empêche l'adduction ou l'abduction des hanches.</w:t>
      </w:r>
    </w:p>
    <w:p w14:paraId="2D139C12" w14:textId="0A7C4E22" w:rsidR="00590110" w:rsidRPr="009F2643" w:rsidRDefault="001826A8" w:rsidP="00650705">
      <w:pPr>
        <w:pStyle w:val="Ballontekst"/>
        <w:numPr>
          <w:ilvl w:val="0"/>
          <w:numId w:val="65"/>
        </w:numPr>
        <w:ind w:right="263"/>
        <w:rPr>
          <w:rFonts w:ascii="Arial" w:hAnsi="Arial" w:cs="Arial"/>
          <w:sz w:val="22"/>
          <w:szCs w:val="22"/>
        </w:rPr>
      </w:pPr>
      <w:r w:rsidRPr="009F2643">
        <w:rPr>
          <w:rFonts w:ascii="Arial" w:hAnsi="Arial" w:cs="Arial"/>
          <w:sz w:val="22"/>
          <w:szCs w:val="22"/>
        </w:rPr>
        <w:t>un repose-pied, réglable en largeur et en profondeur.</w:t>
      </w:r>
    </w:p>
    <w:p w14:paraId="784EA55E" w14:textId="002E07F0" w:rsidR="009E14EA" w:rsidRPr="00F05F23" w:rsidRDefault="009E14EA" w:rsidP="00F105AF">
      <w:pPr>
        <w:ind w:left="181" w:right="263" w:hanging="196"/>
        <w:rPr>
          <w:rFonts w:eastAsia="Times New Roman"/>
        </w:rPr>
      </w:pPr>
    </w:p>
    <w:p w14:paraId="64573574" w14:textId="6849F526" w:rsidR="00590110" w:rsidRPr="00F05F23" w:rsidRDefault="001826A8" w:rsidP="009E14EA">
      <w:r w:rsidRPr="00F05F23">
        <w:t>La table de station debout électrique dispose d'un releveur électrique permettant à l'utilisateur de se lever de façon entièrement autonome ou avec un minimum d'effort physique.</w:t>
      </w:r>
    </w:p>
    <w:p w14:paraId="00AA97F5" w14:textId="1FC0DEF3" w:rsidR="00590110" w:rsidRPr="00F05F23" w:rsidRDefault="001826A8" w:rsidP="009E14EA">
      <w:r w:rsidRPr="00F05F23">
        <w:t xml:space="preserve">La table de station debout électrique est équipée d'un marchepied presque sans seuil, afin d'aider l'utilisateur à se lever de la voiturette de façon autonome. </w:t>
      </w:r>
    </w:p>
    <w:p w14:paraId="5D248DCF" w14:textId="77777777" w:rsidR="00AC2D44" w:rsidRPr="00F05F23" w:rsidRDefault="00AC2D44" w:rsidP="00F105AF">
      <w:pPr>
        <w:spacing w:after="0" w:line="259" w:lineRule="auto"/>
        <w:ind w:left="0" w:firstLine="0"/>
      </w:pPr>
    </w:p>
    <w:p w14:paraId="733FE596" w14:textId="5B53D1F9" w:rsidR="00590110" w:rsidRPr="00F05F23" w:rsidRDefault="001826A8" w:rsidP="00650705">
      <w:pPr>
        <w:pStyle w:val="Kop2"/>
        <w:numPr>
          <w:ilvl w:val="0"/>
          <w:numId w:val="140"/>
        </w:numPr>
        <w:rPr>
          <w:rFonts w:cs="Arial"/>
        </w:rPr>
      </w:pPr>
      <w:bookmarkStart w:id="529" w:name="_Toc143857315"/>
      <w:r w:rsidRPr="00F05F23">
        <w:rPr>
          <w:rFonts w:cs="Arial"/>
        </w:rPr>
        <w:t>Adaptations</w:t>
      </w:r>
      <w:bookmarkEnd w:id="529"/>
      <w:r w:rsidRPr="00F05F23">
        <w:rPr>
          <w:rFonts w:cs="Arial"/>
        </w:rPr>
        <w:t xml:space="preserve"> </w:t>
      </w:r>
    </w:p>
    <w:p w14:paraId="64A6B8CC" w14:textId="77777777" w:rsidR="009E14EA" w:rsidRPr="00F05F23" w:rsidRDefault="009E14EA" w:rsidP="00F105AF">
      <w:pPr>
        <w:ind w:left="-5" w:right="263"/>
      </w:pPr>
    </w:p>
    <w:p w14:paraId="755798FF" w14:textId="6AEB3FDE" w:rsidR="00590110" w:rsidRPr="00F05F23" w:rsidRDefault="001826A8" w:rsidP="00F105AF">
      <w:pPr>
        <w:ind w:left="-5" w:right="263"/>
      </w:pPr>
      <w:r w:rsidRPr="00F05F23">
        <w:t xml:space="preserve">Il n'y a pas d'adaptations prévues. </w:t>
      </w:r>
    </w:p>
    <w:p w14:paraId="3DA0F902" w14:textId="77777777" w:rsidR="00AC2D44" w:rsidRPr="00F05F23" w:rsidRDefault="00AC2D44" w:rsidP="00F105AF">
      <w:pPr>
        <w:spacing w:after="0" w:line="259" w:lineRule="auto"/>
        <w:ind w:left="0" w:firstLine="0"/>
      </w:pPr>
    </w:p>
    <w:p w14:paraId="4B9C01EC" w14:textId="3ECFA65F" w:rsidR="00590110" w:rsidRPr="00F05F23" w:rsidRDefault="001826A8" w:rsidP="00650705">
      <w:pPr>
        <w:pStyle w:val="Kop2"/>
        <w:numPr>
          <w:ilvl w:val="0"/>
          <w:numId w:val="140"/>
        </w:numPr>
        <w:rPr>
          <w:rFonts w:cs="Arial"/>
        </w:rPr>
      </w:pPr>
      <w:bookmarkStart w:id="530" w:name="_Toc143857316"/>
      <w:r w:rsidRPr="00F05F23">
        <w:rPr>
          <w:rFonts w:cs="Arial"/>
        </w:rPr>
        <w:t>Conditions spécifiques</w:t>
      </w:r>
      <w:bookmarkEnd w:id="530"/>
      <w:r w:rsidRPr="00F05F23">
        <w:rPr>
          <w:rFonts w:cs="Arial"/>
        </w:rPr>
        <w:t xml:space="preserve"> </w:t>
      </w:r>
    </w:p>
    <w:p w14:paraId="3B02904E" w14:textId="0E728005" w:rsidR="00590110" w:rsidRPr="00F05F23" w:rsidRDefault="00590110" w:rsidP="00F105AF">
      <w:pPr>
        <w:spacing w:after="0" w:line="259" w:lineRule="auto"/>
        <w:ind w:left="0" w:firstLine="0"/>
      </w:pPr>
    </w:p>
    <w:p w14:paraId="6C66C472" w14:textId="06A6DC81" w:rsidR="00590110" w:rsidRPr="00F05F23" w:rsidRDefault="009E14EA" w:rsidP="00DA69C5">
      <w:pPr>
        <w:pStyle w:val="Kop3"/>
        <w:ind w:left="718"/>
        <w:rPr>
          <w:rFonts w:cs="Arial"/>
        </w:rPr>
      </w:pPr>
      <w:bookmarkStart w:id="531" w:name="_Toc143857317"/>
      <w:r w:rsidRPr="00F05F23">
        <w:rPr>
          <w:rFonts w:cs="Arial"/>
        </w:rPr>
        <w:t xml:space="preserve">4.1 </w:t>
      </w:r>
      <w:r w:rsidR="001826A8" w:rsidRPr="00F05F23">
        <w:rPr>
          <w:rFonts w:cs="Arial"/>
        </w:rPr>
        <w:t>Délai de renouvellement</w:t>
      </w:r>
      <w:bookmarkEnd w:id="531"/>
      <w:r w:rsidR="001826A8" w:rsidRPr="00F05F23">
        <w:rPr>
          <w:rFonts w:cs="Arial"/>
        </w:rPr>
        <w:t xml:space="preserve"> </w:t>
      </w:r>
    </w:p>
    <w:p w14:paraId="26CD67B4" w14:textId="77777777" w:rsidR="009E14EA" w:rsidRPr="00F05F23" w:rsidRDefault="009E14EA" w:rsidP="00F105AF">
      <w:pPr>
        <w:ind w:left="181" w:right="263" w:hanging="196"/>
        <w:rPr>
          <w:rFonts w:eastAsia="Times New Roman"/>
        </w:rPr>
      </w:pPr>
    </w:p>
    <w:p w14:paraId="0146CBAE" w14:textId="7F10FDD1" w:rsidR="00590110" w:rsidRDefault="00961062" w:rsidP="009756E8">
      <w:r w:rsidRPr="00F05F23">
        <w:t>P</w:t>
      </w:r>
      <w:r w:rsidR="001826A8" w:rsidRPr="00F05F23">
        <w:t xml:space="preserve">our les utilisateurs à partir de leur </w:t>
      </w:r>
      <w:r w:rsidR="00EC23CC" w:rsidRPr="00F05F23">
        <w:t>18</w:t>
      </w:r>
      <w:r w:rsidR="00EC23CC" w:rsidRPr="009770D7">
        <w:rPr>
          <w:vertAlign w:val="superscript"/>
        </w:rPr>
        <w:t>ième</w:t>
      </w:r>
      <w:r w:rsidR="001826A8" w:rsidRPr="00F05F23">
        <w:t xml:space="preserve"> anniversaire ou avec une taille à partir d'1,50 m, le délai de renouvellement est fixé à 10 ans. </w:t>
      </w:r>
    </w:p>
    <w:p w14:paraId="13723654" w14:textId="77777777" w:rsidR="0058634B" w:rsidRPr="00F05F23" w:rsidRDefault="0058634B" w:rsidP="009756E8"/>
    <w:p w14:paraId="1B02455A" w14:textId="4A65EECB" w:rsidR="00590110" w:rsidRPr="00F05F23" w:rsidRDefault="009E14EA" w:rsidP="009E14EA">
      <w:pPr>
        <w:pStyle w:val="Kop3"/>
        <w:ind w:left="715"/>
        <w:rPr>
          <w:rFonts w:cs="Arial"/>
        </w:rPr>
      </w:pPr>
      <w:bookmarkStart w:id="532" w:name="_Toc143857318"/>
      <w:r w:rsidRPr="00F05F23">
        <w:rPr>
          <w:rFonts w:cs="Arial"/>
        </w:rPr>
        <w:t>4.2</w:t>
      </w:r>
      <w:r w:rsidR="001826A8" w:rsidRPr="00F05F23">
        <w:rPr>
          <w:rFonts w:cs="Arial"/>
        </w:rPr>
        <w:t xml:space="preserve"> Cumuls autorisés</w:t>
      </w:r>
      <w:bookmarkEnd w:id="532"/>
      <w:r w:rsidR="001826A8" w:rsidRPr="00F05F23">
        <w:rPr>
          <w:rFonts w:cs="Arial"/>
        </w:rPr>
        <w:t xml:space="preserve"> </w:t>
      </w:r>
    </w:p>
    <w:p w14:paraId="4A4B3805" w14:textId="59A5F53A" w:rsidR="009E14EA" w:rsidRPr="00F05F23" w:rsidRDefault="009E14EA" w:rsidP="00F105AF">
      <w:pPr>
        <w:ind w:left="181" w:right="263" w:hanging="196"/>
      </w:pPr>
    </w:p>
    <w:p w14:paraId="3A3C87DE" w14:textId="77777777" w:rsidR="008D4B8D" w:rsidRPr="00F05F23" w:rsidRDefault="001826A8" w:rsidP="009E14EA">
      <w:r w:rsidRPr="00F05F23">
        <w:t xml:space="preserve">La table de station debout électrique peut être cumulée avec les aides à la mobilité suivantes prévues sous le : </w:t>
      </w:r>
    </w:p>
    <w:p w14:paraId="63E8ABBB" w14:textId="39BB28E8" w:rsidR="008D4B8D" w:rsidRPr="00F05F23" w:rsidRDefault="003C3AD1" w:rsidP="00650705">
      <w:pPr>
        <w:pStyle w:val="Lijstalinea"/>
        <w:numPr>
          <w:ilvl w:val="0"/>
          <w:numId w:val="120"/>
        </w:numPr>
      </w:pPr>
      <w:r>
        <w:lastRenderedPageBreak/>
        <w:t xml:space="preserve">1° Groupe cible </w:t>
      </w:r>
      <w:r w:rsidR="001826A8" w:rsidRPr="00F05F23">
        <w:t>: voiturette manuelle modulaire, voiturette manuelle active, voiturette manuelle active aux dimensions individualisées, voiturette électronique ou scooter électronique</w:t>
      </w:r>
      <w:r w:rsidR="00FF0D3F" w:rsidRPr="00F05F23">
        <w:t xml:space="preserve"> </w:t>
      </w:r>
      <w:r w:rsidR="009E14EA" w:rsidRPr="00F05F23">
        <w:t>;</w:t>
      </w:r>
    </w:p>
    <w:p w14:paraId="753EA8BD" w14:textId="1CE48F90" w:rsidR="00590110" w:rsidRPr="00F05F23" w:rsidRDefault="001826A8" w:rsidP="00650705">
      <w:pPr>
        <w:pStyle w:val="Lijstalinea"/>
        <w:numPr>
          <w:ilvl w:val="0"/>
          <w:numId w:val="120"/>
        </w:numPr>
      </w:pPr>
      <w:r w:rsidRPr="00F05F23">
        <w:t>2°</w:t>
      </w:r>
      <w:r w:rsidR="003C3AD1">
        <w:t xml:space="preserve"> Groupe cible</w:t>
      </w:r>
      <w:r w:rsidRPr="00F05F23">
        <w:t xml:space="preserve"> : voiturette manuelle active pour enfants ou voiturette électronique pour enfants, pour les enfants avec une taille à partir d'1,50 m. </w:t>
      </w:r>
    </w:p>
    <w:p w14:paraId="6D65C623" w14:textId="4EBD9413" w:rsidR="009E14EA" w:rsidRPr="00F05F23" w:rsidRDefault="009E14EA" w:rsidP="00F105AF">
      <w:pPr>
        <w:ind w:left="181" w:right="263" w:hanging="196"/>
      </w:pPr>
    </w:p>
    <w:p w14:paraId="155BDA91" w14:textId="7A51F101" w:rsidR="009D5CED" w:rsidRPr="00F05F23" w:rsidRDefault="001826A8" w:rsidP="009E14EA">
      <w:r w:rsidRPr="00F05F23">
        <w:t xml:space="preserve">La table de station debout électrique n'est pas cumulable avec la prestation </w:t>
      </w:r>
      <w:r w:rsidR="00F25815" w:rsidRPr="00F05F23">
        <w:t>411098</w:t>
      </w:r>
      <w:r w:rsidRPr="00F05F23">
        <w:t xml:space="preserve"> - </w:t>
      </w:r>
      <w:r w:rsidR="00F25815" w:rsidRPr="00F05F23">
        <w:t>411109</w:t>
      </w:r>
      <w:r w:rsidRPr="00F05F23">
        <w:t xml:space="preserve"> (Fonction électrique de station debout).</w:t>
      </w:r>
    </w:p>
    <w:p w14:paraId="73C229EB" w14:textId="77777777" w:rsidR="008D4B8D" w:rsidRPr="00F05F23" w:rsidRDefault="008D4B8D" w:rsidP="002E6D6B"/>
    <w:p w14:paraId="24762138" w14:textId="4386C8D9" w:rsidR="00590110" w:rsidRPr="00F05F23" w:rsidRDefault="009E14EA" w:rsidP="009E14EA">
      <w:pPr>
        <w:pStyle w:val="Kop3"/>
        <w:ind w:left="718"/>
        <w:rPr>
          <w:rFonts w:cs="Arial"/>
        </w:rPr>
      </w:pPr>
      <w:bookmarkStart w:id="533" w:name="_Toc143857319"/>
      <w:r w:rsidRPr="00F05F23">
        <w:rPr>
          <w:rFonts w:cs="Arial"/>
        </w:rPr>
        <w:t>4.3</w:t>
      </w:r>
      <w:r w:rsidR="001826A8" w:rsidRPr="00F05F23">
        <w:rPr>
          <w:rFonts w:cs="Arial"/>
        </w:rPr>
        <w:t xml:space="preserve"> Intervention</w:t>
      </w:r>
      <w:bookmarkEnd w:id="533"/>
      <w:r w:rsidR="001826A8" w:rsidRPr="00F05F23">
        <w:rPr>
          <w:rFonts w:cs="Arial"/>
        </w:rPr>
        <w:t xml:space="preserve"> </w:t>
      </w:r>
    </w:p>
    <w:p w14:paraId="5A5198CA" w14:textId="59E68D38" w:rsidR="009E14EA" w:rsidRPr="00F05F23" w:rsidRDefault="009E14EA" w:rsidP="00F105AF">
      <w:pPr>
        <w:ind w:left="181" w:right="263" w:hanging="196"/>
        <w:rPr>
          <w:rFonts w:eastAsia="Times New Roman"/>
        </w:rPr>
      </w:pPr>
    </w:p>
    <w:p w14:paraId="62E51A10" w14:textId="545266B3" w:rsidR="00590110" w:rsidRPr="00F05F23" w:rsidRDefault="001826A8" w:rsidP="009E14EA">
      <w:r w:rsidRPr="00F05F23">
        <w:t xml:space="preserve">Une intervention peut être obtenue pour une table de station debout électrique (prestation </w:t>
      </w:r>
      <w:r w:rsidR="00FE1940" w:rsidRPr="00F05F23">
        <w:t>410317</w:t>
      </w:r>
      <w:r w:rsidRPr="00F05F23">
        <w:t xml:space="preserve"> - </w:t>
      </w:r>
      <w:r w:rsidR="00FE1940" w:rsidRPr="00F05F23">
        <w:t>410328</w:t>
      </w:r>
      <w:r w:rsidRPr="00F05F23">
        <w:t xml:space="preserve">), à condition que la table de station debout figure dans la liste des produits admis au remboursement. </w:t>
      </w:r>
    </w:p>
    <w:p w14:paraId="42C1175E" w14:textId="7CC481E5" w:rsidR="009E14EA" w:rsidRPr="00F05F23" w:rsidRDefault="009E14EA" w:rsidP="00F105AF">
      <w:pPr>
        <w:ind w:left="181" w:right="263" w:hanging="196"/>
        <w:rPr>
          <w:rFonts w:eastAsia="Times New Roman"/>
        </w:rPr>
      </w:pPr>
    </w:p>
    <w:p w14:paraId="0A25C4E9" w14:textId="15824C98" w:rsidR="00590110" w:rsidRPr="00F05F23" w:rsidRDefault="001826A8" w:rsidP="009E14EA">
      <w:r w:rsidRPr="00F05F23">
        <w:t xml:space="preserve">Les tables de station debout électriques peuvent uniquement être fournies lorsque la personne reste au domicile. Les tables de station debout électriques ne peuvent être fournies dans un établissement de soins. </w:t>
      </w:r>
    </w:p>
    <w:p w14:paraId="35E46A88" w14:textId="4879FA37" w:rsidR="00047306" w:rsidRPr="00F05F23" w:rsidRDefault="00047306" w:rsidP="00F105AF">
      <w:pPr>
        <w:spacing w:after="0" w:line="259" w:lineRule="auto"/>
        <w:ind w:left="0" w:firstLine="0"/>
      </w:pPr>
    </w:p>
    <w:p w14:paraId="24DEA1E6" w14:textId="24D40446" w:rsidR="00590110" w:rsidRPr="00F05F23" w:rsidRDefault="001826A8" w:rsidP="009E14EA">
      <w:pPr>
        <w:pStyle w:val="Kop3"/>
        <w:ind w:left="718"/>
        <w:rPr>
          <w:rFonts w:cs="Arial"/>
        </w:rPr>
      </w:pPr>
      <w:bookmarkStart w:id="534" w:name="_Toc143857320"/>
      <w:r w:rsidRPr="00F05F23">
        <w:rPr>
          <w:rFonts w:cs="Arial"/>
        </w:rPr>
        <w:t>4.4 Demande d'intervention</w:t>
      </w:r>
      <w:bookmarkEnd w:id="534"/>
      <w:r w:rsidRPr="00F05F23">
        <w:rPr>
          <w:rFonts w:cs="Arial"/>
        </w:rPr>
        <w:t xml:space="preserve"> </w:t>
      </w:r>
    </w:p>
    <w:p w14:paraId="79F5AC98" w14:textId="77777777" w:rsidR="009E14EA" w:rsidRPr="00F05F23" w:rsidRDefault="009E14EA" w:rsidP="00F105AF">
      <w:pPr>
        <w:ind w:left="-5" w:right="263"/>
        <w:rPr>
          <w:rFonts w:eastAsia="Times New Roman"/>
        </w:rPr>
      </w:pPr>
    </w:p>
    <w:p w14:paraId="0BF5AFFA" w14:textId="1DDB1D09" w:rsidR="00590110" w:rsidRPr="0058634B" w:rsidRDefault="001826A8" w:rsidP="00F105AF">
      <w:pPr>
        <w:ind w:left="-5" w:right="263"/>
      </w:pPr>
      <w:r w:rsidRPr="0058634B">
        <w:t xml:space="preserve">L'intervention peut uniquement être octroyée sur la base : </w:t>
      </w:r>
    </w:p>
    <w:p w14:paraId="6B6CBEDE" w14:textId="3A8F3780" w:rsidR="00590110" w:rsidRPr="0058634B" w:rsidRDefault="001826A8" w:rsidP="00650705">
      <w:pPr>
        <w:pStyle w:val="Ballontekst"/>
        <w:numPr>
          <w:ilvl w:val="0"/>
          <w:numId w:val="66"/>
        </w:numPr>
        <w:ind w:right="263"/>
        <w:rPr>
          <w:rFonts w:ascii="Arial" w:hAnsi="Arial" w:cs="Arial"/>
          <w:sz w:val="22"/>
          <w:szCs w:val="22"/>
        </w:rPr>
      </w:pPr>
      <w:r w:rsidRPr="0058634B">
        <w:rPr>
          <w:rFonts w:ascii="Arial" w:hAnsi="Arial" w:cs="Arial"/>
          <w:sz w:val="22"/>
          <w:szCs w:val="22"/>
        </w:rPr>
        <w:t>de la prescription médicale complétée par le médecin prescripteur</w:t>
      </w:r>
      <w:r w:rsidR="00FF0D3F" w:rsidRPr="0058634B">
        <w:rPr>
          <w:rFonts w:ascii="Arial" w:hAnsi="Arial" w:cs="Arial"/>
          <w:sz w:val="22"/>
          <w:szCs w:val="22"/>
        </w:rPr>
        <w:t xml:space="preserve"> </w:t>
      </w:r>
      <w:r w:rsidRPr="0058634B">
        <w:rPr>
          <w:rFonts w:ascii="Arial" w:hAnsi="Arial" w:cs="Arial"/>
          <w:sz w:val="22"/>
          <w:szCs w:val="22"/>
        </w:rPr>
        <w:t xml:space="preserve">; </w:t>
      </w:r>
    </w:p>
    <w:p w14:paraId="45E33B91" w14:textId="7E6925CE" w:rsidR="00590110" w:rsidRPr="0058634B" w:rsidRDefault="001826A8" w:rsidP="00650705">
      <w:pPr>
        <w:pStyle w:val="Ballontekst"/>
        <w:numPr>
          <w:ilvl w:val="0"/>
          <w:numId w:val="66"/>
        </w:numPr>
        <w:ind w:right="263"/>
        <w:rPr>
          <w:rFonts w:ascii="Arial" w:hAnsi="Arial" w:cs="Arial"/>
          <w:sz w:val="22"/>
          <w:szCs w:val="22"/>
        </w:rPr>
      </w:pPr>
      <w:r w:rsidRPr="0058634B">
        <w:rPr>
          <w:rFonts w:ascii="Arial" w:hAnsi="Arial" w:cs="Arial"/>
          <w:sz w:val="22"/>
          <w:szCs w:val="22"/>
        </w:rPr>
        <w:t>du rapport de fonctionnement élaboré de manière multidisciplinaire</w:t>
      </w:r>
      <w:r w:rsidR="00FF0D3F" w:rsidRPr="0058634B">
        <w:rPr>
          <w:rFonts w:ascii="Arial" w:hAnsi="Arial" w:cs="Arial"/>
          <w:sz w:val="22"/>
          <w:szCs w:val="22"/>
        </w:rPr>
        <w:t xml:space="preserve"> </w:t>
      </w:r>
      <w:r w:rsidRPr="0058634B">
        <w:rPr>
          <w:rFonts w:ascii="Arial" w:hAnsi="Arial" w:cs="Arial"/>
          <w:sz w:val="22"/>
          <w:szCs w:val="22"/>
        </w:rPr>
        <w:t xml:space="preserve">; </w:t>
      </w:r>
    </w:p>
    <w:p w14:paraId="3970F953" w14:textId="1AA33199" w:rsidR="00590110" w:rsidRPr="0058634B" w:rsidRDefault="001826A8" w:rsidP="00650705">
      <w:pPr>
        <w:pStyle w:val="Ballontekst"/>
        <w:numPr>
          <w:ilvl w:val="0"/>
          <w:numId w:val="66"/>
        </w:numPr>
        <w:ind w:right="263"/>
        <w:rPr>
          <w:rFonts w:ascii="Arial" w:hAnsi="Arial" w:cs="Arial"/>
          <w:sz w:val="22"/>
          <w:szCs w:val="22"/>
        </w:rPr>
      </w:pPr>
      <w:r w:rsidRPr="0058634B">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FF0D3F" w:rsidRPr="0058634B">
        <w:rPr>
          <w:rFonts w:ascii="Arial" w:hAnsi="Arial" w:cs="Arial"/>
          <w:sz w:val="22"/>
          <w:szCs w:val="22"/>
        </w:rPr>
        <w:t xml:space="preserve"> </w:t>
      </w:r>
      <w:r w:rsidRPr="0058634B">
        <w:rPr>
          <w:rFonts w:ascii="Arial" w:hAnsi="Arial" w:cs="Arial"/>
          <w:sz w:val="22"/>
          <w:szCs w:val="22"/>
        </w:rPr>
        <w:t>;</w:t>
      </w:r>
    </w:p>
    <w:p w14:paraId="59EEA0F3" w14:textId="01B28823" w:rsidR="00F754D4" w:rsidRPr="00F754D4" w:rsidRDefault="001826A8" w:rsidP="00650705">
      <w:pPr>
        <w:pStyle w:val="Ballontekst"/>
        <w:numPr>
          <w:ilvl w:val="0"/>
          <w:numId w:val="66"/>
        </w:numPr>
        <w:ind w:right="702"/>
        <w:rPr>
          <w:rFonts w:ascii="Arial" w:hAnsi="Arial" w:cs="Arial"/>
          <w:sz w:val="22"/>
          <w:szCs w:val="22"/>
        </w:rPr>
      </w:pPr>
      <w:r w:rsidRPr="0058634B">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58634B">
        <w:rPr>
          <w:rFonts w:ascii="Arial" w:hAnsi="Arial" w:cs="Arial"/>
          <w:sz w:val="22"/>
          <w:szCs w:val="22"/>
        </w:rPr>
        <w:t xml:space="preserve">. </w:t>
      </w:r>
      <w:r w:rsidRPr="0058634B">
        <w:rPr>
          <w:rFonts w:ascii="Arial" w:eastAsia="Times New Roman" w:hAnsi="Arial" w:cs="Arial"/>
          <w:sz w:val="22"/>
          <w:szCs w:val="22"/>
        </w:rPr>
        <w:t xml:space="preserve"> </w:t>
      </w:r>
    </w:p>
    <w:p w14:paraId="78FFD13A" w14:textId="77777777" w:rsidR="00F754D4" w:rsidRPr="00F754D4" w:rsidRDefault="00F754D4" w:rsidP="0022227B">
      <w:pPr>
        <w:pStyle w:val="Ballontekst"/>
        <w:ind w:right="702"/>
        <w:rPr>
          <w:rFonts w:ascii="Arial" w:hAnsi="Arial" w:cs="Arial"/>
          <w:sz w:val="22"/>
          <w:szCs w:val="22"/>
        </w:rPr>
      </w:pPr>
    </w:p>
    <w:p w14:paraId="3E19C237" w14:textId="32A181DD" w:rsidR="00590110" w:rsidRPr="0058634B" w:rsidRDefault="001826A8" w:rsidP="00F754D4">
      <w:pPr>
        <w:pStyle w:val="Ballontekst"/>
        <w:ind w:right="702"/>
        <w:rPr>
          <w:rFonts w:ascii="Arial" w:hAnsi="Arial" w:cs="Arial"/>
          <w:sz w:val="22"/>
          <w:szCs w:val="22"/>
        </w:rPr>
      </w:pPr>
      <w:r w:rsidRPr="0058634B">
        <w:rPr>
          <w:rFonts w:ascii="Arial" w:hAnsi="Arial" w:cs="Arial"/>
          <w:sz w:val="22"/>
          <w:szCs w:val="22"/>
        </w:rPr>
        <w:t>La procédure de demande à suivre est reprise dans le point I., 3.3.3.</w:t>
      </w:r>
    </w:p>
    <w:p w14:paraId="2DBA82DB" w14:textId="5ECB0A74" w:rsidR="00BF7D87" w:rsidRPr="0058634B" w:rsidRDefault="001826A8" w:rsidP="00F105AF">
      <w:pPr>
        <w:spacing w:after="0" w:line="259" w:lineRule="auto"/>
        <w:ind w:left="0" w:firstLine="0"/>
      </w:pPr>
      <w:r w:rsidRPr="0058634B">
        <w:rPr>
          <w:rFonts w:eastAsia="Times New Roman"/>
        </w:rPr>
        <w:t xml:space="preserve"> </w:t>
      </w:r>
      <w:r w:rsidRPr="0058634B">
        <w:t xml:space="preserve"> </w:t>
      </w:r>
    </w:p>
    <w:tbl>
      <w:tblPr>
        <w:tblW w:w="8709" w:type="dxa"/>
        <w:tblLook w:val="04A0" w:firstRow="1" w:lastRow="0" w:firstColumn="1" w:lastColumn="0" w:noHBand="0" w:noVBand="1"/>
      </w:tblPr>
      <w:tblGrid>
        <w:gridCol w:w="7333"/>
        <w:gridCol w:w="242"/>
        <w:gridCol w:w="1134"/>
      </w:tblGrid>
      <w:tr w:rsidR="00BF7D87" w:rsidRPr="00F05F23" w14:paraId="4F2A3F6C" w14:textId="77777777" w:rsidTr="00131F7A">
        <w:trPr>
          <w:trHeight w:val="655"/>
        </w:trPr>
        <w:tc>
          <w:tcPr>
            <w:tcW w:w="7333" w:type="dxa"/>
          </w:tcPr>
          <w:p w14:paraId="18719914" w14:textId="5B8DF7B6" w:rsidR="00BF7D87" w:rsidRPr="00131F7A" w:rsidRDefault="00BF7D87" w:rsidP="007651E7">
            <w:pPr>
              <w:pStyle w:val="Kop3"/>
              <w:rPr>
                <w:rFonts w:cs="Arial"/>
                <w:sz w:val="20"/>
                <w:szCs w:val="20"/>
              </w:rPr>
            </w:pPr>
            <w:bookmarkStart w:id="535" w:name="_Toc143857321"/>
            <w:r w:rsidRPr="00131F7A">
              <w:t xml:space="preserve">Sous-groupe 2 : </w:t>
            </w:r>
            <w:r w:rsidR="00FE1940" w:rsidRPr="004F11B0">
              <w:rPr>
                <w:rFonts w:cs="Arial"/>
                <w:szCs w:val="22"/>
              </w:rPr>
              <w:t>410339</w:t>
            </w:r>
            <w:r w:rsidRPr="004F11B0">
              <w:rPr>
                <w:rFonts w:cs="Arial"/>
                <w:szCs w:val="22"/>
              </w:rPr>
              <w:t xml:space="preserve"> - </w:t>
            </w:r>
            <w:r w:rsidR="00785420" w:rsidRPr="004F11B0">
              <w:rPr>
                <w:rFonts w:cs="Arial"/>
                <w:szCs w:val="22"/>
              </w:rPr>
              <w:t>410343 :</w:t>
            </w:r>
            <w:r w:rsidR="00497A5E" w:rsidRPr="004F11B0">
              <w:rPr>
                <w:rFonts w:cs="Arial"/>
                <w:szCs w:val="22"/>
              </w:rPr>
              <w:t xml:space="preserve"> </w:t>
            </w:r>
            <w:r w:rsidRPr="004F11B0">
              <w:rPr>
                <w:rFonts w:cs="Arial"/>
                <w:szCs w:val="22"/>
              </w:rPr>
              <w:t>Voiturette de station debout mécanique</w:t>
            </w:r>
            <w:bookmarkEnd w:id="535"/>
            <w:r w:rsidRPr="004F11B0">
              <w:rPr>
                <w:rFonts w:cs="Arial"/>
                <w:szCs w:val="22"/>
              </w:rPr>
              <w:t xml:space="preserve"> </w:t>
            </w:r>
          </w:p>
        </w:tc>
        <w:tc>
          <w:tcPr>
            <w:tcW w:w="242" w:type="dxa"/>
          </w:tcPr>
          <w:p w14:paraId="590A5C0C" w14:textId="0944D5F3" w:rsidR="00BF7D87" w:rsidRPr="00F05F23" w:rsidRDefault="00050A75" w:rsidP="007651E7">
            <w:pPr>
              <w:pStyle w:val="Kop3"/>
            </w:pPr>
            <w:r w:rsidRPr="00F05F23">
              <w:t xml:space="preserve"> </w:t>
            </w:r>
          </w:p>
        </w:tc>
        <w:tc>
          <w:tcPr>
            <w:tcW w:w="1134" w:type="dxa"/>
          </w:tcPr>
          <w:p w14:paraId="7D7A12A5" w14:textId="06D49DB2" w:rsidR="00BF7D87" w:rsidRPr="00FE75F8" w:rsidRDefault="00065B4D" w:rsidP="001857EB">
            <w:pPr>
              <w:rPr>
                <w:b/>
              </w:rPr>
            </w:pPr>
            <w:bookmarkStart w:id="536" w:name="_Toc138925471"/>
            <w:bookmarkStart w:id="537" w:name="_Toc141945211"/>
            <w:r w:rsidRPr="00FE75F8">
              <w:t>4555,85€</w:t>
            </w:r>
            <w:bookmarkEnd w:id="536"/>
            <w:bookmarkEnd w:id="537"/>
          </w:p>
        </w:tc>
      </w:tr>
      <w:tr w:rsidR="00BF7D87" w:rsidRPr="00F05F23" w14:paraId="41E6C535" w14:textId="77777777" w:rsidTr="00131F7A">
        <w:trPr>
          <w:trHeight w:val="218"/>
        </w:trPr>
        <w:tc>
          <w:tcPr>
            <w:tcW w:w="7333" w:type="dxa"/>
          </w:tcPr>
          <w:p w14:paraId="77746456" w14:textId="3BA17668" w:rsidR="00BF7D87" w:rsidRPr="00131F7A" w:rsidRDefault="0019593E" w:rsidP="007651E7">
            <w:pPr>
              <w:pStyle w:val="Kop3"/>
              <w:rPr>
                <w:bCs/>
                <w:sz w:val="20"/>
                <w:szCs w:val="20"/>
              </w:rPr>
            </w:pPr>
            <w:bookmarkStart w:id="538" w:name="_Toc143857322"/>
            <w:r w:rsidRPr="00131F7A">
              <w:t xml:space="preserve">Sous-groupe </w:t>
            </w:r>
            <w:r w:rsidR="00785420" w:rsidRPr="00131F7A">
              <w:t>3 :</w:t>
            </w:r>
            <w:r w:rsidRPr="00131F7A">
              <w:t xml:space="preserve"> </w:t>
            </w:r>
            <w:r w:rsidR="00096BB0" w:rsidRPr="004F11B0">
              <w:rPr>
                <w:bCs/>
                <w:szCs w:val="22"/>
              </w:rPr>
              <w:t>410354</w:t>
            </w:r>
            <w:r w:rsidR="00BF7D87" w:rsidRPr="004F11B0">
              <w:rPr>
                <w:bCs/>
                <w:szCs w:val="22"/>
              </w:rPr>
              <w:t xml:space="preserve"> </w:t>
            </w:r>
            <w:r w:rsidR="00A5234C" w:rsidRPr="004F11B0">
              <w:rPr>
                <w:bCs/>
                <w:szCs w:val="22"/>
              </w:rPr>
              <w:t xml:space="preserve">- </w:t>
            </w:r>
            <w:r w:rsidR="00785420" w:rsidRPr="004F11B0">
              <w:rPr>
                <w:bCs/>
                <w:szCs w:val="22"/>
              </w:rPr>
              <w:t>410365 :</w:t>
            </w:r>
            <w:r w:rsidR="00BF7D87" w:rsidRPr="004F11B0">
              <w:rPr>
                <w:bCs/>
                <w:szCs w:val="22"/>
              </w:rPr>
              <w:t xml:space="preserve"> Voiturette de station debout</w:t>
            </w:r>
            <w:r w:rsidRPr="004F11B0">
              <w:rPr>
                <w:bCs/>
                <w:szCs w:val="22"/>
              </w:rPr>
              <w:t xml:space="preserve"> </w:t>
            </w:r>
            <w:r w:rsidR="00BF7D87" w:rsidRPr="004F11B0">
              <w:rPr>
                <w:bCs/>
                <w:szCs w:val="22"/>
              </w:rPr>
              <w:t>électrique</w:t>
            </w:r>
            <w:bookmarkEnd w:id="538"/>
            <w:r w:rsidR="00BF7D87" w:rsidRPr="004F11B0">
              <w:rPr>
                <w:bCs/>
                <w:szCs w:val="22"/>
              </w:rPr>
              <w:t xml:space="preserve">  </w:t>
            </w:r>
          </w:p>
        </w:tc>
        <w:tc>
          <w:tcPr>
            <w:tcW w:w="242" w:type="dxa"/>
          </w:tcPr>
          <w:p w14:paraId="473A34D2" w14:textId="60B15CD3" w:rsidR="00BF7D87" w:rsidRPr="00F05F23" w:rsidRDefault="00050A75" w:rsidP="007651E7">
            <w:pPr>
              <w:pStyle w:val="Kop3"/>
            </w:pPr>
            <w:r w:rsidRPr="00F05F23">
              <w:t xml:space="preserve"> </w:t>
            </w:r>
          </w:p>
        </w:tc>
        <w:tc>
          <w:tcPr>
            <w:tcW w:w="1134" w:type="dxa"/>
          </w:tcPr>
          <w:p w14:paraId="1F09469D" w14:textId="4602D813" w:rsidR="00BF7D87" w:rsidRPr="00FE75F8" w:rsidRDefault="00065B4D" w:rsidP="001857EB">
            <w:pPr>
              <w:rPr>
                <w:b/>
                <w:bCs/>
              </w:rPr>
            </w:pPr>
            <w:bookmarkStart w:id="539" w:name="_Toc138921532"/>
            <w:bookmarkStart w:id="540" w:name="_Toc138925474"/>
            <w:bookmarkStart w:id="541" w:name="_Toc141945214"/>
            <w:r w:rsidRPr="00FE75F8">
              <w:rPr>
                <w:bCs/>
              </w:rPr>
              <w:t>4867,90€</w:t>
            </w:r>
            <w:bookmarkEnd w:id="539"/>
            <w:bookmarkEnd w:id="540"/>
            <w:bookmarkEnd w:id="541"/>
          </w:p>
        </w:tc>
      </w:tr>
    </w:tbl>
    <w:p w14:paraId="3B458B21" w14:textId="61797E3A" w:rsidR="00590110" w:rsidRPr="00F05F23" w:rsidRDefault="00590110" w:rsidP="00F105AF">
      <w:pPr>
        <w:spacing w:after="0" w:line="259" w:lineRule="auto"/>
        <w:ind w:left="0" w:firstLine="0"/>
      </w:pPr>
    </w:p>
    <w:p w14:paraId="75F755C4" w14:textId="5270AFEF" w:rsidR="00590110" w:rsidRPr="00F05F23" w:rsidRDefault="001826A8" w:rsidP="00650705">
      <w:pPr>
        <w:pStyle w:val="Kop2"/>
        <w:numPr>
          <w:ilvl w:val="0"/>
          <w:numId w:val="67"/>
        </w:numPr>
        <w:rPr>
          <w:rFonts w:cs="Arial"/>
        </w:rPr>
      </w:pPr>
      <w:bookmarkStart w:id="542" w:name="_Toc143857323"/>
      <w:r w:rsidRPr="00F05F23">
        <w:rPr>
          <w:rFonts w:cs="Arial"/>
        </w:rPr>
        <w:t>Indications fonctionnelles pour l'utilisateur</w:t>
      </w:r>
      <w:bookmarkEnd w:id="542"/>
      <w:r w:rsidRPr="00F05F23">
        <w:rPr>
          <w:rFonts w:cs="Arial"/>
        </w:rPr>
        <w:t xml:space="preserve"> </w:t>
      </w:r>
    </w:p>
    <w:p w14:paraId="2CA225CF" w14:textId="614D67CA" w:rsidR="00590110" w:rsidRPr="00F05F23" w:rsidRDefault="00590110" w:rsidP="00F105AF">
      <w:pPr>
        <w:spacing w:after="0" w:line="259" w:lineRule="auto"/>
        <w:ind w:left="0" w:firstLine="0"/>
      </w:pPr>
    </w:p>
    <w:p w14:paraId="6391355D" w14:textId="6A459855" w:rsidR="00590110" w:rsidRPr="00F05F23" w:rsidRDefault="001826A8" w:rsidP="00703569">
      <w:pPr>
        <w:pStyle w:val="Kop3"/>
        <w:ind w:left="718"/>
        <w:rPr>
          <w:rFonts w:cs="Arial"/>
        </w:rPr>
      </w:pPr>
      <w:bookmarkStart w:id="543" w:name="_Toc143857324"/>
      <w:r w:rsidRPr="00F05F23">
        <w:rPr>
          <w:rFonts w:cs="Arial"/>
        </w:rPr>
        <w:t>1.1 Objectif d'utilisation</w:t>
      </w:r>
      <w:bookmarkEnd w:id="543"/>
      <w:r w:rsidRPr="00F05F23">
        <w:rPr>
          <w:rFonts w:cs="Arial"/>
        </w:rPr>
        <w:t xml:space="preserve"> </w:t>
      </w:r>
    </w:p>
    <w:p w14:paraId="73D2FF74" w14:textId="719392FC" w:rsidR="00703569" w:rsidRPr="00F05F23" w:rsidRDefault="00703569" w:rsidP="00F105AF">
      <w:pPr>
        <w:spacing w:after="27"/>
        <w:ind w:left="181" w:right="263" w:hanging="196"/>
        <w:rPr>
          <w:rFonts w:eastAsia="Times New Roman"/>
        </w:rPr>
      </w:pPr>
    </w:p>
    <w:p w14:paraId="54B90F58" w14:textId="21714790" w:rsidR="00590110" w:rsidRPr="00F05F23" w:rsidRDefault="001826A8" w:rsidP="00703569">
      <w:pPr>
        <w:ind w:left="0" w:firstLine="0"/>
      </w:pPr>
      <w:r w:rsidRPr="00F05F23">
        <w:t xml:space="preserve">La voiturette de station debout est destinée aux utilisateurs de voiturette actifs et autonomes, à partir de leur </w:t>
      </w:r>
      <w:r w:rsidR="00EC23CC" w:rsidRPr="00F05F23">
        <w:t>1</w:t>
      </w:r>
      <w:r w:rsidR="00EC23CC">
        <w:t>5</w:t>
      </w:r>
      <w:r w:rsidR="00EC23CC" w:rsidRPr="009770D7">
        <w:rPr>
          <w:vertAlign w:val="superscript"/>
        </w:rPr>
        <w:t>ième</w:t>
      </w:r>
      <w:r w:rsidRPr="00F05F23">
        <w:t xml:space="preserve"> anniversaire. </w:t>
      </w:r>
    </w:p>
    <w:p w14:paraId="5A8E85A6" w14:textId="64DF687C" w:rsidR="00590110" w:rsidRPr="00F05F23" w:rsidRDefault="001826A8" w:rsidP="00703569">
      <w:r w:rsidRPr="00F05F23">
        <w:t xml:space="preserve">Cette voiturette doit permettre des déplacements fréquents et autonomes, tant à l'intérieur qu'à l'extérieur. La voiturette doit pouvoir être facilement emportée. </w:t>
      </w:r>
    </w:p>
    <w:p w14:paraId="28AA139D" w14:textId="29AD018D" w:rsidR="00590110" w:rsidRPr="00F05F23" w:rsidRDefault="001826A8" w:rsidP="00703569">
      <w:r w:rsidRPr="00F05F23">
        <w:t xml:space="preserve">La fonction de station debout est nécessaire pour permettre à l'utilisateur d'effectuer ses activités ménagères de façon autonome ou d'exercer une activité professionnelle ou de </w:t>
      </w:r>
      <w:r w:rsidRPr="00F05F23">
        <w:lastRenderedPageBreak/>
        <w:t xml:space="preserve">suivre une formation professionnelle ou d'aller à l'école. Cette voiturette est utilisée quotidiennement pendant une grande partie de la journée. </w:t>
      </w:r>
    </w:p>
    <w:p w14:paraId="1FBF2D80" w14:textId="0AA46463" w:rsidR="00590110" w:rsidRPr="00F05F23" w:rsidRDefault="001826A8" w:rsidP="00703569">
      <w:r w:rsidRPr="00F05F23">
        <w:t>La voiturette de station debout est équipée d'un système élévateur mécanique ou électrique permettant à l'utilisateur de passer de la position assise à la position debout dans la voiturette, dans le but d'offrir à l'utilisateur un plus grand champ d'action au domicile ou au travail, notamment lui permettre d'atteindre des armoires et des étagères situées en hauteur.</w:t>
      </w:r>
    </w:p>
    <w:p w14:paraId="5A62C23C" w14:textId="136D8DEA" w:rsidR="00590110" w:rsidRPr="00F05F23" w:rsidRDefault="00590110" w:rsidP="00F105AF">
      <w:pPr>
        <w:spacing w:after="16" w:line="259" w:lineRule="auto"/>
        <w:ind w:left="0" w:firstLine="0"/>
      </w:pPr>
    </w:p>
    <w:p w14:paraId="19C25B9B" w14:textId="46EF6D6C" w:rsidR="00590110" w:rsidRPr="00F05F23" w:rsidRDefault="001826A8" w:rsidP="00703569">
      <w:pPr>
        <w:pStyle w:val="Kop3"/>
        <w:ind w:left="718"/>
        <w:rPr>
          <w:rFonts w:cs="Arial"/>
        </w:rPr>
      </w:pPr>
      <w:bookmarkStart w:id="544" w:name="_Toc143857325"/>
      <w:r w:rsidRPr="00F05F23">
        <w:rPr>
          <w:rFonts w:cs="Arial"/>
        </w:rPr>
        <w:t>1.2 Indications spécifiques</w:t>
      </w:r>
      <w:bookmarkEnd w:id="544"/>
      <w:r w:rsidRPr="00F05F23">
        <w:rPr>
          <w:rFonts w:cs="Arial"/>
        </w:rPr>
        <w:t xml:space="preserve"> </w:t>
      </w:r>
    </w:p>
    <w:p w14:paraId="37C4C8F0" w14:textId="6CE9FE4E" w:rsidR="00703569" w:rsidRPr="00F05F23" w:rsidRDefault="00703569" w:rsidP="00F105AF">
      <w:pPr>
        <w:ind w:left="181" w:right="263" w:hanging="196"/>
        <w:rPr>
          <w:rFonts w:eastAsia="Times New Roman"/>
        </w:rPr>
      </w:pPr>
    </w:p>
    <w:p w14:paraId="5040FAB0" w14:textId="7E2DA2A0" w:rsidR="00590110" w:rsidRPr="00F05F23" w:rsidRDefault="001826A8" w:rsidP="00703569">
      <w:r w:rsidRPr="00F05F23">
        <w:t xml:space="preserve">La voiturette de station debout est uniquement remboursable pour les utilisateurs présentant un trouble du déplacement complet, prouvé et définitif (code qualificatif 4), tant à l'intérieur qu'à l'extérieur. L'utilisateur ne peut ni se tenir debout, ni marcher. </w:t>
      </w:r>
    </w:p>
    <w:p w14:paraId="67DE004F" w14:textId="67CDEE4B" w:rsidR="00590110" w:rsidRPr="00F05F23" w:rsidRDefault="00590110" w:rsidP="0022227B">
      <w:pPr>
        <w:spacing w:after="0" w:line="259" w:lineRule="auto"/>
      </w:pPr>
    </w:p>
    <w:p w14:paraId="4ABED6C0" w14:textId="77777777" w:rsidR="00590110" w:rsidRPr="00F05F23" w:rsidRDefault="001826A8" w:rsidP="00703569">
      <w:pPr>
        <w:ind w:right="263"/>
      </w:pPr>
      <w:r w:rsidRPr="00F05F23">
        <w:t>L'orientation dans le temps et l'espace, les fonctions cognitives, le comportement et la fonction des sens ne sont pas troublés (code qualificatif 0). L'utilisateur a un comportement de conduite actif.</w:t>
      </w:r>
    </w:p>
    <w:p w14:paraId="5AAF80D2" w14:textId="77777777" w:rsidR="00703569" w:rsidRPr="00F05F23" w:rsidRDefault="00703569" w:rsidP="00F105AF">
      <w:pPr>
        <w:ind w:left="181" w:right="263" w:hanging="196"/>
        <w:rPr>
          <w:rFonts w:eastAsia="Times New Roman"/>
        </w:rPr>
      </w:pPr>
    </w:p>
    <w:p w14:paraId="16416DDA" w14:textId="40E12BEC" w:rsidR="00590110" w:rsidRPr="00F05F23" w:rsidRDefault="001826A8" w:rsidP="00703569">
      <w:r w:rsidRPr="00F05F23">
        <w:t xml:space="preserve">Il dispose de suffisamment de force, de coordination et d'endurance dans les membres supérieurs pour propulser et conduire la voiturette de manière active et autonome (code qualificatif maximal 2). </w:t>
      </w:r>
    </w:p>
    <w:p w14:paraId="3AB6994B" w14:textId="77777777" w:rsidR="00AC2D44" w:rsidRPr="00F05F23" w:rsidRDefault="00AC2D44" w:rsidP="00F105AF">
      <w:pPr>
        <w:spacing w:after="16" w:line="259" w:lineRule="auto"/>
        <w:ind w:left="0" w:firstLine="0"/>
      </w:pPr>
    </w:p>
    <w:p w14:paraId="59B7038C" w14:textId="13D13AE8" w:rsidR="00590110" w:rsidRPr="00F05F23" w:rsidRDefault="001826A8" w:rsidP="00650705">
      <w:pPr>
        <w:pStyle w:val="Kop2"/>
        <w:numPr>
          <w:ilvl w:val="0"/>
          <w:numId w:val="67"/>
        </w:numPr>
        <w:rPr>
          <w:rFonts w:cs="Arial"/>
        </w:rPr>
      </w:pPr>
      <w:bookmarkStart w:id="545" w:name="_Toc143857326"/>
      <w:r w:rsidRPr="00F05F23">
        <w:rPr>
          <w:rFonts w:cs="Arial"/>
        </w:rPr>
        <w:t>Spécifications fonctionnelles de la voiturette</w:t>
      </w:r>
      <w:bookmarkEnd w:id="545"/>
      <w:r w:rsidRPr="00F05F23">
        <w:rPr>
          <w:rFonts w:cs="Arial"/>
        </w:rPr>
        <w:t xml:space="preserve"> </w:t>
      </w:r>
    </w:p>
    <w:p w14:paraId="5D10070C" w14:textId="62D222FD" w:rsidR="00590110" w:rsidRPr="00F05F23" w:rsidRDefault="00590110" w:rsidP="00F105AF">
      <w:pPr>
        <w:spacing w:after="0" w:line="259" w:lineRule="auto"/>
        <w:ind w:left="0" w:firstLine="0"/>
      </w:pPr>
    </w:p>
    <w:p w14:paraId="4AEB347F" w14:textId="7D1D0A5A" w:rsidR="00590110" w:rsidRDefault="00C1606A" w:rsidP="00C1606A">
      <w:pPr>
        <w:pStyle w:val="Kop3"/>
        <w:ind w:left="718"/>
        <w:rPr>
          <w:rFonts w:cs="Arial"/>
        </w:rPr>
      </w:pPr>
      <w:bookmarkStart w:id="546" w:name="_Toc143857327"/>
      <w:r>
        <w:rPr>
          <w:rFonts w:cs="Arial"/>
        </w:rPr>
        <w:t xml:space="preserve">2.1 </w:t>
      </w:r>
      <w:r w:rsidR="001826A8" w:rsidRPr="00F05F23">
        <w:rPr>
          <w:rFonts w:cs="Arial"/>
        </w:rPr>
        <w:t>Spécifications fonctionnelles des membres inférieurs</w:t>
      </w:r>
      <w:bookmarkEnd w:id="546"/>
      <w:r w:rsidR="001826A8" w:rsidRPr="00F05F23">
        <w:rPr>
          <w:rFonts w:cs="Arial"/>
        </w:rPr>
        <w:t xml:space="preserve"> </w:t>
      </w:r>
    </w:p>
    <w:p w14:paraId="31814803" w14:textId="77777777" w:rsidR="00155A79" w:rsidRPr="00155A79" w:rsidRDefault="00155A79" w:rsidP="0022227B"/>
    <w:p w14:paraId="3C49BD82" w14:textId="426E894C" w:rsidR="00590110" w:rsidRPr="00F05F23" w:rsidRDefault="001826A8" w:rsidP="00703569">
      <w:r w:rsidRPr="00F05F23">
        <w:t xml:space="preserve">La voiturette de station debout est équipée de repose-pieds. Les repose-pieds doivent pouvoir être ajustés individuellement en fonction de la longueur de la jambe de l'utilisateur et de la position générale d'assise. </w:t>
      </w:r>
    </w:p>
    <w:p w14:paraId="7D36B463" w14:textId="4E98AB9E" w:rsidR="00A70848" w:rsidRPr="00F05F23" w:rsidRDefault="00A70848" w:rsidP="00F105AF">
      <w:pPr>
        <w:spacing w:after="0" w:line="259" w:lineRule="auto"/>
        <w:ind w:left="0" w:firstLine="0"/>
        <w:rPr>
          <w:rFonts w:eastAsia="Times New Roman"/>
        </w:rPr>
      </w:pPr>
    </w:p>
    <w:p w14:paraId="0D5BD285" w14:textId="35D0CDC3" w:rsidR="00590110" w:rsidRPr="00F05F23" w:rsidRDefault="00703569" w:rsidP="00703569">
      <w:pPr>
        <w:pStyle w:val="Kop3"/>
        <w:ind w:left="718"/>
        <w:rPr>
          <w:rFonts w:cs="Arial"/>
        </w:rPr>
      </w:pPr>
      <w:bookmarkStart w:id="547" w:name="_Toc143857328"/>
      <w:r w:rsidRPr="00F05F23">
        <w:rPr>
          <w:rFonts w:cs="Arial"/>
        </w:rPr>
        <w:t>2.2</w:t>
      </w:r>
      <w:r w:rsidR="001826A8" w:rsidRPr="00F05F23">
        <w:rPr>
          <w:rFonts w:cs="Arial"/>
        </w:rPr>
        <w:t xml:space="preserve"> Spécifications fonctionnelles des membres supérieurs</w:t>
      </w:r>
      <w:bookmarkEnd w:id="547"/>
    </w:p>
    <w:p w14:paraId="0FAB0032" w14:textId="51FCA5F0" w:rsidR="00703569" w:rsidRPr="00F05F23" w:rsidRDefault="00703569" w:rsidP="00F105AF">
      <w:pPr>
        <w:ind w:left="-5" w:right="263"/>
        <w:rPr>
          <w:rFonts w:eastAsia="Times New Roman"/>
        </w:rPr>
      </w:pPr>
    </w:p>
    <w:p w14:paraId="16A80293" w14:textId="1D2781CB" w:rsidR="00590110" w:rsidRPr="00F05F23" w:rsidRDefault="001826A8" w:rsidP="00F105AF">
      <w:pPr>
        <w:ind w:left="-5" w:right="263"/>
      </w:pPr>
      <w:r w:rsidRPr="00F05F23">
        <w:t xml:space="preserve">La voiturette de station debout est équipée d'accoudoirs ou de protège-vêtements. </w:t>
      </w:r>
    </w:p>
    <w:p w14:paraId="4677751A" w14:textId="3B577435" w:rsidR="00590110" w:rsidRPr="00F05F23" w:rsidRDefault="00590110" w:rsidP="00F105AF">
      <w:pPr>
        <w:spacing w:after="0" w:line="259" w:lineRule="auto"/>
        <w:ind w:left="0" w:firstLine="0"/>
      </w:pPr>
    </w:p>
    <w:p w14:paraId="6FD44D05" w14:textId="1262AF86" w:rsidR="00590110" w:rsidRPr="00F05F23" w:rsidRDefault="00703569" w:rsidP="00703569">
      <w:pPr>
        <w:pStyle w:val="Kop3"/>
        <w:ind w:left="718"/>
        <w:rPr>
          <w:rFonts w:cs="Arial"/>
        </w:rPr>
      </w:pPr>
      <w:bookmarkStart w:id="548" w:name="_Toc143857329"/>
      <w:r w:rsidRPr="00F05F23">
        <w:rPr>
          <w:rFonts w:cs="Arial"/>
        </w:rPr>
        <w:t>2.3</w:t>
      </w:r>
      <w:r w:rsidR="001826A8" w:rsidRPr="00F05F23">
        <w:rPr>
          <w:rFonts w:cs="Arial"/>
        </w:rPr>
        <w:t xml:space="preserve"> Spécifications fonctionnelles de la position générale d'assise et du positionnement</w:t>
      </w:r>
      <w:bookmarkEnd w:id="548"/>
      <w:r w:rsidR="001826A8" w:rsidRPr="00F05F23">
        <w:rPr>
          <w:rFonts w:cs="Arial"/>
        </w:rPr>
        <w:t xml:space="preserve"> </w:t>
      </w:r>
    </w:p>
    <w:p w14:paraId="042D774E" w14:textId="2511E1FC" w:rsidR="00703569" w:rsidRPr="00F05F23" w:rsidRDefault="00703569" w:rsidP="00F105AF">
      <w:pPr>
        <w:ind w:left="181" w:right="263" w:hanging="196"/>
        <w:rPr>
          <w:rFonts w:eastAsia="Times New Roman"/>
        </w:rPr>
      </w:pPr>
    </w:p>
    <w:p w14:paraId="3E9BAC35" w14:textId="7A0A9CC7" w:rsidR="00590110" w:rsidRPr="00F05F23" w:rsidRDefault="001826A8" w:rsidP="00703569">
      <w:r w:rsidRPr="00F05F23">
        <w:t xml:space="preserve">La voiturette de station debout est équipée d'un système élévateur mécanique ou électrique. La voiturette est équipée d'un repose-genou réglable et d'un appui ou d'une ceinture thoracique. </w:t>
      </w:r>
    </w:p>
    <w:p w14:paraId="752A3C9A" w14:textId="2D379192" w:rsidR="00590110" w:rsidRPr="00F05F23" w:rsidRDefault="001826A8" w:rsidP="00703569">
      <w:r w:rsidRPr="00F05F23">
        <w:t xml:space="preserve">La voiturette de station debout est équipée au moins d'un recouvrement souple du siège et du dossier. La tension du recouvrement du dossier est réglable. </w:t>
      </w:r>
    </w:p>
    <w:p w14:paraId="7063C77E" w14:textId="3FD0909F" w:rsidR="00590110" w:rsidRPr="00F05F23" w:rsidRDefault="001826A8" w:rsidP="00703569">
      <w:r w:rsidRPr="00F05F23">
        <w:t xml:space="preserve">Pour la voiturette de station debout, la position d'assise doit être ajustable afin de maximaliser les caractéristiques de la conduite e.a. la propulsion, la conduite et la maniabilité de la voiturette. La voiturette est équipée d'un axe des roues arrière de la voiturette dont la position peut être ajustée horizontalement et verticalement afin d'obtenir </w:t>
      </w:r>
      <w:r w:rsidRPr="00F05F23">
        <w:lastRenderedPageBreak/>
        <w:t>la position assise souhaitée par l'utilisateur</w:t>
      </w:r>
      <w:r w:rsidR="00D81124" w:rsidRPr="00F05F23">
        <w:t xml:space="preserve"> </w:t>
      </w:r>
      <w:r w:rsidRPr="00F05F23">
        <w:t>; à cet effet les têtes de fourche des roues avant sont ajustables.</w:t>
      </w:r>
    </w:p>
    <w:p w14:paraId="3EE92E2D" w14:textId="27339BDA" w:rsidR="00590110" w:rsidRPr="00F05F23" w:rsidRDefault="00590110" w:rsidP="00F105AF">
      <w:pPr>
        <w:spacing w:after="0" w:line="259" w:lineRule="auto"/>
        <w:ind w:left="0" w:firstLine="0"/>
      </w:pPr>
    </w:p>
    <w:p w14:paraId="129D4280" w14:textId="331FB3C0" w:rsidR="00590110" w:rsidRPr="00F05F23" w:rsidRDefault="001826A8" w:rsidP="00703569">
      <w:pPr>
        <w:pStyle w:val="Kop3"/>
        <w:ind w:left="718"/>
        <w:rPr>
          <w:rFonts w:cs="Arial"/>
        </w:rPr>
      </w:pPr>
      <w:bookmarkStart w:id="549" w:name="_Toc143857330"/>
      <w:r w:rsidRPr="00F05F23">
        <w:rPr>
          <w:rFonts w:cs="Arial"/>
        </w:rPr>
        <w:t>2.4 Spécifications fonctionnelles de la propulsion/conduite</w:t>
      </w:r>
      <w:bookmarkEnd w:id="549"/>
      <w:r w:rsidRPr="00F05F23">
        <w:rPr>
          <w:rFonts w:cs="Arial"/>
        </w:rPr>
        <w:t xml:space="preserve"> </w:t>
      </w:r>
    </w:p>
    <w:p w14:paraId="19014824" w14:textId="01EED397" w:rsidR="00703569" w:rsidRPr="00F05F23" w:rsidRDefault="00703569" w:rsidP="00F105AF">
      <w:pPr>
        <w:ind w:left="-5" w:right="263"/>
        <w:rPr>
          <w:rFonts w:eastAsia="Times New Roman"/>
        </w:rPr>
      </w:pPr>
    </w:p>
    <w:p w14:paraId="360CED49" w14:textId="2C56CCF3" w:rsidR="00590110" w:rsidRPr="00F05F23" w:rsidRDefault="001826A8" w:rsidP="00F105AF">
      <w:pPr>
        <w:ind w:left="-5" w:right="263"/>
      </w:pPr>
      <w:r w:rsidRPr="00F05F23">
        <w:t xml:space="preserve">La voiturette de station debout est du type voiturette à propulsion par cerceaux. </w:t>
      </w:r>
    </w:p>
    <w:p w14:paraId="63D28D98" w14:textId="77777777" w:rsidR="00703569" w:rsidRPr="00F05F23" w:rsidRDefault="00703569" w:rsidP="00F105AF">
      <w:pPr>
        <w:spacing w:after="0" w:line="259" w:lineRule="auto"/>
        <w:ind w:left="0" w:firstLine="0"/>
      </w:pPr>
    </w:p>
    <w:p w14:paraId="476462E8" w14:textId="3E514741" w:rsidR="00590110" w:rsidRPr="00F05F23" w:rsidRDefault="00703569" w:rsidP="00703569">
      <w:pPr>
        <w:pStyle w:val="Kop3"/>
        <w:ind w:left="718"/>
        <w:rPr>
          <w:rFonts w:cs="Arial"/>
        </w:rPr>
      </w:pPr>
      <w:bookmarkStart w:id="550" w:name="_Toc143857331"/>
      <w:r w:rsidRPr="00F05F23">
        <w:rPr>
          <w:rFonts w:cs="Arial"/>
        </w:rPr>
        <w:t>2.5</w:t>
      </w:r>
      <w:r w:rsidR="001826A8" w:rsidRPr="00F05F23">
        <w:rPr>
          <w:rFonts w:cs="Arial"/>
        </w:rPr>
        <w:t xml:space="preserve"> Spécifications fonctionnelles des objectifs d'utilisation</w:t>
      </w:r>
      <w:bookmarkEnd w:id="550"/>
      <w:r w:rsidR="001826A8" w:rsidRPr="00F05F23">
        <w:rPr>
          <w:rFonts w:cs="Arial"/>
        </w:rPr>
        <w:t xml:space="preserve"> </w:t>
      </w:r>
    </w:p>
    <w:p w14:paraId="0F6DADB1" w14:textId="77777777" w:rsidR="00703569" w:rsidRPr="00F05F23" w:rsidRDefault="00703569" w:rsidP="00F105AF">
      <w:pPr>
        <w:ind w:left="181" w:right="263" w:hanging="196"/>
        <w:rPr>
          <w:rFonts w:eastAsia="Times New Roman"/>
        </w:rPr>
      </w:pPr>
    </w:p>
    <w:p w14:paraId="71333652" w14:textId="7D2D2E11" w:rsidR="00590110" w:rsidRPr="00F05F23" w:rsidRDefault="001826A8" w:rsidP="00703569">
      <w:r w:rsidRPr="00F05F23">
        <w:t xml:space="preserve">La voiturette de station debout est réductible pour pouvoir être emportée dans la voiture. La voiturette doit être pliable ou le dossier doit être repliable ou amovible. La voiturette de station debout est équipée de roues arrière amovibles au moyen de demi-essieux (système quick release). </w:t>
      </w:r>
    </w:p>
    <w:p w14:paraId="54B7D209" w14:textId="76F43198" w:rsidR="00590110" w:rsidRPr="00F05F23" w:rsidRDefault="00590110" w:rsidP="00F105AF">
      <w:pPr>
        <w:spacing w:after="0" w:line="259" w:lineRule="auto"/>
        <w:ind w:left="0" w:firstLine="0"/>
      </w:pPr>
    </w:p>
    <w:p w14:paraId="2B0192FD" w14:textId="32862A02" w:rsidR="00590110" w:rsidRPr="00F05F23" w:rsidRDefault="001826A8" w:rsidP="00703569">
      <w:pPr>
        <w:pStyle w:val="Kop3"/>
        <w:ind w:left="718"/>
        <w:rPr>
          <w:rFonts w:cs="Arial"/>
        </w:rPr>
      </w:pPr>
      <w:bookmarkStart w:id="551" w:name="_Toc143857332"/>
      <w:r w:rsidRPr="00F05F23">
        <w:rPr>
          <w:rFonts w:cs="Arial"/>
        </w:rPr>
        <w:t>2.6 Spécifications fonctionnelles - aspects techniques</w:t>
      </w:r>
      <w:bookmarkEnd w:id="551"/>
      <w:r w:rsidRPr="00F05F23">
        <w:rPr>
          <w:rFonts w:cs="Arial"/>
        </w:rPr>
        <w:t xml:space="preserve"> </w:t>
      </w:r>
    </w:p>
    <w:p w14:paraId="541F146D" w14:textId="111F9D91" w:rsidR="00703569" w:rsidRPr="00F05F23" w:rsidRDefault="00703569" w:rsidP="00F105AF">
      <w:pPr>
        <w:ind w:left="181" w:right="263" w:hanging="196"/>
        <w:rPr>
          <w:rFonts w:eastAsia="Times New Roman"/>
        </w:rPr>
      </w:pPr>
    </w:p>
    <w:p w14:paraId="7670C714" w14:textId="1BA901E6" w:rsidR="00590110" w:rsidRPr="00F05F23" w:rsidRDefault="001826A8" w:rsidP="00703569">
      <w:r w:rsidRPr="00F05F23">
        <w:t xml:space="preserve">La voiturette de station debout possède des roues avant et arrière équipées de pneus gonflables ou de pneus pleins. Les roues avant sont pivotantes. La voiturette est équipée d'origine de freins sur les deux roues arrière. Les freins doivent pouvoir être actionnés par l'utilisateur lui-même. </w:t>
      </w:r>
    </w:p>
    <w:p w14:paraId="5F923BEE" w14:textId="7E592833" w:rsidR="00590110" w:rsidRPr="00F05F23" w:rsidRDefault="00590110" w:rsidP="00F105AF">
      <w:pPr>
        <w:spacing w:after="0" w:line="259" w:lineRule="auto"/>
        <w:ind w:left="0" w:firstLine="0"/>
      </w:pPr>
    </w:p>
    <w:p w14:paraId="0812086F" w14:textId="34E9417B" w:rsidR="00590110" w:rsidRPr="00F05F23" w:rsidRDefault="001826A8" w:rsidP="00650705">
      <w:pPr>
        <w:pStyle w:val="Kop2"/>
        <w:numPr>
          <w:ilvl w:val="0"/>
          <w:numId w:val="67"/>
        </w:numPr>
        <w:rPr>
          <w:rFonts w:cs="Arial"/>
        </w:rPr>
      </w:pPr>
      <w:bookmarkStart w:id="552" w:name="_Toc143857333"/>
      <w:r w:rsidRPr="00F05F23">
        <w:rPr>
          <w:rFonts w:cs="Arial"/>
        </w:rPr>
        <w:t>Adaptations</w:t>
      </w:r>
      <w:bookmarkEnd w:id="552"/>
      <w:r w:rsidRPr="00F05F23">
        <w:rPr>
          <w:rFonts w:cs="Arial"/>
        </w:rPr>
        <w:t xml:space="preserve"> </w:t>
      </w:r>
    </w:p>
    <w:p w14:paraId="12FA7F14" w14:textId="3D682457" w:rsidR="00703569" w:rsidRPr="00F05F23" w:rsidRDefault="00703569" w:rsidP="00F105AF">
      <w:pPr>
        <w:ind w:left="-5" w:right="263"/>
        <w:rPr>
          <w:rFonts w:eastAsia="Times New Roman"/>
        </w:rPr>
      </w:pPr>
    </w:p>
    <w:p w14:paraId="36DA3E2D" w14:textId="7AA5C61B" w:rsidR="00590110" w:rsidRPr="00F05F23" w:rsidRDefault="001826A8" w:rsidP="00F105AF">
      <w:pPr>
        <w:ind w:left="-5" w:right="263"/>
      </w:pPr>
      <w:r w:rsidRPr="00F05F23">
        <w:t xml:space="preserve">Il n'y a pas d'adaptations prévues. </w:t>
      </w:r>
    </w:p>
    <w:p w14:paraId="6D90127F" w14:textId="3D5F46D1" w:rsidR="00590110" w:rsidRPr="00F05F23" w:rsidRDefault="00590110" w:rsidP="00F105AF">
      <w:pPr>
        <w:spacing w:after="0" w:line="259" w:lineRule="auto"/>
        <w:ind w:left="0" w:firstLine="0"/>
      </w:pPr>
    </w:p>
    <w:p w14:paraId="4B227D49" w14:textId="17145485" w:rsidR="00590110" w:rsidRPr="00F05F23" w:rsidRDefault="001826A8" w:rsidP="00650705">
      <w:pPr>
        <w:pStyle w:val="Kop2"/>
        <w:numPr>
          <w:ilvl w:val="0"/>
          <w:numId w:val="67"/>
        </w:numPr>
        <w:rPr>
          <w:rFonts w:cs="Arial"/>
        </w:rPr>
      </w:pPr>
      <w:bookmarkStart w:id="553" w:name="_Toc143857334"/>
      <w:r w:rsidRPr="00F05F23">
        <w:rPr>
          <w:rFonts w:cs="Arial"/>
        </w:rPr>
        <w:t>Conditions spécifiques</w:t>
      </w:r>
      <w:bookmarkEnd w:id="553"/>
      <w:r w:rsidRPr="00F05F23">
        <w:rPr>
          <w:rFonts w:cs="Arial"/>
        </w:rPr>
        <w:t xml:space="preserve"> </w:t>
      </w:r>
    </w:p>
    <w:p w14:paraId="052D29C6" w14:textId="462E273E" w:rsidR="00590110" w:rsidRPr="00F05F23" w:rsidRDefault="00590110" w:rsidP="00F105AF">
      <w:pPr>
        <w:spacing w:after="0" w:line="259" w:lineRule="auto"/>
        <w:ind w:left="0" w:firstLine="0"/>
      </w:pPr>
    </w:p>
    <w:p w14:paraId="30A832A6" w14:textId="4EB82F44" w:rsidR="00590110" w:rsidRPr="00F05F23" w:rsidRDefault="002E6D6B" w:rsidP="00703569">
      <w:pPr>
        <w:pStyle w:val="Kop3"/>
        <w:ind w:left="718"/>
        <w:rPr>
          <w:rFonts w:cs="Arial"/>
        </w:rPr>
      </w:pPr>
      <w:bookmarkStart w:id="554" w:name="_Toc143857335"/>
      <w:r w:rsidRPr="00F05F23">
        <w:rPr>
          <w:rFonts w:cs="Arial"/>
        </w:rPr>
        <w:t>4</w:t>
      </w:r>
      <w:r w:rsidR="00703569" w:rsidRPr="00F05F23">
        <w:rPr>
          <w:rFonts w:cs="Arial"/>
        </w:rPr>
        <w:t xml:space="preserve">.1 </w:t>
      </w:r>
      <w:r w:rsidR="001826A8" w:rsidRPr="00F05F23">
        <w:rPr>
          <w:rFonts w:cs="Arial"/>
        </w:rPr>
        <w:t>Délai de renouvellement</w:t>
      </w:r>
      <w:bookmarkEnd w:id="554"/>
      <w:r w:rsidR="001826A8" w:rsidRPr="00F05F23">
        <w:rPr>
          <w:rFonts w:cs="Arial"/>
        </w:rPr>
        <w:t xml:space="preserve"> </w:t>
      </w:r>
    </w:p>
    <w:p w14:paraId="1BD23482" w14:textId="73A443F8" w:rsidR="00703569" w:rsidRPr="00F05F23" w:rsidRDefault="00703569" w:rsidP="00F105AF">
      <w:pPr>
        <w:ind w:left="-5" w:right="263"/>
      </w:pPr>
    </w:p>
    <w:p w14:paraId="3FABDA1B" w14:textId="62D49543" w:rsidR="00590110" w:rsidRPr="00C8418A" w:rsidRDefault="001826A8" w:rsidP="00650705">
      <w:pPr>
        <w:pStyle w:val="Ballontekst"/>
        <w:numPr>
          <w:ilvl w:val="0"/>
          <w:numId w:val="68"/>
        </w:numPr>
        <w:ind w:right="263"/>
        <w:rPr>
          <w:rFonts w:ascii="Arial" w:hAnsi="Arial" w:cs="Arial"/>
          <w:sz w:val="22"/>
          <w:szCs w:val="22"/>
        </w:rPr>
      </w:pPr>
      <w:r w:rsidRPr="00C8418A">
        <w:rPr>
          <w:rFonts w:ascii="Arial" w:hAnsi="Arial" w:cs="Arial"/>
          <w:sz w:val="22"/>
          <w:szCs w:val="22"/>
        </w:rPr>
        <w:t xml:space="preserve">pour les utilisateurs jusqu'à leur </w:t>
      </w:r>
      <w:r w:rsidR="00EC23CC" w:rsidRPr="00C7407E">
        <w:rPr>
          <w:rFonts w:ascii="Arial" w:hAnsi="Arial" w:cs="Arial"/>
          <w:sz w:val="22"/>
          <w:szCs w:val="22"/>
        </w:rPr>
        <w:t>65</w:t>
      </w:r>
      <w:r w:rsidR="00EC23CC" w:rsidRPr="00C7407E">
        <w:rPr>
          <w:rFonts w:ascii="Arial" w:hAnsi="Arial" w:cs="Arial"/>
          <w:sz w:val="22"/>
          <w:szCs w:val="22"/>
          <w:vertAlign w:val="superscript"/>
        </w:rPr>
        <w:t>ième</w:t>
      </w:r>
      <w:r w:rsidRPr="00C8418A">
        <w:rPr>
          <w:rFonts w:ascii="Arial" w:hAnsi="Arial" w:cs="Arial"/>
          <w:sz w:val="22"/>
          <w:szCs w:val="22"/>
        </w:rPr>
        <w:t xml:space="preserve"> anniversaire, le délai de renouvellement est fixé à 4 ans. </w:t>
      </w:r>
    </w:p>
    <w:p w14:paraId="3EDB0271" w14:textId="0DED09F9" w:rsidR="00590110" w:rsidRPr="00C8418A" w:rsidRDefault="00703569" w:rsidP="00650705">
      <w:pPr>
        <w:pStyle w:val="Ballontekst"/>
        <w:numPr>
          <w:ilvl w:val="0"/>
          <w:numId w:val="68"/>
        </w:numPr>
        <w:ind w:right="263"/>
        <w:rPr>
          <w:rFonts w:ascii="Arial" w:hAnsi="Arial" w:cs="Arial"/>
          <w:sz w:val="22"/>
          <w:szCs w:val="22"/>
        </w:rPr>
      </w:pPr>
      <w:r w:rsidRPr="00C8418A">
        <w:rPr>
          <w:rFonts w:ascii="Arial" w:hAnsi="Arial" w:cs="Arial"/>
          <w:sz w:val="22"/>
          <w:szCs w:val="22"/>
        </w:rPr>
        <w:t>p</w:t>
      </w:r>
      <w:r w:rsidR="001826A8" w:rsidRPr="00C8418A">
        <w:rPr>
          <w:rFonts w:ascii="Arial" w:hAnsi="Arial" w:cs="Arial"/>
          <w:sz w:val="22"/>
          <w:szCs w:val="22"/>
        </w:rPr>
        <w:t xml:space="preserve">our les utilisateurs à partir de leur </w:t>
      </w:r>
      <w:r w:rsidR="00EC23CC" w:rsidRPr="00C7407E">
        <w:rPr>
          <w:rFonts w:ascii="Arial" w:hAnsi="Arial" w:cs="Arial"/>
          <w:sz w:val="22"/>
          <w:szCs w:val="22"/>
        </w:rPr>
        <w:t>65</w:t>
      </w:r>
      <w:r w:rsidR="00EC23CC" w:rsidRPr="00C7407E">
        <w:rPr>
          <w:rFonts w:ascii="Arial" w:hAnsi="Arial" w:cs="Arial"/>
          <w:sz w:val="22"/>
          <w:szCs w:val="22"/>
          <w:vertAlign w:val="superscript"/>
        </w:rPr>
        <w:t>ième</w:t>
      </w:r>
      <w:r w:rsidR="001826A8" w:rsidRPr="00C8418A">
        <w:rPr>
          <w:rFonts w:ascii="Arial" w:hAnsi="Arial" w:cs="Arial"/>
          <w:sz w:val="22"/>
          <w:szCs w:val="22"/>
        </w:rPr>
        <w:t xml:space="preserve"> anniversaire, le délai de renouvellement est fixé à 6 ans. </w:t>
      </w:r>
    </w:p>
    <w:p w14:paraId="360337A0" w14:textId="7FD0881C" w:rsidR="00703569" w:rsidRPr="00F05F23" w:rsidRDefault="00703569" w:rsidP="00F105AF">
      <w:pPr>
        <w:ind w:left="181" w:right="263" w:hanging="196"/>
        <w:rPr>
          <w:rFonts w:eastAsia="Times New Roman"/>
        </w:rPr>
      </w:pPr>
    </w:p>
    <w:p w14:paraId="72F99193" w14:textId="496154E8" w:rsidR="00590110" w:rsidRPr="00F05F23" w:rsidRDefault="001826A8" w:rsidP="00703569">
      <w:r w:rsidRPr="00F05F23">
        <w:t>Une motivation approfondie sur base du rapport de motivation est toujours exigée pour le renouvellement d'une voiturette de station debout.</w:t>
      </w:r>
    </w:p>
    <w:p w14:paraId="6B529D26" w14:textId="46C0916A" w:rsidR="00590110" w:rsidRPr="00F05F23" w:rsidRDefault="00590110" w:rsidP="00F105AF">
      <w:pPr>
        <w:spacing w:after="0" w:line="259" w:lineRule="auto"/>
        <w:ind w:left="0" w:firstLine="0"/>
      </w:pPr>
    </w:p>
    <w:p w14:paraId="5B63B89C" w14:textId="253D6DBB" w:rsidR="00590110" w:rsidRPr="00F05F23" w:rsidRDefault="002E6D6B" w:rsidP="00703569">
      <w:pPr>
        <w:pStyle w:val="Kop3"/>
        <w:ind w:left="718"/>
        <w:rPr>
          <w:rFonts w:cs="Arial"/>
        </w:rPr>
      </w:pPr>
      <w:bookmarkStart w:id="555" w:name="_Toc143857336"/>
      <w:r w:rsidRPr="00F05F23">
        <w:rPr>
          <w:rFonts w:cs="Arial"/>
        </w:rPr>
        <w:t>4</w:t>
      </w:r>
      <w:r w:rsidR="00703569" w:rsidRPr="00F05F23">
        <w:rPr>
          <w:rFonts w:cs="Arial"/>
        </w:rPr>
        <w:t xml:space="preserve">.2 </w:t>
      </w:r>
      <w:r w:rsidR="001826A8" w:rsidRPr="00F05F23">
        <w:rPr>
          <w:rFonts w:cs="Arial"/>
        </w:rPr>
        <w:t>Cumuls autorisés</w:t>
      </w:r>
      <w:bookmarkEnd w:id="555"/>
      <w:r w:rsidR="001826A8" w:rsidRPr="00F05F23">
        <w:rPr>
          <w:rFonts w:cs="Arial"/>
        </w:rPr>
        <w:t xml:space="preserve"> </w:t>
      </w:r>
    </w:p>
    <w:p w14:paraId="744D199F" w14:textId="77777777" w:rsidR="00703569" w:rsidRPr="00F05F23" w:rsidRDefault="00703569" w:rsidP="00F105AF">
      <w:pPr>
        <w:ind w:left="181" w:right="263" w:hanging="196"/>
        <w:rPr>
          <w:rFonts w:eastAsia="Times New Roman"/>
        </w:rPr>
      </w:pPr>
    </w:p>
    <w:p w14:paraId="1BAE119D" w14:textId="3497B06B" w:rsidR="00590110" w:rsidRDefault="001826A8" w:rsidP="00703569">
      <w:r w:rsidRPr="00F05F23">
        <w:t xml:space="preserve">La voiturette de station debout peut uniquement être cumulée avec le coussin anti-escarres appartenant au sous-groupe 1, 3 ou 4. </w:t>
      </w:r>
    </w:p>
    <w:p w14:paraId="79138B8A" w14:textId="1A3E7967" w:rsidR="009B4D7F" w:rsidRPr="00B57EBB" w:rsidRDefault="009B4D7F" w:rsidP="009B4D7F">
      <w:pPr>
        <w:spacing w:after="160" w:line="259" w:lineRule="auto"/>
        <w:ind w:left="0" w:firstLine="0"/>
        <w:jc w:val="left"/>
        <w:rPr>
          <w:rFonts w:eastAsiaTheme="minorHAnsi"/>
          <w:lang w:eastAsia="en-US"/>
        </w:rPr>
      </w:pPr>
      <w:r w:rsidRPr="00B57EBB">
        <w:rPr>
          <w:rFonts w:eastAsiaTheme="minorHAnsi"/>
          <w:lang w:eastAsia="en-US"/>
        </w:rPr>
        <w:t xml:space="preserve">La voiturette de station debout ne peut pas être cumulée avec les prestations 654754, 654776, 654791, 654813, 654835 et 654850 de l’article 29 </w:t>
      </w:r>
      <w:r w:rsidR="00B01D5C" w:rsidRPr="008A51DE">
        <w:rPr>
          <w:bCs/>
        </w:rPr>
        <w:t>de l'annexe à l'arrêté royal du 14 septembre 1984 établissant la nomenclature des prestations de santé en matière d'assurance obligatoire soins de santé et indemnités</w:t>
      </w:r>
      <w:r w:rsidRPr="00B57EBB">
        <w:rPr>
          <w:rFonts w:eastAsiaTheme="minorHAnsi"/>
          <w:lang w:eastAsia="en-US"/>
        </w:rPr>
        <w:t>.</w:t>
      </w:r>
    </w:p>
    <w:p w14:paraId="2B93B2CF" w14:textId="79F6354D" w:rsidR="00A70848" w:rsidRPr="00F05F23" w:rsidRDefault="00A70848" w:rsidP="00F105AF">
      <w:pPr>
        <w:spacing w:after="0" w:line="259" w:lineRule="auto"/>
        <w:ind w:left="0" w:firstLine="0"/>
      </w:pPr>
    </w:p>
    <w:p w14:paraId="4D3CE817" w14:textId="68B63BBB" w:rsidR="00590110" w:rsidRPr="00F05F23" w:rsidRDefault="002E6D6B" w:rsidP="00703569">
      <w:pPr>
        <w:pStyle w:val="Kop3"/>
        <w:ind w:left="718"/>
        <w:rPr>
          <w:rFonts w:cs="Arial"/>
        </w:rPr>
      </w:pPr>
      <w:bookmarkStart w:id="556" w:name="_Toc143857337"/>
      <w:r w:rsidRPr="00F05F23">
        <w:rPr>
          <w:rFonts w:cs="Arial"/>
        </w:rPr>
        <w:t>4</w:t>
      </w:r>
      <w:r w:rsidR="00703569" w:rsidRPr="00F05F23">
        <w:rPr>
          <w:rFonts w:cs="Arial"/>
        </w:rPr>
        <w:t xml:space="preserve">.3 </w:t>
      </w:r>
      <w:r w:rsidR="001826A8" w:rsidRPr="00F05F23">
        <w:rPr>
          <w:rFonts w:cs="Arial"/>
        </w:rPr>
        <w:t>Intervention</w:t>
      </w:r>
      <w:bookmarkEnd w:id="556"/>
      <w:r w:rsidR="001826A8" w:rsidRPr="00F05F23">
        <w:rPr>
          <w:rFonts w:cs="Arial"/>
        </w:rPr>
        <w:t xml:space="preserve"> </w:t>
      </w:r>
    </w:p>
    <w:p w14:paraId="433C45F5" w14:textId="64975843" w:rsidR="00703569" w:rsidRPr="00F05F23" w:rsidRDefault="00703569" w:rsidP="00F105AF">
      <w:pPr>
        <w:ind w:left="181" w:right="263" w:hanging="196"/>
        <w:rPr>
          <w:rFonts w:eastAsia="Times New Roman"/>
        </w:rPr>
      </w:pPr>
    </w:p>
    <w:p w14:paraId="34A0934C" w14:textId="2F4CE45C" w:rsidR="00590110" w:rsidRPr="00F05F23" w:rsidRDefault="001826A8" w:rsidP="00703569">
      <w:r w:rsidRPr="00F05F23">
        <w:t xml:space="preserve">Une intervention peut être obtenue pour une voiturette de station debout mécanique (prestation </w:t>
      </w:r>
      <w:r w:rsidR="00FE1940" w:rsidRPr="00F05F23">
        <w:t>410339</w:t>
      </w:r>
      <w:r w:rsidRPr="00F05F23">
        <w:t xml:space="preserve"> - </w:t>
      </w:r>
      <w:r w:rsidR="00096BB0" w:rsidRPr="00F05F23">
        <w:t>410343</w:t>
      </w:r>
      <w:r w:rsidRPr="00F05F23">
        <w:t xml:space="preserve">) ou électrique (prestation </w:t>
      </w:r>
      <w:r w:rsidR="00096BB0" w:rsidRPr="00F05F23">
        <w:t>410354</w:t>
      </w:r>
      <w:r w:rsidRPr="00F05F23">
        <w:t xml:space="preserve"> - </w:t>
      </w:r>
      <w:r w:rsidR="00096BB0" w:rsidRPr="00F05F23">
        <w:t>410365</w:t>
      </w:r>
      <w:r w:rsidRPr="00F05F23">
        <w:t xml:space="preserve">), à condition que la voiturette de station debout figure dans la liste des produits admis au remboursement. </w:t>
      </w:r>
    </w:p>
    <w:p w14:paraId="0F3F9564" w14:textId="392DA9AF" w:rsidR="00590110" w:rsidRPr="00F05F23" w:rsidRDefault="00590110" w:rsidP="00F105AF">
      <w:pPr>
        <w:spacing w:after="0" w:line="259" w:lineRule="auto"/>
        <w:ind w:left="0" w:firstLine="0"/>
      </w:pPr>
    </w:p>
    <w:p w14:paraId="1552DB72" w14:textId="5BA3DB93" w:rsidR="00590110" w:rsidRPr="00F05F23" w:rsidRDefault="002E6D6B" w:rsidP="00703569">
      <w:pPr>
        <w:pStyle w:val="Kop3"/>
        <w:ind w:left="718"/>
        <w:rPr>
          <w:rFonts w:cs="Arial"/>
        </w:rPr>
      </w:pPr>
      <w:bookmarkStart w:id="557" w:name="_Toc143857338"/>
      <w:r w:rsidRPr="00F05F23">
        <w:rPr>
          <w:rFonts w:cs="Arial"/>
        </w:rPr>
        <w:t>4</w:t>
      </w:r>
      <w:r w:rsidR="00703569" w:rsidRPr="00F05F23">
        <w:rPr>
          <w:rFonts w:cs="Arial"/>
        </w:rPr>
        <w:t xml:space="preserve">.4 </w:t>
      </w:r>
      <w:r w:rsidR="001826A8" w:rsidRPr="00F05F23">
        <w:rPr>
          <w:rFonts w:cs="Arial"/>
        </w:rPr>
        <w:t>Demande d'intervention</w:t>
      </w:r>
      <w:bookmarkEnd w:id="557"/>
      <w:r w:rsidR="001826A8" w:rsidRPr="00F05F23">
        <w:rPr>
          <w:rFonts w:cs="Arial"/>
        </w:rPr>
        <w:t xml:space="preserve"> </w:t>
      </w:r>
    </w:p>
    <w:p w14:paraId="3ACB6EF3" w14:textId="27D3641C" w:rsidR="00703569" w:rsidRPr="00C8418A" w:rsidRDefault="00703569" w:rsidP="00F105AF">
      <w:pPr>
        <w:ind w:left="-5" w:right="263"/>
        <w:rPr>
          <w:rFonts w:eastAsia="Times New Roman"/>
        </w:rPr>
      </w:pPr>
    </w:p>
    <w:p w14:paraId="26B96E25" w14:textId="24C28233" w:rsidR="00590110" w:rsidRDefault="001826A8" w:rsidP="00F105AF">
      <w:pPr>
        <w:ind w:left="-5" w:right="263"/>
      </w:pPr>
      <w:r w:rsidRPr="00C8418A">
        <w:t xml:space="preserve">L'intervention peut uniquement être octroyée sur la base : </w:t>
      </w:r>
    </w:p>
    <w:p w14:paraId="55099BD1" w14:textId="77777777" w:rsidR="00010D7D" w:rsidRPr="00C8418A" w:rsidRDefault="00010D7D" w:rsidP="00F105AF">
      <w:pPr>
        <w:ind w:left="-5" w:right="263"/>
      </w:pPr>
    </w:p>
    <w:p w14:paraId="32C35117" w14:textId="2DB37134" w:rsidR="00590110" w:rsidRPr="00C8418A" w:rsidRDefault="001826A8" w:rsidP="00650705">
      <w:pPr>
        <w:pStyle w:val="Ballontekst"/>
        <w:numPr>
          <w:ilvl w:val="0"/>
          <w:numId w:val="69"/>
        </w:numPr>
        <w:ind w:right="263"/>
        <w:rPr>
          <w:rFonts w:ascii="Arial" w:hAnsi="Arial" w:cs="Arial"/>
          <w:sz w:val="22"/>
          <w:szCs w:val="22"/>
        </w:rPr>
      </w:pPr>
      <w:r w:rsidRPr="00C8418A">
        <w:rPr>
          <w:rFonts w:ascii="Arial" w:hAnsi="Arial" w:cs="Arial"/>
          <w:sz w:val="22"/>
          <w:szCs w:val="22"/>
        </w:rPr>
        <w:t>de la prescription médicale complétée par le médecin prescripteur</w:t>
      </w:r>
      <w:r w:rsidR="00D81124" w:rsidRPr="00C8418A">
        <w:rPr>
          <w:rFonts w:ascii="Arial" w:hAnsi="Arial" w:cs="Arial"/>
          <w:sz w:val="22"/>
          <w:szCs w:val="22"/>
        </w:rPr>
        <w:t xml:space="preserve"> </w:t>
      </w:r>
      <w:r w:rsidRPr="00C8418A">
        <w:rPr>
          <w:rFonts w:ascii="Arial" w:hAnsi="Arial" w:cs="Arial"/>
          <w:sz w:val="22"/>
          <w:szCs w:val="22"/>
        </w:rPr>
        <w:t>;</w:t>
      </w:r>
    </w:p>
    <w:p w14:paraId="0A0ABC6C" w14:textId="69256F3D" w:rsidR="00590110" w:rsidRPr="00C8418A" w:rsidRDefault="001826A8" w:rsidP="00650705">
      <w:pPr>
        <w:pStyle w:val="Ballontekst"/>
        <w:numPr>
          <w:ilvl w:val="0"/>
          <w:numId w:val="69"/>
        </w:numPr>
        <w:ind w:right="263"/>
        <w:rPr>
          <w:rFonts w:ascii="Arial" w:hAnsi="Arial" w:cs="Arial"/>
          <w:sz w:val="22"/>
          <w:szCs w:val="22"/>
        </w:rPr>
      </w:pPr>
      <w:r w:rsidRPr="00C8418A">
        <w:rPr>
          <w:rFonts w:ascii="Arial" w:hAnsi="Arial" w:cs="Arial"/>
          <w:sz w:val="22"/>
          <w:szCs w:val="22"/>
        </w:rPr>
        <w:t>du rapport de fonctionnement élaboré de manière multidisciplinaire</w:t>
      </w:r>
      <w:r w:rsidR="00D81124" w:rsidRPr="00C8418A">
        <w:rPr>
          <w:rFonts w:ascii="Arial" w:hAnsi="Arial" w:cs="Arial"/>
          <w:sz w:val="22"/>
          <w:szCs w:val="22"/>
        </w:rPr>
        <w:t xml:space="preserve"> </w:t>
      </w:r>
      <w:r w:rsidRPr="00C8418A">
        <w:rPr>
          <w:rFonts w:ascii="Arial" w:hAnsi="Arial" w:cs="Arial"/>
          <w:sz w:val="22"/>
          <w:szCs w:val="22"/>
        </w:rPr>
        <w:t xml:space="preserve">; </w:t>
      </w:r>
    </w:p>
    <w:p w14:paraId="58EB1F46" w14:textId="3616FB9B" w:rsidR="00590110" w:rsidRPr="00C8418A" w:rsidRDefault="001826A8" w:rsidP="00650705">
      <w:pPr>
        <w:pStyle w:val="Ballontekst"/>
        <w:numPr>
          <w:ilvl w:val="0"/>
          <w:numId w:val="69"/>
        </w:numPr>
        <w:ind w:right="263"/>
        <w:rPr>
          <w:rFonts w:ascii="Arial" w:hAnsi="Arial" w:cs="Arial"/>
          <w:sz w:val="22"/>
          <w:szCs w:val="22"/>
        </w:rPr>
      </w:pPr>
      <w:r w:rsidRPr="00C8418A">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BC3B66">
        <w:rPr>
          <w:rFonts w:ascii="Arial" w:hAnsi="Arial" w:cs="Arial"/>
          <w:sz w:val="22"/>
          <w:szCs w:val="22"/>
        </w:rPr>
        <w:t xml:space="preserve"> </w:t>
      </w:r>
      <w:r w:rsidRPr="00C8418A">
        <w:rPr>
          <w:rFonts w:ascii="Arial" w:hAnsi="Arial" w:cs="Arial"/>
          <w:sz w:val="22"/>
          <w:szCs w:val="22"/>
        </w:rPr>
        <w:t xml:space="preserve">; </w:t>
      </w:r>
    </w:p>
    <w:p w14:paraId="739E00D5" w14:textId="2ABF3776" w:rsidR="00F754D4" w:rsidRDefault="001826A8" w:rsidP="00650705">
      <w:pPr>
        <w:pStyle w:val="Ballontekst"/>
        <w:numPr>
          <w:ilvl w:val="0"/>
          <w:numId w:val="69"/>
        </w:numPr>
        <w:ind w:right="702"/>
        <w:rPr>
          <w:rFonts w:ascii="Arial" w:hAnsi="Arial" w:cs="Arial"/>
          <w:sz w:val="22"/>
          <w:szCs w:val="22"/>
        </w:rPr>
      </w:pPr>
      <w:r w:rsidRPr="00C8418A">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C8418A">
        <w:rPr>
          <w:rFonts w:ascii="Arial" w:hAnsi="Arial" w:cs="Arial"/>
          <w:sz w:val="22"/>
          <w:szCs w:val="22"/>
        </w:rPr>
        <w:t xml:space="preserve">. </w:t>
      </w:r>
    </w:p>
    <w:p w14:paraId="0FD24292" w14:textId="77777777" w:rsidR="00F754D4" w:rsidRDefault="00F754D4" w:rsidP="00F6676D">
      <w:pPr>
        <w:pStyle w:val="Ballontekst"/>
        <w:ind w:right="702"/>
        <w:rPr>
          <w:rFonts w:ascii="Arial" w:hAnsi="Arial" w:cs="Arial"/>
          <w:sz w:val="22"/>
          <w:szCs w:val="22"/>
        </w:rPr>
      </w:pPr>
    </w:p>
    <w:p w14:paraId="4F1BA86E" w14:textId="364A361D" w:rsidR="00590110" w:rsidRPr="00C8418A" w:rsidRDefault="001826A8" w:rsidP="00861D8C">
      <w:pPr>
        <w:pStyle w:val="Ballontekst"/>
        <w:ind w:left="0" w:right="702" w:firstLine="0"/>
        <w:rPr>
          <w:rFonts w:ascii="Arial" w:hAnsi="Arial" w:cs="Arial"/>
          <w:sz w:val="22"/>
          <w:szCs w:val="22"/>
        </w:rPr>
      </w:pPr>
      <w:r w:rsidRPr="00C8418A">
        <w:rPr>
          <w:rFonts w:ascii="Arial" w:hAnsi="Arial" w:cs="Arial"/>
          <w:sz w:val="22"/>
          <w:szCs w:val="22"/>
        </w:rPr>
        <w:t xml:space="preserve">La procédure de demande à suivre est reprise dans le point I, 3.3.3. </w:t>
      </w:r>
    </w:p>
    <w:p w14:paraId="1B9C2648" w14:textId="77777777" w:rsidR="00B9703A" w:rsidRPr="00F05F23" w:rsidRDefault="00B9703A" w:rsidP="000016E7">
      <w:pPr>
        <w:ind w:left="0" w:right="4626" w:firstLine="0"/>
        <w:rPr>
          <w:rFonts w:eastAsia="Times New Roman"/>
        </w:rPr>
      </w:pPr>
    </w:p>
    <w:p w14:paraId="72516C09" w14:textId="390AC692" w:rsidR="00A70848" w:rsidRPr="00F05F23" w:rsidRDefault="001826A8" w:rsidP="00B9703A">
      <w:pPr>
        <w:pStyle w:val="Kop3"/>
        <w:rPr>
          <w:rFonts w:cs="Arial"/>
        </w:rPr>
      </w:pPr>
      <w:bookmarkStart w:id="558" w:name="_Toc143857339"/>
      <w:r w:rsidRPr="00F05F23">
        <w:rPr>
          <w:rFonts w:cs="Arial"/>
        </w:rPr>
        <w:t>GROUPE</w:t>
      </w:r>
      <w:r w:rsidR="00A70848" w:rsidRPr="00F05F23">
        <w:rPr>
          <w:rFonts w:cs="Arial"/>
        </w:rPr>
        <w:t xml:space="preserve"> </w:t>
      </w:r>
      <w:r w:rsidRPr="00F05F23">
        <w:rPr>
          <w:rFonts w:cs="Arial"/>
        </w:rPr>
        <w:t>PRINCIPAL 7 : Tricycles</w:t>
      </w:r>
      <w:r w:rsidR="00A70848" w:rsidRPr="00F05F23">
        <w:rPr>
          <w:rFonts w:cs="Arial"/>
        </w:rPr>
        <w:t xml:space="preserve"> o</w:t>
      </w:r>
      <w:r w:rsidRPr="00F05F23">
        <w:rPr>
          <w:rFonts w:cs="Arial"/>
        </w:rPr>
        <w:t>rthopédiques</w:t>
      </w:r>
      <w:bookmarkEnd w:id="558"/>
    </w:p>
    <w:p w14:paraId="20B26589" w14:textId="6EC64D79" w:rsidR="002E6D6B" w:rsidRPr="00F05F23" w:rsidRDefault="002E6D6B" w:rsidP="00F105AF">
      <w:pPr>
        <w:spacing w:after="0" w:line="259" w:lineRule="auto"/>
        <w:ind w:left="0" w:firstLine="0"/>
        <w:rPr>
          <w:rFonts w:eastAsia="Times New Roman"/>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2"/>
        <w:gridCol w:w="236"/>
        <w:gridCol w:w="1258"/>
      </w:tblGrid>
      <w:tr w:rsidR="002E6D6B" w:rsidRPr="00F05F23" w14:paraId="2ABB1EF2" w14:textId="77777777" w:rsidTr="00131F7A">
        <w:trPr>
          <w:trHeight w:val="327"/>
        </w:trPr>
        <w:tc>
          <w:tcPr>
            <w:tcW w:w="7862" w:type="dxa"/>
            <w:tcBorders>
              <w:top w:val="nil"/>
              <w:left w:val="nil"/>
              <w:bottom w:val="nil"/>
              <w:right w:val="nil"/>
            </w:tcBorders>
          </w:tcPr>
          <w:p w14:paraId="6AE2F4D3" w14:textId="2F8AD291" w:rsidR="00B15BC9" w:rsidRPr="00B15BC9" w:rsidRDefault="002E6D6B" w:rsidP="00B15BC9">
            <w:pPr>
              <w:pStyle w:val="Kop3"/>
              <w:rPr>
                <w:rFonts w:cs="Arial"/>
              </w:rPr>
            </w:pPr>
            <w:bookmarkStart w:id="559" w:name="_Toc143857340"/>
            <w:bookmarkStart w:id="560" w:name="_Hlk2346932"/>
            <w:r w:rsidRPr="00F05F23">
              <w:t xml:space="preserve">Sous-groupe </w:t>
            </w:r>
            <w:r w:rsidR="00785420" w:rsidRPr="00F05F23">
              <w:t>1</w:t>
            </w:r>
            <w:r w:rsidR="00785420">
              <w:t xml:space="preserve"> :</w:t>
            </w:r>
            <w:r w:rsidR="00142A85" w:rsidRPr="00F05F23">
              <w:t xml:space="preserve"> </w:t>
            </w:r>
            <w:r w:rsidR="00096BB0" w:rsidRPr="00F05F23">
              <w:rPr>
                <w:rFonts w:cs="Arial"/>
              </w:rPr>
              <w:t>410376</w:t>
            </w:r>
            <w:r w:rsidRPr="00F05F23">
              <w:rPr>
                <w:rFonts w:cs="Arial"/>
              </w:rPr>
              <w:t xml:space="preserve"> </w:t>
            </w:r>
            <w:r w:rsidR="00BE186B">
              <w:rPr>
                <w:rFonts w:cs="Arial"/>
              </w:rPr>
              <w:t xml:space="preserve">- </w:t>
            </w:r>
            <w:r w:rsidR="00096BB0" w:rsidRPr="00F05F23">
              <w:rPr>
                <w:rFonts w:cs="Arial"/>
              </w:rPr>
              <w:t>410387</w:t>
            </w:r>
            <w:r w:rsidRPr="00F05F23">
              <w:rPr>
                <w:rFonts w:cs="Arial"/>
              </w:rPr>
              <w:t xml:space="preserve"> </w:t>
            </w:r>
            <w:r w:rsidR="00497A5E">
              <w:rPr>
                <w:rFonts w:cs="Arial"/>
              </w:rPr>
              <w:t xml:space="preserve">: </w:t>
            </w:r>
            <w:r w:rsidRPr="00F05F23">
              <w:rPr>
                <w:rFonts w:cs="Arial"/>
              </w:rPr>
              <w:t xml:space="preserve">Tricycle orthopédique pour les utilisateurs </w:t>
            </w:r>
            <w:r w:rsidR="00B15BC9" w:rsidRPr="00B15BC9">
              <w:rPr>
                <w:rFonts w:cs="Arial"/>
              </w:rPr>
              <w:t>avec hauteur d'entrejambe jusque 70 cm inclus.</w:t>
            </w:r>
            <w:bookmarkEnd w:id="559"/>
          </w:p>
          <w:p w14:paraId="3F838747" w14:textId="1FD731D9" w:rsidR="002E6D6B" w:rsidRPr="00F05F23" w:rsidRDefault="002E6D6B" w:rsidP="00CD1365">
            <w:pPr>
              <w:pStyle w:val="Kop3"/>
              <w:rPr>
                <w:rFonts w:cs="Arial"/>
              </w:rPr>
            </w:pPr>
          </w:p>
        </w:tc>
        <w:tc>
          <w:tcPr>
            <w:tcW w:w="236" w:type="dxa"/>
            <w:tcBorders>
              <w:top w:val="nil"/>
              <w:left w:val="nil"/>
              <w:bottom w:val="nil"/>
              <w:right w:val="nil"/>
            </w:tcBorders>
          </w:tcPr>
          <w:p w14:paraId="33E98809" w14:textId="10D0F17E" w:rsidR="002E6D6B" w:rsidRPr="00F05F23" w:rsidRDefault="002E6D6B" w:rsidP="00CD1365">
            <w:pPr>
              <w:spacing w:after="0" w:line="259" w:lineRule="auto"/>
              <w:ind w:left="0" w:firstLine="0"/>
            </w:pPr>
          </w:p>
        </w:tc>
        <w:tc>
          <w:tcPr>
            <w:tcW w:w="1258" w:type="dxa"/>
            <w:tcBorders>
              <w:top w:val="nil"/>
              <w:left w:val="nil"/>
              <w:bottom w:val="nil"/>
              <w:right w:val="nil"/>
            </w:tcBorders>
          </w:tcPr>
          <w:p w14:paraId="2114818F" w14:textId="112EB54C" w:rsidR="002E6D6B" w:rsidRPr="00F05F23" w:rsidRDefault="00B15BC9" w:rsidP="00CD1365">
            <w:pPr>
              <w:spacing w:after="0" w:line="259" w:lineRule="auto"/>
              <w:ind w:left="0" w:firstLine="0"/>
            </w:pPr>
            <w:r w:rsidRPr="00B15BC9">
              <w:t>1216,97€</w:t>
            </w:r>
          </w:p>
        </w:tc>
      </w:tr>
      <w:tr w:rsidR="002E6D6B" w:rsidRPr="00F05F23" w14:paraId="75115D1F" w14:textId="77777777" w:rsidTr="00131F7A">
        <w:trPr>
          <w:trHeight w:val="237"/>
        </w:trPr>
        <w:tc>
          <w:tcPr>
            <w:tcW w:w="7862" w:type="dxa"/>
            <w:tcBorders>
              <w:top w:val="nil"/>
              <w:left w:val="nil"/>
              <w:bottom w:val="nil"/>
              <w:right w:val="nil"/>
            </w:tcBorders>
          </w:tcPr>
          <w:p w14:paraId="31D54FD1" w14:textId="417ED3C0" w:rsidR="002E6D6B" w:rsidRPr="00131F7A" w:rsidRDefault="00131F7A" w:rsidP="00FE75F8">
            <w:pPr>
              <w:pStyle w:val="Kop3"/>
            </w:pPr>
            <w:bookmarkStart w:id="561" w:name="_Toc143857341"/>
            <w:r w:rsidRPr="00131F7A">
              <w:t xml:space="preserve">Sous-groupe </w:t>
            </w:r>
            <w:r w:rsidR="00785420" w:rsidRPr="00131F7A">
              <w:t>2 :</w:t>
            </w:r>
            <w:r w:rsidRPr="00131F7A">
              <w:t xml:space="preserve"> </w:t>
            </w:r>
            <w:r w:rsidR="00096BB0" w:rsidRPr="00131F7A">
              <w:t>410398</w:t>
            </w:r>
            <w:r w:rsidR="002E6D6B" w:rsidRPr="00131F7A">
              <w:t xml:space="preserve"> </w:t>
            </w:r>
            <w:r w:rsidR="004D23D0" w:rsidRPr="00131F7A">
              <w:t xml:space="preserve">- </w:t>
            </w:r>
            <w:r w:rsidR="00096BB0" w:rsidRPr="00131F7A">
              <w:t>410409</w:t>
            </w:r>
            <w:r w:rsidR="002E6D6B" w:rsidRPr="00131F7A">
              <w:t xml:space="preserve"> Tricycle orthopédique pour les utilisateurs avec hauteur</w:t>
            </w:r>
            <w:r w:rsidRPr="00131F7A">
              <w:t xml:space="preserve"> d'entrejambe de plus de 70 cm</w:t>
            </w:r>
            <w:bookmarkEnd w:id="561"/>
          </w:p>
        </w:tc>
        <w:tc>
          <w:tcPr>
            <w:tcW w:w="236" w:type="dxa"/>
            <w:tcBorders>
              <w:top w:val="nil"/>
              <w:left w:val="nil"/>
              <w:bottom w:val="nil"/>
              <w:right w:val="nil"/>
            </w:tcBorders>
          </w:tcPr>
          <w:p w14:paraId="5F63DFE3" w14:textId="77777777" w:rsidR="002E6D6B" w:rsidRPr="00F05F23" w:rsidRDefault="002E6D6B" w:rsidP="00CD1365">
            <w:pPr>
              <w:spacing w:after="0" w:line="259" w:lineRule="auto"/>
              <w:ind w:left="0" w:firstLine="0"/>
            </w:pPr>
          </w:p>
        </w:tc>
        <w:tc>
          <w:tcPr>
            <w:tcW w:w="1258" w:type="dxa"/>
            <w:tcBorders>
              <w:top w:val="nil"/>
              <w:left w:val="nil"/>
              <w:bottom w:val="nil"/>
              <w:right w:val="nil"/>
            </w:tcBorders>
          </w:tcPr>
          <w:p w14:paraId="1590F4F0" w14:textId="378CB8AF" w:rsidR="002E6D6B" w:rsidRPr="00F05F23" w:rsidRDefault="00131F7A" w:rsidP="00CD1365">
            <w:pPr>
              <w:spacing w:after="0" w:line="259" w:lineRule="auto"/>
              <w:ind w:left="0" w:firstLine="0"/>
            </w:pPr>
            <w:r w:rsidRPr="00131F7A">
              <w:t>1404,20€</w:t>
            </w:r>
          </w:p>
        </w:tc>
      </w:tr>
      <w:bookmarkEnd w:id="560"/>
    </w:tbl>
    <w:p w14:paraId="68B8FE2E" w14:textId="77777777" w:rsidR="002E6D6B" w:rsidRPr="00F05F23" w:rsidRDefault="002E6D6B" w:rsidP="00F105AF">
      <w:pPr>
        <w:spacing w:after="0" w:line="259" w:lineRule="auto"/>
        <w:ind w:left="0" w:firstLine="0"/>
        <w:rPr>
          <w:rFonts w:eastAsia="Times New Roman"/>
        </w:rPr>
      </w:pPr>
    </w:p>
    <w:p w14:paraId="75653724" w14:textId="32EE76FB" w:rsidR="00590110" w:rsidRPr="00F05F23" w:rsidRDefault="001826A8" w:rsidP="00650705">
      <w:pPr>
        <w:pStyle w:val="Kop2"/>
        <w:numPr>
          <w:ilvl w:val="0"/>
          <w:numId w:val="70"/>
        </w:numPr>
        <w:rPr>
          <w:rFonts w:cs="Arial"/>
        </w:rPr>
      </w:pPr>
      <w:bookmarkStart w:id="562" w:name="_Toc143857342"/>
      <w:r w:rsidRPr="00F05F23">
        <w:rPr>
          <w:rFonts w:cs="Arial"/>
        </w:rPr>
        <w:t>Indications fonctionnelles pour l'utilisateur</w:t>
      </w:r>
      <w:bookmarkEnd w:id="562"/>
      <w:r w:rsidRPr="00F05F23">
        <w:rPr>
          <w:rFonts w:cs="Arial"/>
        </w:rPr>
        <w:t xml:space="preserve"> </w:t>
      </w:r>
    </w:p>
    <w:p w14:paraId="47014D2C" w14:textId="24032126" w:rsidR="00590110" w:rsidRPr="00F05F23" w:rsidRDefault="00590110" w:rsidP="00F105AF">
      <w:pPr>
        <w:spacing w:after="0" w:line="259" w:lineRule="auto"/>
        <w:ind w:left="0" w:firstLine="0"/>
      </w:pPr>
    </w:p>
    <w:p w14:paraId="17FA7CCF" w14:textId="5E23220B" w:rsidR="00590110" w:rsidRPr="00F05F23" w:rsidRDefault="00B17C3C" w:rsidP="00B17C3C">
      <w:pPr>
        <w:pStyle w:val="Kop3"/>
        <w:ind w:left="718"/>
        <w:rPr>
          <w:rFonts w:cs="Arial"/>
        </w:rPr>
      </w:pPr>
      <w:bookmarkStart w:id="563" w:name="_Toc143857343"/>
      <w:r w:rsidRPr="00F05F23">
        <w:rPr>
          <w:rFonts w:cs="Arial"/>
        </w:rPr>
        <w:t>1.1</w:t>
      </w:r>
      <w:r w:rsidR="001826A8" w:rsidRPr="00F05F23">
        <w:rPr>
          <w:rFonts w:cs="Arial"/>
        </w:rPr>
        <w:t xml:space="preserve"> Objectif d'utilisation</w:t>
      </w:r>
      <w:bookmarkEnd w:id="563"/>
      <w:r w:rsidR="001826A8" w:rsidRPr="00F05F23">
        <w:rPr>
          <w:rFonts w:cs="Arial"/>
        </w:rPr>
        <w:t xml:space="preserve"> </w:t>
      </w:r>
    </w:p>
    <w:p w14:paraId="7DDBC156" w14:textId="271B64AF" w:rsidR="00B17C3C" w:rsidRPr="00F05F23" w:rsidRDefault="00B17C3C" w:rsidP="00F105AF">
      <w:pPr>
        <w:ind w:left="181" w:right="263" w:hanging="196"/>
        <w:rPr>
          <w:rFonts w:eastAsia="Times New Roman"/>
        </w:rPr>
      </w:pPr>
    </w:p>
    <w:p w14:paraId="7F92D348" w14:textId="102912D8" w:rsidR="00590110" w:rsidRPr="00F05F23" w:rsidRDefault="001826A8" w:rsidP="00B17C3C">
      <w:r w:rsidRPr="00F05F23">
        <w:t>Le tricycle orthopédique est prévu pour les déplacements à l'extérieur et est destiné aux utilisateurs à partir de 3 ans présentant des problèmes de déplacements avérés suite auxquels ils ne peuvent se déplacer sur de longues distances qu'au moyen du tricycle orthopédique.</w:t>
      </w:r>
    </w:p>
    <w:p w14:paraId="3EC0794D" w14:textId="49DB9434" w:rsidR="00590110" w:rsidRPr="00F05F23" w:rsidRDefault="00590110" w:rsidP="00F105AF">
      <w:pPr>
        <w:spacing w:after="13" w:line="259" w:lineRule="auto"/>
        <w:ind w:left="0" w:firstLine="0"/>
      </w:pPr>
    </w:p>
    <w:p w14:paraId="376D3264" w14:textId="04DDF56A" w:rsidR="00590110" w:rsidRPr="00F05F23" w:rsidRDefault="00B17C3C" w:rsidP="00B17C3C">
      <w:pPr>
        <w:pStyle w:val="Kop3"/>
        <w:ind w:left="718"/>
        <w:rPr>
          <w:rFonts w:cs="Arial"/>
        </w:rPr>
      </w:pPr>
      <w:bookmarkStart w:id="564" w:name="_Toc143857344"/>
      <w:r w:rsidRPr="00F05F23">
        <w:rPr>
          <w:rFonts w:cs="Arial"/>
        </w:rPr>
        <w:t>1.2</w:t>
      </w:r>
      <w:r w:rsidR="001826A8" w:rsidRPr="00F05F23">
        <w:rPr>
          <w:rFonts w:cs="Arial"/>
        </w:rPr>
        <w:t xml:space="preserve"> Indications spécifiques</w:t>
      </w:r>
      <w:bookmarkEnd w:id="564"/>
      <w:r w:rsidR="001826A8" w:rsidRPr="00F05F23">
        <w:rPr>
          <w:rFonts w:cs="Arial"/>
        </w:rPr>
        <w:t xml:space="preserve"> </w:t>
      </w:r>
    </w:p>
    <w:p w14:paraId="7E3A22E6" w14:textId="77777777" w:rsidR="00B17C3C" w:rsidRPr="00F05F23" w:rsidRDefault="00B17C3C" w:rsidP="00F105AF">
      <w:pPr>
        <w:ind w:left="181" w:right="263" w:hanging="196"/>
        <w:rPr>
          <w:rFonts w:eastAsia="Times New Roman"/>
        </w:rPr>
      </w:pPr>
    </w:p>
    <w:p w14:paraId="7332F1C7" w14:textId="7FAA1755" w:rsidR="00590110" w:rsidRPr="00F05F23" w:rsidRDefault="001826A8" w:rsidP="00B17C3C">
      <w:r w:rsidRPr="00F05F23">
        <w:t xml:space="preserve">L'utilisateur présente un trouble de l'équilibre ou un trouble de la position assise (code qualificatif minimal 2) ou a besoin d'un tricycle orthopédique adapté aux troubles des membres inférieurs ou supérieurs (code qualificatif minimal 2). </w:t>
      </w:r>
    </w:p>
    <w:p w14:paraId="04725C21" w14:textId="508BBEA5" w:rsidR="00590110" w:rsidRPr="00F05F23" w:rsidRDefault="001826A8" w:rsidP="00B17C3C">
      <w:r w:rsidRPr="00F05F23">
        <w:t xml:space="preserve">Les adaptations supplémentaires doivent être justifiées par les troubles des membres inférieurs et supérieurs et par les troubles de la position assise. </w:t>
      </w:r>
    </w:p>
    <w:p w14:paraId="324502C7" w14:textId="14070159" w:rsidR="00590110" w:rsidRPr="00F05F23" w:rsidRDefault="001826A8" w:rsidP="00B17C3C">
      <w:r w:rsidRPr="00F05F23">
        <w:t>L'utilisateur dispose de facultés intellectuelles, sensorielles et cognitives suffisantes pour utiliser le tricycle orthopédique, éventuellement avec un accompagnement.</w:t>
      </w:r>
    </w:p>
    <w:p w14:paraId="1C886D41" w14:textId="07D99D8A" w:rsidR="00590110" w:rsidRPr="00F05F23" w:rsidRDefault="00590110" w:rsidP="00F105AF">
      <w:pPr>
        <w:spacing w:after="14" w:line="259" w:lineRule="auto"/>
        <w:ind w:left="0" w:firstLine="0"/>
      </w:pPr>
    </w:p>
    <w:p w14:paraId="39D3232F" w14:textId="05F7E63B" w:rsidR="00590110" w:rsidRPr="00F05F23" w:rsidRDefault="001826A8" w:rsidP="00650705">
      <w:pPr>
        <w:pStyle w:val="Kop2"/>
        <w:numPr>
          <w:ilvl w:val="0"/>
          <w:numId w:val="70"/>
        </w:numPr>
        <w:rPr>
          <w:rFonts w:cs="Arial"/>
        </w:rPr>
      </w:pPr>
      <w:bookmarkStart w:id="565" w:name="_Toc143857345"/>
      <w:r w:rsidRPr="00F05F23">
        <w:rPr>
          <w:rFonts w:cs="Arial"/>
        </w:rPr>
        <w:lastRenderedPageBreak/>
        <w:t>Spécifications fonctionnelles du tricycle orthopédique</w:t>
      </w:r>
      <w:bookmarkEnd w:id="565"/>
      <w:r w:rsidRPr="00F05F23">
        <w:rPr>
          <w:rFonts w:cs="Arial"/>
        </w:rPr>
        <w:t xml:space="preserve"> </w:t>
      </w:r>
    </w:p>
    <w:p w14:paraId="7614D5BE" w14:textId="77777777" w:rsidR="00B17C3C" w:rsidRPr="00F05F23" w:rsidRDefault="00B17C3C" w:rsidP="00F105AF">
      <w:pPr>
        <w:ind w:left="181" w:right="263" w:hanging="196"/>
        <w:rPr>
          <w:rFonts w:eastAsia="Times New Roman"/>
        </w:rPr>
      </w:pPr>
    </w:p>
    <w:p w14:paraId="73F98D86" w14:textId="1F1EA7B7" w:rsidR="00590110" w:rsidRPr="00F05F23" w:rsidRDefault="001826A8" w:rsidP="00B17C3C">
      <w:r w:rsidRPr="00F05F23">
        <w:t xml:space="preserve">Le tricycle orthopédique doit être pourvu d'un système de propulsion mécanique. Si ce système de propulsion est pourvu d'une chaîne ou d'une courroie, la tension de la chaîne ou de la courroie doit être réglable. </w:t>
      </w:r>
    </w:p>
    <w:p w14:paraId="47B74A83" w14:textId="1BB24849" w:rsidR="00590110" w:rsidRPr="00F05F23" w:rsidRDefault="001826A8" w:rsidP="00B17C3C">
      <w:r w:rsidRPr="00F05F23">
        <w:t xml:space="preserve">Le tricycle orthopédique est équipé de deux roues à l'avant ou à l'arrière. La seconde roue arrière est libre ou l'axe est muni d'un différentiel. </w:t>
      </w:r>
    </w:p>
    <w:p w14:paraId="5DB24EBE" w14:textId="1EE80F19" w:rsidR="00590110" w:rsidRPr="00F05F23" w:rsidRDefault="001826A8" w:rsidP="00B17C3C">
      <w:r w:rsidRPr="00F05F23">
        <w:t xml:space="preserve">Le tricycle orthopédique doit être pourvu de pédales, d'un porte-bagages, d'un guidon et d'un siège réglables. </w:t>
      </w:r>
    </w:p>
    <w:p w14:paraId="1C83AFFC" w14:textId="53D1B65E" w:rsidR="00590110" w:rsidRPr="00F05F23" w:rsidRDefault="001826A8" w:rsidP="00B17C3C">
      <w:r w:rsidRPr="00F05F23">
        <w:t xml:space="preserve">Le tricycle orthopédique est construit de manière standard, soit avec un pignon fixe, soit avec un appareil de changement de vitesse. </w:t>
      </w:r>
    </w:p>
    <w:p w14:paraId="03030BAD" w14:textId="1DC4C4D7" w:rsidR="00590110" w:rsidRPr="00F05F23" w:rsidRDefault="001826A8" w:rsidP="00F105AF">
      <w:pPr>
        <w:ind w:left="-5" w:right="263"/>
      </w:pPr>
      <w:r w:rsidRPr="00F05F23">
        <w:t xml:space="preserve">Le tricycle orthopédique doit satisfaire à la législation belge relative à la circulation routière. </w:t>
      </w:r>
    </w:p>
    <w:p w14:paraId="16B9B8CD" w14:textId="77777777" w:rsidR="00AC2D44" w:rsidRPr="00F05F23" w:rsidRDefault="00AC2D44" w:rsidP="00B17C3C"/>
    <w:p w14:paraId="6882FC7C" w14:textId="3DF81F85" w:rsidR="00590110" w:rsidRPr="00F05F23" w:rsidRDefault="001826A8" w:rsidP="00650705">
      <w:pPr>
        <w:pStyle w:val="Kop2"/>
        <w:numPr>
          <w:ilvl w:val="0"/>
          <w:numId w:val="70"/>
        </w:numPr>
        <w:rPr>
          <w:rFonts w:cs="Arial"/>
        </w:rPr>
      </w:pPr>
      <w:bookmarkStart w:id="566" w:name="_Toc143857346"/>
      <w:r w:rsidRPr="00F05F23">
        <w:rPr>
          <w:rFonts w:cs="Arial"/>
        </w:rPr>
        <w:t>Adaptations</w:t>
      </w:r>
      <w:bookmarkEnd w:id="566"/>
      <w:r w:rsidRPr="00F05F23">
        <w:rPr>
          <w:rFonts w:cs="Arial"/>
        </w:rPr>
        <w:t xml:space="preserve"> </w:t>
      </w:r>
    </w:p>
    <w:p w14:paraId="6F2E44CD" w14:textId="3261E98D" w:rsidR="00CD1365" w:rsidRPr="00F05F23" w:rsidRDefault="00CD1365" w:rsidP="00CD1365"/>
    <w:p w14:paraId="714999C4" w14:textId="036DC528" w:rsidR="00CD1365" w:rsidRPr="00F05F23" w:rsidRDefault="00CD1365" w:rsidP="00CD1365">
      <w:pPr>
        <w:pStyle w:val="Kop3"/>
        <w:ind w:left="718"/>
        <w:rPr>
          <w:rFonts w:cs="Arial"/>
        </w:rPr>
      </w:pPr>
      <w:bookmarkStart w:id="567" w:name="_Toc143857347"/>
      <w:r w:rsidRPr="00F05F23">
        <w:rPr>
          <w:rFonts w:cs="Arial"/>
        </w:rPr>
        <w:t>3.1 Membres inférieurs</w:t>
      </w:r>
      <w:bookmarkEnd w:id="567"/>
    </w:p>
    <w:p w14:paraId="041D1E1B" w14:textId="61FC627F" w:rsidR="00590110" w:rsidRPr="00F05F23" w:rsidRDefault="00590110" w:rsidP="00F105AF">
      <w:pPr>
        <w:spacing w:after="0" w:line="259" w:lineRule="auto"/>
        <w:ind w:left="0" w:firstLine="0"/>
      </w:pPr>
    </w:p>
    <w:tbl>
      <w:tblPr>
        <w:tblW w:w="8709" w:type="dxa"/>
        <w:tblLook w:val="04A0" w:firstRow="1" w:lastRow="0" w:firstColumn="1" w:lastColumn="0" w:noHBand="0" w:noVBand="1"/>
      </w:tblPr>
      <w:tblGrid>
        <w:gridCol w:w="7085"/>
        <w:gridCol w:w="611"/>
        <w:gridCol w:w="1013"/>
      </w:tblGrid>
      <w:tr w:rsidR="00CD1365" w:rsidRPr="00F05F23" w14:paraId="30592D0E" w14:textId="77777777" w:rsidTr="00B6441D">
        <w:trPr>
          <w:trHeight w:val="226"/>
        </w:trPr>
        <w:tc>
          <w:tcPr>
            <w:tcW w:w="7085" w:type="dxa"/>
          </w:tcPr>
          <w:p w14:paraId="19B65A06" w14:textId="77777777" w:rsidR="00CD1365" w:rsidRDefault="00092AC4" w:rsidP="00CD1365">
            <w:pPr>
              <w:tabs>
                <w:tab w:val="center" w:pos="196"/>
                <w:tab w:val="center" w:pos="3194"/>
              </w:tabs>
              <w:spacing w:after="0" w:line="259" w:lineRule="auto"/>
              <w:ind w:left="0" w:firstLine="0"/>
            </w:pPr>
            <w:r w:rsidRPr="00F05F23">
              <w:t>410759</w:t>
            </w:r>
            <w:r w:rsidR="00CD1365" w:rsidRPr="00F05F23">
              <w:t xml:space="preserve"> </w:t>
            </w:r>
            <w:r w:rsidR="004D23D0">
              <w:t xml:space="preserve">- </w:t>
            </w:r>
            <w:r w:rsidRPr="00F05F23">
              <w:t>410763</w:t>
            </w:r>
            <w:r w:rsidR="00CD1365" w:rsidRPr="00F05F23">
              <w:t xml:space="preserve"> Système de fixation du pied (la pièce) </w:t>
            </w:r>
          </w:p>
          <w:p w14:paraId="78A3003B" w14:textId="34A0D91F" w:rsidR="00B6441D" w:rsidRPr="00F05F23" w:rsidRDefault="00B6441D" w:rsidP="00CD1365">
            <w:pPr>
              <w:tabs>
                <w:tab w:val="center" w:pos="196"/>
                <w:tab w:val="center" w:pos="3194"/>
              </w:tabs>
              <w:spacing w:after="0" w:line="259" w:lineRule="auto"/>
              <w:ind w:left="0" w:firstLine="0"/>
            </w:pPr>
          </w:p>
        </w:tc>
        <w:tc>
          <w:tcPr>
            <w:tcW w:w="611" w:type="dxa"/>
          </w:tcPr>
          <w:p w14:paraId="204CD205" w14:textId="0519AD34" w:rsidR="00CD1365" w:rsidRPr="00F05F23" w:rsidRDefault="00050A75" w:rsidP="00CD1365">
            <w:pPr>
              <w:spacing w:after="0" w:line="259" w:lineRule="auto"/>
              <w:ind w:left="1" w:firstLine="0"/>
            </w:pPr>
            <w:r w:rsidRPr="00F05F23">
              <w:t xml:space="preserve"> </w:t>
            </w:r>
          </w:p>
        </w:tc>
        <w:tc>
          <w:tcPr>
            <w:tcW w:w="1013" w:type="dxa"/>
          </w:tcPr>
          <w:p w14:paraId="3E21C396" w14:textId="299149B5" w:rsidR="00CD1365" w:rsidRPr="00F05F23" w:rsidRDefault="008A520E" w:rsidP="00CD1365">
            <w:pPr>
              <w:spacing w:after="0" w:line="259" w:lineRule="auto"/>
              <w:ind w:left="106" w:firstLine="0"/>
            </w:pPr>
            <w:r w:rsidRPr="00F05F23">
              <w:t>13,73€</w:t>
            </w:r>
          </w:p>
        </w:tc>
      </w:tr>
      <w:tr w:rsidR="00CD1365" w:rsidRPr="00F05F23" w14:paraId="252D02A4" w14:textId="77777777" w:rsidTr="00B6441D">
        <w:trPr>
          <w:trHeight w:val="226"/>
        </w:trPr>
        <w:tc>
          <w:tcPr>
            <w:tcW w:w="7085" w:type="dxa"/>
          </w:tcPr>
          <w:p w14:paraId="6B3474A6" w14:textId="77777777" w:rsidR="00CD1365" w:rsidRDefault="00092AC4" w:rsidP="00CD1365">
            <w:pPr>
              <w:tabs>
                <w:tab w:val="center" w:pos="196"/>
                <w:tab w:val="center" w:pos="2739"/>
              </w:tabs>
              <w:spacing w:after="0" w:line="259" w:lineRule="auto"/>
              <w:ind w:left="0" w:firstLine="0"/>
            </w:pPr>
            <w:r w:rsidRPr="00F05F23">
              <w:t>410774</w:t>
            </w:r>
            <w:r w:rsidR="00CD1365" w:rsidRPr="00F05F23">
              <w:t xml:space="preserve"> </w:t>
            </w:r>
            <w:r w:rsidR="004D23D0">
              <w:t xml:space="preserve">- </w:t>
            </w:r>
            <w:r w:rsidRPr="00F05F23">
              <w:t>410785</w:t>
            </w:r>
            <w:r w:rsidR="00CD1365" w:rsidRPr="00F05F23">
              <w:t xml:space="preserve"> Plaque cale-pied (la pièce) </w:t>
            </w:r>
          </w:p>
          <w:p w14:paraId="25B181B2" w14:textId="03A850E8" w:rsidR="00B6441D" w:rsidRPr="00F05F23" w:rsidRDefault="00B6441D" w:rsidP="00CD1365">
            <w:pPr>
              <w:tabs>
                <w:tab w:val="center" w:pos="196"/>
                <w:tab w:val="center" w:pos="2739"/>
              </w:tabs>
              <w:spacing w:after="0" w:line="259" w:lineRule="auto"/>
              <w:ind w:left="0" w:firstLine="0"/>
            </w:pPr>
          </w:p>
        </w:tc>
        <w:tc>
          <w:tcPr>
            <w:tcW w:w="611" w:type="dxa"/>
          </w:tcPr>
          <w:p w14:paraId="25C956D8" w14:textId="48030628" w:rsidR="00CD1365" w:rsidRPr="00F05F23" w:rsidRDefault="00050A75" w:rsidP="00CD1365">
            <w:pPr>
              <w:spacing w:after="0" w:line="259" w:lineRule="auto"/>
              <w:ind w:left="1" w:firstLine="0"/>
            </w:pPr>
            <w:r w:rsidRPr="00F05F23">
              <w:t xml:space="preserve"> </w:t>
            </w:r>
          </w:p>
        </w:tc>
        <w:tc>
          <w:tcPr>
            <w:tcW w:w="1013" w:type="dxa"/>
          </w:tcPr>
          <w:p w14:paraId="38155364" w14:textId="06D64B6E" w:rsidR="00CD1365" w:rsidRPr="00F05F23" w:rsidRDefault="008A520E" w:rsidP="00CD1365">
            <w:pPr>
              <w:spacing w:after="0" w:line="259" w:lineRule="auto"/>
              <w:ind w:left="106" w:firstLine="0"/>
            </w:pPr>
            <w:r w:rsidRPr="00F05F23">
              <w:t>41,19€</w:t>
            </w:r>
          </w:p>
        </w:tc>
      </w:tr>
      <w:tr w:rsidR="00CD1365" w:rsidRPr="00F05F23" w14:paraId="70688B73" w14:textId="77777777" w:rsidTr="00B6441D">
        <w:trPr>
          <w:trHeight w:val="226"/>
        </w:trPr>
        <w:tc>
          <w:tcPr>
            <w:tcW w:w="7085" w:type="dxa"/>
          </w:tcPr>
          <w:p w14:paraId="05E7E427" w14:textId="77777777" w:rsidR="00CD1365" w:rsidRDefault="00092AC4" w:rsidP="00CD1365">
            <w:pPr>
              <w:tabs>
                <w:tab w:val="center" w:pos="196"/>
                <w:tab w:val="center" w:pos="2855"/>
              </w:tabs>
              <w:spacing w:after="0" w:line="259" w:lineRule="auto"/>
              <w:ind w:left="0" w:firstLine="0"/>
            </w:pPr>
            <w:r w:rsidRPr="00F05F23">
              <w:t>410796</w:t>
            </w:r>
            <w:r w:rsidR="00CD1365" w:rsidRPr="00F05F23">
              <w:t xml:space="preserve"> </w:t>
            </w:r>
            <w:r w:rsidR="004D23D0">
              <w:t xml:space="preserve">- </w:t>
            </w:r>
            <w:r w:rsidRPr="00F05F23">
              <w:t>410807</w:t>
            </w:r>
            <w:r w:rsidR="00CD1365" w:rsidRPr="00F05F23">
              <w:t xml:space="preserve"> Attelle-cheville-pied (la pièce)</w:t>
            </w:r>
          </w:p>
          <w:p w14:paraId="7550FDFB" w14:textId="566BF020" w:rsidR="00B6441D" w:rsidRPr="00F05F23" w:rsidRDefault="00B6441D" w:rsidP="00CD1365">
            <w:pPr>
              <w:tabs>
                <w:tab w:val="center" w:pos="196"/>
                <w:tab w:val="center" w:pos="2855"/>
              </w:tabs>
              <w:spacing w:after="0" w:line="259" w:lineRule="auto"/>
              <w:ind w:left="0" w:firstLine="0"/>
            </w:pPr>
          </w:p>
        </w:tc>
        <w:tc>
          <w:tcPr>
            <w:tcW w:w="611" w:type="dxa"/>
          </w:tcPr>
          <w:p w14:paraId="3F2C7CB8" w14:textId="6879974B" w:rsidR="00CD1365" w:rsidRPr="00F05F23" w:rsidRDefault="00050A75" w:rsidP="00CD1365">
            <w:pPr>
              <w:spacing w:after="0" w:line="259" w:lineRule="auto"/>
              <w:ind w:left="1" w:firstLine="0"/>
            </w:pPr>
            <w:r w:rsidRPr="00F05F23">
              <w:t xml:space="preserve"> </w:t>
            </w:r>
          </w:p>
        </w:tc>
        <w:tc>
          <w:tcPr>
            <w:tcW w:w="1013" w:type="dxa"/>
          </w:tcPr>
          <w:p w14:paraId="28B98679" w14:textId="521270A0" w:rsidR="00CD1365" w:rsidRPr="00F05F23" w:rsidRDefault="008A520E" w:rsidP="00CD1365">
            <w:pPr>
              <w:spacing w:after="0" w:line="259" w:lineRule="auto"/>
              <w:ind w:left="1" w:firstLine="0"/>
            </w:pPr>
            <w:r w:rsidRPr="00F05F23">
              <w:t>430,62€</w:t>
            </w:r>
          </w:p>
        </w:tc>
      </w:tr>
      <w:tr w:rsidR="00CD1365" w:rsidRPr="00F05F23" w14:paraId="639124A9" w14:textId="77777777" w:rsidTr="00B6441D">
        <w:trPr>
          <w:trHeight w:val="226"/>
        </w:trPr>
        <w:tc>
          <w:tcPr>
            <w:tcW w:w="7085" w:type="dxa"/>
          </w:tcPr>
          <w:p w14:paraId="6765D7D9" w14:textId="2CF9F667" w:rsidR="00CD1365" w:rsidRPr="00F05F23" w:rsidRDefault="00092AC4" w:rsidP="00CD1365">
            <w:pPr>
              <w:tabs>
                <w:tab w:val="center" w:pos="196"/>
                <w:tab w:val="center" w:pos="3885"/>
              </w:tabs>
              <w:spacing w:after="0" w:line="259" w:lineRule="auto"/>
              <w:ind w:left="0" w:firstLine="0"/>
            </w:pPr>
            <w:r w:rsidRPr="00F05F23">
              <w:t>410818</w:t>
            </w:r>
            <w:r w:rsidR="00CD1365" w:rsidRPr="00F05F23">
              <w:t xml:space="preserve"> </w:t>
            </w:r>
            <w:r w:rsidR="004D23D0">
              <w:t xml:space="preserve">- </w:t>
            </w:r>
            <w:r w:rsidRPr="00F05F23">
              <w:t>410829</w:t>
            </w:r>
            <w:r w:rsidR="00CD1365" w:rsidRPr="00F05F23">
              <w:t xml:space="preserve"> Adaptation de la longueur de la manivelle des pédales </w:t>
            </w:r>
          </w:p>
        </w:tc>
        <w:tc>
          <w:tcPr>
            <w:tcW w:w="611" w:type="dxa"/>
          </w:tcPr>
          <w:p w14:paraId="4916862F" w14:textId="10E1A69B" w:rsidR="00CD1365" w:rsidRPr="00F05F23" w:rsidRDefault="00050A75" w:rsidP="00CD1365">
            <w:pPr>
              <w:spacing w:after="0" w:line="259" w:lineRule="auto"/>
              <w:ind w:left="1" w:firstLine="0"/>
            </w:pPr>
            <w:r w:rsidRPr="00F05F23">
              <w:t xml:space="preserve"> </w:t>
            </w:r>
          </w:p>
        </w:tc>
        <w:tc>
          <w:tcPr>
            <w:tcW w:w="1013" w:type="dxa"/>
          </w:tcPr>
          <w:p w14:paraId="00269790" w14:textId="7D640FB9" w:rsidR="00CD1365" w:rsidRPr="00F05F23" w:rsidRDefault="008A520E" w:rsidP="00CD1365">
            <w:pPr>
              <w:spacing w:after="0" w:line="259" w:lineRule="auto"/>
              <w:ind w:left="107" w:firstLine="0"/>
            </w:pPr>
            <w:r w:rsidRPr="00F05F23">
              <w:t>24,96€</w:t>
            </w:r>
          </w:p>
        </w:tc>
      </w:tr>
    </w:tbl>
    <w:p w14:paraId="1208878B" w14:textId="1695F3B1" w:rsidR="00CD1365" w:rsidRPr="00F05F23" w:rsidRDefault="00CD1365" w:rsidP="00F105AF">
      <w:pPr>
        <w:spacing w:after="0" w:line="259" w:lineRule="auto"/>
        <w:ind w:left="0" w:firstLine="0"/>
      </w:pPr>
    </w:p>
    <w:p w14:paraId="11B28F3E" w14:textId="438553C6" w:rsidR="00CD1365" w:rsidRPr="00F05F23" w:rsidRDefault="00CD1365" w:rsidP="00AF63BE">
      <w:pPr>
        <w:pStyle w:val="Kop3"/>
        <w:ind w:left="718"/>
        <w:rPr>
          <w:rFonts w:cs="Arial"/>
        </w:rPr>
      </w:pPr>
      <w:bookmarkStart w:id="568" w:name="_Toc143857348"/>
      <w:r w:rsidRPr="00F05F23">
        <w:rPr>
          <w:rFonts w:cs="Arial"/>
        </w:rPr>
        <w:t>3.2 Membres supérieurs</w:t>
      </w:r>
      <w:bookmarkEnd w:id="568"/>
    </w:p>
    <w:p w14:paraId="6CEBA6D9" w14:textId="650F3DFA" w:rsidR="00AF63BE" w:rsidRPr="00F05F23" w:rsidRDefault="00AF63BE" w:rsidP="00AF63BE"/>
    <w:tbl>
      <w:tblPr>
        <w:tblW w:w="8709" w:type="dxa"/>
        <w:tblLook w:val="04A0" w:firstRow="1" w:lastRow="0" w:firstColumn="1" w:lastColumn="0" w:noHBand="0" w:noVBand="1"/>
      </w:tblPr>
      <w:tblGrid>
        <w:gridCol w:w="7112"/>
        <w:gridCol w:w="603"/>
        <w:gridCol w:w="994"/>
      </w:tblGrid>
      <w:tr w:rsidR="00AF63BE" w:rsidRPr="00F05F23" w14:paraId="7202F340" w14:textId="77777777" w:rsidTr="00AC2D44">
        <w:trPr>
          <w:trHeight w:val="226"/>
        </w:trPr>
        <w:tc>
          <w:tcPr>
            <w:tcW w:w="7691" w:type="dxa"/>
          </w:tcPr>
          <w:p w14:paraId="429591F2" w14:textId="73409A44" w:rsidR="00AF63BE" w:rsidRPr="00F05F23" w:rsidRDefault="00092AC4" w:rsidP="001649F3">
            <w:pPr>
              <w:tabs>
                <w:tab w:val="center" w:pos="196"/>
                <w:tab w:val="center" w:pos="2242"/>
              </w:tabs>
              <w:spacing w:after="0" w:line="259" w:lineRule="auto"/>
              <w:ind w:left="0" w:firstLine="0"/>
            </w:pPr>
            <w:r w:rsidRPr="00F05F23">
              <w:t>410855</w:t>
            </w:r>
            <w:r w:rsidR="00AF63BE" w:rsidRPr="00F05F23">
              <w:t xml:space="preserve"> </w:t>
            </w:r>
            <w:r w:rsidR="00A419AD">
              <w:t xml:space="preserve">- </w:t>
            </w:r>
            <w:r w:rsidRPr="00F05F23">
              <w:t>410866</w:t>
            </w:r>
            <w:r w:rsidR="00AF63BE" w:rsidRPr="00F05F23">
              <w:t xml:space="preserve"> Guidon adapté </w:t>
            </w:r>
          </w:p>
        </w:tc>
        <w:tc>
          <w:tcPr>
            <w:tcW w:w="639" w:type="dxa"/>
          </w:tcPr>
          <w:p w14:paraId="7F0CCD99" w14:textId="18502D8F" w:rsidR="00AF63BE" w:rsidRPr="00F05F23" w:rsidRDefault="00050A75" w:rsidP="001649F3">
            <w:pPr>
              <w:spacing w:after="0" w:line="259" w:lineRule="auto"/>
              <w:ind w:left="0" w:firstLine="0"/>
            </w:pPr>
            <w:r w:rsidRPr="00F05F23">
              <w:t xml:space="preserve"> </w:t>
            </w:r>
          </w:p>
        </w:tc>
        <w:tc>
          <w:tcPr>
            <w:tcW w:w="379" w:type="dxa"/>
          </w:tcPr>
          <w:p w14:paraId="29385ADF" w14:textId="2D38F443" w:rsidR="00AF63BE" w:rsidRPr="00F05F23" w:rsidRDefault="00A9188A" w:rsidP="001649F3">
            <w:pPr>
              <w:spacing w:after="0" w:line="259" w:lineRule="auto"/>
              <w:ind w:left="105" w:firstLine="0"/>
            </w:pPr>
            <w:r w:rsidRPr="00F05F23">
              <w:t>66,15€</w:t>
            </w:r>
          </w:p>
        </w:tc>
      </w:tr>
    </w:tbl>
    <w:p w14:paraId="71BED93C" w14:textId="648FF3DD" w:rsidR="00CD1365" w:rsidRPr="00F05F23" w:rsidRDefault="00CD1365" w:rsidP="00F105AF">
      <w:pPr>
        <w:spacing w:after="0" w:line="259" w:lineRule="auto"/>
        <w:ind w:left="0" w:firstLine="0"/>
      </w:pPr>
    </w:p>
    <w:p w14:paraId="018B44BF" w14:textId="21A18AA8" w:rsidR="00AF63BE" w:rsidRPr="00F05F23" w:rsidRDefault="00AF63BE" w:rsidP="00AF63BE">
      <w:pPr>
        <w:pStyle w:val="Kop3"/>
        <w:ind w:left="718"/>
        <w:rPr>
          <w:rFonts w:cs="Arial"/>
        </w:rPr>
      </w:pPr>
      <w:bookmarkStart w:id="569" w:name="_Toc143857349"/>
      <w:r w:rsidRPr="00F05F23">
        <w:rPr>
          <w:rFonts w:cs="Arial"/>
        </w:rPr>
        <w:t>3.3 Positionnement (siège-dossier)</w:t>
      </w:r>
      <w:bookmarkEnd w:id="569"/>
    </w:p>
    <w:p w14:paraId="404D647E" w14:textId="77777777" w:rsidR="00AF63BE" w:rsidRPr="00F05F23" w:rsidRDefault="00AF63BE" w:rsidP="00F105AF">
      <w:pPr>
        <w:spacing w:after="0" w:line="259" w:lineRule="auto"/>
        <w:ind w:left="0" w:firstLine="0"/>
      </w:pPr>
    </w:p>
    <w:tbl>
      <w:tblPr>
        <w:tblW w:w="8709" w:type="dxa"/>
        <w:tblLook w:val="04A0" w:firstRow="1" w:lastRow="0" w:firstColumn="1" w:lastColumn="0" w:noHBand="0" w:noVBand="1"/>
      </w:tblPr>
      <w:tblGrid>
        <w:gridCol w:w="7099"/>
        <w:gridCol w:w="598"/>
        <w:gridCol w:w="1012"/>
      </w:tblGrid>
      <w:tr w:rsidR="004A04F5" w:rsidRPr="00F05F23" w14:paraId="3A1FF9CA" w14:textId="77777777" w:rsidTr="00AC2D44">
        <w:trPr>
          <w:trHeight w:val="218"/>
        </w:trPr>
        <w:tc>
          <w:tcPr>
            <w:tcW w:w="7691" w:type="dxa"/>
          </w:tcPr>
          <w:p w14:paraId="50A28A17" w14:textId="7632F1F6" w:rsidR="00A70848" w:rsidRPr="00F05F23" w:rsidRDefault="00AF63BE" w:rsidP="00F105AF">
            <w:pPr>
              <w:tabs>
                <w:tab w:val="center" w:pos="196"/>
                <w:tab w:val="center" w:pos="2577"/>
              </w:tabs>
              <w:spacing w:after="0" w:line="259" w:lineRule="auto"/>
              <w:ind w:left="0" w:firstLine="0"/>
            </w:pPr>
            <w:r w:rsidRPr="00F05F23">
              <w:rPr>
                <w:rFonts w:eastAsia="Times New Roman"/>
              </w:rPr>
              <w:t xml:space="preserve"> </w:t>
            </w:r>
            <w:r w:rsidR="003579F5" w:rsidRPr="00F05F23">
              <w:t>411297</w:t>
            </w:r>
            <w:r w:rsidR="001826A8" w:rsidRPr="00F05F23">
              <w:t xml:space="preserve"> </w:t>
            </w:r>
            <w:r w:rsidR="00A419AD">
              <w:t xml:space="preserve">- </w:t>
            </w:r>
            <w:r w:rsidR="003579F5" w:rsidRPr="00F05F23">
              <w:t>411308</w:t>
            </w:r>
            <w:r w:rsidR="001826A8" w:rsidRPr="00F05F23">
              <w:t xml:space="preserve"> Support dorsolombaire </w:t>
            </w:r>
          </w:p>
        </w:tc>
        <w:tc>
          <w:tcPr>
            <w:tcW w:w="639" w:type="dxa"/>
          </w:tcPr>
          <w:p w14:paraId="0698728B" w14:textId="7EDC1B0E" w:rsidR="00590110" w:rsidRPr="00F05F23" w:rsidRDefault="00050A75" w:rsidP="00F105AF">
            <w:pPr>
              <w:spacing w:after="0" w:line="259" w:lineRule="auto"/>
              <w:ind w:left="0" w:firstLine="0"/>
            </w:pPr>
            <w:r w:rsidRPr="00F05F23">
              <w:t xml:space="preserve"> </w:t>
            </w:r>
          </w:p>
        </w:tc>
        <w:tc>
          <w:tcPr>
            <w:tcW w:w="379" w:type="dxa"/>
          </w:tcPr>
          <w:p w14:paraId="216EFE56" w14:textId="4A0ACE64" w:rsidR="00590110" w:rsidRPr="00F05F23" w:rsidRDefault="001E5926" w:rsidP="00F105AF">
            <w:pPr>
              <w:spacing w:after="0" w:line="259" w:lineRule="auto"/>
              <w:ind w:left="0" w:firstLine="0"/>
            </w:pPr>
            <w:r w:rsidRPr="00F05F23">
              <w:t>178,49€</w:t>
            </w:r>
          </w:p>
        </w:tc>
      </w:tr>
    </w:tbl>
    <w:p w14:paraId="3491AEC5" w14:textId="77777777" w:rsidR="00AF63BE" w:rsidRPr="00F05F23" w:rsidRDefault="00AF63BE" w:rsidP="00F105AF">
      <w:pPr>
        <w:ind w:left="-5" w:right="263"/>
      </w:pPr>
    </w:p>
    <w:p w14:paraId="75405988" w14:textId="7E56B362" w:rsidR="00AF63BE" w:rsidRPr="00F05F23" w:rsidRDefault="00AF63BE" w:rsidP="00316DB7">
      <w:pPr>
        <w:pStyle w:val="Kop3"/>
        <w:ind w:left="718"/>
        <w:rPr>
          <w:rFonts w:cs="Arial"/>
        </w:rPr>
      </w:pPr>
      <w:bookmarkStart w:id="570" w:name="_Toc143857350"/>
      <w:r w:rsidRPr="00F05F23">
        <w:rPr>
          <w:rFonts w:cs="Arial"/>
        </w:rPr>
        <w:t>3.4 Sécurité</w:t>
      </w:r>
      <w:bookmarkEnd w:id="570"/>
    </w:p>
    <w:p w14:paraId="48E632A7" w14:textId="77777777" w:rsidR="00AF63BE" w:rsidRPr="00F05F23" w:rsidRDefault="00AF63BE" w:rsidP="00F105AF">
      <w:pPr>
        <w:ind w:left="-5" w:right="263"/>
      </w:pPr>
    </w:p>
    <w:p w14:paraId="688DD9F1" w14:textId="041A9E2C" w:rsidR="00590110" w:rsidRPr="00F05F23" w:rsidRDefault="001826A8" w:rsidP="00F105AF">
      <w:pPr>
        <w:ind w:left="-5" w:right="263"/>
      </w:pPr>
      <w:r w:rsidRPr="00F05F23">
        <w:t>Il n'y a pas d'adaptations prévues.</w:t>
      </w:r>
      <w:r w:rsidRPr="00F05F23">
        <w:rPr>
          <w:b/>
        </w:rPr>
        <w:t xml:space="preserve"> </w:t>
      </w:r>
    </w:p>
    <w:p w14:paraId="24EED3F6" w14:textId="13A16CA2" w:rsidR="00590110" w:rsidRPr="00F05F23" w:rsidRDefault="00590110" w:rsidP="00F105AF">
      <w:pPr>
        <w:spacing w:after="0" w:line="259" w:lineRule="auto"/>
        <w:ind w:left="0" w:firstLine="0"/>
      </w:pPr>
    </w:p>
    <w:p w14:paraId="79463CEF" w14:textId="5974928B" w:rsidR="00590110" w:rsidRPr="00F05F23" w:rsidRDefault="00316DB7" w:rsidP="00316DB7">
      <w:pPr>
        <w:pStyle w:val="Kop3"/>
        <w:ind w:left="718"/>
        <w:rPr>
          <w:rFonts w:cs="Arial"/>
        </w:rPr>
      </w:pPr>
      <w:bookmarkStart w:id="571" w:name="_Toc143857351"/>
      <w:r w:rsidRPr="00F05F23">
        <w:rPr>
          <w:rFonts w:cs="Arial"/>
        </w:rPr>
        <w:t>3.5</w:t>
      </w:r>
      <w:r w:rsidR="00A70848" w:rsidRPr="00F05F23">
        <w:rPr>
          <w:rFonts w:cs="Arial"/>
        </w:rPr>
        <w:t xml:space="preserve"> </w:t>
      </w:r>
      <w:r w:rsidR="001826A8" w:rsidRPr="00F05F23">
        <w:rPr>
          <w:rFonts w:cs="Arial"/>
        </w:rPr>
        <w:t>Conduite/propulsion</w:t>
      </w:r>
      <w:bookmarkEnd w:id="571"/>
      <w:r w:rsidR="001826A8" w:rsidRPr="00F05F23">
        <w:rPr>
          <w:rFonts w:cs="Arial"/>
        </w:rPr>
        <w:t xml:space="preserve"> </w:t>
      </w:r>
    </w:p>
    <w:p w14:paraId="79175213" w14:textId="77777777" w:rsidR="00316DB7" w:rsidRPr="00F05F23" w:rsidRDefault="00316DB7" w:rsidP="00F105AF">
      <w:pPr>
        <w:ind w:left="-5" w:right="263"/>
        <w:rPr>
          <w:rFonts w:eastAsia="Times New Roman"/>
        </w:rPr>
      </w:pPr>
    </w:p>
    <w:p w14:paraId="169CA259" w14:textId="1C714B4A" w:rsidR="00590110" w:rsidRPr="00F05F23" w:rsidRDefault="001826A8" w:rsidP="00F105AF">
      <w:pPr>
        <w:ind w:left="-5" w:right="263"/>
      </w:pPr>
      <w:r w:rsidRPr="00F05F23">
        <w:t>Il n'y a pas d'adaptations prévues.</w:t>
      </w:r>
      <w:r w:rsidRPr="00F05F23">
        <w:rPr>
          <w:b/>
        </w:rPr>
        <w:t xml:space="preserve"> </w:t>
      </w:r>
    </w:p>
    <w:p w14:paraId="120CFE30" w14:textId="1EEA4885" w:rsidR="00590110" w:rsidRPr="00F05F23" w:rsidRDefault="00590110" w:rsidP="00F105AF">
      <w:pPr>
        <w:spacing w:after="0" w:line="259" w:lineRule="auto"/>
        <w:ind w:left="0" w:firstLine="0"/>
      </w:pPr>
    </w:p>
    <w:p w14:paraId="1780205A" w14:textId="381E8273" w:rsidR="00590110" w:rsidRPr="00F05F23" w:rsidRDefault="001826A8" w:rsidP="00650705">
      <w:pPr>
        <w:pStyle w:val="Kop2"/>
        <w:numPr>
          <w:ilvl w:val="0"/>
          <w:numId w:val="70"/>
        </w:numPr>
        <w:rPr>
          <w:rFonts w:cs="Arial"/>
        </w:rPr>
      </w:pPr>
      <w:bookmarkStart w:id="572" w:name="_Toc143857352"/>
      <w:r w:rsidRPr="00F05F23">
        <w:rPr>
          <w:rFonts w:cs="Arial"/>
        </w:rPr>
        <w:t>Conditions spécifiques</w:t>
      </w:r>
      <w:bookmarkEnd w:id="572"/>
      <w:r w:rsidRPr="00F05F23">
        <w:rPr>
          <w:rFonts w:cs="Arial"/>
        </w:rPr>
        <w:t xml:space="preserve"> </w:t>
      </w:r>
    </w:p>
    <w:p w14:paraId="2965D6EB" w14:textId="42934797" w:rsidR="00590110" w:rsidRPr="00F05F23" w:rsidRDefault="00590110" w:rsidP="00F105AF">
      <w:pPr>
        <w:spacing w:after="0" w:line="259" w:lineRule="auto"/>
        <w:ind w:left="0" w:firstLine="0"/>
      </w:pPr>
    </w:p>
    <w:p w14:paraId="42F2AE04" w14:textId="521C88D2" w:rsidR="00590110" w:rsidRPr="00F05F23" w:rsidRDefault="00316DB7" w:rsidP="00316DB7">
      <w:pPr>
        <w:pStyle w:val="Kop3"/>
        <w:ind w:left="718"/>
        <w:rPr>
          <w:rFonts w:cs="Arial"/>
        </w:rPr>
      </w:pPr>
      <w:bookmarkStart w:id="573" w:name="_Toc143857353"/>
      <w:r w:rsidRPr="00F05F23">
        <w:rPr>
          <w:rFonts w:cs="Arial"/>
        </w:rPr>
        <w:lastRenderedPageBreak/>
        <w:t>4.1</w:t>
      </w:r>
      <w:r w:rsidR="001826A8" w:rsidRPr="00F05F23">
        <w:rPr>
          <w:rFonts w:cs="Arial"/>
        </w:rPr>
        <w:t xml:space="preserve"> Délai de renouvellement</w:t>
      </w:r>
      <w:bookmarkEnd w:id="573"/>
      <w:r w:rsidR="001826A8" w:rsidRPr="00F05F23">
        <w:rPr>
          <w:rFonts w:cs="Arial"/>
        </w:rPr>
        <w:t xml:space="preserve"> </w:t>
      </w:r>
    </w:p>
    <w:p w14:paraId="2F8F78F6" w14:textId="272E50A3" w:rsidR="003A5E0A" w:rsidRPr="00A80FC0" w:rsidRDefault="003A5E0A" w:rsidP="00F105AF">
      <w:pPr>
        <w:ind w:left="-5" w:right="263"/>
      </w:pPr>
    </w:p>
    <w:p w14:paraId="506AE530" w14:textId="0F580172" w:rsidR="003A5E0A" w:rsidRPr="00A80FC0" w:rsidRDefault="001826A8" w:rsidP="00650705">
      <w:pPr>
        <w:pStyle w:val="Ballontekst"/>
        <w:numPr>
          <w:ilvl w:val="0"/>
          <w:numId w:val="71"/>
        </w:numPr>
        <w:ind w:right="263"/>
        <w:rPr>
          <w:rFonts w:ascii="Arial" w:hAnsi="Arial" w:cs="Arial"/>
          <w:sz w:val="22"/>
          <w:szCs w:val="22"/>
        </w:rPr>
      </w:pPr>
      <w:r w:rsidRPr="00A80FC0">
        <w:rPr>
          <w:rFonts w:ascii="Arial" w:hAnsi="Arial" w:cs="Arial"/>
          <w:sz w:val="22"/>
          <w:szCs w:val="22"/>
        </w:rPr>
        <w:t xml:space="preserve">pour les utilisateurs jusqu'à leur </w:t>
      </w:r>
      <w:r w:rsidR="00EC23CC" w:rsidRPr="00C7407E">
        <w:rPr>
          <w:rFonts w:ascii="Arial" w:hAnsi="Arial" w:cs="Arial"/>
          <w:sz w:val="22"/>
          <w:szCs w:val="22"/>
        </w:rPr>
        <w:t>18</w:t>
      </w:r>
      <w:r w:rsidR="00EC23CC" w:rsidRPr="00C7407E">
        <w:rPr>
          <w:rFonts w:ascii="Arial" w:hAnsi="Arial" w:cs="Arial"/>
          <w:sz w:val="22"/>
          <w:szCs w:val="22"/>
          <w:vertAlign w:val="superscript"/>
        </w:rPr>
        <w:t>ième</w:t>
      </w:r>
      <w:r w:rsidRPr="00A80FC0">
        <w:rPr>
          <w:rFonts w:ascii="Arial" w:hAnsi="Arial" w:cs="Arial"/>
          <w:sz w:val="22"/>
          <w:szCs w:val="22"/>
        </w:rPr>
        <w:t xml:space="preserve"> anniversaire, le délai de renouvellement est fixé à 3 ans.</w:t>
      </w:r>
      <w:r w:rsidRPr="00A80FC0">
        <w:rPr>
          <w:rFonts w:ascii="Arial" w:hAnsi="Arial" w:cs="Arial"/>
          <w:b/>
          <w:sz w:val="22"/>
          <w:szCs w:val="22"/>
        </w:rPr>
        <w:t xml:space="preserve"> </w:t>
      </w:r>
      <w:r w:rsidRPr="00A80FC0">
        <w:rPr>
          <w:rFonts w:ascii="Arial" w:hAnsi="Arial" w:cs="Arial"/>
          <w:b/>
          <w:sz w:val="22"/>
          <w:szCs w:val="22"/>
        </w:rPr>
        <w:tab/>
      </w:r>
      <w:r w:rsidRPr="00A80FC0">
        <w:rPr>
          <w:rFonts w:ascii="Arial" w:eastAsia="Times New Roman" w:hAnsi="Arial" w:cs="Arial"/>
          <w:sz w:val="22"/>
          <w:szCs w:val="22"/>
        </w:rPr>
        <w:t xml:space="preserve">  </w:t>
      </w:r>
    </w:p>
    <w:p w14:paraId="730AB594" w14:textId="27384E77" w:rsidR="00590110" w:rsidRPr="00A80FC0" w:rsidRDefault="001826A8" w:rsidP="00650705">
      <w:pPr>
        <w:pStyle w:val="Ballontekst"/>
        <w:numPr>
          <w:ilvl w:val="0"/>
          <w:numId w:val="71"/>
        </w:numPr>
        <w:ind w:right="263"/>
        <w:rPr>
          <w:rFonts w:ascii="Arial" w:hAnsi="Arial" w:cs="Arial"/>
          <w:sz w:val="22"/>
          <w:szCs w:val="22"/>
        </w:rPr>
      </w:pPr>
      <w:r w:rsidRPr="00A80FC0">
        <w:rPr>
          <w:rFonts w:ascii="Arial" w:hAnsi="Arial" w:cs="Arial"/>
          <w:sz w:val="22"/>
          <w:szCs w:val="22"/>
        </w:rPr>
        <w:t xml:space="preserve">pour les utilisateurs à partir de leur </w:t>
      </w:r>
      <w:r w:rsidR="00EC23CC" w:rsidRPr="009770D7">
        <w:rPr>
          <w:rFonts w:ascii="Arial" w:hAnsi="Arial" w:cs="Arial"/>
          <w:sz w:val="22"/>
          <w:szCs w:val="22"/>
        </w:rPr>
        <w:t>18</w:t>
      </w:r>
      <w:r w:rsidR="00EC23CC" w:rsidRPr="009770D7">
        <w:rPr>
          <w:rFonts w:ascii="Arial" w:hAnsi="Arial" w:cs="Arial"/>
          <w:sz w:val="22"/>
          <w:szCs w:val="22"/>
          <w:vertAlign w:val="superscript"/>
        </w:rPr>
        <w:t>ième</w:t>
      </w:r>
      <w:r w:rsidRPr="00A80FC0">
        <w:rPr>
          <w:rFonts w:ascii="Arial" w:hAnsi="Arial" w:cs="Arial"/>
          <w:sz w:val="22"/>
          <w:szCs w:val="22"/>
        </w:rPr>
        <w:t xml:space="preserve"> anniversaire, le délai de renouvellement est fixé à 8 ans.</w:t>
      </w:r>
    </w:p>
    <w:p w14:paraId="7E28CB98" w14:textId="36D83C75" w:rsidR="003A5E0A" w:rsidRPr="00A80FC0" w:rsidRDefault="003A5E0A" w:rsidP="00F105AF">
      <w:pPr>
        <w:spacing w:after="3" w:line="259" w:lineRule="auto"/>
        <w:ind w:left="0" w:firstLine="0"/>
      </w:pPr>
    </w:p>
    <w:p w14:paraId="135F4323" w14:textId="2BB9CBAA" w:rsidR="00590110" w:rsidRPr="00A80FC0" w:rsidRDefault="003A5E0A" w:rsidP="003A5E0A">
      <w:pPr>
        <w:pStyle w:val="Kop3"/>
        <w:ind w:left="715"/>
        <w:rPr>
          <w:rFonts w:cs="Arial"/>
          <w:szCs w:val="22"/>
        </w:rPr>
      </w:pPr>
      <w:bookmarkStart w:id="574" w:name="_Toc143857354"/>
      <w:r w:rsidRPr="00A80FC0">
        <w:rPr>
          <w:rFonts w:cs="Arial"/>
          <w:szCs w:val="22"/>
        </w:rPr>
        <w:t>4.2</w:t>
      </w:r>
      <w:r w:rsidR="001826A8" w:rsidRPr="00A80FC0">
        <w:rPr>
          <w:rFonts w:cs="Arial"/>
          <w:szCs w:val="22"/>
        </w:rPr>
        <w:t xml:space="preserve"> Cumuls autorisés</w:t>
      </w:r>
      <w:bookmarkEnd w:id="574"/>
      <w:r w:rsidR="001826A8" w:rsidRPr="00A80FC0">
        <w:rPr>
          <w:rFonts w:cs="Arial"/>
          <w:szCs w:val="22"/>
        </w:rPr>
        <w:t xml:space="preserve"> </w:t>
      </w:r>
      <w:r w:rsidR="001826A8" w:rsidRPr="00A80FC0">
        <w:rPr>
          <w:rFonts w:cs="Arial"/>
          <w:szCs w:val="22"/>
        </w:rPr>
        <w:tab/>
        <w:t xml:space="preserve"> </w:t>
      </w:r>
    </w:p>
    <w:p w14:paraId="74052814" w14:textId="209413AC" w:rsidR="003A5E0A" w:rsidRPr="00A80FC0" w:rsidRDefault="003A5E0A" w:rsidP="00F105AF">
      <w:pPr>
        <w:ind w:left="-5" w:right="263"/>
      </w:pPr>
    </w:p>
    <w:p w14:paraId="489F5E2C" w14:textId="548E5950" w:rsidR="00590110" w:rsidRPr="00A80FC0" w:rsidRDefault="001826A8" w:rsidP="00F105AF">
      <w:pPr>
        <w:ind w:left="-5" w:right="263"/>
      </w:pPr>
      <w:r w:rsidRPr="00A80FC0">
        <w:t>Le tricycle orthopédique peut être cumulé :</w:t>
      </w:r>
    </w:p>
    <w:p w14:paraId="24EC8A43" w14:textId="03416B4F" w:rsidR="00590110" w:rsidRPr="00A80FC0" w:rsidRDefault="001826A8" w:rsidP="00650705">
      <w:pPr>
        <w:pStyle w:val="Ballontekst"/>
        <w:numPr>
          <w:ilvl w:val="0"/>
          <w:numId w:val="81"/>
        </w:numPr>
        <w:tabs>
          <w:tab w:val="center" w:pos="8761"/>
        </w:tabs>
        <w:rPr>
          <w:rFonts w:ascii="Arial" w:hAnsi="Arial" w:cs="Arial"/>
          <w:sz w:val="22"/>
          <w:szCs w:val="22"/>
        </w:rPr>
      </w:pPr>
      <w:r w:rsidRPr="00A80FC0">
        <w:rPr>
          <w:rFonts w:ascii="Arial" w:hAnsi="Arial" w:cs="Arial"/>
          <w:sz w:val="22"/>
          <w:szCs w:val="22"/>
        </w:rPr>
        <w:t>avec un cadre de marche</w:t>
      </w:r>
      <w:r w:rsidR="00B57EBB">
        <w:rPr>
          <w:rFonts w:ascii="Arial" w:hAnsi="Arial" w:cs="Arial"/>
          <w:sz w:val="22"/>
          <w:szCs w:val="22"/>
        </w:rPr>
        <w:t xml:space="preserve"> ou une canne de marche sur roues</w:t>
      </w:r>
      <w:r w:rsidR="00D81124" w:rsidRPr="00A80FC0">
        <w:rPr>
          <w:rFonts w:ascii="Arial" w:hAnsi="Arial" w:cs="Arial"/>
          <w:sz w:val="22"/>
          <w:szCs w:val="22"/>
        </w:rPr>
        <w:t xml:space="preserve"> </w:t>
      </w:r>
      <w:r w:rsidRPr="00A80FC0">
        <w:rPr>
          <w:rFonts w:ascii="Arial" w:hAnsi="Arial" w:cs="Arial"/>
          <w:sz w:val="22"/>
          <w:szCs w:val="22"/>
        </w:rPr>
        <w:t xml:space="preserve">; </w:t>
      </w:r>
      <w:r w:rsidRPr="00A80FC0">
        <w:rPr>
          <w:rFonts w:ascii="Arial" w:hAnsi="Arial" w:cs="Arial"/>
          <w:sz w:val="22"/>
          <w:szCs w:val="22"/>
        </w:rPr>
        <w:tab/>
        <w:t xml:space="preserve"> </w:t>
      </w:r>
    </w:p>
    <w:p w14:paraId="218102BC" w14:textId="69BB4BE3" w:rsidR="00590110" w:rsidRPr="00A80FC0" w:rsidRDefault="001826A8" w:rsidP="00650705">
      <w:pPr>
        <w:pStyle w:val="Ballontekst"/>
        <w:numPr>
          <w:ilvl w:val="1"/>
          <w:numId w:val="72"/>
        </w:numPr>
        <w:ind w:right="263"/>
        <w:rPr>
          <w:rFonts w:ascii="Arial" w:hAnsi="Arial" w:cs="Arial"/>
          <w:sz w:val="22"/>
          <w:szCs w:val="22"/>
        </w:rPr>
      </w:pPr>
      <w:r w:rsidRPr="00A80FC0">
        <w:rPr>
          <w:rFonts w:ascii="Arial" w:hAnsi="Arial" w:cs="Arial"/>
          <w:sz w:val="22"/>
          <w:szCs w:val="22"/>
        </w:rPr>
        <w:t xml:space="preserve">pour les utilisateurs à partir de leur </w:t>
      </w:r>
      <w:r w:rsidR="00EC23CC" w:rsidRPr="009770D7">
        <w:rPr>
          <w:rFonts w:ascii="Arial" w:hAnsi="Arial" w:cs="Arial"/>
          <w:sz w:val="22"/>
          <w:szCs w:val="22"/>
        </w:rPr>
        <w:t>18</w:t>
      </w:r>
      <w:r w:rsidR="00EC23CC" w:rsidRPr="009770D7">
        <w:rPr>
          <w:rFonts w:ascii="Arial" w:hAnsi="Arial" w:cs="Arial"/>
          <w:sz w:val="22"/>
          <w:szCs w:val="22"/>
          <w:vertAlign w:val="superscript"/>
        </w:rPr>
        <w:t>ième</w:t>
      </w:r>
      <w:r w:rsidRPr="00A80FC0">
        <w:rPr>
          <w:rFonts w:ascii="Arial" w:hAnsi="Arial" w:cs="Arial"/>
          <w:sz w:val="22"/>
          <w:szCs w:val="22"/>
        </w:rPr>
        <w:t xml:space="preserve"> anniversaire, avec les aides à la mobilité suivantes prévues sous 1°</w:t>
      </w:r>
      <w:r w:rsidR="0034511D">
        <w:rPr>
          <w:rFonts w:ascii="Arial" w:hAnsi="Arial" w:cs="Arial"/>
          <w:sz w:val="22"/>
          <w:szCs w:val="22"/>
        </w:rPr>
        <w:t xml:space="preserve"> Groupe cible</w:t>
      </w:r>
      <w:r w:rsidRPr="00A80FC0">
        <w:rPr>
          <w:rFonts w:ascii="Arial" w:hAnsi="Arial" w:cs="Arial"/>
          <w:sz w:val="22"/>
          <w:szCs w:val="22"/>
        </w:rPr>
        <w:t xml:space="preserve"> : </w:t>
      </w:r>
      <w:r w:rsidRPr="00A80FC0">
        <w:rPr>
          <w:rFonts w:ascii="Arial" w:hAnsi="Arial" w:cs="Arial"/>
          <w:sz w:val="22"/>
          <w:szCs w:val="22"/>
        </w:rPr>
        <w:tab/>
        <w:t xml:space="preserve"> </w:t>
      </w:r>
    </w:p>
    <w:p w14:paraId="6D52AA54" w14:textId="77777777" w:rsidR="00590110" w:rsidRPr="00A80FC0" w:rsidRDefault="001826A8" w:rsidP="00650705">
      <w:pPr>
        <w:pStyle w:val="Ballontekst"/>
        <w:numPr>
          <w:ilvl w:val="2"/>
          <w:numId w:val="72"/>
        </w:numPr>
        <w:ind w:right="263"/>
        <w:rPr>
          <w:rFonts w:ascii="Arial" w:hAnsi="Arial" w:cs="Arial"/>
          <w:sz w:val="22"/>
          <w:szCs w:val="22"/>
        </w:rPr>
      </w:pPr>
      <w:r w:rsidRPr="00A80FC0">
        <w:rPr>
          <w:rFonts w:ascii="Arial" w:hAnsi="Arial" w:cs="Arial"/>
          <w:sz w:val="22"/>
          <w:szCs w:val="22"/>
        </w:rPr>
        <w:t xml:space="preserve">Voiturette manuelle standard. La procédure de demande à suivre est reprise sous le point I, 3.3.2.; </w:t>
      </w:r>
      <w:r w:rsidRPr="00A80FC0">
        <w:rPr>
          <w:rFonts w:ascii="Arial" w:hAnsi="Arial" w:cs="Arial"/>
          <w:sz w:val="22"/>
          <w:szCs w:val="22"/>
        </w:rPr>
        <w:tab/>
        <w:t xml:space="preserve"> </w:t>
      </w:r>
    </w:p>
    <w:p w14:paraId="175D5606" w14:textId="77777777" w:rsidR="00590110" w:rsidRPr="00A80FC0" w:rsidRDefault="001826A8" w:rsidP="00650705">
      <w:pPr>
        <w:pStyle w:val="Ballontekst"/>
        <w:numPr>
          <w:ilvl w:val="2"/>
          <w:numId w:val="72"/>
        </w:numPr>
        <w:ind w:right="263"/>
        <w:rPr>
          <w:rFonts w:ascii="Arial" w:hAnsi="Arial" w:cs="Arial"/>
          <w:sz w:val="22"/>
          <w:szCs w:val="22"/>
        </w:rPr>
      </w:pPr>
      <w:r w:rsidRPr="00A80FC0">
        <w:rPr>
          <w:rFonts w:ascii="Arial" w:hAnsi="Arial" w:cs="Arial"/>
          <w:sz w:val="22"/>
          <w:szCs w:val="22"/>
        </w:rPr>
        <w:t xml:space="preserve">Voiturette manuelle modulaire. La procédure de demande à suivre est reprise sous le point I, 3.3.2.;  </w:t>
      </w:r>
    </w:p>
    <w:p w14:paraId="72B9E13E" w14:textId="77777777" w:rsidR="00590110" w:rsidRPr="00A80FC0" w:rsidRDefault="001826A8" w:rsidP="00650705">
      <w:pPr>
        <w:pStyle w:val="Ballontekst"/>
        <w:numPr>
          <w:ilvl w:val="2"/>
          <w:numId w:val="72"/>
        </w:numPr>
        <w:ind w:right="263"/>
        <w:rPr>
          <w:rFonts w:ascii="Arial" w:hAnsi="Arial" w:cs="Arial"/>
          <w:sz w:val="22"/>
          <w:szCs w:val="22"/>
        </w:rPr>
      </w:pPr>
      <w:r w:rsidRPr="00A80FC0">
        <w:rPr>
          <w:rFonts w:ascii="Arial" w:hAnsi="Arial" w:cs="Arial"/>
          <w:sz w:val="22"/>
          <w:szCs w:val="22"/>
        </w:rPr>
        <w:t>Voiturette manuelle active. La procédure de demande à suivre est reprise sous le point I, 3.3.3.;</w:t>
      </w:r>
    </w:p>
    <w:p w14:paraId="60030926" w14:textId="77777777" w:rsidR="00590110" w:rsidRPr="00A80FC0" w:rsidRDefault="001826A8" w:rsidP="00650705">
      <w:pPr>
        <w:pStyle w:val="Ballontekst"/>
        <w:numPr>
          <w:ilvl w:val="2"/>
          <w:numId w:val="72"/>
        </w:numPr>
        <w:ind w:right="263"/>
        <w:rPr>
          <w:rFonts w:ascii="Arial" w:hAnsi="Arial" w:cs="Arial"/>
          <w:sz w:val="22"/>
          <w:szCs w:val="22"/>
        </w:rPr>
      </w:pPr>
      <w:r w:rsidRPr="00A80FC0">
        <w:rPr>
          <w:rFonts w:ascii="Arial" w:hAnsi="Arial" w:cs="Arial"/>
          <w:sz w:val="22"/>
          <w:szCs w:val="22"/>
        </w:rPr>
        <w:t xml:space="preserve">Voiturette manuelle active aux dimensions individualisées. La procédure de demande à suivre est reprise sous le point I, 3.3.3.; </w:t>
      </w:r>
      <w:r w:rsidRPr="00A80FC0">
        <w:rPr>
          <w:rFonts w:ascii="Arial" w:hAnsi="Arial" w:cs="Arial"/>
          <w:sz w:val="22"/>
          <w:szCs w:val="22"/>
        </w:rPr>
        <w:tab/>
        <w:t xml:space="preserve"> </w:t>
      </w:r>
    </w:p>
    <w:p w14:paraId="6F82D9EF" w14:textId="0B2676E5" w:rsidR="00590110" w:rsidRPr="00A80FC0" w:rsidRDefault="001826A8" w:rsidP="00650705">
      <w:pPr>
        <w:pStyle w:val="Ballontekst"/>
        <w:numPr>
          <w:ilvl w:val="0"/>
          <w:numId w:val="72"/>
        </w:numPr>
        <w:ind w:right="263"/>
        <w:rPr>
          <w:rFonts w:ascii="Arial" w:hAnsi="Arial" w:cs="Arial"/>
          <w:sz w:val="22"/>
          <w:szCs w:val="22"/>
        </w:rPr>
      </w:pPr>
      <w:r w:rsidRPr="00A80FC0">
        <w:rPr>
          <w:rFonts w:ascii="Arial" w:hAnsi="Arial" w:cs="Arial"/>
          <w:sz w:val="22"/>
          <w:szCs w:val="22"/>
        </w:rPr>
        <w:t xml:space="preserve">pour les utilisateurs jusqu’à leur </w:t>
      </w:r>
      <w:r w:rsidR="00EC23CC" w:rsidRPr="009770D7">
        <w:rPr>
          <w:rFonts w:ascii="Arial" w:hAnsi="Arial" w:cs="Arial"/>
          <w:sz w:val="22"/>
          <w:szCs w:val="22"/>
        </w:rPr>
        <w:t>18</w:t>
      </w:r>
      <w:r w:rsidR="00EC23CC" w:rsidRPr="009770D7">
        <w:rPr>
          <w:rFonts w:ascii="Arial" w:hAnsi="Arial" w:cs="Arial"/>
          <w:sz w:val="22"/>
          <w:szCs w:val="22"/>
          <w:vertAlign w:val="superscript"/>
        </w:rPr>
        <w:t>ième</w:t>
      </w:r>
      <w:r w:rsidRPr="00A80FC0">
        <w:rPr>
          <w:rFonts w:ascii="Arial" w:hAnsi="Arial" w:cs="Arial"/>
          <w:sz w:val="22"/>
          <w:szCs w:val="22"/>
        </w:rPr>
        <w:t xml:space="preserve"> anniversaire, avec les aides à la mobilité suivantes prévues sous 2°</w:t>
      </w:r>
      <w:r w:rsidR="0034511D">
        <w:rPr>
          <w:rFonts w:ascii="Arial" w:hAnsi="Arial" w:cs="Arial"/>
          <w:sz w:val="22"/>
          <w:szCs w:val="22"/>
        </w:rPr>
        <w:t xml:space="preserve"> Groupe cible</w:t>
      </w:r>
      <w:r w:rsidRPr="00A80FC0">
        <w:rPr>
          <w:rFonts w:ascii="Arial" w:hAnsi="Arial" w:cs="Arial"/>
          <w:sz w:val="22"/>
          <w:szCs w:val="22"/>
        </w:rPr>
        <w:t xml:space="preserve"> : </w:t>
      </w:r>
      <w:r w:rsidRPr="00A80FC0">
        <w:rPr>
          <w:rFonts w:ascii="Arial" w:hAnsi="Arial" w:cs="Arial"/>
          <w:sz w:val="22"/>
          <w:szCs w:val="22"/>
        </w:rPr>
        <w:tab/>
        <w:t xml:space="preserve"> </w:t>
      </w:r>
    </w:p>
    <w:p w14:paraId="09EF8B95" w14:textId="67D4F189" w:rsidR="00590110" w:rsidRPr="00A80FC0" w:rsidRDefault="001826A8" w:rsidP="00650705">
      <w:pPr>
        <w:pStyle w:val="Ballontekst"/>
        <w:numPr>
          <w:ilvl w:val="2"/>
          <w:numId w:val="72"/>
        </w:numPr>
        <w:ind w:right="263"/>
        <w:rPr>
          <w:rFonts w:ascii="Arial" w:hAnsi="Arial" w:cs="Arial"/>
          <w:sz w:val="22"/>
          <w:szCs w:val="22"/>
        </w:rPr>
      </w:pPr>
      <w:r w:rsidRPr="00A80FC0">
        <w:rPr>
          <w:rFonts w:ascii="Arial" w:hAnsi="Arial" w:cs="Arial"/>
          <w:sz w:val="22"/>
          <w:szCs w:val="22"/>
        </w:rPr>
        <w:t>Voiturette de promenade standard. La procédure de demande à suivre est reprise sous le point I, 3.3.2. si la voiturette a été délivrée avant le tricycle orthopédique. La procédure de demande à suivre est reprise au point I., 3.3.3. si le tricycle orthopédique a été délivré avant la voiturette ou si la voiturette et le tricycle orthopédique sont délivrés simultanément</w:t>
      </w:r>
      <w:r w:rsidR="00E802B4">
        <w:rPr>
          <w:rFonts w:ascii="Arial" w:hAnsi="Arial" w:cs="Arial"/>
          <w:sz w:val="22"/>
          <w:szCs w:val="22"/>
        </w:rPr>
        <w:t xml:space="preserve"> ;</w:t>
      </w:r>
      <w:r w:rsidRPr="00A80FC0">
        <w:rPr>
          <w:rFonts w:ascii="Arial" w:hAnsi="Arial" w:cs="Arial"/>
          <w:sz w:val="22"/>
          <w:szCs w:val="22"/>
        </w:rPr>
        <w:t xml:space="preserve">  </w:t>
      </w:r>
    </w:p>
    <w:p w14:paraId="45CA7A04" w14:textId="42F9FB3E" w:rsidR="00590110" w:rsidRPr="00A80FC0" w:rsidRDefault="001826A8" w:rsidP="00650705">
      <w:pPr>
        <w:pStyle w:val="Ballontekst"/>
        <w:numPr>
          <w:ilvl w:val="2"/>
          <w:numId w:val="72"/>
        </w:numPr>
        <w:ind w:right="263"/>
        <w:rPr>
          <w:rFonts w:ascii="Arial" w:hAnsi="Arial" w:cs="Arial"/>
          <w:sz w:val="22"/>
          <w:szCs w:val="22"/>
        </w:rPr>
      </w:pPr>
      <w:r w:rsidRPr="00A80FC0">
        <w:rPr>
          <w:rFonts w:ascii="Arial" w:hAnsi="Arial" w:cs="Arial"/>
          <w:sz w:val="22"/>
          <w:szCs w:val="22"/>
        </w:rPr>
        <w:t>Voiturette standard pour enfants. La procédure de demande à suivre est reprise sous le point I, 3.3.2. si la voiturette a été délivrée avant le tricycle orthopédique. La procédure de demande à suivre est reprise au point I., 3.3.3. si le tricycle orthopédique a été délivré avant la voiturette ou si la voiturette et le tricycle orthopédique sont délivrés simultanément</w:t>
      </w:r>
      <w:r w:rsidR="00E802B4">
        <w:rPr>
          <w:rFonts w:ascii="Arial" w:hAnsi="Arial" w:cs="Arial"/>
          <w:sz w:val="22"/>
          <w:szCs w:val="22"/>
        </w:rPr>
        <w:t xml:space="preserve"> ;</w:t>
      </w:r>
    </w:p>
    <w:p w14:paraId="03B7CFB6" w14:textId="5D60A78D" w:rsidR="00590110" w:rsidRPr="00A80FC0" w:rsidRDefault="001826A8" w:rsidP="00650705">
      <w:pPr>
        <w:pStyle w:val="Ballontekst"/>
        <w:numPr>
          <w:ilvl w:val="2"/>
          <w:numId w:val="72"/>
        </w:numPr>
        <w:ind w:right="263"/>
        <w:rPr>
          <w:rFonts w:ascii="Arial" w:hAnsi="Arial" w:cs="Arial"/>
          <w:sz w:val="22"/>
          <w:szCs w:val="22"/>
        </w:rPr>
      </w:pPr>
      <w:r w:rsidRPr="00A80FC0">
        <w:rPr>
          <w:rFonts w:ascii="Arial" w:hAnsi="Arial" w:cs="Arial"/>
          <w:sz w:val="22"/>
          <w:szCs w:val="22"/>
        </w:rPr>
        <w:t>Voiturette manuelle active pour enfants. La procédure de demande à suive est reprise sous le point I, 3.3.2. si la voiturette a été délivrée avant le tricycle orthopédique. La procédure de demande à suivre est reprise au point I., 3.3.3. si le tricycle orthopédique a été délivré avant la voiturette ou si la voiturette et le tricycle orthopédique sont délivrés simultanément</w:t>
      </w:r>
      <w:r w:rsidR="00E802B4">
        <w:rPr>
          <w:rFonts w:ascii="Arial" w:hAnsi="Arial" w:cs="Arial"/>
          <w:sz w:val="22"/>
          <w:szCs w:val="22"/>
        </w:rPr>
        <w:t xml:space="preserve"> ;</w:t>
      </w:r>
      <w:r w:rsidRPr="00A80FC0">
        <w:rPr>
          <w:rFonts w:ascii="Arial" w:hAnsi="Arial" w:cs="Arial"/>
          <w:sz w:val="22"/>
          <w:szCs w:val="22"/>
        </w:rPr>
        <w:t xml:space="preserve">  </w:t>
      </w:r>
    </w:p>
    <w:p w14:paraId="66273A3F" w14:textId="4CB13AE5" w:rsidR="00590110" w:rsidRPr="00A80FC0" w:rsidRDefault="001826A8" w:rsidP="00650705">
      <w:pPr>
        <w:pStyle w:val="Ballontekst"/>
        <w:numPr>
          <w:ilvl w:val="2"/>
          <w:numId w:val="72"/>
        </w:numPr>
        <w:ind w:right="263"/>
        <w:rPr>
          <w:rFonts w:ascii="Arial" w:hAnsi="Arial" w:cs="Arial"/>
          <w:sz w:val="22"/>
          <w:szCs w:val="22"/>
        </w:rPr>
      </w:pPr>
      <w:r w:rsidRPr="00A80FC0">
        <w:rPr>
          <w:rFonts w:ascii="Arial" w:hAnsi="Arial" w:cs="Arial"/>
          <w:sz w:val="22"/>
          <w:szCs w:val="22"/>
        </w:rPr>
        <w:t>Voiturette électronique pour enfants. La procédure de demande à suivre est reprise sous le point I, 3.3.2. si la voiturette a été délivrée avant le tricycle orthopédique. La procédure de demande à suivre est reprise au point I., 3.3.3. si le tricycle orthopédique a été délivré avant la voiturette ou si la voiturette et le tricycle orthopédique sont délivrés simultanément.</w:t>
      </w:r>
    </w:p>
    <w:p w14:paraId="4E06ECD6" w14:textId="77777777" w:rsidR="00C656D2" w:rsidRPr="00F05F23" w:rsidRDefault="00C656D2" w:rsidP="00C656D2">
      <w:pPr>
        <w:pStyle w:val="Ballontekst"/>
        <w:ind w:left="2508" w:right="263" w:firstLine="0"/>
        <w:rPr>
          <w:rFonts w:ascii="Arial" w:hAnsi="Arial" w:cs="Arial"/>
        </w:rPr>
      </w:pPr>
    </w:p>
    <w:p w14:paraId="36E3E34E" w14:textId="11C6F767" w:rsidR="00590110" w:rsidRPr="00F05F23" w:rsidRDefault="003A5E0A" w:rsidP="003A5E0A">
      <w:pPr>
        <w:pStyle w:val="Kop3"/>
        <w:ind w:left="718"/>
        <w:rPr>
          <w:rFonts w:cs="Arial"/>
        </w:rPr>
      </w:pPr>
      <w:bookmarkStart w:id="575" w:name="_Toc143857355"/>
      <w:r w:rsidRPr="00F05F23">
        <w:rPr>
          <w:rFonts w:cs="Arial"/>
        </w:rPr>
        <w:t>4.3</w:t>
      </w:r>
      <w:r w:rsidR="001826A8" w:rsidRPr="00F05F23">
        <w:rPr>
          <w:rFonts w:cs="Arial"/>
        </w:rPr>
        <w:t xml:space="preserve"> Intervention</w:t>
      </w:r>
      <w:bookmarkEnd w:id="575"/>
      <w:r w:rsidR="001826A8" w:rsidRPr="00F05F23">
        <w:rPr>
          <w:rFonts w:cs="Arial"/>
        </w:rPr>
        <w:t xml:space="preserve"> </w:t>
      </w:r>
    </w:p>
    <w:p w14:paraId="626AC7E1" w14:textId="7074DBAB" w:rsidR="003A5E0A" w:rsidRPr="00F05F23" w:rsidRDefault="003A5E0A" w:rsidP="00F105AF">
      <w:pPr>
        <w:ind w:left="181" w:right="263" w:hanging="196"/>
        <w:rPr>
          <w:rFonts w:eastAsia="Times New Roman"/>
        </w:rPr>
      </w:pPr>
    </w:p>
    <w:p w14:paraId="5F93FBEE" w14:textId="0B34FA42" w:rsidR="00590110" w:rsidRPr="00F05F23" w:rsidRDefault="001826A8" w:rsidP="003A5E0A">
      <w:r w:rsidRPr="00F05F23">
        <w:t xml:space="preserve">Une intervention peut être obtenue pour un tricycle orthopédique (prestation </w:t>
      </w:r>
      <w:r w:rsidR="00096BB0" w:rsidRPr="00F05F23">
        <w:t>410376</w:t>
      </w:r>
      <w:r w:rsidRPr="00F05F23">
        <w:t xml:space="preserve"> - </w:t>
      </w:r>
      <w:r w:rsidR="00096BB0" w:rsidRPr="00F05F23">
        <w:t>410387</w:t>
      </w:r>
      <w:r w:rsidRPr="00F05F23">
        <w:t xml:space="preserve"> ou </w:t>
      </w:r>
      <w:r w:rsidR="00096BB0" w:rsidRPr="00F05F23">
        <w:t>410398</w:t>
      </w:r>
      <w:r w:rsidRPr="00F05F23">
        <w:t xml:space="preserve"> - </w:t>
      </w:r>
      <w:r w:rsidR="00096BB0" w:rsidRPr="00F05F23">
        <w:t>410409</w:t>
      </w:r>
      <w:r w:rsidRPr="00F05F23">
        <w:t xml:space="preserve">), à condition que le tricycle orthopédique figure dans la liste des produits admis au remboursement. </w:t>
      </w:r>
    </w:p>
    <w:p w14:paraId="4B34B612" w14:textId="29398185" w:rsidR="00590110" w:rsidRPr="00F05F23" w:rsidRDefault="00590110" w:rsidP="00F105AF">
      <w:pPr>
        <w:spacing w:after="0" w:line="259" w:lineRule="auto"/>
        <w:ind w:left="0" w:firstLine="0"/>
      </w:pPr>
    </w:p>
    <w:p w14:paraId="4039BDDC" w14:textId="190DD834" w:rsidR="00590110" w:rsidRPr="00F05F23" w:rsidRDefault="007F329E" w:rsidP="009337C5">
      <w:pPr>
        <w:pStyle w:val="Kop3"/>
        <w:ind w:left="768" w:firstLine="0"/>
        <w:rPr>
          <w:rFonts w:cs="Arial"/>
        </w:rPr>
      </w:pPr>
      <w:bookmarkStart w:id="576" w:name="_Toc143857356"/>
      <w:r w:rsidRPr="00F05F23">
        <w:rPr>
          <w:rFonts w:cs="Arial"/>
        </w:rPr>
        <w:t xml:space="preserve">4.4 </w:t>
      </w:r>
      <w:r w:rsidR="001826A8" w:rsidRPr="00F05F23">
        <w:rPr>
          <w:rFonts w:cs="Arial"/>
        </w:rPr>
        <w:t>Demande de remboursement</w:t>
      </w:r>
      <w:bookmarkEnd w:id="576"/>
      <w:r w:rsidR="001826A8" w:rsidRPr="00F05F23">
        <w:rPr>
          <w:rFonts w:cs="Arial"/>
        </w:rPr>
        <w:t xml:space="preserve"> </w:t>
      </w:r>
    </w:p>
    <w:p w14:paraId="611BF895" w14:textId="77777777" w:rsidR="003779B0" w:rsidRPr="00F05F23" w:rsidRDefault="003779B0" w:rsidP="003779B0">
      <w:pPr>
        <w:pStyle w:val="Ballontekst"/>
        <w:ind w:left="1140" w:firstLine="0"/>
        <w:rPr>
          <w:rFonts w:ascii="Arial" w:hAnsi="Arial" w:cs="Arial"/>
        </w:rPr>
      </w:pPr>
    </w:p>
    <w:p w14:paraId="02357B4A" w14:textId="0B932CC8" w:rsidR="00590110" w:rsidRPr="00F05F23" w:rsidRDefault="001826A8" w:rsidP="00F105AF">
      <w:pPr>
        <w:ind w:left="-5" w:right="263"/>
      </w:pPr>
      <w:r w:rsidRPr="00F05F23">
        <w:t>L'intervention peut uniquement être octroyée sur la base :</w:t>
      </w:r>
    </w:p>
    <w:p w14:paraId="58C77B9B" w14:textId="49CA546D" w:rsidR="00590110" w:rsidRPr="00382401" w:rsidRDefault="001826A8" w:rsidP="00650705">
      <w:pPr>
        <w:pStyle w:val="Ballontekst"/>
        <w:numPr>
          <w:ilvl w:val="0"/>
          <w:numId w:val="73"/>
        </w:numPr>
        <w:ind w:right="263"/>
        <w:rPr>
          <w:rFonts w:ascii="Arial" w:hAnsi="Arial" w:cs="Arial"/>
          <w:sz w:val="22"/>
          <w:szCs w:val="22"/>
        </w:rPr>
      </w:pPr>
      <w:r w:rsidRPr="00382401">
        <w:rPr>
          <w:rFonts w:ascii="Arial" w:hAnsi="Arial" w:cs="Arial"/>
          <w:sz w:val="22"/>
          <w:szCs w:val="22"/>
        </w:rPr>
        <w:t>de la prescription médicale complétée par le médecin prescripteur</w:t>
      </w:r>
      <w:r w:rsidR="00D81124" w:rsidRPr="00382401">
        <w:rPr>
          <w:rFonts w:ascii="Arial" w:hAnsi="Arial" w:cs="Arial"/>
          <w:sz w:val="22"/>
          <w:szCs w:val="22"/>
        </w:rPr>
        <w:t xml:space="preserve"> </w:t>
      </w:r>
      <w:r w:rsidRPr="00382401">
        <w:rPr>
          <w:rFonts w:ascii="Arial" w:hAnsi="Arial" w:cs="Arial"/>
          <w:sz w:val="22"/>
          <w:szCs w:val="22"/>
        </w:rPr>
        <w:t>;</w:t>
      </w:r>
    </w:p>
    <w:p w14:paraId="7D3052DB" w14:textId="04BF6EA8" w:rsidR="00F754D4" w:rsidRPr="00F754D4" w:rsidRDefault="001826A8" w:rsidP="00650705">
      <w:pPr>
        <w:pStyle w:val="Ballontekst"/>
        <w:numPr>
          <w:ilvl w:val="0"/>
          <w:numId w:val="73"/>
        </w:numPr>
        <w:ind w:right="893"/>
        <w:rPr>
          <w:rFonts w:ascii="Arial" w:hAnsi="Arial" w:cs="Arial"/>
          <w:sz w:val="22"/>
          <w:szCs w:val="22"/>
        </w:rPr>
      </w:pPr>
      <w:r w:rsidRPr="00382401">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382401">
        <w:rPr>
          <w:rFonts w:ascii="Arial" w:hAnsi="Arial" w:cs="Arial"/>
          <w:sz w:val="22"/>
          <w:szCs w:val="22"/>
        </w:rPr>
        <w:t>.</w:t>
      </w:r>
      <w:r w:rsidRPr="00382401">
        <w:rPr>
          <w:rFonts w:ascii="Arial" w:hAnsi="Arial" w:cs="Arial"/>
          <w:b/>
          <w:sz w:val="22"/>
          <w:szCs w:val="22"/>
        </w:rPr>
        <w:t xml:space="preserve"> </w:t>
      </w:r>
      <w:r w:rsidRPr="00382401">
        <w:rPr>
          <w:rFonts w:ascii="Arial" w:eastAsia="Times New Roman" w:hAnsi="Arial" w:cs="Arial"/>
          <w:sz w:val="22"/>
          <w:szCs w:val="22"/>
        </w:rPr>
        <w:t xml:space="preserve"> </w:t>
      </w:r>
    </w:p>
    <w:p w14:paraId="6B6F4F1B" w14:textId="77777777" w:rsidR="00F754D4" w:rsidRPr="00F754D4" w:rsidRDefault="00F754D4" w:rsidP="00AE574A">
      <w:pPr>
        <w:pStyle w:val="Ballontekst"/>
        <w:ind w:right="893"/>
        <w:rPr>
          <w:rFonts w:ascii="Arial" w:hAnsi="Arial" w:cs="Arial"/>
          <w:sz w:val="22"/>
          <w:szCs w:val="22"/>
        </w:rPr>
      </w:pPr>
    </w:p>
    <w:p w14:paraId="77DDCC37" w14:textId="41E78F40" w:rsidR="00590110" w:rsidRPr="00382401" w:rsidRDefault="001826A8" w:rsidP="00F754D4">
      <w:pPr>
        <w:pStyle w:val="Ballontekst"/>
        <w:ind w:right="893"/>
        <w:rPr>
          <w:rFonts w:ascii="Arial" w:hAnsi="Arial" w:cs="Arial"/>
          <w:sz w:val="22"/>
          <w:szCs w:val="22"/>
        </w:rPr>
      </w:pPr>
      <w:r w:rsidRPr="00382401">
        <w:rPr>
          <w:rFonts w:ascii="Arial" w:hAnsi="Arial" w:cs="Arial"/>
          <w:sz w:val="22"/>
          <w:szCs w:val="22"/>
        </w:rPr>
        <w:t>La procédure de demande à suivre est reprise dans le point I, 3.3.1.</w:t>
      </w:r>
    </w:p>
    <w:p w14:paraId="0019707A" w14:textId="77777777" w:rsidR="00AC2D44" w:rsidRPr="00F05F23" w:rsidRDefault="00AC2D44" w:rsidP="00AC2D44">
      <w:pPr>
        <w:ind w:right="893"/>
      </w:pPr>
    </w:p>
    <w:p w14:paraId="261A58EE" w14:textId="15259BC2" w:rsidR="00590110" w:rsidRPr="00F05F23" w:rsidRDefault="001826A8" w:rsidP="003A5E0A">
      <w:pPr>
        <w:pStyle w:val="Kop3"/>
        <w:rPr>
          <w:rFonts w:cs="Arial"/>
        </w:rPr>
      </w:pPr>
      <w:r w:rsidRPr="00F05F23">
        <w:rPr>
          <w:rFonts w:eastAsia="Times New Roman" w:cs="Arial"/>
        </w:rPr>
        <w:t xml:space="preserve"> </w:t>
      </w:r>
      <w:bookmarkStart w:id="577" w:name="_Toc143857357"/>
      <w:r w:rsidRPr="00F05F23">
        <w:rPr>
          <w:rFonts w:cs="Arial"/>
        </w:rPr>
        <w:t>GROUPE PRINCIPAL 8 : Cadres de marche</w:t>
      </w:r>
      <w:bookmarkEnd w:id="577"/>
    </w:p>
    <w:p w14:paraId="5BD2600D" w14:textId="63BE7055" w:rsidR="00590110" w:rsidRPr="00F05F23" w:rsidRDefault="00590110" w:rsidP="00F105AF">
      <w:pPr>
        <w:spacing w:after="0" w:line="259" w:lineRule="auto"/>
        <w:ind w:left="0" w:firstLine="0"/>
      </w:pPr>
    </w:p>
    <w:p w14:paraId="30BBB867" w14:textId="6F619D6A" w:rsidR="00590110" w:rsidRPr="00F05F23" w:rsidRDefault="001826A8" w:rsidP="00650705">
      <w:pPr>
        <w:pStyle w:val="Kop2"/>
        <w:numPr>
          <w:ilvl w:val="0"/>
          <w:numId w:val="74"/>
        </w:numPr>
        <w:rPr>
          <w:rFonts w:cs="Arial"/>
        </w:rPr>
      </w:pPr>
      <w:bookmarkStart w:id="578" w:name="_Toc143857358"/>
      <w:r w:rsidRPr="00F05F23">
        <w:rPr>
          <w:rFonts w:cs="Arial"/>
        </w:rPr>
        <w:t>Indications fonctionnelles pour l'utilisateur</w:t>
      </w:r>
      <w:bookmarkEnd w:id="578"/>
    </w:p>
    <w:p w14:paraId="2C9E0D8D" w14:textId="3C210DA9" w:rsidR="00590110" w:rsidRPr="00F05F23" w:rsidRDefault="00590110" w:rsidP="00F105AF">
      <w:pPr>
        <w:spacing w:after="0" w:line="259" w:lineRule="auto"/>
        <w:ind w:left="0" w:firstLine="0"/>
      </w:pPr>
    </w:p>
    <w:p w14:paraId="467AB4A9" w14:textId="3B7AAF01" w:rsidR="00590110" w:rsidRPr="00F05F23" w:rsidRDefault="009B3953" w:rsidP="009B3953">
      <w:pPr>
        <w:pStyle w:val="Kop3"/>
        <w:ind w:left="718"/>
        <w:rPr>
          <w:rFonts w:cs="Arial"/>
        </w:rPr>
      </w:pPr>
      <w:bookmarkStart w:id="579" w:name="_Toc143857359"/>
      <w:r w:rsidRPr="00F05F23">
        <w:rPr>
          <w:rFonts w:cs="Arial"/>
        </w:rPr>
        <w:t xml:space="preserve">1.1 </w:t>
      </w:r>
      <w:r w:rsidR="001826A8" w:rsidRPr="00F05F23">
        <w:rPr>
          <w:rFonts w:cs="Arial"/>
        </w:rPr>
        <w:t>Objectif d'utilisation</w:t>
      </w:r>
      <w:bookmarkEnd w:id="579"/>
      <w:r w:rsidR="001826A8" w:rsidRPr="00F05F23">
        <w:rPr>
          <w:rFonts w:cs="Arial"/>
        </w:rPr>
        <w:t xml:space="preserve"> </w:t>
      </w:r>
    </w:p>
    <w:p w14:paraId="32607A75" w14:textId="5B15CE2E" w:rsidR="009B3953" w:rsidRPr="00F05F23" w:rsidRDefault="009B3953" w:rsidP="00F105AF">
      <w:pPr>
        <w:ind w:left="181" w:right="263" w:hanging="196"/>
        <w:rPr>
          <w:rFonts w:eastAsia="Times New Roman"/>
        </w:rPr>
      </w:pPr>
    </w:p>
    <w:p w14:paraId="6C719A73" w14:textId="5FFAC4E5" w:rsidR="00590110" w:rsidRPr="00F05F23" w:rsidRDefault="001826A8" w:rsidP="009B3953">
      <w:r w:rsidRPr="00F05F23">
        <w:t>Un cadre de marche soutient l'utilisateur de manière stable et sûre pendant la station debout ou la marche. Un cadre de marche est destiné à un usage quotidien fréquent et est utilisé pour les déplacements limités à l'intérieur ou à l'extérieur. Le cadre de marche est destiné aux utilisateurs à partir de 3 ans.</w:t>
      </w:r>
      <w:r w:rsidRPr="00F05F23">
        <w:rPr>
          <w:b/>
        </w:rPr>
        <w:t xml:space="preserve"> </w:t>
      </w:r>
    </w:p>
    <w:p w14:paraId="5D3F0C8F" w14:textId="3179D715" w:rsidR="00590110" w:rsidRPr="00F05F23" w:rsidRDefault="00590110" w:rsidP="00F105AF">
      <w:pPr>
        <w:spacing w:after="0" w:line="259" w:lineRule="auto"/>
        <w:ind w:left="0" w:firstLine="0"/>
      </w:pPr>
    </w:p>
    <w:p w14:paraId="56D1C19C" w14:textId="72561A2D" w:rsidR="00590110" w:rsidRPr="00F05F23" w:rsidRDefault="009B3953" w:rsidP="009B3953">
      <w:pPr>
        <w:pStyle w:val="Kop3"/>
        <w:ind w:left="718"/>
        <w:rPr>
          <w:rFonts w:cs="Arial"/>
        </w:rPr>
      </w:pPr>
      <w:bookmarkStart w:id="580" w:name="_Toc143857360"/>
      <w:r w:rsidRPr="00F05F23">
        <w:rPr>
          <w:rFonts w:cs="Arial"/>
        </w:rPr>
        <w:t xml:space="preserve">1.2 </w:t>
      </w:r>
      <w:r w:rsidR="001826A8" w:rsidRPr="00F05F23">
        <w:rPr>
          <w:rFonts w:cs="Arial"/>
        </w:rPr>
        <w:t>Indications spécifiques</w:t>
      </w:r>
      <w:bookmarkEnd w:id="580"/>
      <w:r w:rsidR="001826A8" w:rsidRPr="00F05F23">
        <w:rPr>
          <w:rFonts w:cs="Arial"/>
        </w:rPr>
        <w:t xml:space="preserve">  </w:t>
      </w:r>
    </w:p>
    <w:p w14:paraId="597CB472" w14:textId="2A3D09B0" w:rsidR="009B3953" w:rsidRPr="00F05F23" w:rsidRDefault="009B3953" w:rsidP="00F105AF">
      <w:pPr>
        <w:ind w:left="181" w:right="263" w:hanging="196"/>
        <w:rPr>
          <w:rFonts w:eastAsia="Times New Roman"/>
        </w:rPr>
      </w:pPr>
    </w:p>
    <w:p w14:paraId="47FD5A95" w14:textId="6C4872B3" w:rsidR="00590110" w:rsidRPr="00F05F23" w:rsidRDefault="001826A8" w:rsidP="009B3953">
      <w:r w:rsidRPr="00F05F23">
        <w:t>L'utilisateur ne peut pas se tenir debout ni marcher de manière autonome et sûre à l'intérieur. Il peut se déplacer de manière autonome à l'intérieur uniquement à l'aide d'un soutien (code qualificatif minimal 2) ou il se déplace difficilement à l'extérieur sans le cadre de marche (code qualificatif minimal 2). L'utilisateur a besoin d'un soutien stable et sûr lors de la station debout ou de la marche.</w:t>
      </w:r>
    </w:p>
    <w:p w14:paraId="5D88E8F5" w14:textId="36444596" w:rsidR="00590110" w:rsidRPr="00F05F23" w:rsidRDefault="00590110" w:rsidP="00F105AF">
      <w:pPr>
        <w:spacing w:after="0" w:line="259" w:lineRule="auto"/>
        <w:ind w:left="0" w:firstLine="0"/>
      </w:pPr>
    </w:p>
    <w:p w14:paraId="685DEF3F" w14:textId="32887204" w:rsidR="00590110" w:rsidRPr="00F05F23" w:rsidRDefault="001826A8" w:rsidP="00650705">
      <w:pPr>
        <w:pStyle w:val="Kop2"/>
        <w:numPr>
          <w:ilvl w:val="0"/>
          <w:numId w:val="74"/>
        </w:numPr>
        <w:rPr>
          <w:rFonts w:cs="Arial"/>
        </w:rPr>
      </w:pPr>
      <w:bookmarkStart w:id="581" w:name="_Toc143857361"/>
      <w:r w:rsidRPr="00F05F23">
        <w:rPr>
          <w:rFonts w:cs="Arial"/>
        </w:rPr>
        <w:t>Spécifications fonctionnelles du cadre de marche</w:t>
      </w:r>
      <w:bookmarkEnd w:id="581"/>
      <w:r w:rsidRPr="00F05F23">
        <w:rPr>
          <w:rFonts w:cs="Arial"/>
        </w:rPr>
        <w:t xml:space="preserve"> </w:t>
      </w:r>
    </w:p>
    <w:p w14:paraId="57DD8232" w14:textId="4FA210AB" w:rsidR="00D31798" w:rsidRPr="00D31798" w:rsidRDefault="00D31798" w:rsidP="004F11B0"/>
    <w:tbl>
      <w:tblPr>
        <w:tblW w:w="8709" w:type="dxa"/>
        <w:tblLook w:val="04A0" w:firstRow="1" w:lastRow="0" w:firstColumn="1" w:lastColumn="0" w:noHBand="0" w:noVBand="1"/>
      </w:tblPr>
      <w:tblGrid>
        <w:gridCol w:w="7186"/>
        <w:gridCol w:w="511"/>
        <w:gridCol w:w="1012"/>
      </w:tblGrid>
      <w:tr w:rsidR="009B3953" w:rsidRPr="00F05F23" w14:paraId="3D8CB9D1" w14:textId="77777777" w:rsidTr="009C6F47">
        <w:trPr>
          <w:trHeight w:val="218"/>
        </w:trPr>
        <w:tc>
          <w:tcPr>
            <w:tcW w:w="7675" w:type="dxa"/>
          </w:tcPr>
          <w:p w14:paraId="537149F2" w14:textId="266A8E79" w:rsidR="009B3953" w:rsidRPr="00F05F23" w:rsidRDefault="004F11B0" w:rsidP="00D97924">
            <w:pPr>
              <w:pStyle w:val="Kop3"/>
              <w:rPr>
                <w:rFonts w:cs="Arial"/>
              </w:rPr>
            </w:pPr>
            <w:bookmarkStart w:id="582" w:name="_Toc143857362"/>
            <w:r>
              <w:rPr>
                <w:rFonts w:cs="Arial"/>
                <w:u w:val="single"/>
              </w:rPr>
              <w:t xml:space="preserve">Sous-groupe </w:t>
            </w:r>
            <w:r w:rsidRPr="004F11B0">
              <w:rPr>
                <w:rFonts w:cs="Arial"/>
              </w:rPr>
              <w:t>1</w:t>
            </w:r>
            <w:r>
              <w:rPr>
                <w:rFonts w:cs="Arial"/>
              </w:rPr>
              <w:t xml:space="preserve"> : </w:t>
            </w:r>
            <w:r w:rsidR="00096BB0" w:rsidRPr="004F11B0">
              <w:rPr>
                <w:rFonts w:cs="Arial"/>
              </w:rPr>
              <w:t>410413</w:t>
            </w:r>
            <w:r w:rsidR="00D97924" w:rsidRPr="00F05F23">
              <w:rPr>
                <w:rFonts w:cs="Arial"/>
              </w:rPr>
              <w:t xml:space="preserve"> - </w:t>
            </w:r>
            <w:r w:rsidR="00096BB0" w:rsidRPr="00F05F23">
              <w:rPr>
                <w:rFonts w:cs="Arial"/>
              </w:rPr>
              <w:t>410424</w:t>
            </w:r>
            <w:r w:rsidR="00D97924" w:rsidRPr="00F05F23">
              <w:rPr>
                <w:rFonts w:cs="Arial"/>
              </w:rPr>
              <w:t xml:space="preserve"> </w:t>
            </w:r>
            <w:r w:rsidR="00497A5E">
              <w:rPr>
                <w:rFonts w:cs="Arial"/>
              </w:rPr>
              <w:t xml:space="preserve">: </w:t>
            </w:r>
            <w:r w:rsidR="00D97924" w:rsidRPr="00F05F23">
              <w:rPr>
                <w:rFonts w:cs="Arial"/>
              </w:rPr>
              <w:t>Cadre de marche avec 4 appuis fixes</w:t>
            </w:r>
            <w:bookmarkEnd w:id="582"/>
          </w:p>
        </w:tc>
        <w:tc>
          <w:tcPr>
            <w:tcW w:w="534" w:type="dxa"/>
          </w:tcPr>
          <w:p w14:paraId="3C2EA11B" w14:textId="7F871239" w:rsidR="009B3953" w:rsidRPr="00F05F23" w:rsidRDefault="009B3953" w:rsidP="001649F3">
            <w:pPr>
              <w:spacing w:after="0" w:line="259" w:lineRule="auto"/>
              <w:ind w:left="0" w:firstLine="0"/>
            </w:pPr>
          </w:p>
        </w:tc>
        <w:tc>
          <w:tcPr>
            <w:tcW w:w="500" w:type="dxa"/>
          </w:tcPr>
          <w:p w14:paraId="63E75AA1" w14:textId="2E012778" w:rsidR="009B3953" w:rsidRPr="00F05F23" w:rsidRDefault="00133CA7" w:rsidP="001649F3">
            <w:pPr>
              <w:spacing w:after="0" w:line="259" w:lineRule="auto"/>
              <w:ind w:left="0" w:firstLine="0"/>
            </w:pPr>
            <w:r w:rsidRPr="00F05F23">
              <w:t>112,34€</w:t>
            </w:r>
          </w:p>
        </w:tc>
      </w:tr>
    </w:tbl>
    <w:p w14:paraId="042585B8" w14:textId="77777777" w:rsidR="009B3953" w:rsidRPr="00F05F23" w:rsidRDefault="009B3953" w:rsidP="009E5B5B">
      <w:pPr>
        <w:ind w:left="0" w:right="263" w:firstLine="0"/>
        <w:rPr>
          <w:rFonts w:eastAsia="Times New Roman"/>
        </w:rPr>
      </w:pPr>
    </w:p>
    <w:p w14:paraId="6594E472" w14:textId="6FC31C84" w:rsidR="00590110" w:rsidRPr="00F05F23" w:rsidRDefault="001826A8" w:rsidP="00D97924">
      <w:pPr>
        <w:rPr>
          <w:b/>
        </w:rPr>
      </w:pPr>
      <w:r w:rsidRPr="00F05F23">
        <w:t>Cadre de marche avec appuis fixes (sans roues) destiné aux déplacements à l'intérieur. Le cadre de marche est équipé de poignées. Les appuis ou la hauteur des poignées du cadre de marche doivent être réglables en hauteur, afin que l'utilisateur puisse s'appuyer au maximum sur le cadre de marche. Le poids du cadre de marche est minimal de sorte que l'utilisateur puisse le déplacer et l'emporter le plus facilement possible. Pendant la marche ou le mouvement vers l'avant des jambes, le cadre de marche doit rester stable sur le sol. Le cadre de marche est déplacé par l'utilisateur en le soulevant et le déposant.</w:t>
      </w:r>
      <w:r w:rsidRPr="00F05F23">
        <w:rPr>
          <w:b/>
        </w:rPr>
        <w:t xml:space="preserve"> </w:t>
      </w:r>
    </w:p>
    <w:p w14:paraId="2B29E313" w14:textId="7ACB1C84" w:rsidR="00D97924" w:rsidRDefault="00D97924" w:rsidP="00D97924">
      <w:pPr>
        <w:rPr>
          <w:b/>
        </w:rPr>
      </w:pPr>
    </w:p>
    <w:tbl>
      <w:tblPr>
        <w:tblW w:w="8709" w:type="dxa"/>
        <w:tblLook w:val="04A0" w:firstRow="1" w:lastRow="0" w:firstColumn="1" w:lastColumn="0" w:noHBand="0" w:noVBand="1"/>
      </w:tblPr>
      <w:tblGrid>
        <w:gridCol w:w="6745"/>
        <w:gridCol w:w="952"/>
        <w:gridCol w:w="1012"/>
      </w:tblGrid>
      <w:tr w:rsidR="00D97924" w:rsidRPr="00F05F23" w14:paraId="18904B1A" w14:textId="77777777" w:rsidTr="001857EB">
        <w:trPr>
          <w:trHeight w:val="218"/>
        </w:trPr>
        <w:tc>
          <w:tcPr>
            <w:tcW w:w="7216" w:type="dxa"/>
          </w:tcPr>
          <w:p w14:paraId="23701F34" w14:textId="7BFB2597" w:rsidR="00D97924" w:rsidRPr="00F05F23" w:rsidRDefault="00D31798" w:rsidP="00D97924">
            <w:pPr>
              <w:pStyle w:val="Kop3"/>
              <w:rPr>
                <w:rFonts w:cs="Arial"/>
                <w:u w:val="single" w:color="0000FF"/>
              </w:rPr>
            </w:pPr>
            <w:bookmarkStart w:id="583" w:name="_Toc143857363"/>
            <w:r w:rsidRPr="00D31798">
              <w:t xml:space="preserve">Sous-groupe 2 : </w:t>
            </w:r>
            <w:bookmarkStart w:id="584" w:name="_Hlk2348062"/>
            <w:r w:rsidR="00096BB0" w:rsidRPr="00F05F23">
              <w:rPr>
                <w:rFonts w:cs="Arial"/>
              </w:rPr>
              <w:t>410435</w:t>
            </w:r>
            <w:r w:rsidR="00D97924" w:rsidRPr="00F05F23">
              <w:rPr>
                <w:rFonts w:cs="Arial"/>
              </w:rPr>
              <w:t xml:space="preserve"> - </w:t>
            </w:r>
            <w:r w:rsidR="00096BB0" w:rsidRPr="00F05F23">
              <w:rPr>
                <w:rFonts w:cs="Arial"/>
              </w:rPr>
              <w:t>410446</w:t>
            </w:r>
            <w:r w:rsidR="00D97924" w:rsidRPr="00F05F23">
              <w:rPr>
                <w:rFonts w:cs="Arial"/>
              </w:rPr>
              <w:t xml:space="preserve"> </w:t>
            </w:r>
            <w:r w:rsidR="00497A5E">
              <w:rPr>
                <w:rFonts w:cs="Arial"/>
              </w:rPr>
              <w:t xml:space="preserve">: </w:t>
            </w:r>
            <w:r w:rsidR="00D97924" w:rsidRPr="00F05F23">
              <w:rPr>
                <w:rFonts w:cs="Arial"/>
              </w:rPr>
              <w:t>Cadre de marche avec 2 appuis fixes</w:t>
            </w:r>
            <w:r w:rsidR="009E5B5B" w:rsidRPr="009E5B5B">
              <w:rPr>
                <w:rFonts w:eastAsia="Arial" w:cs="Arial"/>
                <w:b w:val="0"/>
                <w:szCs w:val="22"/>
              </w:rPr>
              <w:t xml:space="preserve"> </w:t>
            </w:r>
            <w:r w:rsidR="009E5B5B" w:rsidRPr="009E5B5B">
              <w:rPr>
                <w:rFonts w:cs="Arial"/>
              </w:rPr>
              <w:t>et 2 roues, sans siège</w:t>
            </w:r>
            <w:bookmarkEnd w:id="583"/>
          </w:p>
        </w:tc>
        <w:tc>
          <w:tcPr>
            <w:tcW w:w="1012" w:type="dxa"/>
          </w:tcPr>
          <w:p w14:paraId="1F69CCD5" w14:textId="417899EC" w:rsidR="00D97924" w:rsidRPr="00F05F23" w:rsidRDefault="00D97924" w:rsidP="001649F3">
            <w:pPr>
              <w:spacing w:after="0" w:line="259" w:lineRule="auto"/>
              <w:ind w:left="0" w:firstLine="0"/>
            </w:pPr>
          </w:p>
        </w:tc>
        <w:tc>
          <w:tcPr>
            <w:tcW w:w="481" w:type="dxa"/>
          </w:tcPr>
          <w:p w14:paraId="38E3DC89" w14:textId="0349C55B" w:rsidR="00D97924" w:rsidRPr="00F05F23" w:rsidRDefault="004F11B0" w:rsidP="001649F3">
            <w:pPr>
              <w:spacing w:after="0" w:line="259" w:lineRule="auto"/>
              <w:ind w:left="0" w:firstLine="0"/>
            </w:pPr>
            <w:r w:rsidRPr="004F11B0">
              <w:t>134,80€</w:t>
            </w:r>
          </w:p>
        </w:tc>
      </w:tr>
      <w:bookmarkEnd w:id="584"/>
    </w:tbl>
    <w:p w14:paraId="26A12386" w14:textId="5DF2B78A" w:rsidR="00590110" w:rsidRPr="00F05F23" w:rsidRDefault="00590110" w:rsidP="00D97924">
      <w:pPr>
        <w:spacing w:after="0" w:line="259" w:lineRule="auto"/>
        <w:ind w:left="0" w:firstLine="0"/>
      </w:pPr>
    </w:p>
    <w:p w14:paraId="0EDC9723" w14:textId="39858F56" w:rsidR="00590110" w:rsidRPr="00F05F23" w:rsidRDefault="001826A8" w:rsidP="00D97924">
      <w:pPr>
        <w:ind w:right="263"/>
        <w:rPr>
          <w:b/>
        </w:rPr>
      </w:pPr>
      <w:r w:rsidRPr="00F05F23">
        <w:t>Cadre de marche du type rollator avec 2 roues avant et 2 appuis fixes à l'arrière, sans siège. Le cadre de marche est destiné aux déplacements à l'intérieur. Le cadre de marche est pourvu de poignées. Les appuis ou la hauteur des poignées du cadre de marche doivent être réglables, afin que l'utilisateur puisse s'appuyer au maximum sur le cadre de marche. Le poids du cadre de marche est minimal de sorte que l'utilisateur puisse le déplacer et l'emporter le plus facilement possible. Pendant la marche ou le mouvement vers l'avant des jambes, le cadre de marche doit rester stable sur le sol. Le cadre de marche est déplacé par l'utilisateur au moyen des roues et du soulèvement des appuis fixes du sol.</w:t>
      </w:r>
      <w:r w:rsidRPr="00F05F23">
        <w:rPr>
          <w:b/>
        </w:rPr>
        <w:t xml:space="preserve"> </w:t>
      </w:r>
    </w:p>
    <w:p w14:paraId="5B0FCF4E" w14:textId="16D3AB14" w:rsidR="00D31798" w:rsidRDefault="00D31798" w:rsidP="004F11B0"/>
    <w:tbl>
      <w:tblPr>
        <w:tblW w:w="8709" w:type="dxa"/>
        <w:tblLook w:val="04A0" w:firstRow="1" w:lastRow="0" w:firstColumn="1" w:lastColumn="0" w:noHBand="0" w:noVBand="1"/>
      </w:tblPr>
      <w:tblGrid>
        <w:gridCol w:w="6745"/>
        <w:gridCol w:w="952"/>
        <w:gridCol w:w="1012"/>
      </w:tblGrid>
      <w:tr w:rsidR="000C7BB4" w:rsidRPr="00F05F23" w14:paraId="65CB62C6" w14:textId="77777777" w:rsidTr="00D35ACA">
        <w:trPr>
          <w:trHeight w:val="218"/>
        </w:trPr>
        <w:tc>
          <w:tcPr>
            <w:tcW w:w="7216" w:type="dxa"/>
          </w:tcPr>
          <w:p w14:paraId="2581DA1C" w14:textId="045B9908" w:rsidR="000C7BB4" w:rsidRPr="00F05F23" w:rsidRDefault="004F11B0" w:rsidP="001649F3">
            <w:pPr>
              <w:pStyle w:val="Kop3"/>
              <w:rPr>
                <w:rFonts w:cs="Arial"/>
                <w:u w:val="single" w:color="0000FF"/>
              </w:rPr>
            </w:pPr>
            <w:bookmarkStart w:id="585" w:name="_Toc143857364"/>
            <w:bookmarkStart w:id="586" w:name="_Hlk2348096"/>
            <w:r>
              <w:rPr>
                <w:rFonts w:cs="Arial"/>
                <w:u w:val="single"/>
              </w:rPr>
              <w:t xml:space="preserve">Sous-groupe </w:t>
            </w:r>
            <w:r w:rsidRPr="004F11B0">
              <w:rPr>
                <w:rFonts w:cs="Arial"/>
              </w:rPr>
              <w:t>3</w:t>
            </w:r>
            <w:r>
              <w:rPr>
                <w:rFonts w:cs="Arial"/>
              </w:rPr>
              <w:t xml:space="preserve"> : </w:t>
            </w:r>
            <w:r w:rsidR="007043FC" w:rsidRPr="004F11B0">
              <w:rPr>
                <w:rFonts w:cs="Arial"/>
              </w:rPr>
              <w:t>410457</w:t>
            </w:r>
            <w:r w:rsidR="000C7BB4" w:rsidRPr="00F05F23">
              <w:rPr>
                <w:rFonts w:cs="Arial"/>
              </w:rPr>
              <w:t xml:space="preserve"> - </w:t>
            </w:r>
            <w:r w:rsidR="007043FC" w:rsidRPr="00F05F23">
              <w:rPr>
                <w:rFonts w:cs="Arial"/>
              </w:rPr>
              <w:t>410468</w:t>
            </w:r>
            <w:r w:rsidR="000C7BB4" w:rsidRPr="00F05F23">
              <w:rPr>
                <w:rFonts w:cs="Arial"/>
              </w:rPr>
              <w:t xml:space="preserve"> </w:t>
            </w:r>
            <w:r w:rsidR="00497A5E">
              <w:rPr>
                <w:rFonts w:cs="Arial"/>
              </w:rPr>
              <w:t xml:space="preserve">: </w:t>
            </w:r>
            <w:r w:rsidR="000C7BB4" w:rsidRPr="00F05F23">
              <w:rPr>
                <w:rFonts w:cs="Arial"/>
              </w:rPr>
              <w:t>Cadre de marche avec 2 appuis fixes</w:t>
            </w:r>
            <w:r w:rsidR="00E31EE3" w:rsidRPr="00E31EE3">
              <w:rPr>
                <w:rFonts w:eastAsia="Arial" w:cs="Arial"/>
                <w:b w:val="0"/>
                <w:szCs w:val="22"/>
              </w:rPr>
              <w:t xml:space="preserve"> </w:t>
            </w:r>
            <w:r w:rsidR="00E31EE3" w:rsidRPr="00E31EE3">
              <w:rPr>
                <w:rFonts w:cs="Arial"/>
              </w:rPr>
              <w:t>et 2 roues, avec siège</w:t>
            </w:r>
            <w:bookmarkEnd w:id="585"/>
          </w:p>
        </w:tc>
        <w:tc>
          <w:tcPr>
            <w:tcW w:w="1012" w:type="dxa"/>
          </w:tcPr>
          <w:p w14:paraId="01993DA4" w14:textId="301A57A0" w:rsidR="000C7BB4" w:rsidRPr="00F05F23" w:rsidRDefault="000C7BB4" w:rsidP="001649F3">
            <w:pPr>
              <w:spacing w:after="0" w:line="259" w:lineRule="auto"/>
              <w:ind w:left="0" w:firstLine="0"/>
            </w:pPr>
          </w:p>
        </w:tc>
        <w:tc>
          <w:tcPr>
            <w:tcW w:w="481" w:type="dxa"/>
          </w:tcPr>
          <w:p w14:paraId="6EDE6B68" w14:textId="513C7434" w:rsidR="000C7BB4" w:rsidRPr="00F05F23" w:rsidRDefault="004F11B0" w:rsidP="001649F3">
            <w:pPr>
              <w:spacing w:after="0" w:line="259" w:lineRule="auto"/>
              <w:ind w:left="0" w:firstLine="0"/>
            </w:pPr>
            <w:r w:rsidRPr="004F11B0">
              <w:t>180,99€</w:t>
            </w:r>
          </w:p>
        </w:tc>
      </w:tr>
      <w:bookmarkEnd w:id="586"/>
    </w:tbl>
    <w:p w14:paraId="6742720D" w14:textId="77777777" w:rsidR="000C7BB4" w:rsidRPr="00F05F23" w:rsidRDefault="000C7BB4" w:rsidP="00D97924">
      <w:pPr>
        <w:ind w:right="263"/>
      </w:pPr>
    </w:p>
    <w:p w14:paraId="106424BB" w14:textId="33F88AE5" w:rsidR="00590110" w:rsidRPr="00F05F23" w:rsidRDefault="001826A8" w:rsidP="000C7BB4">
      <w:pPr>
        <w:rPr>
          <w:b/>
        </w:rPr>
      </w:pPr>
      <w:r w:rsidRPr="00F05F23">
        <w:t>Cadre de marche du type rollator avec 2 roues avant et 2 appuis fixes à l'arrière, avec siège. Le cadre de marche est destiné aux déplacements à l'intérieur. Le cadre de marche est pourvu de poignées. Les appuis ou la hauteur des poignées du cadre de marche doivent être réglables, afin que l'utilisateur puisse s'appuyer au maximum sur le cadre de marche. Le poids du cadre de marche est minimal de sorte que l'utilisateur puisse le déplacer et l'emporter le plus facilement possible. Pendant la marche ou le mouvement vers l'avant des jambes, le cadre de marche doit rester stable sur le sol. Le cadre de marche est déplacé par l'utilisateur au moyen des roues et du soulèvement des appuis fixes du sol.</w:t>
      </w:r>
      <w:r w:rsidRPr="00F05F23">
        <w:rPr>
          <w:b/>
        </w:rPr>
        <w:t xml:space="preserve"> </w:t>
      </w:r>
    </w:p>
    <w:p w14:paraId="1ABB4FAA" w14:textId="65C64CE4" w:rsidR="00D31798" w:rsidRDefault="00D31798" w:rsidP="004F11B0"/>
    <w:tbl>
      <w:tblPr>
        <w:tblW w:w="8709" w:type="dxa"/>
        <w:tblLook w:val="04A0" w:firstRow="1" w:lastRow="0" w:firstColumn="1" w:lastColumn="0" w:noHBand="0" w:noVBand="1"/>
      </w:tblPr>
      <w:tblGrid>
        <w:gridCol w:w="7186"/>
        <w:gridCol w:w="511"/>
        <w:gridCol w:w="1012"/>
      </w:tblGrid>
      <w:tr w:rsidR="000C7BB4" w:rsidRPr="00F05F23" w14:paraId="64F0F8C4" w14:textId="77777777" w:rsidTr="009C6F47">
        <w:trPr>
          <w:trHeight w:val="218"/>
        </w:trPr>
        <w:tc>
          <w:tcPr>
            <w:tcW w:w="7675" w:type="dxa"/>
          </w:tcPr>
          <w:p w14:paraId="26B7CD85" w14:textId="44BBC1DE" w:rsidR="000C7BB4" w:rsidRPr="00F05F23" w:rsidRDefault="004F11B0" w:rsidP="001649F3">
            <w:pPr>
              <w:pStyle w:val="Kop3"/>
              <w:rPr>
                <w:rFonts w:cs="Arial"/>
                <w:u w:val="single" w:color="0000FF"/>
              </w:rPr>
            </w:pPr>
            <w:bookmarkStart w:id="587" w:name="_Toc143857365"/>
            <w:bookmarkStart w:id="588" w:name="_Hlk2348159"/>
            <w:r>
              <w:rPr>
                <w:rFonts w:cs="Arial"/>
                <w:u w:val="single"/>
              </w:rPr>
              <w:t xml:space="preserve">Sous-groupe </w:t>
            </w:r>
            <w:r w:rsidRPr="004F11B0">
              <w:rPr>
                <w:rFonts w:cs="Arial"/>
              </w:rPr>
              <w:t>4</w:t>
            </w:r>
            <w:r>
              <w:rPr>
                <w:rFonts w:cs="Arial"/>
              </w:rPr>
              <w:t xml:space="preserve"> : </w:t>
            </w:r>
            <w:r w:rsidR="007043FC" w:rsidRPr="004F11B0">
              <w:rPr>
                <w:rFonts w:cs="Arial"/>
              </w:rPr>
              <w:t>410479</w:t>
            </w:r>
            <w:r w:rsidR="000C7BB4" w:rsidRPr="00F05F23">
              <w:rPr>
                <w:rFonts w:cs="Arial"/>
              </w:rPr>
              <w:t xml:space="preserve"> - </w:t>
            </w:r>
            <w:r w:rsidR="007043FC" w:rsidRPr="00F05F23">
              <w:rPr>
                <w:rFonts w:cs="Arial"/>
              </w:rPr>
              <w:t>410483</w:t>
            </w:r>
            <w:r w:rsidR="000C7BB4" w:rsidRPr="00F05F23">
              <w:rPr>
                <w:rFonts w:cs="Arial"/>
              </w:rPr>
              <w:t xml:space="preserve"> </w:t>
            </w:r>
            <w:r w:rsidR="00497A5E">
              <w:rPr>
                <w:rFonts w:cs="Arial"/>
              </w:rPr>
              <w:t xml:space="preserve">: </w:t>
            </w:r>
            <w:r w:rsidR="000C7BB4" w:rsidRPr="00F05F23">
              <w:rPr>
                <w:rFonts w:cs="Arial"/>
              </w:rPr>
              <w:t>Cadre de marche avec 3 ou 4 roues</w:t>
            </w:r>
            <w:bookmarkEnd w:id="587"/>
            <w:r w:rsidR="000C7BB4" w:rsidRPr="00F05F23">
              <w:rPr>
                <w:rFonts w:cs="Arial"/>
              </w:rPr>
              <w:t xml:space="preserve">  </w:t>
            </w:r>
          </w:p>
        </w:tc>
        <w:tc>
          <w:tcPr>
            <w:tcW w:w="534" w:type="dxa"/>
          </w:tcPr>
          <w:p w14:paraId="74542CFF" w14:textId="2E368785" w:rsidR="000C7BB4" w:rsidRPr="00F05F23" w:rsidRDefault="000C7BB4" w:rsidP="001649F3">
            <w:pPr>
              <w:spacing w:after="0" w:line="259" w:lineRule="auto"/>
              <w:ind w:left="0" w:firstLine="0"/>
            </w:pPr>
          </w:p>
        </w:tc>
        <w:tc>
          <w:tcPr>
            <w:tcW w:w="500" w:type="dxa"/>
          </w:tcPr>
          <w:p w14:paraId="5C4F2FFE" w14:textId="252E4FDE" w:rsidR="000C7BB4" w:rsidRPr="00F05F23" w:rsidRDefault="00A66483" w:rsidP="001649F3">
            <w:pPr>
              <w:spacing w:after="0" w:line="259" w:lineRule="auto"/>
              <w:ind w:left="0" w:firstLine="0"/>
            </w:pPr>
            <w:r w:rsidRPr="00F05F23">
              <w:rPr>
                <w:lang w:val="nl-BE"/>
              </w:rPr>
              <w:t>177,87€</w:t>
            </w:r>
          </w:p>
        </w:tc>
      </w:tr>
      <w:bookmarkEnd w:id="588"/>
    </w:tbl>
    <w:p w14:paraId="4AFA8F81" w14:textId="77777777" w:rsidR="000C7BB4" w:rsidRPr="00F05F23" w:rsidRDefault="000C7BB4" w:rsidP="000C7BB4"/>
    <w:p w14:paraId="715863D1" w14:textId="29A2A355" w:rsidR="00590110" w:rsidRPr="00F05F23" w:rsidRDefault="001826A8" w:rsidP="000C7BB4">
      <w:r w:rsidRPr="00F05F23">
        <w:t>Cadre de marche du type rollator avec minimum 3 roues, avec ou sans siège, pour l'intérieur ou l'extérieur. Le cadre de marche est pourvu de poignées. Les appuis ou la hauteur des poignées du cadre de marche doivent être réglables, afin que l'utilisateur puisse s'appuyer au maximum sur le cadre de marche. Le poids du cadre de marche est minimal de sorte que l'utilisateur puisse le déplacer et l'emporter le plus facilement possible. Le cadre de marche doit être muni de freins. L'utilisateur doit pouvoir utiliser les freins lorsque ses deux mains sont sur le cadre de marche. Pendant la marche ou le mouvement vers l'avant des jambes, le cadre de marche doit rester stable sur le sol. Le cadre de marche est déplacé au moyen des roues. S'il est équipé d'un siège, le cadre de marche doit disposer d'un frein de stationnement afin d'assurer la sécurité de l'utilisateur. Lors des déplacements à l'extérieur, l'utilisateur doit pouvoir surmonter les obstacles et les différences de niveau, par exemple les pas de porte ou les bordures de trottoirs.</w:t>
      </w:r>
    </w:p>
    <w:p w14:paraId="2F5A4D76" w14:textId="6F39AAB1" w:rsidR="00B4407D" w:rsidRPr="00B4407D" w:rsidRDefault="00B4407D" w:rsidP="004F11B0"/>
    <w:tbl>
      <w:tblPr>
        <w:tblW w:w="8709" w:type="dxa"/>
        <w:tblLook w:val="04A0" w:firstRow="1" w:lastRow="0" w:firstColumn="1" w:lastColumn="0" w:noHBand="0" w:noVBand="1"/>
      </w:tblPr>
      <w:tblGrid>
        <w:gridCol w:w="7216"/>
        <w:gridCol w:w="1012"/>
        <w:gridCol w:w="481"/>
      </w:tblGrid>
      <w:tr w:rsidR="000C7BB4" w:rsidRPr="00F05F23" w14:paraId="547C87E6" w14:textId="77777777" w:rsidTr="00D35ACA">
        <w:trPr>
          <w:trHeight w:val="218"/>
        </w:trPr>
        <w:tc>
          <w:tcPr>
            <w:tcW w:w="7216" w:type="dxa"/>
          </w:tcPr>
          <w:p w14:paraId="37C359E6" w14:textId="2EC5A437" w:rsidR="000C7BB4" w:rsidRPr="00F05F23" w:rsidRDefault="004F11B0" w:rsidP="001649F3">
            <w:pPr>
              <w:pStyle w:val="Kop3"/>
              <w:rPr>
                <w:rFonts w:cs="Arial"/>
                <w:u w:val="single" w:color="0000FF"/>
              </w:rPr>
            </w:pPr>
            <w:bookmarkStart w:id="589" w:name="_Toc143857366"/>
            <w:bookmarkStart w:id="590" w:name="_Hlk2348191"/>
            <w:r>
              <w:rPr>
                <w:rFonts w:cs="Arial"/>
                <w:u w:val="single"/>
              </w:rPr>
              <w:t xml:space="preserve">Sous-groupe </w:t>
            </w:r>
            <w:r w:rsidRPr="004F11B0">
              <w:rPr>
                <w:rFonts w:cs="Arial"/>
              </w:rPr>
              <w:t>5</w:t>
            </w:r>
            <w:r>
              <w:rPr>
                <w:rFonts w:cs="Arial"/>
              </w:rPr>
              <w:t xml:space="preserve"> : </w:t>
            </w:r>
            <w:r w:rsidR="007043FC" w:rsidRPr="004F11B0">
              <w:rPr>
                <w:rFonts w:cs="Arial"/>
              </w:rPr>
              <w:t>410494</w:t>
            </w:r>
            <w:r w:rsidR="000C7BB4" w:rsidRPr="00F05F23">
              <w:rPr>
                <w:rFonts w:cs="Arial"/>
              </w:rPr>
              <w:t xml:space="preserve"> - </w:t>
            </w:r>
            <w:r w:rsidR="00092AC4" w:rsidRPr="00F05F23">
              <w:rPr>
                <w:rFonts w:cs="Arial"/>
              </w:rPr>
              <w:t>410505</w:t>
            </w:r>
            <w:r w:rsidR="000C7BB4" w:rsidRPr="00F05F23">
              <w:rPr>
                <w:rFonts w:cs="Arial"/>
              </w:rPr>
              <w:t xml:space="preserve"> </w:t>
            </w:r>
            <w:r w:rsidR="00497A5E">
              <w:rPr>
                <w:rFonts w:cs="Arial"/>
              </w:rPr>
              <w:t xml:space="preserve">: </w:t>
            </w:r>
            <w:r w:rsidR="000C7BB4" w:rsidRPr="00F05F23">
              <w:rPr>
                <w:rFonts w:cs="Arial"/>
              </w:rPr>
              <w:t>Cadre de marche avec soutien</w:t>
            </w:r>
            <w:r w:rsidR="00B4407D">
              <w:rPr>
                <w:rFonts w:cs="Arial"/>
              </w:rPr>
              <w:t xml:space="preserve"> de la station debout</w:t>
            </w:r>
            <w:bookmarkEnd w:id="589"/>
          </w:p>
        </w:tc>
        <w:tc>
          <w:tcPr>
            <w:tcW w:w="1012" w:type="dxa"/>
          </w:tcPr>
          <w:p w14:paraId="5C5C9156" w14:textId="5CCED1D6" w:rsidR="000C7BB4" w:rsidRPr="00F05F23" w:rsidRDefault="00572ED2" w:rsidP="001649F3">
            <w:pPr>
              <w:spacing w:after="0" w:line="259" w:lineRule="auto"/>
              <w:ind w:left="0" w:firstLine="0"/>
            </w:pPr>
            <w:r w:rsidRPr="00572ED2">
              <w:t>449,34€</w:t>
            </w:r>
          </w:p>
        </w:tc>
        <w:tc>
          <w:tcPr>
            <w:tcW w:w="481" w:type="dxa"/>
          </w:tcPr>
          <w:p w14:paraId="664086B4" w14:textId="77777777" w:rsidR="000C7BB4" w:rsidRPr="00F05F23" w:rsidRDefault="000C7BB4" w:rsidP="001649F3">
            <w:pPr>
              <w:spacing w:after="0" w:line="259" w:lineRule="auto"/>
              <w:ind w:left="0" w:firstLine="0"/>
            </w:pPr>
          </w:p>
        </w:tc>
      </w:tr>
      <w:bookmarkEnd w:id="590"/>
    </w:tbl>
    <w:p w14:paraId="4CD5E2C0" w14:textId="77777777" w:rsidR="000C7BB4" w:rsidRPr="00F05F23" w:rsidRDefault="000C7BB4" w:rsidP="00F105AF">
      <w:pPr>
        <w:ind w:left="181" w:right="263" w:hanging="196"/>
        <w:rPr>
          <w:u w:val="single" w:color="0000FF"/>
        </w:rPr>
      </w:pPr>
    </w:p>
    <w:p w14:paraId="666B53AA" w14:textId="31660619" w:rsidR="00590110" w:rsidRPr="00F05F23" w:rsidRDefault="001826A8" w:rsidP="000C7BB4">
      <w:r w:rsidRPr="00F05F23">
        <w:lastRenderedPageBreak/>
        <w:t>Cadre de marche pourvu d'appuis fixes ou de roues avec soutien de la station debout. L'utilisateur ne peut pas se tenir debout en sécurité de manière autonome et a besoin d'un soutien pour la station debout et la marche. L'utilisateur est soutenu lors de la station debout ou pendant la marche par un soutien pour l'assise, les avant-bras ou les aisselles. Le cadre de marche est prévu pour l'intérieur.</w:t>
      </w:r>
    </w:p>
    <w:p w14:paraId="3E759A84" w14:textId="70BD3D9B" w:rsidR="00590110" w:rsidRPr="00F05F23" w:rsidRDefault="00590110" w:rsidP="00F105AF">
      <w:pPr>
        <w:spacing w:after="0" w:line="259" w:lineRule="auto"/>
        <w:ind w:left="0" w:firstLine="0"/>
      </w:pPr>
    </w:p>
    <w:p w14:paraId="40B59A29" w14:textId="35D9A54B" w:rsidR="00590110" w:rsidRPr="00F05F23" w:rsidRDefault="001826A8" w:rsidP="00650705">
      <w:pPr>
        <w:pStyle w:val="Kop2"/>
        <w:numPr>
          <w:ilvl w:val="0"/>
          <w:numId w:val="74"/>
        </w:numPr>
        <w:rPr>
          <w:rFonts w:cs="Arial"/>
        </w:rPr>
      </w:pPr>
      <w:bookmarkStart w:id="591" w:name="_Toc143857367"/>
      <w:r w:rsidRPr="00F05F23">
        <w:rPr>
          <w:rFonts w:cs="Arial"/>
        </w:rPr>
        <w:t>Adaptations</w:t>
      </w:r>
      <w:bookmarkEnd w:id="591"/>
      <w:r w:rsidRPr="00F05F23">
        <w:rPr>
          <w:rFonts w:cs="Arial"/>
        </w:rPr>
        <w:t xml:space="preserve"> </w:t>
      </w:r>
    </w:p>
    <w:p w14:paraId="79A6FA4C" w14:textId="77777777" w:rsidR="00003BF4" w:rsidRPr="00F05F23" w:rsidRDefault="00003BF4" w:rsidP="00003BF4"/>
    <w:p w14:paraId="11E7F96E" w14:textId="386C4F09" w:rsidR="00590110" w:rsidRPr="00F05F23" w:rsidRDefault="001826A8" w:rsidP="00F105AF">
      <w:pPr>
        <w:ind w:left="-5" w:right="263"/>
      </w:pPr>
      <w:r w:rsidRPr="00F05F23">
        <w:rPr>
          <w:rFonts w:eastAsia="Times New Roman"/>
        </w:rPr>
        <w:t xml:space="preserve"> </w:t>
      </w:r>
      <w:r w:rsidRPr="00F05F23">
        <w:t xml:space="preserve">Il n'y a pas d'adaptations prévues. </w:t>
      </w:r>
    </w:p>
    <w:p w14:paraId="5B4466EF" w14:textId="2AC2F41E" w:rsidR="00003BF4" w:rsidRPr="00F05F23" w:rsidRDefault="00003BF4" w:rsidP="00F105AF">
      <w:pPr>
        <w:spacing w:after="0" w:line="259" w:lineRule="auto"/>
        <w:ind w:left="0" w:firstLine="0"/>
      </w:pPr>
    </w:p>
    <w:p w14:paraId="61D757CC" w14:textId="18141131" w:rsidR="00590110" w:rsidRPr="00F05F23" w:rsidRDefault="001826A8" w:rsidP="00650705">
      <w:pPr>
        <w:pStyle w:val="Kop2"/>
        <w:numPr>
          <w:ilvl w:val="0"/>
          <w:numId w:val="74"/>
        </w:numPr>
        <w:rPr>
          <w:rFonts w:cs="Arial"/>
        </w:rPr>
      </w:pPr>
      <w:bookmarkStart w:id="592" w:name="_Toc143857368"/>
      <w:r w:rsidRPr="00F05F23">
        <w:rPr>
          <w:rFonts w:cs="Arial"/>
        </w:rPr>
        <w:t>Conditions spécifiques</w:t>
      </w:r>
      <w:bookmarkEnd w:id="592"/>
      <w:r w:rsidRPr="00F05F23">
        <w:rPr>
          <w:rFonts w:cs="Arial"/>
        </w:rPr>
        <w:t xml:space="preserve"> </w:t>
      </w:r>
    </w:p>
    <w:p w14:paraId="1D5026CC" w14:textId="136CC265" w:rsidR="00590110" w:rsidRPr="00F05F23" w:rsidRDefault="00590110" w:rsidP="00F105AF">
      <w:pPr>
        <w:spacing w:after="0" w:line="259" w:lineRule="auto"/>
        <w:ind w:left="0" w:firstLine="0"/>
      </w:pPr>
    </w:p>
    <w:p w14:paraId="26ED12FD" w14:textId="432BF5B1" w:rsidR="00590110" w:rsidRPr="00F05F23" w:rsidRDefault="001826A8" w:rsidP="00003BF4">
      <w:pPr>
        <w:pStyle w:val="Kop3"/>
        <w:ind w:left="718"/>
        <w:rPr>
          <w:rFonts w:cs="Arial"/>
        </w:rPr>
      </w:pPr>
      <w:bookmarkStart w:id="593" w:name="_Toc143857369"/>
      <w:r w:rsidRPr="00F05F23">
        <w:rPr>
          <w:rFonts w:cs="Arial"/>
        </w:rPr>
        <w:t>4.1 Délai de renouvellement</w:t>
      </w:r>
      <w:bookmarkEnd w:id="593"/>
      <w:r w:rsidRPr="00F05F23">
        <w:rPr>
          <w:rFonts w:cs="Arial"/>
        </w:rPr>
        <w:t xml:space="preserve"> </w:t>
      </w:r>
    </w:p>
    <w:p w14:paraId="71080071" w14:textId="77777777" w:rsidR="00B5094D" w:rsidRPr="00382401" w:rsidRDefault="00B5094D" w:rsidP="00F105AF">
      <w:pPr>
        <w:ind w:left="-5" w:right="263"/>
        <w:rPr>
          <w:rFonts w:eastAsia="Times New Roman"/>
        </w:rPr>
      </w:pPr>
    </w:p>
    <w:p w14:paraId="6FFE3432" w14:textId="28614440" w:rsidR="00590110" w:rsidRPr="00382401" w:rsidRDefault="001826A8" w:rsidP="00650705">
      <w:pPr>
        <w:pStyle w:val="Ballontekst"/>
        <w:numPr>
          <w:ilvl w:val="0"/>
          <w:numId w:val="75"/>
        </w:numPr>
        <w:ind w:right="263"/>
        <w:rPr>
          <w:rFonts w:ascii="Arial" w:hAnsi="Arial" w:cs="Arial"/>
          <w:sz w:val="22"/>
          <w:szCs w:val="22"/>
        </w:rPr>
      </w:pPr>
      <w:r w:rsidRPr="00382401">
        <w:rPr>
          <w:rFonts w:ascii="Arial" w:hAnsi="Arial" w:cs="Arial"/>
          <w:sz w:val="22"/>
          <w:szCs w:val="22"/>
        </w:rPr>
        <w:t xml:space="preserve">pour les utilisateurs jusqu'à leur </w:t>
      </w:r>
      <w:r w:rsidR="00EC23CC" w:rsidRPr="009770D7">
        <w:rPr>
          <w:rFonts w:ascii="Arial" w:hAnsi="Arial" w:cs="Arial"/>
          <w:sz w:val="22"/>
          <w:szCs w:val="22"/>
        </w:rPr>
        <w:t>18</w:t>
      </w:r>
      <w:r w:rsidR="00EC23CC" w:rsidRPr="009770D7">
        <w:rPr>
          <w:rFonts w:ascii="Arial" w:hAnsi="Arial" w:cs="Arial"/>
          <w:sz w:val="22"/>
          <w:szCs w:val="22"/>
          <w:vertAlign w:val="superscript"/>
        </w:rPr>
        <w:t>ième</w:t>
      </w:r>
      <w:r w:rsidRPr="00382401">
        <w:rPr>
          <w:rFonts w:ascii="Arial" w:hAnsi="Arial" w:cs="Arial"/>
          <w:sz w:val="22"/>
          <w:szCs w:val="22"/>
        </w:rPr>
        <w:t xml:space="preserve"> anniversaire, le délai de renouvellement est fixé à 3 ans. </w:t>
      </w:r>
    </w:p>
    <w:p w14:paraId="06255C87" w14:textId="03FA92C7" w:rsidR="00590110" w:rsidRPr="00382401" w:rsidRDefault="001826A8" w:rsidP="00650705">
      <w:pPr>
        <w:pStyle w:val="Ballontekst"/>
        <w:numPr>
          <w:ilvl w:val="0"/>
          <w:numId w:val="75"/>
        </w:numPr>
        <w:ind w:right="263"/>
        <w:rPr>
          <w:rFonts w:ascii="Arial" w:hAnsi="Arial" w:cs="Arial"/>
          <w:sz w:val="22"/>
          <w:szCs w:val="22"/>
        </w:rPr>
      </w:pPr>
      <w:r w:rsidRPr="00382401">
        <w:rPr>
          <w:rFonts w:ascii="Arial" w:hAnsi="Arial" w:cs="Arial"/>
          <w:sz w:val="22"/>
          <w:szCs w:val="22"/>
        </w:rPr>
        <w:t xml:space="preserve">pour les utilisateurs à partir de leur </w:t>
      </w:r>
      <w:r w:rsidR="00EC23CC" w:rsidRPr="009770D7">
        <w:rPr>
          <w:rFonts w:ascii="Arial" w:hAnsi="Arial" w:cs="Arial"/>
          <w:sz w:val="22"/>
          <w:szCs w:val="22"/>
        </w:rPr>
        <w:t>18</w:t>
      </w:r>
      <w:r w:rsidR="00EC23CC" w:rsidRPr="009770D7">
        <w:rPr>
          <w:rFonts w:ascii="Arial" w:hAnsi="Arial" w:cs="Arial"/>
          <w:sz w:val="22"/>
          <w:szCs w:val="22"/>
          <w:vertAlign w:val="superscript"/>
        </w:rPr>
        <w:t>ième</w:t>
      </w:r>
      <w:r w:rsidRPr="00382401">
        <w:rPr>
          <w:rFonts w:ascii="Arial" w:hAnsi="Arial" w:cs="Arial"/>
          <w:sz w:val="22"/>
          <w:szCs w:val="22"/>
        </w:rPr>
        <w:t xml:space="preserve"> anniversaire et jusqu'à leur 65</w:t>
      </w:r>
      <w:r w:rsidRPr="00382401">
        <w:rPr>
          <w:rFonts w:ascii="Arial" w:hAnsi="Arial" w:cs="Arial"/>
          <w:sz w:val="22"/>
          <w:szCs w:val="22"/>
          <w:vertAlign w:val="superscript"/>
        </w:rPr>
        <w:t>e</w:t>
      </w:r>
      <w:r w:rsidRPr="00382401">
        <w:rPr>
          <w:rFonts w:ascii="Arial" w:hAnsi="Arial" w:cs="Arial"/>
          <w:sz w:val="22"/>
          <w:szCs w:val="22"/>
        </w:rPr>
        <w:t xml:space="preserve"> anniversaire, le délai de renouvellement est fixé à 4 ans.</w:t>
      </w:r>
      <w:r w:rsidRPr="00382401">
        <w:rPr>
          <w:rFonts w:ascii="Arial" w:hAnsi="Arial" w:cs="Arial"/>
          <w:b/>
          <w:sz w:val="22"/>
          <w:szCs w:val="22"/>
        </w:rPr>
        <w:t xml:space="preserve"> </w:t>
      </w:r>
    </w:p>
    <w:p w14:paraId="625B4BFB" w14:textId="2F01589C" w:rsidR="00590110" w:rsidRPr="00382401" w:rsidRDefault="001826A8" w:rsidP="00650705">
      <w:pPr>
        <w:pStyle w:val="Ballontekst"/>
        <w:numPr>
          <w:ilvl w:val="0"/>
          <w:numId w:val="75"/>
        </w:numPr>
        <w:ind w:right="263"/>
        <w:rPr>
          <w:rFonts w:ascii="Arial" w:hAnsi="Arial" w:cs="Arial"/>
          <w:sz w:val="22"/>
          <w:szCs w:val="22"/>
        </w:rPr>
      </w:pPr>
      <w:r w:rsidRPr="00382401">
        <w:rPr>
          <w:rFonts w:ascii="Arial" w:hAnsi="Arial" w:cs="Arial"/>
          <w:sz w:val="22"/>
          <w:szCs w:val="22"/>
        </w:rPr>
        <w:t xml:space="preserve">pour les utilisateurs à partir de leur </w:t>
      </w:r>
      <w:r w:rsidR="00EC23CC">
        <w:rPr>
          <w:rFonts w:ascii="Arial" w:hAnsi="Arial" w:cs="Arial"/>
          <w:sz w:val="22"/>
          <w:szCs w:val="22"/>
        </w:rPr>
        <w:t>65</w:t>
      </w:r>
      <w:r w:rsidR="00EC23CC" w:rsidRPr="009770D7">
        <w:rPr>
          <w:rFonts w:ascii="Arial" w:hAnsi="Arial" w:cs="Arial"/>
          <w:sz w:val="22"/>
          <w:szCs w:val="22"/>
          <w:vertAlign w:val="superscript"/>
        </w:rPr>
        <w:t>ième</w:t>
      </w:r>
      <w:r w:rsidR="00EC23CC" w:rsidRPr="00382401" w:rsidDel="00EC23CC">
        <w:rPr>
          <w:rFonts w:ascii="Arial" w:hAnsi="Arial" w:cs="Arial"/>
          <w:sz w:val="22"/>
          <w:szCs w:val="22"/>
        </w:rPr>
        <w:t xml:space="preserve"> </w:t>
      </w:r>
      <w:r w:rsidRPr="00382401">
        <w:rPr>
          <w:rFonts w:ascii="Arial" w:hAnsi="Arial" w:cs="Arial"/>
          <w:sz w:val="22"/>
          <w:szCs w:val="22"/>
        </w:rPr>
        <w:t>anniversaire, le délai de renouvellement est fixé à 6 ans.</w:t>
      </w:r>
    </w:p>
    <w:p w14:paraId="637ECB13" w14:textId="36C01738" w:rsidR="00590110" w:rsidRPr="00382401" w:rsidRDefault="00590110" w:rsidP="00F105AF">
      <w:pPr>
        <w:spacing w:after="3" w:line="259" w:lineRule="auto"/>
        <w:ind w:left="0" w:firstLine="0"/>
      </w:pPr>
    </w:p>
    <w:p w14:paraId="787820DC" w14:textId="087D66FD" w:rsidR="00590110" w:rsidRPr="00382401" w:rsidRDefault="00B5094D" w:rsidP="00B5094D">
      <w:pPr>
        <w:pStyle w:val="Kop3"/>
        <w:ind w:left="715"/>
        <w:rPr>
          <w:rFonts w:cs="Arial"/>
          <w:szCs w:val="22"/>
        </w:rPr>
      </w:pPr>
      <w:bookmarkStart w:id="594" w:name="_Toc143857370"/>
      <w:r w:rsidRPr="00382401">
        <w:rPr>
          <w:rFonts w:cs="Arial"/>
          <w:szCs w:val="22"/>
        </w:rPr>
        <w:t>4.2</w:t>
      </w:r>
      <w:r w:rsidR="001826A8" w:rsidRPr="00382401">
        <w:rPr>
          <w:rFonts w:cs="Arial"/>
          <w:szCs w:val="22"/>
        </w:rPr>
        <w:t xml:space="preserve"> Cumuls autorisés</w:t>
      </w:r>
      <w:bookmarkEnd w:id="594"/>
      <w:r w:rsidR="001826A8" w:rsidRPr="00382401">
        <w:rPr>
          <w:rFonts w:cs="Arial"/>
          <w:szCs w:val="22"/>
        </w:rPr>
        <w:t xml:space="preserve"> </w:t>
      </w:r>
      <w:r w:rsidR="001826A8" w:rsidRPr="00382401">
        <w:rPr>
          <w:rFonts w:cs="Arial"/>
          <w:szCs w:val="22"/>
        </w:rPr>
        <w:tab/>
        <w:t xml:space="preserve"> </w:t>
      </w:r>
    </w:p>
    <w:p w14:paraId="4D8776FD" w14:textId="0247840F" w:rsidR="00B5094D" w:rsidRPr="00382401" w:rsidRDefault="00B5094D" w:rsidP="00F105AF">
      <w:pPr>
        <w:ind w:left="-5" w:right="263"/>
      </w:pPr>
    </w:p>
    <w:p w14:paraId="339182B2" w14:textId="5C914EC3" w:rsidR="00590110" w:rsidRPr="00382401" w:rsidRDefault="001826A8" w:rsidP="00F105AF">
      <w:pPr>
        <w:ind w:left="-5" w:right="263"/>
      </w:pPr>
      <w:r w:rsidRPr="00382401">
        <w:t>Le cadre de marche peut être cumulé :</w:t>
      </w:r>
    </w:p>
    <w:p w14:paraId="704FBA5B" w14:textId="5DE27DDD" w:rsidR="00590110" w:rsidRPr="00382401" w:rsidRDefault="001826A8" w:rsidP="00650705">
      <w:pPr>
        <w:pStyle w:val="Ballontekst"/>
        <w:numPr>
          <w:ilvl w:val="0"/>
          <w:numId w:val="77"/>
        </w:numPr>
        <w:tabs>
          <w:tab w:val="center" w:pos="8763"/>
        </w:tabs>
        <w:rPr>
          <w:rFonts w:ascii="Arial" w:hAnsi="Arial" w:cs="Arial"/>
          <w:sz w:val="22"/>
          <w:szCs w:val="22"/>
        </w:rPr>
      </w:pPr>
      <w:r w:rsidRPr="00382401">
        <w:rPr>
          <w:rFonts w:ascii="Arial" w:hAnsi="Arial" w:cs="Arial"/>
          <w:sz w:val="22"/>
          <w:szCs w:val="22"/>
        </w:rPr>
        <w:t>avec un tricycle orthopédique</w:t>
      </w:r>
      <w:r w:rsidR="00D81124" w:rsidRPr="00382401">
        <w:rPr>
          <w:rFonts w:ascii="Arial" w:hAnsi="Arial" w:cs="Arial"/>
          <w:sz w:val="22"/>
          <w:szCs w:val="22"/>
        </w:rPr>
        <w:t xml:space="preserve"> </w:t>
      </w:r>
      <w:r w:rsidRPr="00382401">
        <w:rPr>
          <w:rFonts w:ascii="Arial" w:hAnsi="Arial" w:cs="Arial"/>
          <w:sz w:val="22"/>
          <w:szCs w:val="22"/>
        </w:rPr>
        <w:t xml:space="preserve">; </w:t>
      </w:r>
      <w:r w:rsidRPr="00382401">
        <w:rPr>
          <w:rFonts w:ascii="Arial" w:hAnsi="Arial" w:cs="Arial"/>
          <w:sz w:val="22"/>
          <w:szCs w:val="22"/>
        </w:rPr>
        <w:tab/>
        <w:t xml:space="preserve"> </w:t>
      </w:r>
    </w:p>
    <w:p w14:paraId="7D82EF1B" w14:textId="4AFDF523" w:rsidR="00C656D2" w:rsidRPr="00382401" w:rsidRDefault="001826A8" w:rsidP="00650705">
      <w:pPr>
        <w:pStyle w:val="Ballontekst"/>
        <w:numPr>
          <w:ilvl w:val="1"/>
          <w:numId w:val="77"/>
        </w:numPr>
        <w:ind w:right="263"/>
        <w:rPr>
          <w:rFonts w:ascii="Arial" w:hAnsi="Arial" w:cs="Arial"/>
          <w:sz w:val="22"/>
          <w:szCs w:val="22"/>
        </w:rPr>
      </w:pPr>
      <w:r w:rsidRPr="00382401">
        <w:rPr>
          <w:rFonts w:ascii="Arial" w:hAnsi="Arial" w:cs="Arial"/>
          <w:sz w:val="22"/>
          <w:szCs w:val="22"/>
        </w:rPr>
        <w:t xml:space="preserve">pour les utilisateurs à partir de leur </w:t>
      </w:r>
      <w:r w:rsidR="00EC23CC" w:rsidRPr="009770D7">
        <w:rPr>
          <w:rFonts w:ascii="Arial" w:hAnsi="Arial" w:cs="Arial"/>
          <w:sz w:val="22"/>
          <w:szCs w:val="22"/>
        </w:rPr>
        <w:t>18</w:t>
      </w:r>
      <w:r w:rsidR="00EC23CC" w:rsidRPr="009770D7">
        <w:rPr>
          <w:rFonts w:ascii="Arial" w:hAnsi="Arial" w:cs="Arial"/>
          <w:sz w:val="22"/>
          <w:szCs w:val="22"/>
          <w:vertAlign w:val="superscript"/>
        </w:rPr>
        <w:t>ième</w:t>
      </w:r>
      <w:r w:rsidRPr="00382401">
        <w:rPr>
          <w:rFonts w:ascii="Arial" w:hAnsi="Arial" w:cs="Arial"/>
          <w:sz w:val="22"/>
          <w:szCs w:val="22"/>
        </w:rPr>
        <w:t xml:space="preserve"> anniversaire, avec les aides à la mobilité suivantes prévues sous 1° </w:t>
      </w:r>
      <w:r w:rsidR="0034511D">
        <w:rPr>
          <w:rFonts w:ascii="Arial" w:hAnsi="Arial" w:cs="Arial"/>
          <w:sz w:val="22"/>
          <w:szCs w:val="22"/>
        </w:rPr>
        <w:t>Groupe cible</w:t>
      </w:r>
      <w:r w:rsidRPr="00382401">
        <w:rPr>
          <w:rFonts w:ascii="Arial" w:hAnsi="Arial" w:cs="Arial"/>
          <w:sz w:val="22"/>
          <w:szCs w:val="22"/>
        </w:rPr>
        <w:t xml:space="preserve">: </w:t>
      </w:r>
      <w:r w:rsidRPr="00382401">
        <w:rPr>
          <w:rFonts w:ascii="Arial" w:hAnsi="Arial" w:cs="Arial"/>
          <w:sz w:val="22"/>
          <w:szCs w:val="22"/>
        </w:rPr>
        <w:tab/>
        <w:t xml:space="preserve"> </w:t>
      </w:r>
    </w:p>
    <w:p w14:paraId="38430420" w14:textId="6FCF447A" w:rsidR="00590110" w:rsidRPr="00382401" w:rsidRDefault="001826A8" w:rsidP="00650705">
      <w:pPr>
        <w:pStyle w:val="Ballontekst"/>
        <w:numPr>
          <w:ilvl w:val="0"/>
          <w:numId w:val="78"/>
        </w:numPr>
        <w:ind w:right="263"/>
        <w:rPr>
          <w:rFonts w:ascii="Arial" w:hAnsi="Arial" w:cs="Arial"/>
          <w:sz w:val="22"/>
          <w:szCs w:val="22"/>
        </w:rPr>
      </w:pPr>
      <w:r w:rsidRPr="00382401">
        <w:rPr>
          <w:rFonts w:ascii="Arial" w:hAnsi="Arial" w:cs="Arial"/>
          <w:sz w:val="22"/>
          <w:szCs w:val="22"/>
        </w:rPr>
        <w:t>Voiturette manuelle standard</w:t>
      </w:r>
      <w:r w:rsidR="00D81124" w:rsidRPr="00382401">
        <w:rPr>
          <w:rFonts w:ascii="Arial" w:hAnsi="Arial" w:cs="Arial"/>
          <w:sz w:val="22"/>
          <w:szCs w:val="22"/>
        </w:rPr>
        <w:t xml:space="preserve"> </w:t>
      </w:r>
      <w:r w:rsidRPr="00382401">
        <w:rPr>
          <w:rFonts w:ascii="Arial" w:hAnsi="Arial" w:cs="Arial"/>
          <w:sz w:val="22"/>
          <w:szCs w:val="22"/>
        </w:rPr>
        <w:t xml:space="preserve">; </w:t>
      </w:r>
      <w:r w:rsidRPr="00382401">
        <w:rPr>
          <w:rFonts w:ascii="Arial" w:hAnsi="Arial" w:cs="Arial"/>
          <w:sz w:val="22"/>
          <w:szCs w:val="22"/>
        </w:rPr>
        <w:tab/>
        <w:t xml:space="preserve"> </w:t>
      </w:r>
    </w:p>
    <w:p w14:paraId="7E02157D" w14:textId="77777777" w:rsidR="00590110" w:rsidRPr="00382401" w:rsidRDefault="001826A8" w:rsidP="00650705">
      <w:pPr>
        <w:pStyle w:val="Ballontekst"/>
        <w:numPr>
          <w:ilvl w:val="0"/>
          <w:numId w:val="78"/>
        </w:numPr>
        <w:ind w:right="263"/>
        <w:rPr>
          <w:rFonts w:ascii="Arial" w:hAnsi="Arial" w:cs="Arial"/>
          <w:sz w:val="22"/>
          <w:szCs w:val="22"/>
        </w:rPr>
      </w:pPr>
      <w:r w:rsidRPr="00382401">
        <w:rPr>
          <w:rFonts w:ascii="Arial" w:hAnsi="Arial" w:cs="Arial"/>
          <w:sz w:val="22"/>
          <w:szCs w:val="22"/>
        </w:rPr>
        <w:t>Voiturette manuelle modulaire</w:t>
      </w:r>
      <w:r w:rsidR="00D81124" w:rsidRPr="00382401">
        <w:rPr>
          <w:rFonts w:ascii="Arial" w:hAnsi="Arial" w:cs="Arial"/>
          <w:sz w:val="22"/>
          <w:szCs w:val="22"/>
        </w:rPr>
        <w:t xml:space="preserve"> </w:t>
      </w:r>
      <w:r w:rsidRPr="00382401">
        <w:rPr>
          <w:rFonts w:ascii="Arial" w:hAnsi="Arial" w:cs="Arial"/>
          <w:sz w:val="22"/>
          <w:szCs w:val="22"/>
        </w:rPr>
        <w:t xml:space="preserve">; </w:t>
      </w:r>
      <w:r w:rsidRPr="00382401">
        <w:rPr>
          <w:rFonts w:ascii="Arial" w:hAnsi="Arial" w:cs="Arial"/>
          <w:sz w:val="22"/>
          <w:szCs w:val="22"/>
        </w:rPr>
        <w:tab/>
        <w:t xml:space="preserve"> </w:t>
      </w:r>
    </w:p>
    <w:p w14:paraId="30FF62C2" w14:textId="77777777" w:rsidR="00590110" w:rsidRPr="00382401" w:rsidRDefault="001826A8" w:rsidP="00650705">
      <w:pPr>
        <w:pStyle w:val="Ballontekst"/>
        <w:numPr>
          <w:ilvl w:val="0"/>
          <w:numId w:val="78"/>
        </w:numPr>
        <w:ind w:right="263"/>
        <w:rPr>
          <w:rFonts w:ascii="Arial" w:hAnsi="Arial" w:cs="Arial"/>
          <w:sz w:val="22"/>
          <w:szCs w:val="22"/>
        </w:rPr>
      </w:pPr>
      <w:r w:rsidRPr="00382401">
        <w:rPr>
          <w:rFonts w:ascii="Arial" w:hAnsi="Arial" w:cs="Arial"/>
          <w:sz w:val="22"/>
          <w:szCs w:val="22"/>
        </w:rPr>
        <w:t>Scooter électronique</w:t>
      </w:r>
      <w:r w:rsidR="00D81124" w:rsidRPr="00382401">
        <w:rPr>
          <w:rFonts w:ascii="Arial" w:hAnsi="Arial" w:cs="Arial"/>
          <w:sz w:val="22"/>
          <w:szCs w:val="22"/>
        </w:rPr>
        <w:t xml:space="preserve"> </w:t>
      </w:r>
      <w:r w:rsidRPr="00382401">
        <w:rPr>
          <w:rFonts w:ascii="Arial" w:hAnsi="Arial" w:cs="Arial"/>
          <w:sz w:val="22"/>
          <w:szCs w:val="22"/>
        </w:rPr>
        <w:t xml:space="preserve">; </w:t>
      </w:r>
    </w:p>
    <w:p w14:paraId="507C7A2D" w14:textId="7D200413" w:rsidR="00590110" w:rsidRPr="00382401" w:rsidRDefault="001826A8" w:rsidP="00650705">
      <w:pPr>
        <w:pStyle w:val="Ballontekst"/>
        <w:numPr>
          <w:ilvl w:val="0"/>
          <w:numId w:val="78"/>
        </w:numPr>
        <w:ind w:right="263"/>
        <w:rPr>
          <w:rFonts w:ascii="Arial" w:hAnsi="Arial" w:cs="Arial"/>
          <w:sz w:val="22"/>
          <w:szCs w:val="22"/>
        </w:rPr>
      </w:pPr>
      <w:r w:rsidRPr="00382401">
        <w:rPr>
          <w:rFonts w:ascii="Arial" w:hAnsi="Arial" w:cs="Arial"/>
          <w:sz w:val="22"/>
          <w:szCs w:val="22"/>
        </w:rPr>
        <w:t xml:space="preserve">Voiturette manuelle active. La procédure de demande à suivre est reprise sous le point I., 3.3.3.;  </w:t>
      </w:r>
    </w:p>
    <w:p w14:paraId="5267F80C" w14:textId="77777777" w:rsidR="00590110" w:rsidRPr="00382401" w:rsidRDefault="001826A8" w:rsidP="00B5094D">
      <w:pPr>
        <w:pStyle w:val="Ballontekst"/>
        <w:ind w:left="1068" w:right="263" w:firstLine="0"/>
        <w:rPr>
          <w:rFonts w:ascii="Arial" w:hAnsi="Arial" w:cs="Arial"/>
          <w:sz w:val="22"/>
          <w:szCs w:val="22"/>
        </w:rPr>
      </w:pPr>
      <w:r w:rsidRPr="00382401">
        <w:rPr>
          <w:rFonts w:ascii="Arial" w:hAnsi="Arial" w:cs="Arial"/>
          <w:sz w:val="22"/>
          <w:szCs w:val="22"/>
        </w:rPr>
        <w:t xml:space="preserve">Voiturette manuelle active aux dimensions individualisées. La procédure de demande à suivre est reprise sous le point I, 3.3.3.; </w:t>
      </w:r>
      <w:r w:rsidRPr="00382401">
        <w:rPr>
          <w:rFonts w:ascii="Arial" w:hAnsi="Arial" w:cs="Arial"/>
          <w:sz w:val="22"/>
          <w:szCs w:val="22"/>
        </w:rPr>
        <w:tab/>
        <w:t xml:space="preserve"> </w:t>
      </w:r>
    </w:p>
    <w:p w14:paraId="1C036256" w14:textId="4A8C05BC" w:rsidR="00590110" w:rsidRPr="00382401" w:rsidRDefault="001826A8" w:rsidP="00650705">
      <w:pPr>
        <w:pStyle w:val="Ballontekst"/>
        <w:numPr>
          <w:ilvl w:val="0"/>
          <w:numId w:val="79"/>
        </w:numPr>
        <w:ind w:right="263"/>
        <w:rPr>
          <w:rFonts w:ascii="Arial" w:hAnsi="Arial" w:cs="Arial"/>
          <w:sz w:val="22"/>
          <w:szCs w:val="22"/>
        </w:rPr>
      </w:pPr>
      <w:r w:rsidRPr="00382401">
        <w:rPr>
          <w:rFonts w:ascii="Arial" w:hAnsi="Arial" w:cs="Arial"/>
          <w:sz w:val="22"/>
          <w:szCs w:val="22"/>
        </w:rPr>
        <w:t xml:space="preserve">Voiturette électronique, pour les utilisateurs souffrant d’une maladie neuromusculaire évolutive, d’une myopathie évolutive, de sclérose en plaques, d’une polyarthrite chronique inflammatoire d’origine immunitaire selon les définitions acceptées par la Société Royale Belge de Rhumatologie (arthrite rhumatoïde, spondylarthropathie, arthrite rhumatoïde juvénile, lupus </w:t>
      </w:r>
      <w:r w:rsidR="00D81124" w:rsidRPr="00382401">
        <w:rPr>
          <w:rFonts w:ascii="Arial" w:hAnsi="Arial" w:cs="Arial"/>
          <w:sz w:val="22"/>
          <w:szCs w:val="22"/>
        </w:rPr>
        <w:t>é</w:t>
      </w:r>
      <w:r w:rsidRPr="00382401">
        <w:rPr>
          <w:rFonts w:ascii="Arial" w:hAnsi="Arial" w:cs="Arial"/>
          <w:sz w:val="22"/>
          <w:szCs w:val="22"/>
        </w:rPr>
        <w:t>rythémateux et sclérodermie) et pour les utilisateurs avec tétraparésie ou quadriparésie</w:t>
      </w:r>
      <w:r w:rsidR="00D81124" w:rsidRPr="00382401">
        <w:rPr>
          <w:rFonts w:ascii="Arial" w:hAnsi="Arial" w:cs="Arial"/>
          <w:sz w:val="22"/>
          <w:szCs w:val="22"/>
        </w:rPr>
        <w:t xml:space="preserve"> </w:t>
      </w:r>
      <w:r w:rsidRPr="00382401">
        <w:rPr>
          <w:rFonts w:ascii="Arial" w:hAnsi="Arial" w:cs="Arial"/>
          <w:sz w:val="22"/>
          <w:szCs w:val="22"/>
        </w:rPr>
        <w:t xml:space="preserve">; </w:t>
      </w:r>
      <w:r w:rsidRPr="00382401">
        <w:rPr>
          <w:rFonts w:ascii="Arial" w:hAnsi="Arial" w:cs="Arial"/>
          <w:sz w:val="22"/>
          <w:szCs w:val="22"/>
        </w:rPr>
        <w:tab/>
        <w:t xml:space="preserve"> </w:t>
      </w:r>
    </w:p>
    <w:p w14:paraId="48E04433" w14:textId="1D4E9942" w:rsidR="00590110" w:rsidRPr="00382401" w:rsidRDefault="001826A8" w:rsidP="00650705">
      <w:pPr>
        <w:pStyle w:val="Ballontekst"/>
        <w:numPr>
          <w:ilvl w:val="0"/>
          <w:numId w:val="80"/>
        </w:numPr>
        <w:ind w:right="263"/>
        <w:rPr>
          <w:rFonts w:ascii="Arial" w:hAnsi="Arial" w:cs="Arial"/>
          <w:sz w:val="22"/>
          <w:szCs w:val="22"/>
        </w:rPr>
      </w:pPr>
      <w:r w:rsidRPr="00382401">
        <w:rPr>
          <w:rFonts w:ascii="Arial" w:hAnsi="Arial" w:cs="Arial"/>
          <w:sz w:val="22"/>
          <w:szCs w:val="22"/>
        </w:rPr>
        <w:t xml:space="preserve">pour les utilisateurs jusqu’à leur </w:t>
      </w:r>
      <w:r w:rsidR="00EC23CC" w:rsidRPr="009770D7">
        <w:rPr>
          <w:rFonts w:ascii="Arial" w:hAnsi="Arial" w:cs="Arial"/>
          <w:sz w:val="22"/>
          <w:szCs w:val="22"/>
        </w:rPr>
        <w:t>18</w:t>
      </w:r>
      <w:r w:rsidR="00EC23CC" w:rsidRPr="009770D7">
        <w:rPr>
          <w:rFonts w:ascii="Arial" w:hAnsi="Arial" w:cs="Arial"/>
          <w:sz w:val="22"/>
          <w:szCs w:val="22"/>
          <w:vertAlign w:val="superscript"/>
        </w:rPr>
        <w:t>ième</w:t>
      </w:r>
      <w:r w:rsidRPr="00382401">
        <w:rPr>
          <w:rFonts w:ascii="Arial" w:hAnsi="Arial" w:cs="Arial"/>
          <w:sz w:val="22"/>
          <w:szCs w:val="22"/>
        </w:rPr>
        <w:t xml:space="preserve"> anniversaire, avec les aides à la mobilité suivantes prévues sous 2°</w:t>
      </w:r>
      <w:r w:rsidR="0034511D">
        <w:rPr>
          <w:rFonts w:ascii="Arial" w:hAnsi="Arial" w:cs="Arial"/>
          <w:sz w:val="22"/>
          <w:szCs w:val="22"/>
        </w:rPr>
        <w:t xml:space="preserve"> Groupe cible</w:t>
      </w:r>
      <w:r w:rsidRPr="00382401">
        <w:rPr>
          <w:rFonts w:ascii="Arial" w:hAnsi="Arial" w:cs="Arial"/>
          <w:sz w:val="22"/>
          <w:szCs w:val="22"/>
        </w:rPr>
        <w:t xml:space="preserve"> : </w:t>
      </w:r>
      <w:r w:rsidRPr="00382401">
        <w:rPr>
          <w:rFonts w:ascii="Arial" w:hAnsi="Arial" w:cs="Arial"/>
          <w:sz w:val="22"/>
          <w:szCs w:val="22"/>
        </w:rPr>
        <w:tab/>
        <w:t xml:space="preserve"> </w:t>
      </w:r>
    </w:p>
    <w:p w14:paraId="55F40B4E" w14:textId="77777777" w:rsidR="00B5094D" w:rsidRPr="00382401" w:rsidRDefault="001826A8" w:rsidP="00650705">
      <w:pPr>
        <w:pStyle w:val="Ballontekst"/>
        <w:numPr>
          <w:ilvl w:val="0"/>
          <w:numId w:val="79"/>
        </w:numPr>
        <w:ind w:right="263"/>
        <w:rPr>
          <w:rFonts w:ascii="Arial" w:hAnsi="Arial" w:cs="Arial"/>
          <w:sz w:val="22"/>
          <w:szCs w:val="22"/>
        </w:rPr>
      </w:pPr>
      <w:r w:rsidRPr="00382401">
        <w:rPr>
          <w:rFonts w:ascii="Arial" w:hAnsi="Arial" w:cs="Arial"/>
          <w:sz w:val="22"/>
          <w:szCs w:val="22"/>
        </w:rPr>
        <w:t xml:space="preserve">Voiturette de promenade standard. La procédure de demande à suivre est reprise sous le point I, 3.3.2.; </w:t>
      </w:r>
      <w:r w:rsidRPr="00382401">
        <w:rPr>
          <w:rFonts w:ascii="Arial" w:hAnsi="Arial" w:cs="Arial"/>
          <w:sz w:val="22"/>
          <w:szCs w:val="22"/>
        </w:rPr>
        <w:tab/>
        <w:t xml:space="preserve"> </w:t>
      </w:r>
    </w:p>
    <w:p w14:paraId="39688F21" w14:textId="77777777" w:rsidR="00B5094D" w:rsidRPr="00382401" w:rsidRDefault="001826A8" w:rsidP="00650705">
      <w:pPr>
        <w:pStyle w:val="Ballontekst"/>
        <w:numPr>
          <w:ilvl w:val="0"/>
          <w:numId w:val="79"/>
        </w:numPr>
        <w:ind w:right="263"/>
        <w:rPr>
          <w:rFonts w:ascii="Arial" w:hAnsi="Arial" w:cs="Arial"/>
          <w:sz w:val="22"/>
          <w:szCs w:val="22"/>
        </w:rPr>
      </w:pPr>
      <w:r w:rsidRPr="00382401">
        <w:rPr>
          <w:rFonts w:ascii="Arial" w:hAnsi="Arial" w:cs="Arial"/>
          <w:sz w:val="22"/>
          <w:szCs w:val="22"/>
        </w:rPr>
        <w:t xml:space="preserve">Voiturette manuelle standard pour enfants. La procédure de demande à suivre est reprise sous le point I, 3.3.2.; </w:t>
      </w:r>
      <w:r w:rsidRPr="00382401">
        <w:rPr>
          <w:rFonts w:ascii="Arial" w:hAnsi="Arial" w:cs="Arial"/>
          <w:sz w:val="22"/>
          <w:szCs w:val="22"/>
        </w:rPr>
        <w:tab/>
        <w:t xml:space="preserve"> </w:t>
      </w:r>
    </w:p>
    <w:p w14:paraId="559C3A04" w14:textId="2E485089" w:rsidR="00590110" w:rsidRPr="00382401" w:rsidRDefault="001826A8" w:rsidP="00650705">
      <w:pPr>
        <w:pStyle w:val="Ballontekst"/>
        <w:numPr>
          <w:ilvl w:val="0"/>
          <w:numId w:val="79"/>
        </w:numPr>
        <w:ind w:right="263"/>
        <w:rPr>
          <w:rFonts w:ascii="Arial" w:hAnsi="Arial" w:cs="Arial"/>
          <w:sz w:val="22"/>
          <w:szCs w:val="22"/>
        </w:rPr>
      </w:pPr>
      <w:r w:rsidRPr="00382401">
        <w:rPr>
          <w:rFonts w:ascii="Arial" w:hAnsi="Arial" w:cs="Arial"/>
          <w:sz w:val="22"/>
          <w:szCs w:val="22"/>
        </w:rPr>
        <w:lastRenderedPageBreak/>
        <w:t xml:space="preserve">Voiturette manuelle active pour enfants. La procédure de demande à suive est reprise sous le point I, 3.3.2.; </w:t>
      </w:r>
      <w:r w:rsidRPr="00382401">
        <w:rPr>
          <w:rFonts w:ascii="Arial" w:hAnsi="Arial" w:cs="Arial"/>
          <w:sz w:val="22"/>
          <w:szCs w:val="22"/>
        </w:rPr>
        <w:tab/>
        <w:t xml:space="preserve"> </w:t>
      </w:r>
    </w:p>
    <w:p w14:paraId="656A8EA8" w14:textId="393B8200" w:rsidR="00590110" w:rsidRPr="00382401" w:rsidRDefault="001826A8" w:rsidP="00650705">
      <w:pPr>
        <w:pStyle w:val="Ballontekst"/>
        <w:numPr>
          <w:ilvl w:val="0"/>
          <w:numId w:val="76"/>
        </w:numPr>
        <w:ind w:right="263"/>
        <w:rPr>
          <w:rFonts w:ascii="Arial" w:hAnsi="Arial" w:cs="Arial"/>
          <w:sz w:val="22"/>
          <w:szCs w:val="22"/>
        </w:rPr>
      </w:pPr>
      <w:r w:rsidRPr="00382401">
        <w:rPr>
          <w:rFonts w:ascii="Arial" w:hAnsi="Arial" w:cs="Arial"/>
          <w:sz w:val="22"/>
          <w:szCs w:val="22"/>
        </w:rPr>
        <w:t xml:space="preserve">avec un forfait de location pour la voiturette manuelle standard, prévu au point IV., 6.; </w:t>
      </w:r>
    </w:p>
    <w:p w14:paraId="2B2F2004" w14:textId="7F2CB625" w:rsidR="00B5094D" w:rsidRPr="00F05F23" w:rsidRDefault="001826A8" w:rsidP="00650705">
      <w:pPr>
        <w:pStyle w:val="Ballontekst"/>
        <w:numPr>
          <w:ilvl w:val="0"/>
          <w:numId w:val="76"/>
        </w:numPr>
        <w:tabs>
          <w:tab w:val="center" w:pos="8764"/>
        </w:tabs>
        <w:rPr>
          <w:rFonts w:ascii="Arial" w:hAnsi="Arial" w:cs="Arial"/>
        </w:rPr>
      </w:pPr>
      <w:r w:rsidRPr="00382401">
        <w:rPr>
          <w:rFonts w:ascii="Arial" w:hAnsi="Arial" w:cs="Arial"/>
          <w:sz w:val="22"/>
          <w:szCs w:val="22"/>
        </w:rPr>
        <w:t>avec un forfait de location pour la voiturette manuelle modulaire, prévu au point IV., 6.</w:t>
      </w:r>
      <w:r w:rsidRPr="00F05F23">
        <w:rPr>
          <w:rFonts w:ascii="Arial" w:hAnsi="Arial" w:cs="Arial"/>
        </w:rPr>
        <w:tab/>
        <w:t xml:space="preserve"> </w:t>
      </w:r>
    </w:p>
    <w:p w14:paraId="5DD0D670" w14:textId="77777777" w:rsidR="00B5094D" w:rsidRPr="00F05F23" w:rsidRDefault="00B5094D" w:rsidP="00F105AF">
      <w:pPr>
        <w:spacing w:after="16" w:line="259" w:lineRule="auto"/>
        <w:ind w:left="0" w:firstLine="0"/>
      </w:pPr>
    </w:p>
    <w:p w14:paraId="5B55770D" w14:textId="4DE4A9A9" w:rsidR="00590110" w:rsidRPr="00F05F23" w:rsidRDefault="00B5094D" w:rsidP="00B5094D">
      <w:pPr>
        <w:pStyle w:val="Kop3"/>
        <w:ind w:left="718"/>
        <w:rPr>
          <w:rFonts w:cs="Arial"/>
        </w:rPr>
      </w:pPr>
      <w:bookmarkStart w:id="595" w:name="_Toc143857371"/>
      <w:r w:rsidRPr="00F05F23">
        <w:rPr>
          <w:rFonts w:cs="Arial"/>
        </w:rPr>
        <w:t>4.3</w:t>
      </w:r>
      <w:r w:rsidR="001826A8" w:rsidRPr="00F05F23">
        <w:rPr>
          <w:rFonts w:cs="Arial"/>
        </w:rPr>
        <w:t xml:space="preserve"> Intervention</w:t>
      </w:r>
      <w:bookmarkEnd w:id="595"/>
      <w:r w:rsidR="001826A8" w:rsidRPr="00F05F23">
        <w:rPr>
          <w:rFonts w:cs="Arial"/>
        </w:rPr>
        <w:t xml:space="preserve"> </w:t>
      </w:r>
    </w:p>
    <w:p w14:paraId="1E8468FA" w14:textId="0CA1D638" w:rsidR="00B5094D" w:rsidRPr="00F05F23" w:rsidRDefault="00B5094D" w:rsidP="00F105AF">
      <w:pPr>
        <w:ind w:left="181" w:right="263" w:hanging="196"/>
        <w:rPr>
          <w:rFonts w:eastAsia="Times New Roman"/>
        </w:rPr>
      </w:pPr>
    </w:p>
    <w:p w14:paraId="78C51ABD" w14:textId="07DF5D35" w:rsidR="00590110" w:rsidRPr="00F05F23" w:rsidRDefault="001826A8" w:rsidP="00B5094D">
      <w:r w:rsidRPr="00F05F23">
        <w:t xml:space="preserve">Une intervention peut être obtenue pour un cadre de marche (prestation </w:t>
      </w:r>
      <w:r w:rsidR="00096BB0" w:rsidRPr="00F05F23">
        <w:t>410413</w:t>
      </w:r>
      <w:r w:rsidRPr="00F05F23">
        <w:t xml:space="preserve"> - </w:t>
      </w:r>
      <w:r w:rsidR="00096BB0" w:rsidRPr="00F05F23">
        <w:t>410424</w:t>
      </w:r>
      <w:r w:rsidRPr="00F05F23">
        <w:t xml:space="preserve">, </w:t>
      </w:r>
      <w:r w:rsidR="00096BB0" w:rsidRPr="00F05F23">
        <w:t>410435</w:t>
      </w:r>
      <w:r w:rsidRPr="00F05F23">
        <w:t xml:space="preserve"> - </w:t>
      </w:r>
      <w:r w:rsidR="00096BB0" w:rsidRPr="00F05F23">
        <w:t>410446</w:t>
      </w:r>
      <w:r w:rsidRPr="00F05F23">
        <w:t xml:space="preserve">, </w:t>
      </w:r>
      <w:r w:rsidR="007043FC" w:rsidRPr="00F05F23">
        <w:t>410457</w:t>
      </w:r>
      <w:r w:rsidRPr="00F05F23">
        <w:t xml:space="preserve"> - </w:t>
      </w:r>
      <w:r w:rsidR="007043FC" w:rsidRPr="00F05F23">
        <w:t>410468</w:t>
      </w:r>
      <w:r w:rsidRPr="00F05F23">
        <w:t xml:space="preserve">, </w:t>
      </w:r>
      <w:r w:rsidR="007043FC" w:rsidRPr="00F05F23">
        <w:t>410479</w:t>
      </w:r>
      <w:r w:rsidRPr="00F05F23">
        <w:t xml:space="preserve"> - </w:t>
      </w:r>
      <w:r w:rsidR="007043FC" w:rsidRPr="00F05F23">
        <w:t>410483</w:t>
      </w:r>
      <w:r w:rsidRPr="00F05F23">
        <w:t xml:space="preserve"> ou </w:t>
      </w:r>
      <w:r w:rsidR="007043FC" w:rsidRPr="00F05F23">
        <w:t>410494</w:t>
      </w:r>
      <w:r w:rsidRPr="00F05F23">
        <w:t xml:space="preserve"> - </w:t>
      </w:r>
      <w:r w:rsidR="00092AC4" w:rsidRPr="00F05F23">
        <w:t>410505</w:t>
      </w:r>
      <w:r w:rsidRPr="00F05F23">
        <w:t>), à condition que le cadre de marche figure dans la liste des produits admis au remboursement.</w:t>
      </w:r>
      <w:r w:rsidRPr="00F05F23">
        <w:rPr>
          <w:b/>
        </w:rPr>
        <w:t xml:space="preserve"> </w:t>
      </w:r>
    </w:p>
    <w:p w14:paraId="3C9FCFE1" w14:textId="24ECAF55" w:rsidR="00590110" w:rsidRPr="00F05F23" w:rsidRDefault="00590110" w:rsidP="00F105AF">
      <w:pPr>
        <w:spacing w:after="0" w:line="259" w:lineRule="auto"/>
        <w:ind w:left="0" w:firstLine="0"/>
      </w:pPr>
    </w:p>
    <w:p w14:paraId="59F6B118" w14:textId="584DA99C" w:rsidR="00590110" w:rsidRPr="00F05F23" w:rsidRDefault="001826A8" w:rsidP="00B5094D">
      <w:pPr>
        <w:pStyle w:val="Kop3"/>
        <w:ind w:left="718"/>
        <w:rPr>
          <w:rFonts w:cs="Arial"/>
        </w:rPr>
      </w:pPr>
      <w:bookmarkStart w:id="596" w:name="_Toc143857372"/>
      <w:r w:rsidRPr="00F05F23">
        <w:rPr>
          <w:rFonts w:cs="Arial"/>
        </w:rPr>
        <w:t>4.4 Demande d'intervention</w:t>
      </w:r>
      <w:bookmarkEnd w:id="596"/>
      <w:r w:rsidRPr="00F05F23">
        <w:rPr>
          <w:rFonts w:cs="Arial"/>
        </w:rPr>
        <w:t xml:space="preserve"> </w:t>
      </w:r>
    </w:p>
    <w:p w14:paraId="7CE1DC6B" w14:textId="77777777" w:rsidR="00B5094D" w:rsidRPr="00F05F23" w:rsidRDefault="00B5094D" w:rsidP="00F105AF">
      <w:pPr>
        <w:ind w:left="-5" w:right="2545"/>
        <w:rPr>
          <w:rFonts w:eastAsia="Times New Roman"/>
        </w:rPr>
      </w:pPr>
    </w:p>
    <w:p w14:paraId="7A2C18C7" w14:textId="09367377" w:rsidR="00B5094D" w:rsidRDefault="001826A8" w:rsidP="00F105AF">
      <w:pPr>
        <w:ind w:left="-5" w:right="2545"/>
        <w:rPr>
          <w:rFonts w:eastAsia="Times New Roman"/>
        </w:rPr>
      </w:pPr>
      <w:r w:rsidRPr="00CC6902">
        <w:t xml:space="preserve">L'intervention peut uniquement être octroyée sur la base : </w:t>
      </w:r>
      <w:r w:rsidRPr="00CC6902">
        <w:rPr>
          <w:rFonts w:eastAsia="Times New Roman"/>
        </w:rPr>
        <w:t xml:space="preserve"> </w:t>
      </w:r>
    </w:p>
    <w:p w14:paraId="26367970" w14:textId="4CBE637F" w:rsidR="00F754D4" w:rsidRDefault="00F754D4" w:rsidP="00650705">
      <w:pPr>
        <w:pStyle w:val="Lijstalinea"/>
        <w:numPr>
          <w:ilvl w:val="0"/>
          <w:numId w:val="118"/>
        </w:numPr>
        <w:spacing w:after="0" w:line="259" w:lineRule="auto"/>
      </w:pPr>
      <w:r>
        <w:t xml:space="preserve">de la prescription médicale complétée par le médecin prescripteur ; </w:t>
      </w:r>
    </w:p>
    <w:p w14:paraId="6D349CAD" w14:textId="3F04CCC4" w:rsidR="00391ED8" w:rsidRPr="00F754D4" w:rsidRDefault="001826A8" w:rsidP="00650705">
      <w:pPr>
        <w:pStyle w:val="Lijstalinea"/>
        <w:numPr>
          <w:ilvl w:val="0"/>
          <w:numId w:val="118"/>
        </w:numPr>
        <w:spacing w:after="0" w:line="259" w:lineRule="auto"/>
      </w:pPr>
      <w:r w:rsidRPr="00F754D4">
        <w:t xml:space="preserve">de l'attestation de </w:t>
      </w:r>
      <w:r w:rsidR="00391ED8" w:rsidRPr="00F754D4">
        <w:t>délivrance</w:t>
      </w:r>
      <w:r w:rsidRPr="00F754D4">
        <w:t xml:space="preserve"> complétée par le </w:t>
      </w:r>
      <w:r w:rsidR="00BC3B66" w:rsidRPr="00BC3B66">
        <w:t>prestataire</w:t>
      </w:r>
      <w:r w:rsidRPr="00F754D4">
        <w:t xml:space="preserve">. </w:t>
      </w:r>
      <w:r w:rsidRPr="00F754D4">
        <w:rPr>
          <w:rFonts w:eastAsia="Times New Roman"/>
        </w:rPr>
        <w:t xml:space="preserve"> </w:t>
      </w:r>
    </w:p>
    <w:p w14:paraId="70544CB2" w14:textId="77777777" w:rsidR="00F754D4" w:rsidRPr="00391ED8" w:rsidRDefault="00F754D4" w:rsidP="00AE574A">
      <w:pPr>
        <w:pStyle w:val="Ballontekst"/>
        <w:ind w:left="0" w:right="588" w:firstLine="0"/>
        <w:rPr>
          <w:rFonts w:ascii="Arial" w:hAnsi="Arial" w:cs="Arial"/>
          <w:sz w:val="22"/>
          <w:szCs w:val="22"/>
        </w:rPr>
      </w:pPr>
    </w:p>
    <w:p w14:paraId="369E9D81" w14:textId="7F8DF944" w:rsidR="00590110" w:rsidRDefault="001826A8" w:rsidP="00391ED8">
      <w:pPr>
        <w:pStyle w:val="Ballontekst"/>
        <w:ind w:right="588"/>
        <w:rPr>
          <w:rFonts w:ascii="Arial" w:hAnsi="Arial" w:cs="Arial"/>
          <w:sz w:val="22"/>
          <w:szCs w:val="22"/>
        </w:rPr>
      </w:pPr>
      <w:r w:rsidRPr="00CC6902">
        <w:rPr>
          <w:rFonts w:ascii="Arial" w:hAnsi="Arial" w:cs="Arial"/>
          <w:sz w:val="22"/>
          <w:szCs w:val="22"/>
        </w:rPr>
        <w:t>La procédure de demande à suivre est</w:t>
      </w:r>
      <w:r w:rsidR="009928E8" w:rsidRPr="00CC6902">
        <w:rPr>
          <w:rFonts w:ascii="Arial" w:hAnsi="Arial" w:cs="Arial"/>
          <w:sz w:val="22"/>
          <w:szCs w:val="22"/>
        </w:rPr>
        <w:t xml:space="preserve"> reprise dans le point I, 3.3.10</w:t>
      </w:r>
      <w:r w:rsidRPr="00CC6902">
        <w:rPr>
          <w:rFonts w:ascii="Arial" w:hAnsi="Arial" w:cs="Arial"/>
          <w:sz w:val="22"/>
          <w:szCs w:val="22"/>
        </w:rPr>
        <w:t>.</w:t>
      </w:r>
    </w:p>
    <w:p w14:paraId="6A9DFC6D" w14:textId="77777777" w:rsidR="00E50E09" w:rsidRPr="00CC6902" w:rsidRDefault="00E50E09" w:rsidP="00391ED8">
      <w:pPr>
        <w:pStyle w:val="Ballontekst"/>
        <w:ind w:right="588"/>
        <w:rPr>
          <w:rFonts w:ascii="Arial" w:hAnsi="Arial" w:cs="Arial"/>
          <w:sz w:val="22"/>
          <w:szCs w:val="22"/>
        </w:rPr>
      </w:pPr>
    </w:p>
    <w:p w14:paraId="5D079B96" w14:textId="5078FB38" w:rsidR="00590110" w:rsidRDefault="001826A8" w:rsidP="00B5094D">
      <w:pPr>
        <w:pStyle w:val="Kop2"/>
        <w:rPr>
          <w:rFonts w:cs="Arial"/>
        </w:rPr>
      </w:pPr>
      <w:bookmarkStart w:id="597" w:name="_Toc143857373"/>
      <w:r w:rsidRPr="00F05F23">
        <w:rPr>
          <w:rFonts w:cs="Arial"/>
        </w:rPr>
        <w:t>4° groupe cible : bénéficiaires visés sous 1° et 2° pour lesquels un syst</w:t>
      </w:r>
      <w:r w:rsidR="00E4457C" w:rsidRPr="00F05F23">
        <w:rPr>
          <w:rFonts w:cs="Arial"/>
        </w:rPr>
        <w:t>è</w:t>
      </w:r>
      <w:r w:rsidRPr="00F05F23">
        <w:rPr>
          <w:rFonts w:cs="Arial"/>
        </w:rPr>
        <w:t>me d'assise particulier est nécessaire :</w:t>
      </w:r>
      <w:bookmarkEnd w:id="597"/>
      <w:r w:rsidRPr="00F05F23">
        <w:rPr>
          <w:rFonts w:cs="Arial"/>
        </w:rPr>
        <w:t xml:space="preserve"> </w:t>
      </w:r>
    </w:p>
    <w:p w14:paraId="4C4A701B" w14:textId="77777777" w:rsidR="008A4C9A" w:rsidRPr="008A4C9A" w:rsidRDefault="008A4C9A" w:rsidP="008A4C9A"/>
    <w:p w14:paraId="07E8AE6D" w14:textId="6404A946" w:rsidR="00590110" w:rsidRPr="00F05F23" w:rsidRDefault="001826A8" w:rsidP="00F105AF">
      <w:pPr>
        <w:ind w:left="-5" w:right="263"/>
      </w:pPr>
      <w:r w:rsidRPr="00F05F23">
        <w:t xml:space="preserve">Dans ce point, le bénéficiaire est appelé </w:t>
      </w:r>
      <w:r w:rsidR="00961062" w:rsidRPr="00F05F23">
        <w:t>"</w:t>
      </w:r>
      <w:r w:rsidRPr="00F05F23">
        <w:t>l'utilisateur</w:t>
      </w:r>
      <w:r w:rsidR="00961062" w:rsidRPr="00F05F23">
        <w:t>"</w:t>
      </w:r>
      <w:r w:rsidRPr="00F05F23">
        <w:t>.</w:t>
      </w:r>
    </w:p>
    <w:p w14:paraId="1232C36F" w14:textId="0B16B126" w:rsidR="00590110" w:rsidRPr="00F05F23" w:rsidRDefault="00590110" w:rsidP="00F105AF">
      <w:pPr>
        <w:tabs>
          <w:tab w:val="center" w:pos="1647"/>
        </w:tabs>
        <w:spacing w:after="4" w:line="254" w:lineRule="auto"/>
        <w:ind w:left="-15" w:firstLine="0"/>
      </w:pPr>
    </w:p>
    <w:p w14:paraId="40803245" w14:textId="4B92FE08" w:rsidR="00590110" w:rsidRPr="00F05F23" w:rsidRDefault="001826A8" w:rsidP="009E4A4A">
      <w:pPr>
        <w:pStyle w:val="Kop3"/>
        <w:rPr>
          <w:rFonts w:cs="Arial"/>
        </w:rPr>
      </w:pPr>
      <w:r w:rsidRPr="00F05F23">
        <w:rPr>
          <w:rFonts w:eastAsia="Times New Roman" w:cs="Arial"/>
        </w:rPr>
        <w:t xml:space="preserve"> </w:t>
      </w:r>
      <w:bookmarkStart w:id="598" w:name="_Toc143857374"/>
      <w:r w:rsidRPr="00F05F23">
        <w:rPr>
          <w:rFonts w:cs="Arial"/>
        </w:rPr>
        <w:t xml:space="preserve">GROUPE PRINCIPAL </w:t>
      </w:r>
      <w:r w:rsidR="007F0AE7">
        <w:rPr>
          <w:rFonts w:cs="Arial"/>
        </w:rPr>
        <w:t>9</w:t>
      </w:r>
      <w:r w:rsidRPr="00F05F23">
        <w:rPr>
          <w:rFonts w:cs="Arial"/>
        </w:rPr>
        <w:t xml:space="preserve"> : Coussin d'assise pour la pr</w:t>
      </w:r>
      <w:r w:rsidR="00E4457C" w:rsidRPr="00F05F23">
        <w:rPr>
          <w:rFonts w:cs="Arial"/>
        </w:rPr>
        <w:t>é</w:t>
      </w:r>
      <w:r w:rsidRPr="00F05F23">
        <w:rPr>
          <w:rFonts w:cs="Arial"/>
        </w:rPr>
        <w:t>vention des escarres</w:t>
      </w:r>
      <w:bookmarkEnd w:id="598"/>
    </w:p>
    <w:p w14:paraId="11155CB5" w14:textId="3222503B" w:rsidR="00590110" w:rsidRPr="00F05F23" w:rsidRDefault="00590110" w:rsidP="00F105AF">
      <w:pPr>
        <w:spacing w:after="0" w:line="259" w:lineRule="auto"/>
        <w:ind w:left="0" w:firstLine="0"/>
      </w:pPr>
    </w:p>
    <w:p w14:paraId="7B9244D9" w14:textId="751B2FC6" w:rsidR="00590110" w:rsidRPr="00F05F23" w:rsidRDefault="001826A8" w:rsidP="00650705">
      <w:pPr>
        <w:pStyle w:val="Kop2"/>
        <w:numPr>
          <w:ilvl w:val="0"/>
          <w:numId w:val="82"/>
        </w:numPr>
        <w:rPr>
          <w:rFonts w:cs="Arial"/>
        </w:rPr>
      </w:pPr>
      <w:bookmarkStart w:id="599" w:name="_Toc143857375"/>
      <w:r w:rsidRPr="00F05F23">
        <w:rPr>
          <w:rFonts w:cs="Arial"/>
        </w:rPr>
        <w:t>Indications fonctionnelles pour l'utilisateur</w:t>
      </w:r>
      <w:bookmarkEnd w:id="599"/>
    </w:p>
    <w:p w14:paraId="35682268" w14:textId="0C875460" w:rsidR="00590110" w:rsidRPr="00F05F23" w:rsidRDefault="00590110" w:rsidP="00F105AF">
      <w:pPr>
        <w:spacing w:after="0" w:line="259" w:lineRule="auto"/>
        <w:ind w:left="0" w:firstLine="0"/>
      </w:pPr>
    </w:p>
    <w:p w14:paraId="76FCC712" w14:textId="3ECDDDA6" w:rsidR="00590110" w:rsidRPr="00F05F23" w:rsidRDefault="00247DA3" w:rsidP="00247DA3">
      <w:pPr>
        <w:pStyle w:val="Kop3"/>
        <w:ind w:left="718"/>
        <w:rPr>
          <w:rFonts w:cs="Arial"/>
        </w:rPr>
      </w:pPr>
      <w:bookmarkStart w:id="600" w:name="_Toc143857376"/>
      <w:r w:rsidRPr="00F05F23">
        <w:rPr>
          <w:rFonts w:cs="Arial"/>
        </w:rPr>
        <w:t xml:space="preserve">1.1 </w:t>
      </w:r>
      <w:r w:rsidR="001826A8" w:rsidRPr="00F05F23">
        <w:rPr>
          <w:rFonts w:cs="Arial"/>
        </w:rPr>
        <w:t>Objectif d'utilisation</w:t>
      </w:r>
      <w:bookmarkEnd w:id="600"/>
      <w:r w:rsidR="001826A8" w:rsidRPr="00F05F23">
        <w:rPr>
          <w:rFonts w:cs="Arial"/>
        </w:rPr>
        <w:t xml:space="preserve"> </w:t>
      </w:r>
    </w:p>
    <w:p w14:paraId="6D4F415B" w14:textId="3EBC8E4A" w:rsidR="00247DA3" w:rsidRPr="00F05F23" w:rsidRDefault="00247DA3" w:rsidP="00F105AF">
      <w:pPr>
        <w:ind w:left="181" w:right="263" w:hanging="196"/>
        <w:rPr>
          <w:rFonts w:eastAsia="Times New Roman"/>
        </w:rPr>
      </w:pPr>
    </w:p>
    <w:p w14:paraId="5A6DEED4" w14:textId="0B9BA680" w:rsidR="00590110" w:rsidRPr="00F05F23" w:rsidRDefault="001826A8" w:rsidP="00247DA3">
      <w:r w:rsidRPr="00F05F23">
        <w:t>Coussin d'assise pour la prévention des escarres chez les utilisateurs, à partir de leur deuxième anniversaire, qui restent assis dans la voiturette de manière prolongée et ininterrompue. L'utilisateur dépend totalement de la voiturette pour tous les déplacements aussi bien à l'intérieur qu'à l'extérieur. La position assise prolongée dans la voiturette entraîne pour l</w:t>
      </w:r>
      <w:r w:rsidR="00FB271A" w:rsidRPr="00F05F23">
        <w:t>'</w:t>
      </w:r>
      <w:r w:rsidRPr="00F05F23">
        <w:t>utilisateur un risque modéré ou élevé d'escarres ou l'utilisateur a été traité dans le passé pour des lésions de compression ou présente des lésions de compression.</w:t>
      </w:r>
      <w:r w:rsidRPr="00F05F23">
        <w:rPr>
          <w:b/>
        </w:rPr>
        <w:t xml:space="preserve"> </w:t>
      </w:r>
    </w:p>
    <w:p w14:paraId="46702D6E" w14:textId="66BB9724" w:rsidR="00590110" w:rsidRPr="00F05F23" w:rsidRDefault="00590110" w:rsidP="00F105AF">
      <w:pPr>
        <w:spacing w:after="0" w:line="259" w:lineRule="auto"/>
        <w:ind w:left="0" w:firstLine="0"/>
      </w:pPr>
    </w:p>
    <w:p w14:paraId="588BBCCF" w14:textId="5EB79D46" w:rsidR="00590110" w:rsidRPr="00F05F23" w:rsidRDefault="00247DA3" w:rsidP="00247DA3">
      <w:pPr>
        <w:pStyle w:val="Kop3"/>
        <w:ind w:left="718"/>
        <w:rPr>
          <w:rFonts w:cs="Arial"/>
        </w:rPr>
      </w:pPr>
      <w:bookmarkStart w:id="601" w:name="_Toc143857377"/>
      <w:r w:rsidRPr="00F05F23">
        <w:rPr>
          <w:rFonts w:cs="Arial"/>
        </w:rPr>
        <w:t xml:space="preserve">1.2 </w:t>
      </w:r>
      <w:r w:rsidR="001826A8" w:rsidRPr="00F05F23">
        <w:rPr>
          <w:rFonts w:cs="Arial"/>
        </w:rPr>
        <w:t>Indications spécifiques</w:t>
      </w:r>
      <w:bookmarkEnd w:id="601"/>
      <w:r w:rsidR="001826A8" w:rsidRPr="00F05F23">
        <w:rPr>
          <w:rFonts w:cs="Arial"/>
        </w:rPr>
        <w:t xml:space="preserve"> </w:t>
      </w:r>
    </w:p>
    <w:p w14:paraId="0EAECB61" w14:textId="45A21EB6" w:rsidR="00247DA3" w:rsidRPr="00F05F23" w:rsidRDefault="00247DA3" w:rsidP="00F105AF">
      <w:pPr>
        <w:ind w:left="181" w:right="263" w:hanging="196"/>
        <w:rPr>
          <w:rFonts w:eastAsia="Times New Roman"/>
        </w:rPr>
      </w:pPr>
    </w:p>
    <w:p w14:paraId="03D747F7" w14:textId="6AD1D394" w:rsidR="00590110" w:rsidRPr="00F05F23" w:rsidRDefault="00247DA3" w:rsidP="00247DA3">
      <w:r w:rsidRPr="00F05F23">
        <w:t>U</w:t>
      </w:r>
      <w:r w:rsidR="001826A8" w:rsidRPr="00F05F23">
        <w:t>n coussin d'assise pour la prévention des escarres en combinaison avec une voiturette est uniquement indiqué pour :</w:t>
      </w:r>
      <w:r w:rsidR="001826A8" w:rsidRPr="00F05F23">
        <w:rPr>
          <w:b/>
        </w:rPr>
        <w:t xml:space="preserve"> </w:t>
      </w:r>
    </w:p>
    <w:p w14:paraId="28DAA2F5" w14:textId="77777777" w:rsidR="00247DA3" w:rsidRPr="00F05F23" w:rsidRDefault="00247DA3" w:rsidP="00F105AF">
      <w:pPr>
        <w:spacing w:after="0" w:line="259" w:lineRule="auto"/>
        <w:ind w:left="0" w:firstLine="0"/>
      </w:pPr>
    </w:p>
    <w:p w14:paraId="492D6385" w14:textId="778115C3" w:rsidR="00590110" w:rsidRPr="00F05F23" w:rsidRDefault="001826A8" w:rsidP="00F105AF">
      <w:pPr>
        <w:ind w:left="-5" w:right="263"/>
        <w:rPr>
          <w:b/>
        </w:rPr>
      </w:pPr>
      <w:r w:rsidRPr="00F05F23">
        <w:rPr>
          <w:b/>
        </w:rPr>
        <w:t>Groupe cible 1 : les utilisateurs présentant un risque modéré d'escarres</w:t>
      </w:r>
    </w:p>
    <w:p w14:paraId="56A9F2F1" w14:textId="2E2CDE64" w:rsidR="004D6564" w:rsidRPr="00F05F23" w:rsidRDefault="004D6564" w:rsidP="00F105AF">
      <w:pPr>
        <w:ind w:left="181" w:right="263" w:hanging="196"/>
      </w:pPr>
    </w:p>
    <w:p w14:paraId="6D4FD123" w14:textId="6A68EF1C" w:rsidR="00590110" w:rsidRPr="00CC6902" w:rsidRDefault="001826A8" w:rsidP="00650705">
      <w:pPr>
        <w:pStyle w:val="Ballontekst"/>
        <w:numPr>
          <w:ilvl w:val="0"/>
          <w:numId w:val="83"/>
        </w:numPr>
        <w:ind w:right="263"/>
        <w:rPr>
          <w:rFonts w:ascii="Arial" w:hAnsi="Arial" w:cs="Arial"/>
          <w:sz w:val="22"/>
          <w:szCs w:val="22"/>
        </w:rPr>
      </w:pPr>
      <w:r w:rsidRPr="00CC6902">
        <w:rPr>
          <w:rFonts w:ascii="Arial" w:hAnsi="Arial" w:cs="Arial"/>
          <w:sz w:val="22"/>
          <w:szCs w:val="22"/>
        </w:rPr>
        <w:lastRenderedPageBreak/>
        <w:t>L'utilisateur dépend de sa voiturette mais peut se relever de façon autonome et à intervalles réguliers (toutes les 15 min.) pour soulager son siège. L'utilisateur dispose encore d'un certain tonus dans les muscles fessiers (même en raison d'une spasticité) et l'utilisateur présente un trouble ou une limitation grave relatif(</w:t>
      </w:r>
      <w:proofErr w:type="spellStart"/>
      <w:r w:rsidRPr="00CC6902">
        <w:rPr>
          <w:rFonts w:ascii="Arial" w:hAnsi="Arial" w:cs="Arial"/>
          <w:sz w:val="22"/>
          <w:szCs w:val="22"/>
        </w:rPr>
        <w:t>ve</w:t>
      </w:r>
      <w:proofErr w:type="spellEnd"/>
      <w:r w:rsidRPr="00CC6902">
        <w:rPr>
          <w:rFonts w:ascii="Arial" w:hAnsi="Arial" w:cs="Arial"/>
          <w:sz w:val="22"/>
          <w:szCs w:val="22"/>
        </w:rPr>
        <w:t>) à un des items suivants : trouble de l'alimentation, incontinence (urinaire ou fécale), non-perception de la pression sur la peau qui permet de réagir pour prévenir l'inconfort, trouble de la fonction cardiaque et vasculaire.</w:t>
      </w:r>
    </w:p>
    <w:p w14:paraId="2A17142B" w14:textId="1C917D34" w:rsidR="00590110" w:rsidRPr="00CC6902" w:rsidRDefault="001826A8" w:rsidP="00650705">
      <w:pPr>
        <w:pStyle w:val="Ballontekst"/>
        <w:numPr>
          <w:ilvl w:val="0"/>
          <w:numId w:val="83"/>
        </w:numPr>
        <w:ind w:right="263"/>
        <w:rPr>
          <w:rFonts w:ascii="Arial" w:hAnsi="Arial" w:cs="Arial"/>
          <w:sz w:val="22"/>
          <w:szCs w:val="22"/>
        </w:rPr>
      </w:pPr>
      <w:r w:rsidRPr="00CC6902">
        <w:rPr>
          <w:rFonts w:ascii="Arial" w:hAnsi="Arial" w:cs="Arial"/>
          <w:sz w:val="22"/>
          <w:szCs w:val="22"/>
        </w:rPr>
        <w:t xml:space="preserve">Ou en cas de constatation d'escarres à partir du premier degré : rougeur persistante de la peau intacte. Ceci peut aller de pair avec une coloration de la peau, de la chaleur, un </w:t>
      </w:r>
      <w:r w:rsidR="006E2E2A" w:rsidRPr="00CC6902">
        <w:rPr>
          <w:rFonts w:ascii="Arial" w:hAnsi="Arial" w:cs="Arial"/>
          <w:sz w:val="22"/>
          <w:szCs w:val="22"/>
        </w:rPr>
        <w:t>œdème</w:t>
      </w:r>
      <w:r w:rsidRPr="00CC6902">
        <w:rPr>
          <w:rFonts w:ascii="Arial" w:hAnsi="Arial" w:cs="Arial"/>
          <w:sz w:val="22"/>
          <w:szCs w:val="22"/>
        </w:rPr>
        <w:t xml:space="preserve"> ou un durcissement des tissus.</w:t>
      </w:r>
      <w:r w:rsidRPr="00CC6902">
        <w:rPr>
          <w:rFonts w:ascii="Arial" w:hAnsi="Arial" w:cs="Arial"/>
          <w:b/>
          <w:sz w:val="22"/>
          <w:szCs w:val="22"/>
        </w:rPr>
        <w:t xml:space="preserve"> </w:t>
      </w:r>
    </w:p>
    <w:p w14:paraId="526D7130" w14:textId="1531BC0B" w:rsidR="00590110" w:rsidRPr="00CC6902" w:rsidRDefault="00590110" w:rsidP="00F105AF">
      <w:pPr>
        <w:spacing w:after="0" w:line="259" w:lineRule="auto"/>
        <w:ind w:left="0" w:firstLine="0"/>
      </w:pPr>
    </w:p>
    <w:p w14:paraId="4B9C27C9" w14:textId="3007AB78" w:rsidR="00590110" w:rsidRPr="00CC6902" w:rsidRDefault="001826A8" w:rsidP="00F105AF">
      <w:pPr>
        <w:ind w:left="-5" w:right="263"/>
        <w:rPr>
          <w:b/>
        </w:rPr>
      </w:pPr>
      <w:r w:rsidRPr="00CC6902">
        <w:rPr>
          <w:b/>
        </w:rPr>
        <w:t>Groupe cible 2 : les utilisateurs présentant un risque élevé d'escarres</w:t>
      </w:r>
    </w:p>
    <w:p w14:paraId="74D00C60" w14:textId="3149DA49" w:rsidR="00EE06F0" w:rsidRPr="00CC6902" w:rsidRDefault="00EE06F0" w:rsidP="00F105AF">
      <w:pPr>
        <w:ind w:left="181" w:right="263" w:hanging="196"/>
      </w:pPr>
    </w:p>
    <w:p w14:paraId="40AF32B2" w14:textId="193DD98F" w:rsidR="00590110" w:rsidRPr="00CC6902" w:rsidRDefault="001826A8" w:rsidP="00650705">
      <w:pPr>
        <w:pStyle w:val="Ballontekst"/>
        <w:numPr>
          <w:ilvl w:val="0"/>
          <w:numId w:val="84"/>
        </w:numPr>
        <w:ind w:right="263"/>
        <w:rPr>
          <w:rFonts w:ascii="Arial" w:hAnsi="Arial" w:cs="Arial"/>
          <w:sz w:val="22"/>
          <w:szCs w:val="22"/>
        </w:rPr>
      </w:pPr>
      <w:r w:rsidRPr="00CC6902">
        <w:rPr>
          <w:rFonts w:ascii="Arial" w:hAnsi="Arial" w:cs="Arial"/>
          <w:sz w:val="22"/>
          <w:szCs w:val="22"/>
        </w:rPr>
        <w:t>Ces utilisateurs sont dans l'impossibilité de se relever de façon autonome et à intervalles réguliers (toutes les 15 min.) pour soulager leur siège. Ceci peut être causé par des troubles ou des limitations fonctionnelles des membres supérieurs ou inférieurs ou par des troubles mentaux ou cognitifs.</w:t>
      </w:r>
      <w:r w:rsidRPr="00CC6902">
        <w:rPr>
          <w:rFonts w:ascii="Arial" w:hAnsi="Arial" w:cs="Arial"/>
          <w:b/>
          <w:sz w:val="22"/>
          <w:szCs w:val="22"/>
        </w:rPr>
        <w:t xml:space="preserve"> </w:t>
      </w:r>
    </w:p>
    <w:p w14:paraId="1C38A6FD" w14:textId="55D81E09" w:rsidR="00590110" w:rsidRPr="00CC6902" w:rsidRDefault="001826A8" w:rsidP="00650705">
      <w:pPr>
        <w:pStyle w:val="Ballontekst"/>
        <w:numPr>
          <w:ilvl w:val="0"/>
          <w:numId w:val="84"/>
        </w:numPr>
        <w:ind w:right="263"/>
        <w:rPr>
          <w:rFonts w:ascii="Arial" w:hAnsi="Arial" w:cs="Arial"/>
          <w:sz w:val="22"/>
          <w:szCs w:val="22"/>
        </w:rPr>
      </w:pPr>
      <w:r w:rsidRPr="00CC6902">
        <w:rPr>
          <w:rFonts w:ascii="Arial" w:hAnsi="Arial" w:cs="Arial"/>
          <w:sz w:val="22"/>
          <w:szCs w:val="22"/>
        </w:rPr>
        <w:t>Ou entrent également en ligne de compte : les utilisateurs présentant une paralysie flasque ou une atrophie grave des muscles fessiers, les utilisateurs présentant un problème épidermique avéré au niveau du siège : e.a. cicatrices étendues, brûlures, radiodermites, etc.</w:t>
      </w:r>
    </w:p>
    <w:p w14:paraId="446B06F6" w14:textId="59328F43" w:rsidR="00590110" w:rsidRPr="00CC6902" w:rsidRDefault="001826A8" w:rsidP="00650705">
      <w:pPr>
        <w:pStyle w:val="Ballontekst"/>
        <w:numPr>
          <w:ilvl w:val="0"/>
          <w:numId w:val="84"/>
        </w:numPr>
        <w:ind w:right="263"/>
        <w:rPr>
          <w:rFonts w:ascii="Arial" w:hAnsi="Arial" w:cs="Arial"/>
          <w:sz w:val="22"/>
          <w:szCs w:val="22"/>
        </w:rPr>
      </w:pPr>
      <w:r w:rsidRPr="00CC6902">
        <w:rPr>
          <w:rFonts w:ascii="Arial" w:hAnsi="Arial" w:cs="Arial"/>
          <w:sz w:val="22"/>
          <w:szCs w:val="22"/>
        </w:rPr>
        <w:t>Ou les utilisateurs qui ont déjà souffert d'une escarre du 3</w:t>
      </w:r>
      <w:r w:rsidRPr="00CC6902">
        <w:rPr>
          <w:rFonts w:ascii="Arial" w:hAnsi="Arial" w:cs="Arial"/>
          <w:sz w:val="22"/>
          <w:szCs w:val="22"/>
          <w:vertAlign w:val="superscript"/>
        </w:rPr>
        <w:t>e</w:t>
      </w:r>
      <w:r w:rsidRPr="00CC6902">
        <w:rPr>
          <w:rFonts w:ascii="Arial" w:hAnsi="Arial" w:cs="Arial"/>
          <w:sz w:val="22"/>
          <w:szCs w:val="22"/>
        </w:rPr>
        <w:t xml:space="preserve"> degré ou plus.</w:t>
      </w:r>
    </w:p>
    <w:p w14:paraId="58F6D70B" w14:textId="562E0F2F" w:rsidR="00590110" w:rsidRPr="00CC6902" w:rsidRDefault="00590110" w:rsidP="00F105AF">
      <w:pPr>
        <w:spacing w:after="0" w:line="259" w:lineRule="auto"/>
        <w:ind w:left="0" w:firstLine="0"/>
      </w:pPr>
    </w:p>
    <w:p w14:paraId="10A4AC5F" w14:textId="4BFC1E78" w:rsidR="00590110" w:rsidRPr="00CC6902" w:rsidRDefault="001826A8" w:rsidP="00EE06F0">
      <w:pPr>
        <w:rPr>
          <w:b/>
        </w:rPr>
      </w:pPr>
      <w:r w:rsidRPr="00CC6902">
        <w:rPr>
          <w:b/>
        </w:rPr>
        <w:t>Groupe cible 3 : les utilisateurs présentant un risque élevé d'escarres et un trouble grave des structures anatomiques de la ceinture pelvienne.</w:t>
      </w:r>
    </w:p>
    <w:p w14:paraId="2229C03B" w14:textId="77777777" w:rsidR="00EE06F0" w:rsidRPr="00CC6902" w:rsidRDefault="00EE06F0" w:rsidP="00EE06F0">
      <w:pPr>
        <w:rPr>
          <w:b/>
        </w:rPr>
      </w:pPr>
    </w:p>
    <w:p w14:paraId="18757728" w14:textId="140D61F0" w:rsidR="00590110" w:rsidRPr="00CC6902" w:rsidRDefault="001826A8" w:rsidP="00650705">
      <w:pPr>
        <w:pStyle w:val="Ballontekst"/>
        <w:numPr>
          <w:ilvl w:val="0"/>
          <w:numId w:val="85"/>
        </w:numPr>
        <w:ind w:right="263"/>
        <w:rPr>
          <w:rFonts w:ascii="Arial" w:hAnsi="Arial" w:cs="Arial"/>
          <w:sz w:val="22"/>
          <w:szCs w:val="22"/>
        </w:rPr>
      </w:pPr>
      <w:r w:rsidRPr="00CC6902">
        <w:rPr>
          <w:rFonts w:ascii="Arial" w:hAnsi="Arial" w:cs="Arial"/>
          <w:sz w:val="22"/>
          <w:szCs w:val="22"/>
        </w:rPr>
        <w:t>Les utilisateurs présentant un risque élevé d'escarres</w:t>
      </w:r>
    </w:p>
    <w:p w14:paraId="6D68E74F" w14:textId="6DAA17C2" w:rsidR="00590110" w:rsidRPr="00CC6902" w:rsidRDefault="001826A8" w:rsidP="00650705">
      <w:pPr>
        <w:pStyle w:val="Ballontekst"/>
        <w:numPr>
          <w:ilvl w:val="0"/>
          <w:numId w:val="85"/>
        </w:numPr>
        <w:ind w:right="263"/>
        <w:rPr>
          <w:rFonts w:ascii="Arial" w:hAnsi="Arial" w:cs="Arial"/>
          <w:sz w:val="22"/>
          <w:szCs w:val="22"/>
        </w:rPr>
      </w:pPr>
      <w:r w:rsidRPr="00CC6902">
        <w:rPr>
          <w:rFonts w:ascii="Arial" w:hAnsi="Arial" w:cs="Arial"/>
          <w:sz w:val="22"/>
          <w:szCs w:val="22"/>
        </w:rPr>
        <w:t>L'utilisateur rencontre en outre un des problèmes suivants : il y a un trouble grave (code qualificatif minimal 3) des structures anatomiques des os, des articulations ou des muscles de la ceinture pelvienne, de sorte que le bassin peut difficilement garder une position correcte lors d'une position d'assise prolongée, e.a. à cause d'une adduction ou abduction anormale, d'une rotation interne ou externe anormale, d'une flexion ou extension anormale de la hanche, d'une inclinaison du bassin vers l'avant ou l'arrière, d'une déviation du bassin, d'une rotation du bassin, etc. Ou ces problèmes de la position d'assise sont à prévoir à court terme suite à une affection évolutive spécifique.</w:t>
      </w:r>
      <w:r w:rsidRPr="00CC6902">
        <w:rPr>
          <w:rFonts w:ascii="Arial" w:hAnsi="Arial" w:cs="Arial"/>
          <w:b/>
          <w:sz w:val="22"/>
          <w:szCs w:val="22"/>
        </w:rPr>
        <w:t xml:space="preserve"> </w:t>
      </w:r>
    </w:p>
    <w:p w14:paraId="55D4CE64" w14:textId="77777777" w:rsidR="00AC2D44" w:rsidRPr="00F05F23" w:rsidRDefault="00AC2D44" w:rsidP="00F105AF">
      <w:pPr>
        <w:spacing w:after="0" w:line="259" w:lineRule="auto"/>
        <w:ind w:left="0" w:firstLine="0"/>
      </w:pPr>
    </w:p>
    <w:p w14:paraId="55C7ADE7" w14:textId="0BD9F302" w:rsidR="00590110" w:rsidRPr="00F05F23" w:rsidRDefault="001826A8" w:rsidP="00650705">
      <w:pPr>
        <w:pStyle w:val="Kop2"/>
        <w:numPr>
          <w:ilvl w:val="0"/>
          <w:numId w:val="82"/>
        </w:numPr>
        <w:rPr>
          <w:rFonts w:cs="Arial"/>
        </w:rPr>
      </w:pPr>
      <w:bookmarkStart w:id="602" w:name="_Toc143857378"/>
      <w:r w:rsidRPr="00F05F23">
        <w:rPr>
          <w:rFonts w:cs="Arial"/>
        </w:rPr>
        <w:t>Spécifications fonctionnelles du coussin anti-escarres</w:t>
      </w:r>
      <w:bookmarkEnd w:id="602"/>
    </w:p>
    <w:p w14:paraId="6D338BBE" w14:textId="40096301" w:rsidR="00EE06F0" w:rsidRPr="00F05F23" w:rsidRDefault="00EE06F0" w:rsidP="00F105AF">
      <w:pPr>
        <w:ind w:left="181" w:right="263" w:hanging="196"/>
        <w:rPr>
          <w:rFonts w:eastAsia="Times New Roman"/>
        </w:rPr>
      </w:pPr>
    </w:p>
    <w:p w14:paraId="68675D0B" w14:textId="1306212E" w:rsidR="00590110" w:rsidRPr="00F05F23" w:rsidRDefault="001826A8" w:rsidP="00EE06F0">
      <w:r w:rsidRPr="00F05F23">
        <w:t>Le coussin anti-escarres doit réduire, chez l'utilisateur de voiturette, la pression mais également les glissements qui peuvent entraîner des escarres.</w:t>
      </w:r>
    </w:p>
    <w:p w14:paraId="60695EF0" w14:textId="461F3F0B" w:rsidR="00590110" w:rsidRPr="00F05F23" w:rsidRDefault="001826A8" w:rsidP="00EE06F0">
      <w:r w:rsidRPr="00F05F23">
        <w:t xml:space="preserve">Le coussin anti-escarres doit être adapté pour l'usage dans la voiturette. La forme et les dimensions du coussin doivent correspondre avec celles de la voiturette : le coussin doit être adapté à la largeur et à la profondeur de siège de la voiturette. Le coussin doit être disponible en différentes tailles. Le coussin anti-escarres ne peut pas entraîner d'effet de </w:t>
      </w:r>
      <w:proofErr w:type="spellStart"/>
      <w:r w:rsidRPr="00F05F23">
        <w:t>bottoming</w:t>
      </w:r>
      <w:proofErr w:type="spellEnd"/>
      <w:r w:rsidRPr="00F05F23">
        <w:t xml:space="preserve">-out, y compris chez les utilisateurs obèses ou maigres. Le </w:t>
      </w:r>
      <w:r w:rsidR="00961062" w:rsidRPr="00F05F23">
        <w:t>"</w:t>
      </w:r>
      <w:proofErr w:type="spellStart"/>
      <w:r w:rsidRPr="00F05F23">
        <w:t>bottoming</w:t>
      </w:r>
      <w:proofErr w:type="spellEnd"/>
      <w:r w:rsidRPr="00F05F23">
        <w:t xml:space="preserve"> out</w:t>
      </w:r>
      <w:r w:rsidR="00961062" w:rsidRPr="00F05F23">
        <w:t xml:space="preserve">" </w:t>
      </w:r>
      <w:r w:rsidRPr="00F05F23">
        <w:t>signifie que lorsqu'on passe la main sous le coussin anti</w:t>
      </w:r>
      <w:r w:rsidR="00D81124" w:rsidRPr="00F05F23">
        <w:t>-</w:t>
      </w:r>
      <w:r w:rsidRPr="00F05F23">
        <w:t xml:space="preserve">escarres, les extrémités osseuses </w:t>
      </w:r>
      <w:r w:rsidRPr="00F05F23">
        <w:lastRenderedPageBreak/>
        <w:t>saillantes (ex : le coccyx) de l'utilisateur peuvent être senties</w:t>
      </w:r>
      <w:r w:rsidR="00D81124" w:rsidRPr="00F05F23">
        <w:t xml:space="preserve"> </w:t>
      </w:r>
      <w:r w:rsidRPr="00F05F23">
        <w:t>; si tel est le cas, l'efficacité du matériel utilisé est compromise.</w:t>
      </w:r>
    </w:p>
    <w:p w14:paraId="267A2B2A" w14:textId="77777777" w:rsidR="00EE06F0" w:rsidRPr="00F05F23" w:rsidRDefault="00EE06F0" w:rsidP="00EE06F0">
      <w:pPr>
        <w:ind w:left="-15" w:right="263" w:firstLine="0"/>
      </w:pPr>
    </w:p>
    <w:p w14:paraId="25A0EF85" w14:textId="77777777" w:rsidR="00EE06F0" w:rsidRPr="00F05F23" w:rsidRDefault="001826A8" w:rsidP="00EE06F0">
      <w:pPr>
        <w:ind w:left="-15" w:right="263" w:firstLine="0"/>
      </w:pPr>
      <w:r w:rsidRPr="00F05F23">
        <w:t>Le recouvrement doit être élastique afin de prévenir l'effet "hamac". Une combinaison avec une housse pour incontinence élastique et antiallergi</w:t>
      </w:r>
      <w:r w:rsidR="00EE06F0" w:rsidRPr="00F05F23">
        <w:t>que doit pouvoir être possible.</w:t>
      </w:r>
    </w:p>
    <w:p w14:paraId="456C0543" w14:textId="2427CAEF" w:rsidR="00590110" w:rsidRPr="00F05F23" w:rsidRDefault="001826A8" w:rsidP="00EE06F0">
      <w:pPr>
        <w:ind w:left="-15" w:right="263" w:firstLine="0"/>
      </w:pPr>
      <w:r w:rsidRPr="00F05F23">
        <w:t>Le coussin anti</w:t>
      </w:r>
      <w:r w:rsidR="00D81124" w:rsidRPr="00F05F23">
        <w:t>-</w:t>
      </w:r>
      <w:r w:rsidRPr="00F05F23">
        <w:t>escarres est livré avec tous les accessoires nécessaires.</w:t>
      </w:r>
    </w:p>
    <w:p w14:paraId="5C12C0A4" w14:textId="36305BB6" w:rsidR="00590110" w:rsidRPr="00F05F23" w:rsidRDefault="001826A8" w:rsidP="00EE06F0">
      <w:pPr>
        <w:ind w:left="-15" w:right="263" w:firstLine="0"/>
      </w:pPr>
      <w:r w:rsidRPr="00F05F23">
        <w:t xml:space="preserve">Le coussin anti-escarres peut uniquement être inscrit sur la liste des produits </w:t>
      </w:r>
      <w:r w:rsidR="003857A1">
        <w:t>admis au remboursement</w:t>
      </w:r>
      <w:r w:rsidR="003857A1" w:rsidRPr="00F05F23">
        <w:t xml:space="preserve"> </w:t>
      </w:r>
      <w:r w:rsidRPr="00F05F23">
        <w:t>si la demande est étayée par des tests scientifiques de mesure de compression et/ou par des évaluations cliniques publiées dans une revue scientifique reconnue. Les propriétés préventives du coussin d'assise lors de son usage dans la voiturette doivent y être démontrées.</w:t>
      </w:r>
    </w:p>
    <w:p w14:paraId="2074E90C" w14:textId="4477E62E" w:rsidR="00AC2D44" w:rsidRPr="00B4407D" w:rsidRDefault="00AC2D44" w:rsidP="004F11B0"/>
    <w:tbl>
      <w:tblPr>
        <w:tblW w:w="8709" w:type="dxa"/>
        <w:tblLook w:val="04A0" w:firstRow="1" w:lastRow="0" w:firstColumn="1" w:lastColumn="0" w:noHBand="0" w:noVBand="1"/>
      </w:tblPr>
      <w:tblGrid>
        <w:gridCol w:w="7219"/>
        <w:gridCol w:w="1012"/>
        <w:gridCol w:w="478"/>
      </w:tblGrid>
      <w:tr w:rsidR="00812E37" w:rsidRPr="00F05F23" w14:paraId="5B581EAD" w14:textId="77777777" w:rsidTr="009C17A9">
        <w:trPr>
          <w:trHeight w:val="300"/>
        </w:trPr>
        <w:tc>
          <w:tcPr>
            <w:tcW w:w="7219" w:type="dxa"/>
          </w:tcPr>
          <w:p w14:paraId="6B19B7E8" w14:textId="3808CB9C" w:rsidR="00812E37" w:rsidRPr="00F05F23" w:rsidRDefault="004F11B0" w:rsidP="001649F3">
            <w:pPr>
              <w:pStyle w:val="Kop3"/>
              <w:rPr>
                <w:rFonts w:cs="Arial"/>
              </w:rPr>
            </w:pPr>
            <w:bookmarkStart w:id="603" w:name="_Toc143857379"/>
            <w:r>
              <w:rPr>
                <w:rFonts w:cs="Arial"/>
                <w:u w:val="single"/>
              </w:rPr>
              <w:t xml:space="preserve">Sous-groupe </w:t>
            </w:r>
            <w:r w:rsidRPr="004F11B0">
              <w:rPr>
                <w:rFonts w:cs="Arial"/>
              </w:rPr>
              <w:t>1</w:t>
            </w:r>
            <w:r>
              <w:rPr>
                <w:rFonts w:cs="Arial"/>
              </w:rPr>
              <w:t xml:space="preserve"> : </w:t>
            </w:r>
            <w:r w:rsidR="00092AC4" w:rsidRPr="004F11B0">
              <w:rPr>
                <w:rFonts w:cs="Arial"/>
              </w:rPr>
              <w:t>410516</w:t>
            </w:r>
            <w:r w:rsidR="00812E37" w:rsidRPr="00F05F23">
              <w:rPr>
                <w:rFonts w:cs="Arial"/>
              </w:rPr>
              <w:t xml:space="preserve"> - </w:t>
            </w:r>
            <w:r w:rsidR="00092AC4" w:rsidRPr="00F05F23">
              <w:rPr>
                <w:rFonts w:cs="Arial"/>
              </w:rPr>
              <w:t>410527</w:t>
            </w:r>
            <w:r w:rsidR="00812E37" w:rsidRPr="00F05F23">
              <w:rPr>
                <w:rFonts w:cs="Arial"/>
              </w:rPr>
              <w:t xml:space="preserve"> </w:t>
            </w:r>
            <w:r w:rsidR="00497A5E">
              <w:rPr>
                <w:rFonts w:cs="Arial"/>
              </w:rPr>
              <w:t xml:space="preserve">: </w:t>
            </w:r>
            <w:r w:rsidR="00812E37" w:rsidRPr="00F05F23">
              <w:rPr>
                <w:rFonts w:cs="Arial"/>
              </w:rPr>
              <w:t>Coussin anti-escarres non</w:t>
            </w:r>
            <w:r w:rsidR="00B4407D">
              <w:rPr>
                <w:rFonts w:cs="Arial"/>
              </w:rPr>
              <w:t xml:space="preserve"> adaptable individuellement</w:t>
            </w:r>
            <w:bookmarkEnd w:id="603"/>
          </w:p>
        </w:tc>
        <w:tc>
          <w:tcPr>
            <w:tcW w:w="1012" w:type="dxa"/>
          </w:tcPr>
          <w:p w14:paraId="54B12CAD" w14:textId="2363939F" w:rsidR="00812E37" w:rsidRPr="00F05F23" w:rsidRDefault="008A4C9A" w:rsidP="001649F3">
            <w:pPr>
              <w:spacing w:after="0" w:line="259" w:lineRule="auto"/>
              <w:ind w:left="0" w:firstLine="0"/>
            </w:pPr>
            <w:r w:rsidRPr="008A4C9A">
              <w:rPr>
                <w:lang w:val="nl-BE"/>
              </w:rPr>
              <w:t>124,82€</w:t>
            </w:r>
          </w:p>
        </w:tc>
        <w:tc>
          <w:tcPr>
            <w:tcW w:w="478" w:type="dxa"/>
          </w:tcPr>
          <w:p w14:paraId="2C0BCA2E" w14:textId="77777777" w:rsidR="00812E37" w:rsidRPr="00F05F23" w:rsidRDefault="00812E37" w:rsidP="001649F3">
            <w:pPr>
              <w:spacing w:after="0" w:line="259" w:lineRule="auto"/>
              <w:ind w:left="0" w:firstLine="0"/>
            </w:pPr>
          </w:p>
        </w:tc>
      </w:tr>
    </w:tbl>
    <w:p w14:paraId="359CA486" w14:textId="6D5D8D6B" w:rsidR="00590110" w:rsidRPr="00F05F23" w:rsidRDefault="00590110" w:rsidP="00F105AF">
      <w:pPr>
        <w:spacing w:after="0" w:line="259" w:lineRule="auto"/>
        <w:ind w:left="0" w:firstLine="0"/>
      </w:pPr>
    </w:p>
    <w:p w14:paraId="556072C8" w14:textId="77373451" w:rsidR="00590110" w:rsidRPr="009A0110" w:rsidRDefault="001826A8" w:rsidP="009C17A9">
      <w:pPr>
        <w:rPr>
          <w:bCs/>
        </w:rPr>
      </w:pPr>
      <w:r w:rsidRPr="009C17A9">
        <w:rPr>
          <w:b/>
          <w:bCs/>
        </w:rPr>
        <w:t>Groupe cible 1 : les utilisateurs présentant un risque modéré d'escarres.</w:t>
      </w:r>
    </w:p>
    <w:p w14:paraId="732E51A4" w14:textId="77777777" w:rsidR="00812E37" w:rsidRPr="00F05F23" w:rsidRDefault="00812E37" w:rsidP="00F105AF">
      <w:pPr>
        <w:ind w:left="-5" w:right="263"/>
      </w:pPr>
    </w:p>
    <w:p w14:paraId="70205525" w14:textId="5DB72529" w:rsidR="00590110" w:rsidRPr="0050697C" w:rsidRDefault="001826A8" w:rsidP="00812E37">
      <w:r w:rsidRPr="0050697C">
        <w:t>Les matériaux utilisés garantissent une bonne répartition de la pression. Le coussin d'assise est posé ou fixé sur le siège souple ou la plaque de base de la voiturette.</w:t>
      </w:r>
    </w:p>
    <w:p w14:paraId="236F5B43" w14:textId="116E8716" w:rsidR="00590110" w:rsidRPr="0050697C" w:rsidRDefault="001826A8" w:rsidP="00F105AF">
      <w:pPr>
        <w:ind w:left="-5" w:right="263"/>
      </w:pPr>
      <w:r w:rsidRPr="0050697C">
        <w:t>Le matériau de base du coussin anti-escarres se compose :</w:t>
      </w:r>
    </w:p>
    <w:p w14:paraId="020CE5B2" w14:textId="0C97A7B2" w:rsidR="00590110" w:rsidRPr="0050697C" w:rsidRDefault="001826A8" w:rsidP="00650705">
      <w:pPr>
        <w:pStyle w:val="Ballontekst"/>
        <w:numPr>
          <w:ilvl w:val="0"/>
          <w:numId w:val="86"/>
        </w:numPr>
        <w:ind w:right="263"/>
        <w:rPr>
          <w:rFonts w:ascii="Arial" w:hAnsi="Arial" w:cs="Arial"/>
          <w:sz w:val="22"/>
          <w:szCs w:val="22"/>
        </w:rPr>
      </w:pPr>
      <w:r w:rsidRPr="0050697C">
        <w:rPr>
          <w:rFonts w:ascii="Arial" w:hAnsi="Arial" w:cs="Arial"/>
          <w:sz w:val="22"/>
          <w:szCs w:val="22"/>
        </w:rPr>
        <w:t>de mousse viscoélastique</w:t>
      </w:r>
      <w:r w:rsidR="00D81124" w:rsidRPr="0050697C">
        <w:rPr>
          <w:rFonts w:ascii="Arial" w:hAnsi="Arial" w:cs="Arial"/>
          <w:sz w:val="22"/>
          <w:szCs w:val="22"/>
        </w:rPr>
        <w:t xml:space="preserve"> </w:t>
      </w:r>
      <w:r w:rsidRPr="0050697C">
        <w:rPr>
          <w:rFonts w:ascii="Arial" w:hAnsi="Arial" w:cs="Arial"/>
          <w:sz w:val="22"/>
          <w:szCs w:val="22"/>
        </w:rPr>
        <w:t>;</w:t>
      </w:r>
      <w:r w:rsidRPr="0050697C">
        <w:rPr>
          <w:rFonts w:ascii="Arial" w:hAnsi="Arial" w:cs="Arial"/>
          <w:b/>
          <w:sz w:val="22"/>
          <w:szCs w:val="22"/>
        </w:rPr>
        <w:t xml:space="preserve"> </w:t>
      </w:r>
    </w:p>
    <w:p w14:paraId="43D494A9" w14:textId="4324174B" w:rsidR="00590110" w:rsidRPr="0050697C" w:rsidRDefault="001826A8" w:rsidP="00650705">
      <w:pPr>
        <w:pStyle w:val="Ballontekst"/>
        <w:numPr>
          <w:ilvl w:val="0"/>
          <w:numId w:val="86"/>
        </w:numPr>
        <w:ind w:right="263"/>
        <w:rPr>
          <w:rFonts w:ascii="Arial" w:hAnsi="Arial" w:cs="Arial"/>
          <w:sz w:val="22"/>
          <w:szCs w:val="22"/>
        </w:rPr>
      </w:pPr>
      <w:r w:rsidRPr="0050697C">
        <w:rPr>
          <w:rFonts w:ascii="Arial" w:hAnsi="Arial" w:cs="Arial"/>
          <w:sz w:val="22"/>
          <w:szCs w:val="22"/>
        </w:rPr>
        <w:t>ou d'air. Le coussin anti-escarres est composé d'unités indépendantes ou de bandes qui communiquent entre elles ou de cellules</w:t>
      </w:r>
      <w:r w:rsidR="00D81124" w:rsidRPr="0050697C">
        <w:rPr>
          <w:rFonts w:ascii="Arial" w:hAnsi="Arial" w:cs="Arial"/>
          <w:sz w:val="22"/>
          <w:szCs w:val="22"/>
        </w:rPr>
        <w:t xml:space="preserve"> </w:t>
      </w:r>
      <w:r w:rsidRPr="0050697C">
        <w:rPr>
          <w:rFonts w:ascii="Arial" w:hAnsi="Arial" w:cs="Arial"/>
          <w:sz w:val="22"/>
          <w:szCs w:val="22"/>
        </w:rPr>
        <w:t xml:space="preserve">; </w:t>
      </w:r>
    </w:p>
    <w:p w14:paraId="4D57FDAC" w14:textId="7EB0D403" w:rsidR="00590110" w:rsidRPr="0050697C" w:rsidRDefault="001826A8" w:rsidP="00650705">
      <w:pPr>
        <w:pStyle w:val="Ballontekst"/>
        <w:numPr>
          <w:ilvl w:val="0"/>
          <w:numId w:val="86"/>
        </w:numPr>
        <w:ind w:right="263"/>
        <w:rPr>
          <w:rFonts w:ascii="Arial" w:hAnsi="Arial" w:cs="Arial"/>
          <w:sz w:val="22"/>
          <w:szCs w:val="22"/>
        </w:rPr>
      </w:pPr>
      <w:r w:rsidRPr="0050697C">
        <w:rPr>
          <w:rFonts w:ascii="Arial" w:hAnsi="Arial" w:cs="Arial"/>
          <w:sz w:val="22"/>
          <w:szCs w:val="22"/>
        </w:rPr>
        <w:t>ou de gel polymère ou élastomère</w:t>
      </w:r>
      <w:r w:rsidR="00D81124" w:rsidRPr="0050697C">
        <w:rPr>
          <w:rFonts w:ascii="Arial" w:hAnsi="Arial" w:cs="Arial"/>
          <w:sz w:val="22"/>
          <w:szCs w:val="22"/>
        </w:rPr>
        <w:t xml:space="preserve"> </w:t>
      </w:r>
      <w:r w:rsidRPr="0050697C">
        <w:rPr>
          <w:rFonts w:ascii="Arial" w:hAnsi="Arial" w:cs="Arial"/>
          <w:sz w:val="22"/>
          <w:szCs w:val="22"/>
        </w:rPr>
        <w:t xml:space="preserve">; </w:t>
      </w:r>
    </w:p>
    <w:p w14:paraId="43AB9E01" w14:textId="409722DF" w:rsidR="00590110" w:rsidRPr="0050697C" w:rsidRDefault="001826A8" w:rsidP="00650705">
      <w:pPr>
        <w:pStyle w:val="Ballontekst"/>
        <w:numPr>
          <w:ilvl w:val="0"/>
          <w:numId w:val="86"/>
        </w:numPr>
        <w:ind w:right="263"/>
        <w:rPr>
          <w:rFonts w:ascii="Arial" w:hAnsi="Arial" w:cs="Arial"/>
          <w:sz w:val="22"/>
          <w:szCs w:val="22"/>
        </w:rPr>
      </w:pPr>
      <w:r w:rsidRPr="0050697C">
        <w:rPr>
          <w:rFonts w:ascii="Arial" w:hAnsi="Arial" w:cs="Arial"/>
          <w:sz w:val="22"/>
          <w:szCs w:val="22"/>
        </w:rPr>
        <w:t xml:space="preserve">ou d'une combinaison des matériaux avec un des matériaux de base cités ci-dessus, qui constitue en outre la surface de contact avec les parties du corps. </w:t>
      </w:r>
    </w:p>
    <w:p w14:paraId="177BF416" w14:textId="054DB8A2" w:rsidR="00B4407D" w:rsidRPr="00FB56D7" w:rsidRDefault="00B4407D" w:rsidP="004F11B0"/>
    <w:tbl>
      <w:tblPr>
        <w:tblW w:w="8709" w:type="dxa"/>
        <w:tblLook w:val="04A0" w:firstRow="1" w:lastRow="0" w:firstColumn="1" w:lastColumn="0" w:noHBand="0" w:noVBand="1"/>
      </w:tblPr>
      <w:tblGrid>
        <w:gridCol w:w="7219"/>
        <w:gridCol w:w="1012"/>
        <w:gridCol w:w="478"/>
      </w:tblGrid>
      <w:tr w:rsidR="00A436CC" w:rsidRPr="00F05F23" w14:paraId="26B49F55" w14:textId="77777777" w:rsidTr="00EA6C51">
        <w:trPr>
          <w:trHeight w:val="300"/>
        </w:trPr>
        <w:tc>
          <w:tcPr>
            <w:tcW w:w="7219" w:type="dxa"/>
          </w:tcPr>
          <w:p w14:paraId="33DC8E61" w14:textId="4FD15AD6" w:rsidR="00A436CC" w:rsidRPr="00F05F23" w:rsidRDefault="004F11B0" w:rsidP="00A436CC">
            <w:pPr>
              <w:pStyle w:val="Kop3"/>
              <w:rPr>
                <w:rFonts w:cs="Arial"/>
              </w:rPr>
            </w:pPr>
            <w:bookmarkStart w:id="604" w:name="_Toc143857380"/>
            <w:r>
              <w:rPr>
                <w:rFonts w:cs="Arial"/>
                <w:u w:val="single"/>
              </w:rPr>
              <w:t xml:space="preserve">Sous-groupe </w:t>
            </w:r>
            <w:r w:rsidRPr="004F11B0">
              <w:rPr>
                <w:rFonts w:cs="Arial"/>
              </w:rPr>
              <w:t>2</w:t>
            </w:r>
            <w:r>
              <w:rPr>
                <w:rFonts w:cs="Arial"/>
              </w:rPr>
              <w:t xml:space="preserve"> : </w:t>
            </w:r>
            <w:r w:rsidR="00092AC4" w:rsidRPr="004F11B0">
              <w:rPr>
                <w:rFonts w:cs="Arial"/>
              </w:rPr>
              <w:t>410538</w:t>
            </w:r>
            <w:r w:rsidR="00A436CC" w:rsidRPr="00F05F23">
              <w:rPr>
                <w:rFonts w:cs="Arial"/>
              </w:rPr>
              <w:t xml:space="preserve"> - </w:t>
            </w:r>
            <w:r w:rsidR="00092AC4" w:rsidRPr="00F05F23">
              <w:rPr>
                <w:rFonts w:cs="Arial"/>
              </w:rPr>
              <w:t>410549</w:t>
            </w:r>
            <w:r w:rsidR="00A436CC" w:rsidRPr="00F05F23">
              <w:rPr>
                <w:rFonts w:cs="Arial"/>
              </w:rPr>
              <w:t xml:space="preserve"> </w:t>
            </w:r>
            <w:r w:rsidR="00497A5E">
              <w:rPr>
                <w:rFonts w:cs="Arial"/>
              </w:rPr>
              <w:t xml:space="preserve">: </w:t>
            </w:r>
            <w:r w:rsidR="00A436CC" w:rsidRPr="00F05F23">
              <w:rPr>
                <w:rFonts w:cs="Arial"/>
              </w:rPr>
              <w:t xml:space="preserve">Coussin anti-escarres anatomique non  </w:t>
            </w:r>
            <w:r w:rsidR="00A24556" w:rsidRPr="00A24556">
              <w:rPr>
                <w:rFonts w:cs="Arial"/>
              </w:rPr>
              <w:t>adaptable individuellement (intégré dans la voiturette)</w:t>
            </w:r>
            <w:bookmarkEnd w:id="604"/>
          </w:p>
        </w:tc>
        <w:tc>
          <w:tcPr>
            <w:tcW w:w="1012" w:type="dxa"/>
          </w:tcPr>
          <w:p w14:paraId="2F4EE094" w14:textId="4A2B227C" w:rsidR="00A436CC" w:rsidRPr="00F05F23" w:rsidRDefault="00A24556" w:rsidP="001649F3">
            <w:pPr>
              <w:spacing w:after="0" w:line="259" w:lineRule="auto"/>
              <w:ind w:left="0" w:firstLine="0"/>
            </w:pPr>
            <w:r w:rsidRPr="00A24556">
              <w:t>349,49€</w:t>
            </w:r>
          </w:p>
        </w:tc>
        <w:tc>
          <w:tcPr>
            <w:tcW w:w="478" w:type="dxa"/>
          </w:tcPr>
          <w:p w14:paraId="000A503B" w14:textId="77777777" w:rsidR="00A436CC" w:rsidRPr="00F05F23" w:rsidRDefault="00A436CC" w:rsidP="001649F3">
            <w:pPr>
              <w:spacing w:after="0" w:line="259" w:lineRule="auto"/>
              <w:ind w:left="0" w:firstLine="0"/>
            </w:pPr>
          </w:p>
        </w:tc>
      </w:tr>
    </w:tbl>
    <w:p w14:paraId="73AD2D05" w14:textId="50BBD4F5" w:rsidR="00590110" w:rsidRPr="00F05F23" w:rsidRDefault="00590110" w:rsidP="00F105AF">
      <w:pPr>
        <w:spacing w:after="0" w:line="259" w:lineRule="auto"/>
        <w:ind w:left="0" w:firstLine="0"/>
      </w:pPr>
    </w:p>
    <w:p w14:paraId="55A50BFB" w14:textId="2C936E80" w:rsidR="00590110" w:rsidRPr="009A0110" w:rsidRDefault="001826A8" w:rsidP="009C17A9">
      <w:pPr>
        <w:rPr>
          <w:bCs/>
        </w:rPr>
      </w:pPr>
      <w:r w:rsidRPr="009C17A9">
        <w:rPr>
          <w:b/>
          <w:bCs/>
        </w:rPr>
        <w:t>Groupe cible 1 : les utilisateurs présentant un risque modéré d'escarres.</w:t>
      </w:r>
    </w:p>
    <w:p w14:paraId="1C157710" w14:textId="77777777" w:rsidR="001649F3" w:rsidRPr="00F05F23" w:rsidRDefault="001649F3" w:rsidP="00F105AF">
      <w:pPr>
        <w:ind w:left="-5" w:right="263"/>
        <w:rPr>
          <w:rFonts w:eastAsia="Times New Roman"/>
        </w:rPr>
      </w:pPr>
    </w:p>
    <w:p w14:paraId="37C97D11" w14:textId="5DC2FA9E" w:rsidR="00590110" w:rsidRPr="0050697C" w:rsidRDefault="001826A8" w:rsidP="00F105AF">
      <w:pPr>
        <w:ind w:left="-5" w:right="263"/>
      </w:pPr>
      <w:r w:rsidRPr="0050697C">
        <w:t xml:space="preserve">Siège intégré ou incorporé dans la voiturette en remplacement du siège souple ou plat préformé. Le coussin anti-escarres est composé de matériaux garantissant une bonne répartition de la pression. </w:t>
      </w:r>
      <w:r w:rsidRPr="0050697C">
        <w:rPr>
          <w:rFonts w:eastAsia="Times New Roman"/>
        </w:rPr>
        <w:t xml:space="preserve"> </w:t>
      </w:r>
      <w:r w:rsidRPr="0050697C">
        <w:t>Le matériau de base du coussin anti-escarres se compose :</w:t>
      </w:r>
    </w:p>
    <w:p w14:paraId="47CFC9B2" w14:textId="5A3EF862" w:rsidR="00590110" w:rsidRPr="0050697C" w:rsidRDefault="001826A8" w:rsidP="00650705">
      <w:pPr>
        <w:pStyle w:val="Ballontekst"/>
        <w:numPr>
          <w:ilvl w:val="0"/>
          <w:numId w:val="87"/>
        </w:numPr>
        <w:ind w:right="263"/>
        <w:rPr>
          <w:rFonts w:ascii="Arial" w:hAnsi="Arial" w:cs="Arial"/>
          <w:sz w:val="22"/>
          <w:szCs w:val="22"/>
        </w:rPr>
      </w:pPr>
      <w:r w:rsidRPr="0050697C">
        <w:rPr>
          <w:rFonts w:ascii="Arial" w:hAnsi="Arial" w:cs="Arial"/>
          <w:sz w:val="22"/>
          <w:szCs w:val="22"/>
        </w:rPr>
        <w:t>de mousse viscoélastique</w:t>
      </w:r>
      <w:r w:rsidR="00D81124" w:rsidRPr="0050697C">
        <w:rPr>
          <w:rFonts w:ascii="Arial" w:hAnsi="Arial" w:cs="Arial"/>
          <w:sz w:val="22"/>
          <w:szCs w:val="22"/>
        </w:rPr>
        <w:t xml:space="preserve"> </w:t>
      </w:r>
      <w:r w:rsidRPr="0050697C">
        <w:rPr>
          <w:rFonts w:ascii="Arial" w:hAnsi="Arial" w:cs="Arial"/>
          <w:sz w:val="22"/>
          <w:szCs w:val="22"/>
        </w:rPr>
        <w:t>;</w:t>
      </w:r>
      <w:r w:rsidRPr="0050697C">
        <w:rPr>
          <w:rFonts w:ascii="Arial" w:hAnsi="Arial" w:cs="Arial"/>
          <w:b/>
          <w:sz w:val="22"/>
          <w:szCs w:val="22"/>
        </w:rPr>
        <w:t xml:space="preserve"> </w:t>
      </w:r>
    </w:p>
    <w:p w14:paraId="09798750" w14:textId="4DB850D0" w:rsidR="00590110" w:rsidRPr="0050697C" w:rsidRDefault="001826A8" w:rsidP="00650705">
      <w:pPr>
        <w:pStyle w:val="Ballontekst"/>
        <w:numPr>
          <w:ilvl w:val="0"/>
          <w:numId w:val="87"/>
        </w:numPr>
        <w:ind w:right="263"/>
        <w:rPr>
          <w:rFonts w:ascii="Arial" w:hAnsi="Arial" w:cs="Arial"/>
          <w:sz w:val="22"/>
          <w:szCs w:val="22"/>
        </w:rPr>
      </w:pPr>
      <w:r w:rsidRPr="0050697C">
        <w:rPr>
          <w:rFonts w:ascii="Arial" w:hAnsi="Arial" w:cs="Arial"/>
          <w:sz w:val="22"/>
          <w:szCs w:val="22"/>
        </w:rPr>
        <w:t>d'air. Le coussin anti-escarres est composé d'unités indépendantes ou de bandes qui communiquent entre elles ou de cellules</w:t>
      </w:r>
      <w:r w:rsidR="00D81124" w:rsidRPr="0050697C">
        <w:rPr>
          <w:rFonts w:ascii="Arial" w:hAnsi="Arial" w:cs="Arial"/>
          <w:sz w:val="22"/>
          <w:szCs w:val="22"/>
        </w:rPr>
        <w:t xml:space="preserve"> </w:t>
      </w:r>
      <w:r w:rsidRPr="0050697C">
        <w:rPr>
          <w:rFonts w:ascii="Arial" w:hAnsi="Arial" w:cs="Arial"/>
          <w:sz w:val="22"/>
          <w:szCs w:val="22"/>
        </w:rPr>
        <w:t>;</w:t>
      </w:r>
    </w:p>
    <w:p w14:paraId="1648ACC8" w14:textId="52632C06" w:rsidR="00590110" w:rsidRPr="0050697C" w:rsidRDefault="001826A8" w:rsidP="00650705">
      <w:pPr>
        <w:pStyle w:val="Ballontekst"/>
        <w:numPr>
          <w:ilvl w:val="0"/>
          <w:numId w:val="87"/>
        </w:numPr>
        <w:ind w:right="263"/>
        <w:rPr>
          <w:rFonts w:ascii="Arial" w:hAnsi="Arial" w:cs="Arial"/>
          <w:sz w:val="22"/>
          <w:szCs w:val="22"/>
        </w:rPr>
      </w:pPr>
      <w:r w:rsidRPr="0050697C">
        <w:rPr>
          <w:rFonts w:ascii="Arial" w:hAnsi="Arial" w:cs="Arial"/>
          <w:sz w:val="22"/>
          <w:szCs w:val="22"/>
        </w:rPr>
        <w:t>ou de gel polymère ou élastomère</w:t>
      </w:r>
      <w:r w:rsidR="00D81124" w:rsidRPr="0050697C">
        <w:rPr>
          <w:rFonts w:ascii="Arial" w:hAnsi="Arial" w:cs="Arial"/>
          <w:sz w:val="22"/>
          <w:szCs w:val="22"/>
        </w:rPr>
        <w:t xml:space="preserve"> </w:t>
      </w:r>
      <w:r w:rsidRPr="0050697C">
        <w:rPr>
          <w:rFonts w:ascii="Arial" w:hAnsi="Arial" w:cs="Arial"/>
          <w:sz w:val="22"/>
          <w:szCs w:val="22"/>
        </w:rPr>
        <w:t>;</w:t>
      </w:r>
    </w:p>
    <w:p w14:paraId="7D192847" w14:textId="72836132" w:rsidR="00590110" w:rsidRPr="0050697C" w:rsidRDefault="001826A8" w:rsidP="00650705">
      <w:pPr>
        <w:pStyle w:val="Ballontekst"/>
        <w:numPr>
          <w:ilvl w:val="0"/>
          <w:numId w:val="87"/>
        </w:numPr>
        <w:ind w:right="263"/>
        <w:rPr>
          <w:rFonts w:ascii="Arial" w:hAnsi="Arial" w:cs="Arial"/>
          <w:sz w:val="22"/>
          <w:szCs w:val="22"/>
        </w:rPr>
      </w:pPr>
      <w:r w:rsidRPr="0050697C">
        <w:rPr>
          <w:rFonts w:ascii="Arial" w:hAnsi="Arial" w:cs="Arial"/>
          <w:sz w:val="22"/>
          <w:szCs w:val="22"/>
        </w:rPr>
        <w:t>ou d'une combinaison des matériaux avec un des matériaux de base cités ci-dessus, qui constitue en outre la surface de contact avec les parties du corps.</w:t>
      </w:r>
    </w:p>
    <w:p w14:paraId="30CC5B1E" w14:textId="0E6634FC" w:rsidR="00B4407D" w:rsidRPr="00B4407D" w:rsidRDefault="00B4407D" w:rsidP="004F11B0"/>
    <w:tbl>
      <w:tblPr>
        <w:tblW w:w="8709" w:type="dxa"/>
        <w:tblLook w:val="04A0" w:firstRow="1" w:lastRow="0" w:firstColumn="1" w:lastColumn="0" w:noHBand="0" w:noVBand="1"/>
      </w:tblPr>
      <w:tblGrid>
        <w:gridCol w:w="7219"/>
        <w:gridCol w:w="1012"/>
        <w:gridCol w:w="478"/>
      </w:tblGrid>
      <w:tr w:rsidR="001649F3" w:rsidRPr="00F05F23" w14:paraId="2A91A207" w14:textId="77777777" w:rsidTr="003B0A6A">
        <w:trPr>
          <w:trHeight w:val="300"/>
        </w:trPr>
        <w:tc>
          <w:tcPr>
            <w:tcW w:w="7219" w:type="dxa"/>
          </w:tcPr>
          <w:p w14:paraId="1AF0EE47" w14:textId="6A55EAD1" w:rsidR="001649F3" w:rsidRPr="00F05F23" w:rsidRDefault="004F11B0" w:rsidP="001649F3">
            <w:pPr>
              <w:pStyle w:val="Kop3"/>
              <w:rPr>
                <w:rFonts w:cs="Arial"/>
              </w:rPr>
            </w:pPr>
            <w:bookmarkStart w:id="605" w:name="_Toc143857381"/>
            <w:bookmarkStart w:id="606" w:name="_Hlk2589917"/>
            <w:r>
              <w:rPr>
                <w:rFonts w:cs="Arial"/>
                <w:u w:val="single"/>
              </w:rPr>
              <w:lastRenderedPageBreak/>
              <w:t xml:space="preserve">Sous-groupe </w:t>
            </w:r>
            <w:r w:rsidRPr="004F11B0">
              <w:rPr>
                <w:rFonts w:cs="Arial"/>
              </w:rPr>
              <w:t>3</w:t>
            </w:r>
            <w:r>
              <w:rPr>
                <w:rFonts w:cs="Arial"/>
              </w:rPr>
              <w:t xml:space="preserve"> : </w:t>
            </w:r>
            <w:r w:rsidR="00092AC4" w:rsidRPr="004F11B0">
              <w:rPr>
                <w:rFonts w:cs="Arial"/>
              </w:rPr>
              <w:t>410553</w:t>
            </w:r>
            <w:r w:rsidR="00BD51C2">
              <w:rPr>
                <w:rFonts w:cs="Arial"/>
              </w:rPr>
              <w:t xml:space="preserve"> </w:t>
            </w:r>
            <w:r w:rsidR="001649F3" w:rsidRPr="00F05F23">
              <w:rPr>
                <w:rFonts w:cs="Arial"/>
              </w:rPr>
              <w:t>-</w:t>
            </w:r>
            <w:r w:rsidR="00BD51C2">
              <w:rPr>
                <w:rFonts w:cs="Arial"/>
              </w:rPr>
              <w:t xml:space="preserve"> </w:t>
            </w:r>
            <w:r w:rsidR="00092AC4" w:rsidRPr="00F05F23">
              <w:rPr>
                <w:rFonts w:cs="Arial"/>
              </w:rPr>
              <w:t>410564</w:t>
            </w:r>
            <w:r w:rsidR="001649F3" w:rsidRPr="00F05F23">
              <w:rPr>
                <w:rFonts w:cs="Arial"/>
              </w:rPr>
              <w:t xml:space="preserve"> </w:t>
            </w:r>
            <w:r w:rsidR="00497A5E">
              <w:rPr>
                <w:rFonts w:cs="Arial"/>
              </w:rPr>
              <w:t xml:space="preserve">: </w:t>
            </w:r>
            <w:r w:rsidR="001649F3" w:rsidRPr="00F05F23">
              <w:rPr>
                <w:rFonts w:cs="Arial"/>
              </w:rPr>
              <w:t>Coussin anti-escarres adaptable</w:t>
            </w:r>
            <w:r w:rsidR="00B4407D">
              <w:rPr>
                <w:rFonts w:cs="Arial"/>
              </w:rPr>
              <w:t xml:space="preserve"> individuellement</w:t>
            </w:r>
            <w:bookmarkEnd w:id="605"/>
          </w:p>
        </w:tc>
        <w:tc>
          <w:tcPr>
            <w:tcW w:w="1012" w:type="dxa"/>
          </w:tcPr>
          <w:p w14:paraId="27F1DA4F" w14:textId="55B7DDD4" w:rsidR="001649F3" w:rsidRPr="00F05F23" w:rsidRDefault="00BD51C2" w:rsidP="001649F3">
            <w:pPr>
              <w:spacing w:after="0" w:line="259" w:lineRule="auto"/>
              <w:ind w:left="0" w:firstLine="0"/>
            </w:pPr>
            <w:r w:rsidRPr="00BD51C2">
              <w:t>436,86€</w:t>
            </w:r>
          </w:p>
        </w:tc>
        <w:tc>
          <w:tcPr>
            <w:tcW w:w="478" w:type="dxa"/>
          </w:tcPr>
          <w:p w14:paraId="0450CB3D" w14:textId="77777777" w:rsidR="001649F3" w:rsidRPr="00F05F23" w:rsidRDefault="001649F3" w:rsidP="001649F3">
            <w:pPr>
              <w:spacing w:after="0" w:line="259" w:lineRule="auto"/>
              <w:ind w:left="0" w:firstLine="0"/>
            </w:pPr>
          </w:p>
        </w:tc>
      </w:tr>
      <w:bookmarkEnd w:id="606"/>
    </w:tbl>
    <w:p w14:paraId="428F4255" w14:textId="77777777" w:rsidR="00FE75F8" w:rsidRDefault="00FE75F8" w:rsidP="001649F3">
      <w:pPr>
        <w:pStyle w:val="Kop2"/>
        <w:rPr>
          <w:rFonts w:cs="Arial"/>
          <w:sz w:val="22"/>
          <w:szCs w:val="24"/>
          <w:u w:val="single" w:color="0000FF"/>
        </w:rPr>
      </w:pPr>
    </w:p>
    <w:p w14:paraId="33856F32" w14:textId="400CB52C" w:rsidR="00590110" w:rsidRPr="009A0110" w:rsidRDefault="001826A8" w:rsidP="003B0A6A">
      <w:pPr>
        <w:rPr>
          <w:bCs/>
        </w:rPr>
      </w:pPr>
      <w:r w:rsidRPr="003B0A6A">
        <w:rPr>
          <w:b/>
          <w:bCs/>
        </w:rPr>
        <w:t>Groupe cible 2 : les utilisateurs présentant un risque élevé d'escarres.</w:t>
      </w:r>
    </w:p>
    <w:p w14:paraId="6271A020" w14:textId="77777777" w:rsidR="001649F3" w:rsidRPr="00F05F23" w:rsidRDefault="001649F3" w:rsidP="00F105AF">
      <w:pPr>
        <w:ind w:left="181" w:right="263" w:hanging="196"/>
      </w:pPr>
    </w:p>
    <w:p w14:paraId="21079A4C" w14:textId="709D6D29" w:rsidR="00590110" w:rsidRPr="00F05F23" w:rsidRDefault="001826A8" w:rsidP="001649F3">
      <w:r w:rsidRPr="00F05F23">
        <w:t>Les matériaux utilisés doivent garantir une bonne répartition de la pression et une protection adéquate contre les glissements qui causent les escarres. Le coussin anti-escarres doit pouvoir être adapté individuellement à l'utilisateur, par ex. en enlevant ou ajoutant du matériau de base régulant la pression ou des éléments de soutien supplémentaires.</w:t>
      </w:r>
    </w:p>
    <w:p w14:paraId="3BB713E0" w14:textId="486D3C13" w:rsidR="00590110" w:rsidRPr="00F05F23" w:rsidRDefault="001826A8" w:rsidP="00F105AF">
      <w:pPr>
        <w:ind w:left="-5" w:right="263"/>
      </w:pPr>
      <w:r w:rsidRPr="00F05F23">
        <w:t>Le matériau de base du coussin anti-escarres se compose :</w:t>
      </w:r>
    </w:p>
    <w:p w14:paraId="7982500A" w14:textId="786AE0B5" w:rsidR="00590110" w:rsidRPr="0050697C" w:rsidRDefault="001826A8" w:rsidP="00650705">
      <w:pPr>
        <w:pStyle w:val="Ballontekst"/>
        <w:numPr>
          <w:ilvl w:val="0"/>
          <w:numId w:val="88"/>
        </w:numPr>
        <w:ind w:right="263"/>
        <w:rPr>
          <w:rFonts w:ascii="Arial" w:hAnsi="Arial" w:cs="Arial"/>
          <w:sz w:val="22"/>
          <w:szCs w:val="22"/>
        </w:rPr>
      </w:pPr>
      <w:r w:rsidRPr="0050697C">
        <w:rPr>
          <w:rFonts w:ascii="Arial" w:hAnsi="Arial" w:cs="Arial"/>
          <w:sz w:val="22"/>
          <w:szCs w:val="22"/>
        </w:rPr>
        <w:t>d'air. Le coussin anti-escarres est composé d'unités indépendantes ou de bandes qui communiquent entre elles ou de cellules</w:t>
      </w:r>
      <w:r w:rsidR="00D81124" w:rsidRPr="0050697C">
        <w:rPr>
          <w:rFonts w:ascii="Arial" w:hAnsi="Arial" w:cs="Arial"/>
          <w:sz w:val="22"/>
          <w:szCs w:val="22"/>
        </w:rPr>
        <w:t xml:space="preserve"> </w:t>
      </w:r>
      <w:r w:rsidRPr="0050697C">
        <w:rPr>
          <w:rFonts w:ascii="Arial" w:hAnsi="Arial" w:cs="Arial"/>
          <w:sz w:val="22"/>
          <w:szCs w:val="22"/>
        </w:rPr>
        <w:t>;</w:t>
      </w:r>
    </w:p>
    <w:p w14:paraId="17457D68" w14:textId="1D8107E7" w:rsidR="00590110" w:rsidRPr="0050697C" w:rsidRDefault="001826A8" w:rsidP="00650705">
      <w:pPr>
        <w:pStyle w:val="Ballontekst"/>
        <w:numPr>
          <w:ilvl w:val="0"/>
          <w:numId w:val="88"/>
        </w:numPr>
        <w:ind w:right="263"/>
        <w:rPr>
          <w:rFonts w:ascii="Arial" w:hAnsi="Arial" w:cs="Arial"/>
          <w:sz w:val="22"/>
          <w:szCs w:val="22"/>
        </w:rPr>
      </w:pPr>
      <w:r w:rsidRPr="0050697C">
        <w:rPr>
          <w:rFonts w:ascii="Arial" w:hAnsi="Arial" w:cs="Arial"/>
          <w:sz w:val="22"/>
          <w:szCs w:val="22"/>
        </w:rPr>
        <w:t>ou de gel polymère ou élastomère</w:t>
      </w:r>
      <w:r w:rsidR="00D81124" w:rsidRPr="0050697C">
        <w:rPr>
          <w:rFonts w:ascii="Arial" w:hAnsi="Arial" w:cs="Arial"/>
          <w:sz w:val="22"/>
          <w:szCs w:val="22"/>
        </w:rPr>
        <w:t xml:space="preserve"> </w:t>
      </w:r>
      <w:r w:rsidRPr="0050697C">
        <w:rPr>
          <w:rFonts w:ascii="Arial" w:hAnsi="Arial" w:cs="Arial"/>
          <w:sz w:val="22"/>
          <w:szCs w:val="22"/>
        </w:rPr>
        <w:t>;</w:t>
      </w:r>
    </w:p>
    <w:p w14:paraId="5FE8B64D" w14:textId="04B58B73" w:rsidR="00590110" w:rsidRPr="0050697C" w:rsidRDefault="001826A8" w:rsidP="00650705">
      <w:pPr>
        <w:pStyle w:val="Ballontekst"/>
        <w:numPr>
          <w:ilvl w:val="0"/>
          <w:numId w:val="88"/>
        </w:numPr>
        <w:ind w:right="263"/>
        <w:rPr>
          <w:rFonts w:ascii="Arial" w:hAnsi="Arial" w:cs="Arial"/>
          <w:sz w:val="22"/>
          <w:szCs w:val="22"/>
        </w:rPr>
      </w:pPr>
      <w:r w:rsidRPr="0050697C">
        <w:rPr>
          <w:rFonts w:ascii="Arial" w:hAnsi="Arial" w:cs="Arial"/>
          <w:sz w:val="22"/>
          <w:szCs w:val="22"/>
        </w:rPr>
        <w:t>ou d'une combinaison des matériaux avec un des matériaux de base cités ci-dessus, qui constitue en outre la surface de contact avec les parties du corps.</w:t>
      </w:r>
    </w:p>
    <w:p w14:paraId="0BDD09EE" w14:textId="4E211A35" w:rsidR="00B4407D" w:rsidRPr="00B4407D" w:rsidRDefault="00B4407D" w:rsidP="004F11B0"/>
    <w:tbl>
      <w:tblPr>
        <w:tblW w:w="8709" w:type="dxa"/>
        <w:tblLook w:val="04A0" w:firstRow="1" w:lastRow="0" w:firstColumn="1" w:lastColumn="0" w:noHBand="0" w:noVBand="1"/>
      </w:tblPr>
      <w:tblGrid>
        <w:gridCol w:w="7219"/>
        <w:gridCol w:w="1012"/>
        <w:gridCol w:w="478"/>
      </w:tblGrid>
      <w:tr w:rsidR="00DF1C6A" w:rsidRPr="00F05F23" w14:paraId="4E96FAA0" w14:textId="77777777" w:rsidTr="00FB56D7">
        <w:trPr>
          <w:trHeight w:val="300"/>
        </w:trPr>
        <w:tc>
          <w:tcPr>
            <w:tcW w:w="7219" w:type="dxa"/>
          </w:tcPr>
          <w:p w14:paraId="15938A52" w14:textId="0DBE59AD" w:rsidR="00DF1C6A" w:rsidRPr="00F05F23" w:rsidRDefault="004F11B0" w:rsidP="00291AF7">
            <w:pPr>
              <w:pStyle w:val="Kop3"/>
              <w:rPr>
                <w:rFonts w:cs="Arial"/>
              </w:rPr>
            </w:pPr>
            <w:bookmarkStart w:id="607" w:name="_Toc143857382"/>
            <w:bookmarkStart w:id="608" w:name="_Hlk2590224"/>
            <w:r>
              <w:rPr>
                <w:rFonts w:cs="Arial"/>
                <w:u w:val="single"/>
              </w:rPr>
              <w:t xml:space="preserve">Sous-groupe </w:t>
            </w:r>
            <w:r w:rsidRPr="004F11B0">
              <w:rPr>
                <w:rFonts w:cs="Arial"/>
              </w:rPr>
              <w:t>4</w:t>
            </w:r>
            <w:r>
              <w:rPr>
                <w:rFonts w:cs="Arial"/>
              </w:rPr>
              <w:t xml:space="preserve"> : </w:t>
            </w:r>
            <w:r w:rsidR="00092AC4" w:rsidRPr="004F11B0">
              <w:rPr>
                <w:rFonts w:cs="Arial"/>
              </w:rPr>
              <w:t>410575</w:t>
            </w:r>
            <w:r w:rsidR="00DF1C6A" w:rsidRPr="00F05F23">
              <w:rPr>
                <w:rFonts w:cs="Arial"/>
              </w:rPr>
              <w:t xml:space="preserve"> - </w:t>
            </w:r>
            <w:r w:rsidR="00092AC4" w:rsidRPr="00F05F23">
              <w:rPr>
                <w:rFonts w:cs="Arial"/>
              </w:rPr>
              <w:t>410586</w:t>
            </w:r>
            <w:r w:rsidR="00DF1C6A" w:rsidRPr="00F05F23">
              <w:rPr>
                <w:rFonts w:cs="Arial"/>
              </w:rPr>
              <w:t xml:space="preserve"> </w:t>
            </w:r>
            <w:r w:rsidR="00497A5E">
              <w:rPr>
                <w:rFonts w:cs="Arial"/>
              </w:rPr>
              <w:t xml:space="preserve">: </w:t>
            </w:r>
            <w:r w:rsidR="00DF1C6A" w:rsidRPr="00F05F23">
              <w:rPr>
                <w:rFonts w:cs="Arial"/>
              </w:rPr>
              <w:t>Coussin anti-escarres adaptable</w:t>
            </w:r>
            <w:r w:rsidR="00B4407D">
              <w:rPr>
                <w:rFonts w:cs="Arial"/>
              </w:rPr>
              <w:t xml:space="preserve"> individuellement de type coussin à air à structure cellulaire ou coussin-gel de type Flow-</w:t>
            </w:r>
            <w:proofErr w:type="spellStart"/>
            <w:r w:rsidR="00B4407D">
              <w:rPr>
                <w:rFonts w:cs="Arial"/>
              </w:rPr>
              <w:t>Fluid</w:t>
            </w:r>
            <w:bookmarkEnd w:id="607"/>
            <w:proofErr w:type="spellEnd"/>
          </w:p>
        </w:tc>
        <w:tc>
          <w:tcPr>
            <w:tcW w:w="1012" w:type="dxa"/>
          </w:tcPr>
          <w:p w14:paraId="582E252F" w14:textId="54694C62" w:rsidR="00DF1C6A" w:rsidRPr="00F05F23" w:rsidRDefault="00510EE3" w:rsidP="00291AF7">
            <w:pPr>
              <w:spacing w:after="0" w:line="259" w:lineRule="auto"/>
              <w:ind w:left="0" w:firstLine="0"/>
            </w:pPr>
            <w:r w:rsidRPr="00510EE3">
              <w:t>499,27€</w:t>
            </w:r>
          </w:p>
        </w:tc>
        <w:tc>
          <w:tcPr>
            <w:tcW w:w="478" w:type="dxa"/>
          </w:tcPr>
          <w:p w14:paraId="7D555B28" w14:textId="77777777" w:rsidR="00DF1C6A" w:rsidRPr="00F05F23" w:rsidRDefault="00DF1C6A" w:rsidP="00291AF7">
            <w:pPr>
              <w:spacing w:after="0" w:line="259" w:lineRule="auto"/>
              <w:ind w:left="0" w:firstLine="0"/>
            </w:pPr>
          </w:p>
        </w:tc>
      </w:tr>
      <w:bookmarkEnd w:id="608"/>
    </w:tbl>
    <w:p w14:paraId="5331976F" w14:textId="77777777" w:rsidR="00DF1C6A" w:rsidRPr="00C93301" w:rsidRDefault="00DF1C6A" w:rsidP="00DF1C6A">
      <w:pPr>
        <w:ind w:right="263"/>
        <w:rPr>
          <w:lang w:val="nl-BE"/>
        </w:rPr>
      </w:pPr>
    </w:p>
    <w:p w14:paraId="0C36B275" w14:textId="4968EDBA" w:rsidR="00590110" w:rsidRPr="009A0110" w:rsidRDefault="001826A8" w:rsidP="003B0A6A">
      <w:pPr>
        <w:rPr>
          <w:bCs/>
        </w:rPr>
      </w:pPr>
      <w:r w:rsidRPr="003B0A6A">
        <w:rPr>
          <w:b/>
          <w:bCs/>
        </w:rPr>
        <w:t xml:space="preserve">Groupe cible 3 : les utilisateurs présentant un risque élevé d'escarres </w:t>
      </w:r>
      <w:r w:rsidR="00106AD5" w:rsidRPr="003B0A6A">
        <w:rPr>
          <w:b/>
          <w:bCs/>
        </w:rPr>
        <w:t>et</w:t>
      </w:r>
      <w:r w:rsidRPr="003B0A6A">
        <w:rPr>
          <w:b/>
          <w:bCs/>
        </w:rPr>
        <w:t xml:space="preserve"> un trouble grave des structures anatomiques de la ceinture pelvienne.</w:t>
      </w:r>
    </w:p>
    <w:p w14:paraId="47252E1C" w14:textId="77777777" w:rsidR="00DF1C6A" w:rsidRPr="00F05F23" w:rsidRDefault="00DF1C6A" w:rsidP="00DF1C6A">
      <w:pPr>
        <w:spacing w:after="0" w:line="259" w:lineRule="auto"/>
        <w:ind w:left="0" w:firstLine="0"/>
      </w:pPr>
    </w:p>
    <w:p w14:paraId="2968DAD1" w14:textId="0575B98A" w:rsidR="00590110" w:rsidRPr="00F05F23" w:rsidRDefault="001826A8" w:rsidP="00DF1C6A">
      <w:pPr>
        <w:ind w:right="263"/>
      </w:pPr>
      <w:r w:rsidRPr="00F05F23">
        <w:t>Les matériaux utilisés doivent garantir une bonne répartition de la pression et une protection adéquate contre les glissements qui causent les escarres. Le coussin anti-escarres doit pouvoir être adapté individuellement à l'utilisateur, par ex. en enlevant ou ajoutant du matériau de base régulant la pression ou des éléments de soutien supplémentaires.</w:t>
      </w:r>
    </w:p>
    <w:p w14:paraId="31AB33C3" w14:textId="0A81684C" w:rsidR="00A70848" w:rsidRPr="00F05F23" w:rsidRDefault="00A70848" w:rsidP="00F105AF">
      <w:pPr>
        <w:ind w:left="-5" w:right="263"/>
        <w:rPr>
          <w:rFonts w:eastAsia="Times New Roman"/>
        </w:rPr>
      </w:pPr>
    </w:p>
    <w:p w14:paraId="369F5320" w14:textId="7C610935" w:rsidR="00590110" w:rsidRPr="00284AB7" w:rsidRDefault="001826A8" w:rsidP="00F105AF">
      <w:pPr>
        <w:ind w:left="-5" w:right="263"/>
      </w:pPr>
      <w:r w:rsidRPr="00284AB7">
        <w:t>Le matériau de base du coussin anti-escarres se compose :</w:t>
      </w:r>
    </w:p>
    <w:p w14:paraId="1944CC3E" w14:textId="452AF23D" w:rsidR="00590110" w:rsidRPr="00284AB7" w:rsidRDefault="001826A8" w:rsidP="00650705">
      <w:pPr>
        <w:pStyle w:val="Ballontekst"/>
        <w:numPr>
          <w:ilvl w:val="0"/>
          <w:numId w:val="89"/>
        </w:numPr>
        <w:ind w:right="263"/>
        <w:rPr>
          <w:rFonts w:ascii="Arial" w:hAnsi="Arial" w:cs="Arial"/>
          <w:sz w:val="22"/>
          <w:szCs w:val="22"/>
        </w:rPr>
      </w:pPr>
      <w:r w:rsidRPr="00284AB7">
        <w:rPr>
          <w:rFonts w:ascii="Arial" w:hAnsi="Arial" w:cs="Arial"/>
          <w:sz w:val="22"/>
          <w:szCs w:val="22"/>
        </w:rPr>
        <w:t>d'air. Le coussin anti-escarres est composé d'unités indépendantes ou de bandes qui communiquent entre elles ou de cellules</w:t>
      </w:r>
      <w:r w:rsidR="00D81124" w:rsidRPr="00284AB7">
        <w:rPr>
          <w:rFonts w:ascii="Arial" w:hAnsi="Arial" w:cs="Arial"/>
          <w:sz w:val="22"/>
          <w:szCs w:val="22"/>
        </w:rPr>
        <w:t xml:space="preserve"> </w:t>
      </w:r>
      <w:r w:rsidRPr="00284AB7">
        <w:rPr>
          <w:rFonts w:ascii="Arial" w:hAnsi="Arial" w:cs="Arial"/>
          <w:sz w:val="22"/>
          <w:szCs w:val="22"/>
        </w:rPr>
        <w:t>;</w:t>
      </w:r>
    </w:p>
    <w:p w14:paraId="7F5C2349" w14:textId="38E9E49A" w:rsidR="00590110" w:rsidRPr="00284AB7" w:rsidRDefault="001826A8" w:rsidP="00650705">
      <w:pPr>
        <w:pStyle w:val="Ballontekst"/>
        <w:numPr>
          <w:ilvl w:val="0"/>
          <w:numId w:val="89"/>
        </w:numPr>
        <w:ind w:right="263"/>
        <w:rPr>
          <w:rFonts w:ascii="Arial" w:hAnsi="Arial" w:cs="Arial"/>
          <w:sz w:val="22"/>
          <w:szCs w:val="22"/>
        </w:rPr>
      </w:pPr>
      <w:r w:rsidRPr="00284AB7">
        <w:rPr>
          <w:rFonts w:ascii="Arial" w:hAnsi="Arial" w:cs="Arial"/>
          <w:sz w:val="22"/>
          <w:szCs w:val="22"/>
        </w:rPr>
        <w:t>ou de gel type Flow-</w:t>
      </w:r>
      <w:proofErr w:type="spellStart"/>
      <w:r w:rsidRPr="00284AB7">
        <w:rPr>
          <w:rFonts w:ascii="Arial" w:hAnsi="Arial" w:cs="Arial"/>
          <w:sz w:val="22"/>
          <w:szCs w:val="22"/>
        </w:rPr>
        <w:t>Fluid</w:t>
      </w:r>
      <w:proofErr w:type="spellEnd"/>
      <w:r w:rsidR="00D81124" w:rsidRPr="00284AB7">
        <w:rPr>
          <w:rFonts w:ascii="Arial" w:hAnsi="Arial" w:cs="Arial"/>
          <w:sz w:val="22"/>
          <w:szCs w:val="22"/>
        </w:rPr>
        <w:t xml:space="preserve"> </w:t>
      </w:r>
      <w:r w:rsidRPr="00284AB7">
        <w:rPr>
          <w:rFonts w:ascii="Arial" w:hAnsi="Arial" w:cs="Arial"/>
          <w:sz w:val="22"/>
          <w:szCs w:val="22"/>
        </w:rPr>
        <w:t>;</w:t>
      </w:r>
      <w:r w:rsidRPr="00284AB7">
        <w:rPr>
          <w:rFonts w:ascii="Arial" w:hAnsi="Arial" w:cs="Arial"/>
          <w:b/>
          <w:sz w:val="22"/>
          <w:szCs w:val="22"/>
        </w:rPr>
        <w:t xml:space="preserve"> </w:t>
      </w:r>
    </w:p>
    <w:p w14:paraId="0CC2B3A4" w14:textId="035EEE31" w:rsidR="00590110" w:rsidRPr="00284AB7" w:rsidRDefault="001826A8" w:rsidP="00650705">
      <w:pPr>
        <w:pStyle w:val="Ballontekst"/>
        <w:numPr>
          <w:ilvl w:val="0"/>
          <w:numId w:val="89"/>
        </w:numPr>
        <w:ind w:right="263"/>
        <w:rPr>
          <w:rFonts w:ascii="Arial" w:hAnsi="Arial" w:cs="Arial"/>
          <w:sz w:val="22"/>
          <w:szCs w:val="22"/>
        </w:rPr>
      </w:pPr>
      <w:r w:rsidRPr="00284AB7">
        <w:rPr>
          <w:rFonts w:ascii="Arial" w:hAnsi="Arial" w:cs="Arial"/>
          <w:sz w:val="22"/>
          <w:szCs w:val="22"/>
        </w:rPr>
        <w:t>ou d'une combinaison des matériaux avec un des matériaux de base cités ci-dessus, qui constitue en outre la surface de contact avec les parties du corps.</w:t>
      </w:r>
    </w:p>
    <w:p w14:paraId="24724178" w14:textId="5CF9BAAA" w:rsidR="00590110" w:rsidRPr="00284AB7" w:rsidRDefault="001826A8" w:rsidP="00DF1C6A">
      <w:pPr>
        <w:ind w:left="-15" w:right="263" w:firstLine="0"/>
      </w:pPr>
      <w:r w:rsidRPr="00284AB7">
        <w:t>Pour les coussins à air, il s'agit de coussins à structure cellulaire avec au moins deux chambres de sorte qu'un soutien adéquat de la position d'assise est possible. Le coussin anti-escarres sert également à soutenir la position d'assise de l'utilisateur aussi bien par devant et derrière que latéralement (gauche / droite). Le coussin anti-escarres doit, s'il est :</w:t>
      </w:r>
    </w:p>
    <w:p w14:paraId="4E46567C" w14:textId="79390C44" w:rsidR="00590110" w:rsidRPr="00284AB7" w:rsidRDefault="001826A8" w:rsidP="00650705">
      <w:pPr>
        <w:pStyle w:val="Ballontekst"/>
        <w:numPr>
          <w:ilvl w:val="0"/>
          <w:numId w:val="90"/>
        </w:numPr>
        <w:ind w:right="263"/>
        <w:rPr>
          <w:rFonts w:ascii="Arial" w:hAnsi="Arial" w:cs="Arial"/>
          <w:sz w:val="22"/>
          <w:szCs w:val="22"/>
        </w:rPr>
      </w:pPr>
      <w:proofErr w:type="spellStart"/>
      <w:r w:rsidRPr="00284AB7">
        <w:rPr>
          <w:rFonts w:ascii="Arial" w:hAnsi="Arial" w:cs="Arial"/>
          <w:sz w:val="22"/>
          <w:szCs w:val="22"/>
        </w:rPr>
        <w:t>prémoulé</w:t>
      </w:r>
      <w:proofErr w:type="spellEnd"/>
      <w:r w:rsidRPr="00284AB7">
        <w:rPr>
          <w:rFonts w:ascii="Arial" w:hAnsi="Arial" w:cs="Arial"/>
          <w:sz w:val="22"/>
          <w:szCs w:val="22"/>
        </w:rPr>
        <w:t xml:space="preserve"> de manière anatomique, disposer de différentes hauteurs ou formes cellulaires et de minimum deux chambres</w:t>
      </w:r>
      <w:r w:rsidR="00D81124" w:rsidRPr="00284AB7">
        <w:rPr>
          <w:rFonts w:ascii="Arial" w:hAnsi="Arial" w:cs="Arial"/>
          <w:sz w:val="22"/>
          <w:szCs w:val="22"/>
        </w:rPr>
        <w:t xml:space="preserve"> </w:t>
      </w:r>
      <w:r w:rsidRPr="00284AB7">
        <w:rPr>
          <w:rFonts w:ascii="Arial" w:hAnsi="Arial" w:cs="Arial"/>
          <w:sz w:val="22"/>
          <w:szCs w:val="22"/>
        </w:rPr>
        <w:t>;</w:t>
      </w:r>
      <w:r w:rsidRPr="00284AB7">
        <w:rPr>
          <w:rFonts w:ascii="Arial" w:hAnsi="Arial" w:cs="Arial"/>
          <w:b/>
          <w:sz w:val="22"/>
          <w:szCs w:val="22"/>
        </w:rPr>
        <w:t xml:space="preserve"> </w:t>
      </w:r>
    </w:p>
    <w:p w14:paraId="7B70AE3B" w14:textId="59E5AC2D" w:rsidR="00590110" w:rsidRPr="00284AB7" w:rsidRDefault="001826A8" w:rsidP="00650705">
      <w:pPr>
        <w:pStyle w:val="Ballontekst"/>
        <w:numPr>
          <w:ilvl w:val="0"/>
          <w:numId w:val="90"/>
        </w:numPr>
        <w:ind w:right="263"/>
        <w:rPr>
          <w:rFonts w:ascii="Arial" w:hAnsi="Arial" w:cs="Arial"/>
          <w:sz w:val="22"/>
          <w:szCs w:val="22"/>
        </w:rPr>
      </w:pPr>
      <w:r w:rsidRPr="00284AB7">
        <w:rPr>
          <w:rFonts w:ascii="Arial" w:hAnsi="Arial" w:cs="Arial"/>
          <w:sz w:val="22"/>
          <w:szCs w:val="22"/>
        </w:rPr>
        <w:t xml:space="preserve">non </w:t>
      </w:r>
      <w:proofErr w:type="spellStart"/>
      <w:r w:rsidRPr="00284AB7">
        <w:rPr>
          <w:rFonts w:ascii="Arial" w:hAnsi="Arial" w:cs="Arial"/>
          <w:sz w:val="22"/>
          <w:szCs w:val="22"/>
        </w:rPr>
        <w:t>prémoulé</w:t>
      </w:r>
      <w:proofErr w:type="spellEnd"/>
      <w:r w:rsidRPr="00284AB7">
        <w:rPr>
          <w:rFonts w:ascii="Arial" w:hAnsi="Arial" w:cs="Arial"/>
          <w:sz w:val="22"/>
          <w:szCs w:val="22"/>
        </w:rPr>
        <w:t xml:space="preserve"> de manière anatomique, disposer au minimum de 3 chambres, afin de garantir le soutien décrit ci-dessus.</w:t>
      </w:r>
      <w:r w:rsidRPr="00284AB7">
        <w:rPr>
          <w:rFonts w:ascii="Arial" w:hAnsi="Arial" w:cs="Arial"/>
          <w:b/>
          <w:sz w:val="22"/>
          <w:szCs w:val="22"/>
        </w:rPr>
        <w:t xml:space="preserve"> </w:t>
      </w:r>
    </w:p>
    <w:p w14:paraId="2CD90FCF" w14:textId="00F85A2E" w:rsidR="00590110" w:rsidRPr="00284AB7" w:rsidRDefault="001826A8" w:rsidP="007D76FA">
      <w:r w:rsidRPr="00284AB7">
        <w:t>Le coussin-gel est composé d'une base en mousse profilée d'une hauteur suffisante, pourvue d'un compartiment dans lequel se trouve une épaisse poche de Flow-</w:t>
      </w:r>
      <w:proofErr w:type="spellStart"/>
      <w:r w:rsidRPr="00284AB7">
        <w:t>Fluid</w:t>
      </w:r>
      <w:proofErr w:type="spellEnd"/>
      <w:r w:rsidRPr="00284AB7">
        <w:t>. Cette poche de Flow-</w:t>
      </w:r>
      <w:proofErr w:type="spellStart"/>
      <w:r w:rsidRPr="00284AB7">
        <w:t>Fluid</w:t>
      </w:r>
      <w:proofErr w:type="spellEnd"/>
      <w:r w:rsidRPr="00284AB7">
        <w:t xml:space="preserve"> est divisée en compartiments. La base soutient le bassin tandis que la </w:t>
      </w:r>
      <w:r w:rsidRPr="00284AB7">
        <w:lastRenderedPageBreak/>
        <w:t>poche de Flow-</w:t>
      </w:r>
      <w:proofErr w:type="spellStart"/>
      <w:r w:rsidRPr="00284AB7">
        <w:t>Fluid</w:t>
      </w:r>
      <w:proofErr w:type="spellEnd"/>
      <w:r w:rsidRPr="00284AB7">
        <w:t xml:space="preserve"> constitue la surface de contact avec les extrémités osseuses saillantes et la surface d'assise de l'utilisateur.</w:t>
      </w:r>
      <w:r w:rsidRPr="00284AB7">
        <w:rPr>
          <w:b/>
        </w:rPr>
        <w:t xml:space="preserve"> </w:t>
      </w:r>
    </w:p>
    <w:p w14:paraId="24E897AF" w14:textId="69A84920" w:rsidR="00590110" w:rsidRPr="00F05F23" w:rsidRDefault="00590110" w:rsidP="00F105AF">
      <w:pPr>
        <w:spacing w:after="0" w:line="259" w:lineRule="auto"/>
        <w:ind w:left="0" w:firstLine="0"/>
      </w:pPr>
    </w:p>
    <w:p w14:paraId="0A0FEDAB" w14:textId="0CA3488B" w:rsidR="00590110" w:rsidRPr="00F05F23" w:rsidRDefault="001826A8" w:rsidP="00650705">
      <w:pPr>
        <w:pStyle w:val="Kop2"/>
        <w:numPr>
          <w:ilvl w:val="0"/>
          <w:numId w:val="82"/>
        </w:numPr>
        <w:rPr>
          <w:rFonts w:cs="Arial"/>
        </w:rPr>
      </w:pPr>
      <w:bookmarkStart w:id="609" w:name="_Toc143857383"/>
      <w:r w:rsidRPr="00F05F23">
        <w:rPr>
          <w:rFonts w:cs="Arial"/>
        </w:rPr>
        <w:t>Adaptations</w:t>
      </w:r>
      <w:bookmarkEnd w:id="609"/>
      <w:r w:rsidRPr="00F05F23">
        <w:rPr>
          <w:rFonts w:cs="Arial"/>
        </w:rPr>
        <w:t xml:space="preserve"> </w:t>
      </w:r>
    </w:p>
    <w:p w14:paraId="46FCF14F" w14:textId="780A3B3F" w:rsidR="00DF1C6A" w:rsidRPr="00F05F23" w:rsidRDefault="00DF1C6A" w:rsidP="00F105AF">
      <w:pPr>
        <w:ind w:left="-5" w:right="263"/>
        <w:rPr>
          <w:rFonts w:eastAsia="Times New Roman"/>
        </w:rPr>
      </w:pPr>
    </w:p>
    <w:p w14:paraId="201D6B7A" w14:textId="79A7E6B4" w:rsidR="00590110" w:rsidRPr="00F05F23" w:rsidRDefault="001826A8" w:rsidP="00F105AF">
      <w:pPr>
        <w:ind w:left="-5" w:right="263"/>
      </w:pPr>
      <w:r w:rsidRPr="00F05F23">
        <w:t>Il n'y a pas d'adaptations prévues.</w:t>
      </w:r>
      <w:r w:rsidRPr="00F05F23">
        <w:rPr>
          <w:b/>
        </w:rPr>
        <w:t xml:space="preserve"> </w:t>
      </w:r>
    </w:p>
    <w:p w14:paraId="7979647B" w14:textId="77777777" w:rsidR="00AC2D44" w:rsidRPr="00F05F23" w:rsidRDefault="00AC2D44" w:rsidP="00F105AF">
      <w:pPr>
        <w:spacing w:after="0" w:line="259" w:lineRule="auto"/>
        <w:ind w:left="0" w:firstLine="0"/>
      </w:pPr>
    </w:p>
    <w:p w14:paraId="532291A4" w14:textId="168F9A55" w:rsidR="00590110" w:rsidRPr="00F05F23" w:rsidRDefault="001826A8" w:rsidP="00650705">
      <w:pPr>
        <w:pStyle w:val="Kop2"/>
        <w:numPr>
          <w:ilvl w:val="0"/>
          <w:numId w:val="82"/>
        </w:numPr>
        <w:rPr>
          <w:rFonts w:cs="Arial"/>
        </w:rPr>
      </w:pPr>
      <w:bookmarkStart w:id="610" w:name="_Toc143857384"/>
      <w:r w:rsidRPr="00F05F23">
        <w:rPr>
          <w:rFonts w:cs="Arial"/>
        </w:rPr>
        <w:t>Conditions spécifiques</w:t>
      </w:r>
      <w:bookmarkEnd w:id="610"/>
      <w:r w:rsidRPr="00F05F23">
        <w:rPr>
          <w:rFonts w:cs="Arial"/>
        </w:rPr>
        <w:t xml:space="preserve"> </w:t>
      </w:r>
    </w:p>
    <w:p w14:paraId="703A2F8B" w14:textId="168F66F8" w:rsidR="00590110" w:rsidRPr="00F05F23" w:rsidRDefault="00590110" w:rsidP="00F105AF">
      <w:pPr>
        <w:spacing w:after="0" w:line="259" w:lineRule="auto"/>
        <w:ind w:left="0" w:firstLine="0"/>
      </w:pPr>
    </w:p>
    <w:p w14:paraId="033EE814" w14:textId="71F9F15C" w:rsidR="00590110" w:rsidRPr="00F05F23" w:rsidRDefault="00D61AA1" w:rsidP="00D61AA1">
      <w:pPr>
        <w:pStyle w:val="Kop3"/>
        <w:ind w:left="718"/>
        <w:rPr>
          <w:rFonts w:cs="Arial"/>
        </w:rPr>
      </w:pPr>
      <w:bookmarkStart w:id="611" w:name="_Toc143857385"/>
      <w:r w:rsidRPr="00F05F23">
        <w:rPr>
          <w:rFonts w:cs="Arial"/>
        </w:rPr>
        <w:t>4.1</w:t>
      </w:r>
      <w:r w:rsidR="001826A8" w:rsidRPr="00F05F23">
        <w:rPr>
          <w:rFonts w:cs="Arial"/>
        </w:rPr>
        <w:t xml:space="preserve"> Délai de renouvellement</w:t>
      </w:r>
      <w:bookmarkEnd w:id="611"/>
      <w:r w:rsidR="001826A8" w:rsidRPr="00F05F23">
        <w:rPr>
          <w:rFonts w:cs="Arial"/>
        </w:rPr>
        <w:t xml:space="preserve"> </w:t>
      </w:r>
    </w:p>
    <w:p w14:paraId="0B757EAA" w14:textId="166DF517" w:rsidR="00D61AA1" w:rsidRPr="00F05F23" w:rsidRDefault="00D61AA1" w:rsidP="00F105AF">
      <w:pPr>
        <w:ind w:left="181" w:right="263" w:hanging="196"/>
      </w:pPr>
    </w:p>
    <w:p w14:paraId="5834B0DF" w14:textId="4EAEE32C" w:rsidR="00590110" w:rsidRPr="00124CEF" w:rsidRDefault="001826A8" w:rsidP="00650705">
      <w:pPr>
        <w:pStyle w:val="Ballontekst"/>
        <w:numPr>
          <w:ilvl w:val="0"/>
          <w:numId w:val="91"/>
        </w:numPr>
        <w:ind w:right="263"/>
        <w:rPr>
          <w:rFonts w:ascii="Arial" w:hAnsi="Arial" w:cs="Arial"/>
          <w:sz w:val="22"/>
          <w:szCs w:val="22"/>
        </w:rPr>
      </w:pPr>
      <w:r w:rsidRPr="00124CEF">
        <w:rPr>
          <w:rFonts w:ascii="Arial" w:hAnsi="Arial" w:cs="Arial"/>
          <w:sz w:val="22"/>
          <w:szCs w:val="22"/>
        </w:rPr>
        <w:t xml:space="preserve">pour un coussin anti-escarres non adaptable individuellement (prestation </w:t>
      </w:r>
      <w:r w:rsidR="00092AC4" w:rsidRPr="00124CEF">
        <w:rPr>
          <w:rFonts w:ascii="Arial" w:hAnsi="Arial" w:cs="Arial"/>
          <w:sz w:val="22"/>
          <w:szCs w:val="22"/>
        </w:rPr>
        <w:t>410516</w:t>
      </w:r>
      <w:r w:rsidRPr="00124CEF">
        <w:rPr>
          <w:rFonts w:ascii="Arial" w:hAnsi="Arial" w:cs="Arial"/>
          <w:sz w:val="22"/>
          <w:szCs w:val="22"/>
        </w:rPr>
        <w:t xml:space="preserve"> - </w:t>
      </w:r>
      <w:r w:rsidR="00092AC4" w:rsidRPr="00124CEF">
        <w:rPr>
          <w:rFonts w:ascii="Arial" w:hAnsi="Arial" w:cs="Arial"/>
          <w:sz w:val="22"/>
          <w:szCs w:val="22"/>
        </w:rPr>
        <w:t>410527</w:t>
      </w:r>
      <w:r w:rsidRPr="00124CEF">
        <w:rPr>
          <w:rFonts w:ascii="Arial" w:hAnsi="Arial" w:cs="Arial"/>
          <w:sz w:val="22"/>
          <w:szCs w:val="22"/>
        </w:rPr>
        <w:t>), le délai de renouvellement est fixé à 2 ans.</w:t>
      </w:r>
    </w:p>
    <w:p w14:paraId="525F29FA" w14:textId="18DDA4A0" w:rsidR="00590110" w:rsidRPr="00124CEF" w:rsidRDefault="001826A8" w:rsidP="00650705">
      <w:pPr>
        <w:pStyle w:val="Ballontekst"/>
        <w:numPr>
          <w:ilvl w:val="0"/>
          <w:numId w:val="91"/>
        </w:numPr>
        <w:ind w:right="263"/>
        <w:rPr>
          <w:rFonts w:ascii="Arial" w:hAnsi="Arial" w:cs="Arial"/>
          <w:sz w:val="22"/>
          <w:szCs w:val="22"/>
        </w:rPr>
      </w:pPr>
      <w:r w:rsidRPr="00124CEF">
        <w:rPr>
          <w:rFonts w:ascii="Arial" w:hAnsi="Arial" w:cs="Arial"/>
          <w:sz w:val="22"/>
          <w:szCs w:val="22"/>
        </w:rPr>
        <w:t xml:space="preserve">pour un coussin anti-escarres anatomique non adaptable individuellement (intégré dans la voiturette) (prestation </w:t>
      </w:r>
      <w:r w:rsidR="00092AC4" w:rsidRPr="00124CEF">
        <w:rPr>
          <w:rFonts w:ascii="Arial" w:hAnsi="Arial" w:cs="Arial"/>
          <w:sz w:val="22"/>
          <w:szCs w:val="22"/>
        </w:rPr>
        <w:t>410538</w:t>
      </w:r>
      <w:r w:rsidRPr="00124CEF">
        <w:rPr>
          <w:rFonts w:ascii="Arial" w:hAnsi="Arial" w:cs="Arial"/>
          <w:sz w:val="22"/>
          <w:szCs w:val="22"/>
        </w:rPr>
        <w:t xml:space="preserve"> - </w:t>
      </w:r>
      <w:r w:rsidR="00092AC4" w:rsidRPr="00124CEF">
        <w:rPr>
          <w:rFonts w:ascii="Arial" w:hAnsi="Arial" w:cs="Arial"/>
          <w:sz w:val="22"/>
          <w:szCs w:val="22"/>
        </w:rPr>
        <w:t>410549</w:t>
      </w:r>
      <w:r w:rsidRPr="00124CEF">
        <w:rPr>
          <w:rFonts w:ascii="Arial" w:hAnsi="Arial" w:cs="Arial"/>
          <w:sz w:val="22"/>
          <w:szCs w:val="22"/>
        </w:rPr>
        <w:t>), le délai de renouvellement suit celui de la voiturette.</w:t>
      </w:r>
      <w:r w:rsidRPr="00124CEF">
        <w:rPr>
          <w:rFonts w:ascii="Arial" w:hAnsi="Arial" w:cs="Arial"/>
          <w:b/>
          <w:sz w:val="22"/>
          <w:szCs w:val="22"/>
        </w:rPr>
        <w:t xml:space="preserve"> </w:t>
      </w:r>
    </w:p>
    <w:p w14:paraId="27DA34C3" w14:textId="7E0429AD" w:rsidR="00590110" w:rsidRPr="00124CEF" w:rsidRDefault="001826A8" w:rsidP="00650705">
      <w:pPr>
        <w:pStyle w:val="Ballontekst"/>
        <w:numPr>
          <w:ilvl w:val="0"/>
          <w:numId w:val="91"/>
        </w:numPr>
        <w:ind w:right="263"/>
        <w:rPr>
          <w:rFonts w:ascii="Arial" w:hAnsi="Arial" w:cs="Arial"/>
          <w:sz w:val="22"/>
          <w:szCs w:val="22"/>
        </w:rPr>
      </w:pPr>
      <w:r w:rsidRPr="00124CEF">
        <w:rPr>
          <w:rFonts w:ascii="Arial" w:hAnsi="Arial" w:cs="Arial"/>
          <w:sz w:val="22"/>
          <w:szCs w:val="22"/>
        </w:rPr>
        <w:t xml:space="preserve">pour un coussin anti-escarres adaptable individuellement (prestation </w:t>
      </w:r>
      <w:r w:rsidR="00092AC4" w:rsidRPr="00124CEF">
        <w:rPr>
          <w:rFonts w:ascii="Arial" w:hAnsi="Arial" w:cs="Arial"/>
          <w:sz w:val="22"/>
          <w:szCs w:val="22"/>
        </w:rPr>
        <w:t>410553</w:t>
      </w:r>
      <w:r w:rsidRPr="00124CEF">
        <w:rPr>
          <w:rFonts w:ascii="Arial" w:hAnsi="Arial" w:cs="Arial"/>
          <w:sz w:val="22"/>
          <w:szCs w:val="22"/>
        </w:rPr>
        <w:t xml:space="preserve"> - </w:t>
      </w:r>
      <w:r w:rsidR="00092AC4" w:rsidRPr="00124CEF">
        <w:rPr>
          <w:rFonts w:ascii="Arial" w:hAnsi="Arial" w:cs="Arial"/>
          <w:sz w:val="22"/>
          <w:szCs w:val="22"/>
        </w:rPr>
        <w:t>410564</w:t>
      </w:r>
      <w:r w:rsidRPr="00124CEF">
        <w:rPr>
          <w:rFonts w:ascii="Arial" w:hAnsi="Arial" w:cs="Arial"/>
          <w:sz w:val="22"/>
          <w:szCs w:val="22"/>
        </w:rPr>
        <w:t>), le délai de renouvellement est fixé à :</w:t>
      </w:r>
      <w:r w:rsidRPr="00124CEF">
        <w:rPr>
          <w:rFonts w:ascii="Arial" w:hAnsi="Arial" w:cs="Arial"/>
          <w:b/>
          <w:sz w:val="22"/>
          <w:szCs w:val="22"/>
        </w:rPr>
        <w:t xml:space="preserve"> </w:t>
      </w:r>
    </w:p>
    <w:p w14:paraId="24447D4D" w14:textId="7D59D075" w:rsidR="00785420" w:rsidRDefault="001826A8" w:rsidP="00650705">
      <w:pPr>
        <w:pStyle w:val="Ballontekst"/>
        <w:numPr>
          <w:ilvl w:val="1"/>
          <w:numId w:val="91"/>
        </w:numPr>
        <w:ind w:right="263"/>
        <w:rPr>
          <w:rFonts w:ascii="Arial" w:hAnsi="Arial" w:cs="Arial"/>
          <w:sz w:val="22"/>
          <w:szCs w:val="22"/>
        </w:rPr>
      </w:pPr>
      <w:r w:rsidRPr="000C333B">
        <w:rPr>
          <w:rFonts w:ascii="Arial" w:hAnsi="Arial" w:cs="Arial"/>
          <w:sz w:val="22"/>
          <w:szCs w:val="22"/>
        </w:rPr>
        <w:t xml:space="preserve">3 ans pour les utilisateurs jusqu'à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0C333B">
        <w:rPr>
          <w:rFonts w:ascii="Arial" w:hAnsi="Arial" w:cs="Arial"/>
          <w:sz w:val="22"/>
          <w:szCs w:val="22"/>
        </w:rPr>
        <w:t xml:space="preserve"> anniversaire</w:t>
      </w:r>
      <w:r w:rsidR="00D81124" w:rsidRPr="000C333B">
        <w:rPr>
          <w:rFonts w:ascii="Arial" w:hAnsi="Arial" w:cs="Arial"/>
          <w:sz w:val="22"/>
          <w:szCs w:val="22"/>
        </w:rPr>
        <w:t xml:space="preserve"> </w:t>
      </w:r>
      <w:r w:rsidRPr="000C333B">
        <w:rPr>
          <w:rFonts w:ascii="Arial" w:hAnsi="Arial" w:cs="Arial"/>
          <w:sz w:val="22"/>
          <w:szCs w:val="22"/>
        </w:rPr>
        <w:t>;</w:t>
      </w:r>
    </w:p>
    <w:p w14:paraId="6053794F" w14:textId="64CC08CC" w:rsidR="00D61AA1" w:rsidRPr="000C333B" w:rsidRDefault="001826A8" w:rsidP="00650705">
      <w:pPr>
        <w:pStyle w:val="Ballontekst"/>
        <w:numPr>
          <w:ilvl w:val="1"/>
          <w:numId w:val="91"/>
        </w:numPr>
        <w:ind w:right="263"/>
        <w:rPr>
          <w:rFonts w:ascii="Arial" w:hAnsi="Arial" w:cs="Arial"/>
          <w:sz w:val="22"/>
          <w:szCs w:val="22"/>
        </w:rPr>
      </w:pPr>
      <w:r w:rsidRPr="000C333B">
        <w:rPr>
          <w:rFonts w:ascii="Arial" w:hAnsi="Arial" w:cs="Arial"/>
          <w:sz w:val="22"/>
          <w:szCs w:val="22"/>
        </w:rPr>
        <w:t xml:space="preserve">4 ans pour les utilisateurs à partir de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00572A81" w:rsidRPr="000C333B" w:rsidDel="00572A81">
        <w:rPr>
          <w:rFonts w:ascii="Arial" w:hAnsi="Arial" w:cs="Arial"/>
          <w:sz w:val="22"/>
          <w:szCs w:val="22"/>
        </w:rPr>
        <w:t xml:space="preserve"> </w:t>
      </w:r>
      <w:r w:rsidRPr="000C333B">
        <w:rPr>
          <w:rFonts w:ascii="Arial" w:hAnsi="Arial" w:cs="Arial"/>
          <w:sz w:val="22"/>
          <w:szCs w:val="22"/>
        </w:rPr>
        <w:t xml:space="preserve"> anniversaire.</w:t>
      </w:r>
    </w:p>
    <w:p w14:paraId="0A0B5DF3" w14:textId="57662F11" w:rsidR="00D61AA1" w:rsidRPr="000C333B" w:rsidRDefault="001826A8" w:rsidP="00650705">
      <w:pPr>
        <w:pStyle w:val="Ballontekst"/>
        <w:numPr>
          <w:ilvl w:val="0"/>
          <w:numId w:val="91"/>
        </w:numPr>
        <w:ind w:right="263"/>
        <w:rPr>
          <w:rFonts w:ascii="Arial" w:hAnsi="Arial" w:cs="Arial"/>
          <w:sz w:val="22"/>
          <w:szCs w:val="22"/>
        </w:rPr>
      </w:pPr>
      <w:r w:rsidRPr="000C333B">
        <w:rPr>
          <w:rFonts w:ascii="Arial" w:hAnsi="Arial" w:cs="Arial"/>
          <w:sz w:val="22"/>
          <w:szCs w:val="22"/>
        </w:rPr>
        <w:t>pour un coussin anti-escarres adaptable individuellement du type coussin à air à structure cellulaire ou coussin-gel de type Flow-</w:t>
      </w:r>
      <w:proofErr w:type="spellStart"/>
      <w:r w:rsidRPr="000C333B">
        <w:rPr>
          <w:rFonts w:ascii="Arial" w:hAnsi="Arial" w:cs="Arial"/>
          <w:sz w:val="22"/>
          <w:szCs w:val="22"/>
        </w:rPr>
        <w:t>Fluid</w:t>
      </w:r>
      <w:proofErr w:type="spellEnd"/>
      <w:r w:rsidRPr="000C333B">
        <w:rPr>
          <w:rFonts w:ascii="Arial" w:hAnsi="Arial" w:cs="Arial"/>
          <w:sz w:val="22"/>
          <w:szCs w:val="22"/>
        </w:rPr>
        <w:t xml:space="preserve"> (prestation </w:t>
      </w:r>
      <w:r w:rsidR="00092AC4" w:rsidRPr="000C333B">
        <w:rPr>
          <w:rFonts w:ascii="Arial" w:hAnsi="Arial" w:cs="Arial"/>
          <w:sz w:val="22"/>
          <w:szCs w:val="22"/>
        </w:rPr>
        <w:t>410575</w:t>
      </w:r>
      <w:r w:rsidRPr="000C333B">
        <w:rPr>
          <w:rFonts w:ascii="Arial" w:hAnsi="Arial" w:cs="Arial"/>
          <w:sz w:val="22"/>
          <w:szCs w:val="22"/>
        </w:rPr>
        <w:t xml:space="preserve"> - </w:t>
      </w:r>
      <w:r w:rsidR="00092AC4" w:rsidRPr="000C333B">
        <w:rPr>
          <w:rFonts w:ascii="Arial" w:hAnsi="Arial" w:cs="Arial"/>
          <w:sz w:val="22"/>
          <w:szCs w:val="22"/>
        </w:rPr>
        <w:t>410586</w:t>
      </w:r>
      <w:r w:rsidRPr="000C333B">
        <w:rPr>
          <w:rFonts w:ascii="Arial" w:hAnsi="Arial" w:cs="Arial"/>
          <w:sz w:val="22"/>
          <w:szCs w:val="22"/>
        </w:rPr>
        <w:t>), le délai de renouvellement est fixé à :</w:t>
      </w:r>
    </w:p>
    <w:p w14:paraId="542A6086" w14:textId="2AEA97D4" w:rsidR="00D61AA1" w:rsidRPr="000C333B" w:rsidRDefault="001826A8" w:rsidP="00650705">
      <w:pPr>
        <w:pStyle w:val="Ballontekst"/>
        <w:numPr>
          <w:ilvl w:val="1"/>
          <w:numId w:val="91"/>
        </w:numPr>
        <w:ind w:right="263"/>
        <w:rPr>
          <w:rFonts w:ascii="Arial" w:hAnsi="Arial" w:cs="Arial"/>
          <w:sz w:val="22"/>
          <w:szCs w:val="22"/>
        </w:rPr>
      </w:pPr>
      <w:r w:rsidRPr="000C333B">
        <w:rPr>
          <w:rFonts w:ascii="Arial" w:hAnsi="Arial" w:cs="Arial"/>
          <w:sz w:val="22"/>
          <w:szCs w:val="22"/>
        </w:rPr>
        <w:t xml:space="preserve">3 ans pour les utilisateurs jusqu'à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0C333B">
        <w:rPr>
          <w:rFonts w:ascii="Arial" w:hAnsi="Arial" w:cs="Arial"/>
          <w:sz w:val="22"/>
          <w:szCs w:val="22"/>
          <w:vertAlign w:val="superscript"/>
        </w:rPr>
        <w:t xml:space="preserve"> </w:t>
      </w:r>
      <w:r w:rsidRPr="000C333B">
        <w:rPr>
          <w:rFonts w:ascii="Arial" w:hAnsi="Arial" w:cs="Arial"/>
          <w:sz w:val="22"/>
          <w:szCs w:val="22"/>
        </w:rPr>
        <w:t>anniversaire</w:t>
      </w:r>
      <w:r w:rsidR="00D81124" w:rsidRPr="000C333B">
        <w:rPr>
          <w:rFonts w:ascii="Arial" w:hAnsi="Arial" w:cs="Arial"/>
          <w:sz w:val="22"/>
          <w:szCs w:val="22"/>
        </w:rPr>
        <w:t xml:space="preserve"> </w:t>
      </w:r>
      <w:r w:rsidRPr="000C333B">
        <w:rPr>
          <w:rFonts w:ascii="Arial" w:hAnsi="Arial" w:cs="Arial"/>
          <w:sz w:val="22"/>
          <w:szCs w:val="22"/>
        </w:rPr>
        <w:t>;</w:t>
      </w:r>
    </w:p>
    <w:p w14:paraId="181DEFAC" w14:textId="2512BFCA" w:rsidR="00A70848" w:rsidRPr="000C333B" w:rsidRDefault="001826A8" w:rsidP="00650705">
      <w:pPr>
        <w:pStyle w:val="Ballontekst"/>
        <w:numPr>
          <w:ilvl w:val="1"/>
          <w:numId w:val="91"/>
        </w:numPr>
        <w:ind w:right="263"/>
        <w:rPr>
          <w:rFonts w:ascii="Arial" w:hAnsi="Arial" w:cs="Arial"/>
          <w:sz w:val="22"/>
          <w:szCs w:val="22"/>
        </w:rPr>
      </w:pPr>
      <w:r w:rsidRPr="000C333B">
        <w:rPr>
          <w:rFonts w:ascii="Arial" w:hAnsi="Arial" w:cs="Arial"/>
          <w:sz w:val="22"/>
          <w:szCs w:val="22"/>
        </w:rPr>
        <w:t xml:space="preserve">4 ans pour les utilisateurs à partir de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0C333B">
        <w:rPr>
          <w:rFonts w:ascii="Arial" w:hAnsi="Arial" w:cs="Arial"/>
          <w:sz w:val="22"/>
          <w:szCs w:val="22"/>
        </w:rPr>
        <w:t xml:space="preserve"> anniversaire.</w:t>
      </w:r>
    </w:p>
    <w:p w14:paraId="5E5F58C8" w14:textId="2CAF5061" w:rsidR="00590110" w:rsidRPr="00F05F23" w:rsidRDefault="00590110" w:rsidP="00AC2D44">
      <w:pPr>
        <w:spacing w:after="4" w:line="254" w:lineRule="auto"/>
        <w:ind w:left="0" w:firstLine="0"/>
      </w:pPr>
    </w:p>
    <w:p w14:paraId="0ADDDE6E" w14:textId="1CAD404C" w:rsidR="00590110" w:rsidRPr="00F05F23" w:rsidRDefault="00D61AA1" w:rsidP="00D61AA1">
      <w:pPr>
        <w:pStyle w:val="Kop3"/>
        <w:ind w:left="715"/>
        <w:rPr>
          <w:rFonts w:cs="Arial"/>
        </w:rPr>
      </w:pPr>
      <w:bookmarkStart w:id="612" w:name="_Toc143857386"/>
      <w:r w:rsidRPr="00F05F23">
        <w:rPr>
          <w:rFonts w:cs="Arial"/>
        </w:rPr>
        <w:t xml:space="preserve">4.2 </w:t>
      </w:r>
      <w:r w:rsidR="001826A8" w:rsidRPr="00F05F23">
        <w:rPr>
          <w:rFonts w:cs="Arial"/>
        </w:rPr>
        <w:t>Cumuls autorisés</w:t>
      </w:r>
      <w:bookmarkEnd w:id="612"/>
      <w:r w:rsidR="001826A8" w:rsidRPr="00F05F23">
        <w:rPr>
          <w:rFonts w:cs="Arial"/>
        </w:rPr>
        <w:t xml:space="preserve"> </w:t>
      </w:r>
    </w:p>
    <w:p w14:paraId="454477F6" w14:textId="77777777" w:rsidR="00D61AA1" w:rsidRPr="00F05F23" w:rsidRDefault="00D61AA1" w:rsidP="00F105AF">
      <w:pPr>
        <w:ind w:left="181" w:right="263" w:hanging="196"/>
      </w:pPr>
    </w:p>
    <w:p w14:paraId="7CAAD968" w14:textId="78104440" w:rsidR="00590110" w:rsidRPr="00F05F23" w:rsidRDefault="001826A8" w:rsidP="00D61AA1">
      <w:r w:rsidRPr="00F05F23">
        <w:t xml:space="preserve">Le coussin anti-escarres (prestation </w:t>
      </w:r>
      <w:r w:rsidR="00092AC4" w:rsidRPr="00F05F23">
        <w:t>410516</w:t>
      </w:r>
      <w:r w:rsidRPr="00F05F23">
        <w:t xml:space="preserve"> - </w:t>
      </w:r>
      <w:r w:rsidR="00092AC4" w:rsidRPr="00F05F23">
        <w:t>410527</w:t>
      </w:r>
      <w:r w:rsidRPr="00F05F23">
        <w:t xml:space="preserve">, </w:t>
      </w:r>
      <w:r w:rsidR="00092AC4" w:rsidRPr="00F05F23">
        <w:t>410553</w:t>
      </w:r>
      <w:r w:rsidRPr="00F05F23">
        <w:t xml:space="preserve"> - </w:t>
      </w:r>
      <w:r w:rsidR="00092AC4" w:rsidRPr="00F05F23">
        <w:t>410564</w:t>
      </w:r>
      <w:r w:rsidRPr="00F05F23">
        <w:t xml:space="preserve"> ou </w:t>
      </w:r>
      <w:r w:rsidR="00092AC4" w:rsidRPr="00F05F23">
        <w:t>410575</w:t>
      </w:r>
      <w:r w:rsidRPr="00F05F23">
        <w:t xml:space="preserve"> - </w:t>
      </w:r>
      <w:r w:rsidR="00092AC4" w:rsidRPr="00F05F23">
        <w:t>410586</w:t>
      </w:r>
      <w:r w:rsidRPr="00F05F23">
        <w:t xml:space="preserve">) peut être cumulé : </w:t>
      </w:r>
    </w:p>
    <w:p w14:paraId="41635481" w14:textId="10C58384" w:rsidR="00590110" w:rsidRPr="00682354" w:rsidRDefault="001826A8" w:rsidP="00650705">
      <w:pPr>
        <w:pStyle w:val="Ballontekst"/>
        <w:numPr>
          <w:ilvl w:val="0"/>
          <w:numId w:val="92"/>
        </w:numPr>
        <w:ind w:right="263"/>
        <w:rPr>
          <w:rFonts w:ascii="Arial" w:hAnsi="Arial" w:cs="Arial"/>
          <w:sz w:val="22"/>
          <w:szCs w:val="22"/>
        </w:rPr>
      </w:pPr>
      <w:r w:rsidRPr="00682354">
        <w:rPr>
          <w:rFonts w:ascii="Arial" w:hAnsi="Arial" w:cs="Arial"/>
          <w:sz w:val="22"/>
          <w:szCs w:val="22"/>
        </w:rPr>
        <w:t xml:space="preserve">pour les utilisateurs à partir de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682354">
        <w:rPr>
          <w:rFonts w:ascii="Arial" w:hAnsi="Arial" w:cs="Arial"/>
          <w:sz w:val="22"/>
          <w:szCs w:val="22"/>
        </w:rPr>
        <w:t xml:space="preserve"> anniversaire, avec les aides à la mobilité suivantes prévues sous 1°</w:t>
      </w:r>
      <w:r w:rsidR="0034511D">
        <w:rPr>
          <w:rFonts w:ascii="Arial" w:hAnsi="Arial" w:cs="Arial"/>
          <w:sz w:val="22"/>
          <w:szCs w:val="22"/>
        </w:rPr>
        <w:t xml:space="preserve"> Groupe cible</w:t>
      </w:r>
      <w:r w:rsidRPr="00682354">
        <w:rPr>
          <w:rFonts w:ascii="Arial" w:hAnsi="Arial" w:cs="Arial"/>
          <w:sz w:val="22"/>
          <w:szCs w:val="22"/>
        </w:rPr>
        <w:t xml:space="preserve"> : </w:t>
      </w:r>
    </w:p>
    <w:p w14:paraId="1AADBE18" w14:textId="2913C17D" w:rsidR="00590110" w:rsidRPr="00682354" w:rsidRDefault="001826A8" w:rsidP="00650705">
      <w:pPr>
        <w:pStyle w:val="Ballontekst"/>
        <w:numPr>
          <w:ilvl w:val="1"/>
          <w:numId w:val="92"/>
        </w:numPr>
        <w:ind w:right="263"/>
        <w:rPr>
          <w:rFonts w:ascii="Arial" w:hAnsi="Arial" w:cs="Arial"/>
          <w:sz w:val="22"/>
          <w:szCs w:val="22"/>
        </w:rPr>
      </w:pPr>
      <w:r w:rsidRPr="00682354">
        <w:rPr>
          <w:rFonts w:ascii="Arial" w:hAnsi="Arial" w:cs="Arial"/>
          <w:sz w:val="22"/>
          <w:szCs w:val="22"/>
        </w:rPr>
        <w:t>Voiturette manuelle modulaire</w:t>
      </w:r>
      <w:r w:rsidR="00D81124" w:rsidRPr="00682354">
        <w:rPr>
          <w:rFonts w:ascii="Arial" w:hAnsi="Arial" w:cs="Arial"/>
          <w:sz w:val="22"/>
          <w:szCs w:val="22"/>
        </w:rPr>
        <w:t xml:space="preserve"> </w:t>
      </w:r>
      <w:r w:rsidRPr="00682354">
        <w:rPr>
          <w:rFonts w:ascii="Arial" w:hAnsi="Arial" w:cs="Arial"/>
          <w:sz w:val="22"/>
          <w:szCs w:val="22"/>
        </w:rPr>
        <w:t xml:space="preserve">; </w:t>
      </w:r>
    </w:p>
    <w:p w14:paraId="16626168" w14:textId="63DE74D1" w:rsidR="00590110" w:rsidRPr="00682354" w:rsidRDefault="001826A8" w:rsidP="00650705">
      <w:pPr>
        <w:pStyle w:val="Ballontekst"/>
        <w:numPr>
          <w:ilvl w:val="1"/>
          <w:numId w:val="92"/>
        </w:numPr>
        <w:ind w:right="263"/>
        <w:rPr>
          <w:rFonts w:ascii="Arial" w:hAnsi="Arial" w:cs="Arial"/>
          <w:sz w:val="22"/>
          <w:szCs w:val="22"/>
        </w:rPr>
      </w:pPr>
      <w:r w:rsidRPr="00682354">
        <w:rPr>
          <w:rFonts w:ascii="Arial" w:hAnsi="Arial" w:cs="Arial"/>
          <w:sz w:val="22"/>
          <w:szCs w:val="22"/>
        </w:rPr>
        <w:t>Voiturette manuelle de maintien et de soins pour les utilisateurs souffrant d'une maladie neuromusculaire évolutive, d'une myopathie évolutive, de sclérose en plaques, d'une polyarthrite inflammatoire auto-immune selon les définitions acceptées par la Société royale belge de Rhumatologie (arthrite rhumatoïde, spondylarthropathie, arthrite rhumatoïde juvénile, lupus érythémateux et sclérodermie) ou pour les utilisateurs avec tétraparésie ou quadriparésie</w:t>
      </w:r>
      <w:r w:rsidR="00D81124" w:rsidRPr="00682354">
        <w:rPr>
          <w:rFonts w:ascii="Arial" w:hAnsi="Arial" w:cs="Arial"/>
          <w:sz w:val="22"/>
          <w:szCs w:val="22"/>
        </w:rPr>
        <w:t xml:space="preserve"> </w:t>
      </w:r>
      <w:r w:rsidRPr="00682354">
        <w:rPr>
          <w:rFonts w:ascii="Arial" w:hAnsi="Arial" w:cs="Arial"/>
          <w:sz w:val="22"/>
          <w:szCs w:val="22"/>
        </w:rPr>
        <w:t xml:space="preserve">; </w:t>
      </w:r>
    </w:p>
    <w:p w14:paraId="573F9F95" w14:textId="51CE097F" w:rsidR="00590110" w:rsidRPr="00682354" w:rsidRDefault="001826A8" w:rsidP="00650705">
      <w:pPr>
        <w:pStyle w:val="Ballontekst"/>
        <w:numPr>
          <w:ilvl w:val="1"/>
          <w:numId w:val="92"/>
        </w:numPr>
        <w:ind w:right="263"/>
        <w:rPr>
          <w:rFonts w:ascii="Arial" w:hAnsi="Arial" w:cs="Arial"/>
          <w:sz w:val="22"/>
          <w:szCs w:val="22"/>
        </w:rPr>
      </w:pPr>
      <w:r w:rsidRPr="00682354">
        <w:rPr>
          <w:rFonts w:ascii="Arial" w:hAnsi="Arial" w:cs="Arial"/>
          <w:sz w:val="22"/>
          <w:szCs w:val="22"/>
        </w:rPr>
        <w:t>Voiturette manuelle active</w:t>
      </w:r>
      <w:r w:rsidR="00D81124" w:rsidRPr="00682354">
        <w:rPr>
          <w:rFonts w:ascii="Arial" w:hAnsi="Arial" w:cs="Arial"/>
          <w:sz w:val="22"/>
          <w:szCs w:val="22"/>
        </w:rPr>
        <w:t xml:space="preserve"> </w:t>
      </w:r>
      <w:r w:rsidRPr="00682354">
        <w:rPr>
          <w:rFonts w:ascii="Arial" w:hAnsi="Arial" w:cs="Arial"/>
          <w:sz w:val="22"/>
          <w:szCs w:val="22"/>
        </w:rPr>
        <w:t xml:space="preserve">; </w:t>
      </w:r>
    </w:p>
    <w:p w14:paraId="3ED9F7F0" w14:textId="57EAB909" w:rsidR="00590110" w:rsidRPr="00682354" w:rsidRDefault="001826A8" w:rsidP="00650705">
      <w:pPr>
        <w:pStyle w:val="Ballontekst"/>
        <w:numPr>
          <w:ilvl w:val="1"/>
          <w:numId w:val="92"/>
        </w:numPr>
        <w:ind w:right="263"/>
        <w:rPr>
          <w:rFonts w:ascii="Arial" w:hAnsi="Arial" w:cs="Arial"/>
          <w:sz w:val="22"/>
          <w:szCs w:val="22"/>
        </w:rPr>
      </w:pPr>
      <w:r w:rsidRPr="00682354">
        <w:rPr>
          <w:rFonts w:ascii="Arial" w:hAnsi="Arial" w:cs="Arial"/>
          <w:sz w:val="22"/>
          <w:szCs w:val="22"/>
        </w:rPr>
        <w:t>Voiturette manuelle active aux dimensions individualisées</w:t>
      </w:r>
      <w:r w:rsidR="00D81124" w:rsidRPr="00682354">
        <w:rPr>
          <w:rFonts w:ascii="Arial" w:hAnsi="Arial" w:cs="Arial"/>
          <w:sz w:val="22"/>
          <w:szCs w:val="22"/>
        </w:rPr>
        <w:t xml:space="preserve"> </w:t>
      </w:r>
      <w:r w:rsidRPr="00682354">
        <w:rPr>
          <w:rFonts w:ascii="Arial" w:hAnsi="Arial" w:cs="Arial"/>
          <w:sz w:val="22"/>
          <w:szCs w:val="22"/>
        </w:rPr>
        <w:t xml:space="preserve">; </w:t>
      </w:r>
    </w:p>
    <w:p w14:paraId="4B097FBD" w14:textId="1089B2CE" w:rsidR="00590110" w:rsidRPr="00682354" w:rsidRDefault="001826A8" w:rsidP="00650705">
      <w:pPr>
        <w:pStyle w:val="Ballontekst"/>
        <w:numPr>
          <w:ilvl w:val="1"/>
          <w:numId w:val="92"/>
        </w:numPr>
        <w:ind w:right="263"/>
        <w:rPr>
          <w:rFonts w:ascii="Arial" w:hAnsi="Arial" w:cs="Arial"/>
          <w:sz w:val="22"/>
          <w:szCs w:val="22"/>
        </w:rPr>
      </w:pPr>
      <w:r w:rsidRPr="00682354">
        <w:rPr>
          <w:rFonts w:ascii="Arial" w:hAnsi="Arial" w:cs="Arial"/>
          <w:sz w:val="22"/>
          <w:szCs w:val="22"/>
        </w:rPr>
        <w:t>Voiturette électronique</w:t>
      </w:r>
      <w:r w:rsidR="00D81124" w:rsidRPr="00682354">
        <w:rPr>
          <w:rFonts w:ascii="Arial" w:hAnsi="Arial" w:cs="Arial"/>
          <w:sz w:val="22"/>
          <w:szCs w:val="22"/>
        </w:rPr>
        <w:t xml:space="preserve"> </w:t>
      </w:r>
      <w:r w:rsidRPr="00682354">
        <w:rPr>
          <w:rFonts w:ascii="Arial" w:hAnsi="Arial" w:cs="Arial"/>
          <w:sz w:val="22"/>
          <w:szCs w:val="22"/>
        </w:rPr>
        <w:t xml:space="preserve">; </w:t>
      </w:r>
    </w:p>
    <w:p w14:paraId="604B1065" w14:textId="2BB2C1E2" w:rsidR="00A70848" w:rsidRPr="007363F5" w:rsidRDefault="001826A8" w:rsidP="00650705">
      <w:pPr>
        <w:pStyle w:val="Ballontekst"/>
        <w:numPr>
          <w:ilvl w:val="1"/>
          <w:numId w:val="92"/>
        </w:numPr>
        <w:ind w:right="263"/>
        <w:rPr>
          <w:rFonts w:ascii="Arial" w:hAnsi="Arial" w:cs="Arial"/>
          <w:sz w:val="22"/>
          <w:szCs w:val="22"/>
        </w:rPr>
      </w:pPr>
      <w:r w:rsidRPr="007363F5">
        <w:rPr>
          <w:rFonts w:ascii="Arial" w:hAnsi="Arial" w:cs="Arial"/>
          <w:sz w:val="22"/>
          <w:szCs w:val="22"/>
        </w:rPr>
        <w:t>Voiturette de station debout</w:t>
      </w:r>
      <w:r w:rsidR="00D81124" w:rsidRPr="007363F5">
        <w:rPr>
          <w:rFonts w:ascii="Arial" w:hAnsi="Arial" w:cs="Arial"/>
          <w:sz w:val="22"/>
          <w:szCs w:val="22"/>
        </w:rPr>
        <w:t xml:space="preserve"> </w:t>
      </w:r>
      <w:r w:rsidRPr="007363F5">
        <w:rPr>
          <w:rFonts w:ascii="Arial" w:hAnsi="Arial" w:cs="Arial"/>
          <w:sz w:val="22"/>
          <w:szCs w:val="22"/>
        </w:rPr>
        <w:t xml:space="preserve">; </w:t>
      </w:r>
    </w:p>
    <w:p w14:paraId="63A40E7B" w14:textId="777A45D0" w:rsidR="00590110" w:rsidRPr="007363F5" w:rsidRDefault="001826A8" w:rsidP="00650705">
      <w:pPr>
        <w:pStyle w:val="Ballontekst"/>
        <w:numPr>
          <w:ilvl w:val="0"/>
          <w:numId w:val="92"/>
        </w:numPr>
        <w:ind w:right="263"/>
        <w:rPr>
          <w:rFonts w:ascii="Arial" w:hAnsi="Arial" w:cs="Arial"/>
          <w:sz w:val="22"/>
          <w:szCs w:val="22"/>
        </w:rPr>
      </w:pPr>
      <w:r w:rsidRPr="007363F5">
        <w:rPr>
          <w:rFonts w:ascii="Arial" w:hAnsi="Arial" w:cs="Arial"/>
          <w:sz w:val="22"/>
          <w:szCs w:val="22"/>
        </w:rPr>
        <w:t xml:space="preserve">pour les utilisateurs jusqu'à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7363F5">
        <w:rPr>
          <w:rFonts w:ascii="Arial" w:hAnsi="Arial" w:cs="Arial"/>
          <w:sz w:val="22"/>
          <w:szCs w:val="22"/>
        </w:rPr>
        <w:t xml:space="preserve"> anniversaire, avec les aides à la mobilité suivantes prévues sous 2°</w:t>
      </w:r>
      <w:r w:rsidR="0034511D">
        <w:rPr>
          <w:rFonts w:ascii="Arial" w:hAnsi="Arial" w:cs="Arial"/>
          <w:sz w:val="22"/>
          <w:szCs w:val="22"/>
        </w:rPr>
        <w:t xml:space="preserve"> Groupe cible</w:t>
      </w:r>
      <w:r w:rsidRPr="007363F5">
        <w:rPr>
          <w:rFonts w:ascii="Arial" w:hAnsi="Arial" w:cs="Arial"/>
          <w:sz w:val="22"/>
          <w:szCs w:val="22"/>
        </w:rPr>
        <w:t xml:space="preserve"> : </w:t>
      </w:r>
    </w:p>
    <w:p w14:paraId="27CC78E6" w14:textId="56E55A9C" w:rsidR="00590110" w:rsidRPr="007363F5" w:rsidRDefault="001826A8" w:rsidP="00650705">
      <w:pPr>
        <w:pStyle w:val="Ballontekst"/>
        <w:numPr>
          <w:ilvl w:val="1"/>
          <w:numId w:val="92"/>
        </w:numPr>
        <w:ind w:right="263"/>
        <w:rPr>
          <w:rFonts w:ascii="Arial" w:hAnsi="Arial" w:cs="Arial"/>
          <w:sz w:val="22"/>
          <w:szCs w:val="22"/>
        </w:rPr>
      </w:pPr>
      <w:r w:rsidRPr="007363F5">
        <w:rPr>
          <w:rFonts w:ascii="Arial" w:hAnsi="Arial" w:cs="Arial"/>
          <w:sz w:val="22"/>
          <w:szCs w:val="22"/>
        </w:rPr>
        <w:t>Voiturette manuelle active pour enfants</w:t>
      </w:r>
      <w:r w:rsidR="00D81124" w:rsidRPr="007363F5">
        <w:rPr>
          <w:rFonts w:ascii="Arial" w:hAnsi="Arial" w:cs="Arial"/>
          <w:sz w:val="22"/>
          <w:szCs w:val="22"/>
        </w:rPr>
        <w:t xml:space="preserve"> </w:t>
      </w:r>
      <w:r w:rsidRPr="007363F5">
        <w:rPr>
          <w:rFonts w:ascii="Arial" w:hAnsi="Arial" w:cs="Arial"/>
          <w:sz w:val="22"/>
          <w:szCs w:val="22"/>
        </w:rPr>
        <w:t xml:space="preserve">; </w:t>
      </w:r>
    </w:p>
    <w:p w14:paraId="6A46DED4" w14:textId="480AA13F" w:rsidR="00590110" w:rsidRPr="007363F5" w:rsidRDefault="001826A8" w:rsidP="00650705">
      <w:pPr>
        <w:pStyle w:val="Ballontekst"/>
        <w:numPr>
          <w:ilvl w:val="1"/>
          <w:numId w:val="92"/>
        </w:numPr>
        <w:ind w:right="263"/>
        <w:rPr>
          <w:rFonts w:ascii="Arial" w:hAnsi="Arial" w:cs="Arial"/>
          <w:sz w:val="22"/>
          <w:szCs w:val="22"/>
        </w:rPr>
      </w:pPr>
      <w:r w:rsidRPr="007363F5">
        <w:rPr>
          <w:rFonts w:ascii="Arial" w:hAnsi="Arial" w:cs="Arial"/>
          <w:sz w:val="22"/>
          <w:szCs w:val="22"/>
        </w:rPr>
        <w:t>Voiturette électronique pour enfants</w:t>
      </w:r>
      <w:r w:rsidR="00D81124" w:rsidRPr="007363F5">
        <w:rPr>
          <w:rFonts w:ascii="Arial" w:hAnsi="Arial" w:cs="Arial"/>
          <w:sz w:val="22"/>
          <w:szCs w:val="22"/>
        </w:rPr>
        <w:t xml:space="preserve"> </w:t>
      </w:r>
      <w:r w:rsidRPr="007363F5">
        <w:rPr>
          <w:rFonts w:ascii="Arial" w:hAnsi="Arial" w:cs="Arial"/>
          <w:sz w:val="22"/>
          <w:szCs w:val="22"/>
        </w:rPr>
        <w:t>;</w:t>
      </w:r>
    </w:p>
    <w:p w14:paraId="3BDF4B99" w14:textId="0D809FA0" w:rsidR="00590110" w:rsidRPr="007363F5" w:rsidRDefault="001826A8" w:rsidP="00650705">
      <w:pPr>
        <w:pStyle w:val="Ballontekst"/>
        <w:numPr>
          <w:ilvl w:val="1"/>
          <w:numId w:val="92"/>
        </w:numPr>
        <w:ind w:right="263"/>
        <w:rPr>
          <w:rFonts w:ascii="Arial" w:hAnsi="Arial" w:cs="Arial"/>
          <w:sz w:val="22"/>
          <w:szCs w:val="22"/>
        </w:rPr>
      </w:pPr>
      <w:r w:rsidRPr="007363F5">
        <w:rPr>
          <w:rFonts w:ascii="Arial" w:hAnsi="Arial" w:cs="Arial"/>
          <w:sz w:val="22"/>
          <w:szCs w:val="22"/>
        </w:rPr>
        <w:lastRenderedPageBreak/>
        <w:t>Voiturette de station debout</w:t>
      </w:r>
      <w:r w:rsidR="00D81124" w:rsidRPr="007363F5">
        <w:rPr>
          <w:rFonts w:ascii="Arial" w:hAnsi="Arial" w:cs="Arial"/>
          <w:sz w:val="22"/>
          <w:szCs w:val="22"/>
        </w:rPr>
        <w:t xml:space="preserve"> </w:t>
      </w:r>
      <w:r w:rsidRPr="007363F5">
        <w:rPr>
          <w:rFonts w:ascii="Arial" w:hAnsi="Arial" w:cs="Arial"/>
          <w:sz w:val="22"/>
          <w:szCs w:val="22"/>
        </w:rPr>
        <w:t xml:space="preserve">; </w:t>
      </w:r>
    </w:p>
    <w:p w14:paraId="00640B98" w14:textId="0895D9F0" w:rsidR="00590110" w:rsidRPr="007363F5" w:rsidRDefault="001826A8" w:rsidP="00650705">
      <w:pPr>
        <w:pStyle w:val="Ballontekst"/>
        <w:numPr>
          <w:ilvl w:val="0"/>
          <w:numId w:val="92"/>
        </w:numPr>
        <w:ind w:right="263"/>
        <w:rPr>
          <w:rFonts w:ascii="Arial" w:hAnsi="Arial" w:cs="Arial"/>
          <w:sz w:val="22"/>
          <w:szCs w:val="22"/>
        </w:rPr>
      </w:pPr>
      <w:r w:rsidRPr="007363F5">
        <w:rPr>
          <w:rFonts w:ascii="Arial" w:hAnsi="Arial" w:cs="Arial"/>
          <w:sz w:val="22"/>
          <w:szCs w:val="22"/>
        </w:rPr>
        <w:t xml:space="preserve">avec un forfait de location pour la voiturette manuelle modulaire, prévu au point IV., 6.; </w:t>
      </w:r>
    </w:p>
    <w:p w14:paraId="191D85FC" w14:textId="164EEF3B" w:rsidR="00590110" w:rsidRPr="007363F5" w:rsidRDefault="001826A8" w:rsidP="00650705">
      <w:pPr>
        <w:pStyle w:val="Ballontekst"/>
        <w:numPr>
          <w:ilvl w:val="0"/>
          <w:numId w:val="92"/>
        </w:numPr>
        <w:ind w:right="263"/>
        <w:rPr>
          <w:rFonts w:ascii="Arial" w:hAnsi="Arial" w:cs="Arial"/>
          <w:sz w:val="22"/>
          <w:szCs w:val="22"/>
        </w:rPr>
      </w:pPr>
      <w:r w:rsidRPr="007363F5">
        <w:rPr>
          <w:rFonts w:ascii="Arial" w:hAnsi="Arial" w:cs="Arial"/>
          <w:sz w:val="22"/>
          <w:szCs w:val="22"/>
        </w:rPr>
        <w:t xml:space="preserve">avec un forfait de location pour la voiturette manuelle de maintien et de soins, prévu au point IV., 6., pour les utilisateurs souffrant d'une maladie neuromusculaire évolutive, d'une myopathie évolutive, de sclérose en plaques, d'une polyarthrite inflammatoire auto-immune selon les définitions acceptées par la Société royale belge de Rhumatologie (arthrite rhumatoïde, spondylarthropathie, arthrite rhumatoïde juvénile, lupus érythémateux et sclérodermie) ou pour les utilisateurs avec tétraparésie ou quadriparésie. </w:t>
      </w:r>
    </w:p>
    <w:p w14:paraId="66365FC7" w14:textId="1360214A" w:rsidR="007E129C" w:rsidRPr="007363F5" w:rsidRDefault="007E129C" w:rsidP="00F105AF">
      <w:pPr>
        <w:spacing w:after="0" w:line="259" w:lineRule="auto"/>
        <w:ind w:left="0" w:firstLine="0"/>
      </w:pPr>
    </w:p>
    <w:p w14:paraId="55260904" w14:textId="2BE7EA16" w:rsidR="00590110" w:rsidRPr="007363F5" w:rsidRDefault="001826A8" w:rsidP="00F105AF">
      <w:pPr>
        <w:spacing w:after="0" w:line="259" w:lineRule="auto"/>
        <w:ind w:left="0" w:firstLine="0"/>
      </w:pPr>
      <w:r w:rsidRPr="007363F5">
        <w:t xml:space="preserve">Le coussin anti-escarres (prestation </w:t>
      </w:r>
      <w:r w:rsidR="00092AC4" w:rsidRPr="007363F5">
        <w:t>410538</w:t>
      </w:r>
      <w:r w:rsidRPr="007363F5">
        <w:t xml:space="preserve"> - </w:t>
      </w:r>
      <w:r w:rsidR="00092AC4" w:rsidRPr="007363F5">
        <w:t>410549</w:t>
      </w:r>
      <w:r w:rsidRPr="007363F5">
        <w:t xml:space="preserve">) peut être cumulé : </w:t>
      </w:r>
    </w:p>
    <w:p w14:paraId="2F34B18D" w14:textId="7F4C8239" w:rsidR="00590110" w:rsidRPr="007363F5" w:rsidRDefault="001826A8" w:rsidP="00650705">
      <w:pPr>
        <w:pStyle w:val="Ballontekst"/>
        <w:numPr>
          <w:ilvl w:val="0"/>
          <w:numId w:val="93"/>
        </w:numPr>
        <w:ind w:right="263"/>
        <w:rPr>
          <w:rFonts w:ascii="Arial" w:hAnsi="Arial" w:cs="Arial"/>
          <w:sz w:val="22"/>
          <w:szCs w:val="22"/>
        </w:rPr>
      </w:pPr>
      <w:r w:rsidRPr="007363F5">
        <w:rPr>
          <w:rFonts w:ascii="Arial" w:hAnsi="Arial" w:cs="Arial"/>
          <w:sz w:val="22"/>
          <w:szCs w:val="22"/>
        </w:rPr>
        <w:t xml:space="preserve">pour les utilisateurs à partir de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7363F5">
        <w:rPr>
          <w:rFonts w:ascii="Arial" w:hAnsi="Arial" w:cs="Arial"/>
          <w:sz w:val="22"/>
          <w:szCs w:val="22"/>
        </w:rPr>
        <w:t xml:space="preserve"> anniversaire, avec les aides à la mobilité suivantes prévues sous 1° </w:t>
      </w:r>
      <w:r w:rsidR="0034511D">
        <w:rPr>
          <w:rFonts w:ascii="Arial" w:hAnsi="Arial" w:cs="Arial"/>
          <w:sz w:val="22"/>
          <w:szCs w:val="22"/>
        </w:rPr>
        <w:t>Groupe cible</w:t>
      </w:r>
      <w:r w:rsidRPr="007363F5">
        <w:rPr>
          <w:rFonts w:ascii="Arial" w:hAnsi="Arial" w:cs="Arial"/>
          <w:sz w:val="22"/>
          <w:szCs w:val="22"/>
        </w:rPr>
        <w:t xml:space="preserve">: </w:t>
      </w:r>
    </w:p>
    <w:p w14:paraId="138C3E06" w14:textId="14FF0B82" w:rsidR="00590110" w:rsidRPr="007363F5" w:rsidRDefault="001826A8" w:rsidP="00650705">
      <w:pPr>
        <w:pStyle w:val="Ballontekst"/>
        <w:numPr>
          <w:ilvl w:val="1"/>
          <w:numId w:val="93"/>
        </w:numPr>
        <w:ind w:right="263"/>
        <w:rPr>
          <w:rFonts w:ascii="Arial" w:hAnsi="Arial" w:cs="Arial"/>
          <w:sz w:val="22"/>
          <w:szCs w:val="22"/>
        </w:rPr>
      </w:pPr>
      <w:r w:rsidRPr="007363F5">
        <w:rPr>
          <w:rFonts w:ascii="Arial" w:hAnsi="Arial" w:cs="Arial"/>
          <w:sz w:val="22"/>
          <w:szCs w:val="22"/>
        </w:rPr>
        <w:t>Voiturette manuelle modulaire</w:t>
      </w:r>
      <w:r w:rsidR="00D81124" w:rsidRPr="007363F5">
        <w:rPr>
          <w:rFonts w:ascii="Arial" w:hAnsi="Arial" w:cs="Arial"/>
          <w:sz w:val="22"/>
          <w:szCs w:val="22"/>
        </w:rPr>
        <w:t xml:space="preserve"> </w:t>
      </w:r>
      <w:r w:rsidRPr="007363F5">
        <w:rPr>
          <w:rFonts w:ascii="Arial" w:hAnsi="Arial" w:cs="Arial"/>
          <w:sz w:val="22"/>
          <w:szCs w:val="22"/>
        </w:rPr>
        <w:t xml:space="preserve">; </w:t>
      </w:r>
    </w:p>
    <w:p w14:paraId="063430D1" w14:textId="6E2ADFD8" w:rsidR="00590110" w:rsidRPr="007363F5" w:rsidRDefault="001826A8" w:rsidP="00650705">
      <w:pPr>
        <w:pStyle w:val="Ballontekst"/>
        <w:numPr>
          <w:ilvl w:val="0"/>
          <w:numId w:val="93"/>
        </w:numPr>
        <w:ind w:right="263"/>
        <w:rPr>
          <w:rFonts w:ascii="Arial" w:hAnsi="Arial" w:cs="Arial"/>
          <w:sz w:val="22"/>
          <w:szCs w:val="22"/>
        </w:rPr>
      </w:pPr>
      <w:r w:rsidRPr="007363F5">
        <w:rPr>
          <w:rFonts w:ascii="Arial" w:hAnsi="Arial" w:cs="Arial"/>
          <w:sz w:val="22"/>
          <w:szCs w:val="22"/>
        </w:rPr>
        <w:t>avec un forfait de location pour la voiturette manuelle modulaire, prévu au point IV., 6.</w:t>
      </w:r>
    </w:p>
    <w:p w14:paraId="1B418417" w14:textId="69E9D49E" w:rsidR="00590110" w:rsidRPr="007363F5" w:rsidRDefault="00590110" w:rsidP="00F105AF">
      <w:pPr>
        <w:ind w:left="-5" w:right="263"/>
      </w:pPr>
    </w:p>
    <w:p w14:paraId="011AA4BE" w14:textId="4600D0D9" w:rsidR="00961062" w:rsidRPr="00F05F23" w:rsidRDefault="001826A8" w:rsidP="00F105AF">
      <w:pPr>
        <w:ind w:left="181" w:right="263" w:hanging="196"/>
      </w:pPr>
      <w:r w:rsidRPr="00F05F23">
        <w:t xml:space="preserve">Le coussin anti-escarres (prestation </w:t>
      </w:r>
      <w:r w:rsidR="00092AC4" w:rsidRPr="00F05F23">
        <w:t>410553</w:t>
      </w:r>
      <w:r w:rsidRPr="00F05F23">
        <w:t xml:space="preserve"> - </w:t>
      </w:r>
      <w:r w:rsidR="00092AC4" w:rsidRPr="00F05F23">
        <w:t>410564</w:t>
      </w:r>
      <w:r w:rsidRPr="00F05F23">
        <w:t xml:space="preserve"> ou </w:t>
      </w:r>
      <w:r w:rsidR="00092AC4" w:rsidRPr="00F05F23">
        <w:t>410575</w:t>
      </w:r>
      <w:r w:rsidRPr="00F05F23">
        <w:t xml:space="preserve"> - </w:t>
      </w:r>
      <w:r w:rsidR="00092AC4" w:rsidRPr="00F05F23">
        <w:t>410586</w:t>
      </w:r>
      <w:r w:rsidRPr="00F05F23">
        <w:t>) peut être</w:t>
      </w:r>
      <w:r w:rsidR="00961062" w:rsidRPr="00F05F23">
        <w:t xml:space="preserve"> </w:t>
      </w:r>
    </w:p>
    <w:p w14:paraId="3B7528BE" w14:textId="4930041B" w:rsidR="00590110" w:rsidRDefault="001826A8" w:rsidP="00F105AF">
      <w:pPr>
        <w:ind w:left="181" w:right="263" w:hanging="196"/>
      </w:pPr>
      <w:r w:rsidRPr="00F05F23">
        <w:t>cumulé avec un scooter électronique.</w:t>
      </w:r>
    </w:p>
    <w:p w14:paraId="75CBDF5B" w14:textId="2965BBCE" w:rsidR="009B4D7F" w:rsidRPr="00981B8C" w:rsidRDefault="009B4D7F" w:rsidP="009B4D7F">
      <w:pPr>
        <w:spacing w:after="160" w:line="259" w:lineRule="auto"/>
        <w:ind w:left="0" w:firstLine="0"/>
        <w:jc w:val="left"/>
        <w:rPr>
          <w:rFonts w:eastAsiaTheme="minorHAnsi"/>
          <w:lang w:eastAsia="en-US"/>
        </w:rPr>
      </w:pPr>
      <w:r w:rsidRPr="00981B8C">
        <w:rPr>
          <w:rFonts w:eastAsiaTheme="minorHAnsi"/>
          <w:lang w:eastAsia="en-US"/>
        </w:rPr>
        <w:t xml:space="preserve">Le coussin anti-escarres ne </w:t>
      </w:r>
      <w:r w:rsidR="00F421B5">
        <w:rPr>
          <w:rFonts w:eastAsiaTheme="minorHAnsi"/>
          <w:lang w:eastAsia="en-US"/>
        </w:rPr>
        <w:t>peut</w:t>
      </w:r>
      <w:r w:rsidRPr="00981B8C">
        <w:rPr>
          <w:rFonts w:eastAsiaTheme="minorHAnsi"/>
          <w:lang w:eastAsia="en-US"/>
        </w:rPr>
        <w:t xml:space="preserve"> être cumulé avec les prestations 654754, 654776, 654791, 654813, 654835 et 654850 de l’article 29 </w:t>
      </w:r>
      <w:r w:rsidR="00F421B5" w:rsidRPr="008A51DE">
        <w:rPr>
          <w:bCs/>
        </w:rPr>
        <w:t>de l'annexe à l'arrêté royal du 14 septembre 1984 établissant la nomenclature des prestations de santé en matière d'assurance obligatoire soins de santé et indemnités</w:t>
      </w:r>
      <w:r w:rsidRPr="00981B8C">
        <w:rPr>
          <w:rFonts w:eastAsiaTheme="minorHAnsi"/>
          <w:lang w:eastAsia="en-US"/>
        </w:rPr>
        <w:t>.</w:t>
      </w:r>
    </w:p>
    <w:p w14:paraId="18A8D851" w14:textId="4A8EAF34" w:rsidR="00590110" w:rsidRPr="00F05F23" w:rsidRDefault="00590110" w:rsidP="00F105AF">
      <w:pPr>
        <w:spacing w:after="16" w:line="259" w:lineRule="auto"/>
        <w:ind w:left="0" w:firstLine="0"/>
      </w:pPr>
    </w:p>
    <w:p w14:paraId="52867D1C" w14:textId="3D887069" w:rsidR="00590110" w:rsidRPr="00F05F23" w:rsidRDefault="00EC7C63" w:rsidP="00EC7C63">
      <w:pPr>
        <w:pStyle w:val="Kop3"/>
        <w:ind w:left="718"/>
        <w:rPr>
          <w:rFonts w:cs="Arial"/>
        </w:rPr>
      </w:pPr>
      <w:bookmarkStart w:id="613" w:name="_Toc143857387"/>
      <w:r w:rsidRPr="00F05F23">
        <w:rPr>
          <w:rFonts w:cs="Arial"/>
        </w:rPr>
        <w:t>4.3 Intervention</w:t>
      </w:r>
      <w:bookmarkEnd w:id="613"/>
    </w:p>
    <w:p w14:paraId="0C7A8307" w14:textId="5EE436C1" w:rsidR="00590110" w:rsidRPr="00F05F23" w:rsidRDefault="00590110" w:rsidP="00F105AF">
      <w:pPr>
        <w:spacing w:after="4" w:line="254" w:lineRule="auto"/>
        <w:ind w:left="-5"/>
      </w:pPr>
    </w:p>
    <w:p w14:paraId="53014D94" w14:textId="0CB61387" w:rsidR="00590110" w:rsidRPr="00F05F23" w:rsidRDefault="001826A8" w:rsidP="00B0128F">
      <w:pPr>
        <w:tabs>
          <w:tab w:val="center" w:pos="1647"/>
        </w:tabs>
        <w:spacing w:after="4" w:line="254" w:lineRule="auto"/>
        <w:ind w:left="-15" w:firstLine="0"/>
      </w:pPr>
      <w:r w:rsidRPr="00F05F23">
        <w:t xml:space="preserve">Une intervention peut être obtenue pour un coussin anti-escarres (prestation </w:t>
      </w:r>
      <w:r w:rsidR="00092AC4" w:rsidRPr="00F05F23">
        <w:t>410516</w:t>
      </w:r>
      <w:r w:rsidRPr="00F05F23">
        <w:t xml:space="preserve"> -</w:t>
      </w:r>
      <w:r w:rsidR="00092AC4" w:rsidRPr="00F05F23">
        <w:t>410527</w:t>
      </w:r>
      <w:r w:rsidRPr="00F05F23">
        <w:t xml:space="preserve">, </w:t>
      </w:r>
      <w:r w:rsidR="00092AC4" w:rsidRPr="00F05F23">
        <w:t>410538</w:t>
      </w:r>
      <w:r w:rsidRPr="00F05F23">
        <w:t xml:space="preserve"> - </w:t>
      </w:r>
      <w:r w:rsidR="00092AC4" w:rsidRPr="00F05F23">
        <w:t>410549</w:t>
      </w:r>
      <w:r w:rsidRPr="00F05F23">
        <w:t xml:space="preserve">, </w:t>
      </w:r>
      <w:r w:rsidR="00092AC4" w:rsidRPr="00F05F23">
        <w:t>410553</w:t>
      </w:r>
      <w:r w:rsidRPr="00F05F23">
        <w:t xml:space="preserve"> - </w:t>
      </w:r>
      <w:r w:rsidR="00092AC4" w:rsidRPr="00F05F23">
        <w:t>410564</w:t>
      </w:r>
      <w:r w:rsidRPr="00F05F23">
        <w:t xml:space="preserve"> ou </w:t>
      </w:r>
      <w:r w:rsidR="00092AC4" w:rsidRPr="00F05F23">
        <w:t>410575</w:t>
      </w:r>
      <w:r w:rsidRPr="00F05F23">
        <w:t xml:space="preserve"> - </w:t>
      </w:r>
      <w:r w:rsidR="00092AC4" w:rsidRPr="00F05F23">
        <w:t>410586</w:t>
      </w:r>
      <w:r w:rsidRPr="00F05F23">
        <w:t>), à condition que le coussin anti-escarres figure dans la liste des produits admis au remboursement et à condition que l'utilisateur demande une intervention pour une nouvelle voiturette ou dispose d'une voiturette pour laquelle il a bénéficié d'une intervention dans le passé.</w:t>
      </w:r>
    </w:p>
    <w:p w14:paraId="79E48B38" w14:textId="74157449" w:rsidR="00387723" w:rsidRPr="00F05F23" w:rsidRDefault="00387723" w:rsidP="00F105AF">
      <w:pPr>
        <w:tabs>
          <w:tab w:val="center" w:pos="1647"/>
        </w:tabs>
        <w:spacing w:after="4" w:line="254" w:lineRule="auto"/>
        <w:ind w:left="-15" w:firstLine="0"/>
      </w:pPr>
    </w:p>
    <w:p w14:paraId="3E337294" w14:textId="09C915E0" w:rsidR="00590110" w:rsidRPr="00F05F23" w:rsidRDefault="001826A8" w:rsidP="00215DED">
      <w:r w:rsidRPr="00F05F23">
        <w:t xml:space="preserve">Les utilisateurs présentant un risque modéré d'escarres peuvent bénéficier d'une intervention forfaitaire pour un </w:t>
      </w:r>
      <w:r w:rsidR="00961062" w:rsidRPr="00F05F23">
        <w:t>"</w:t>
      </w:r>
      <w:r w:rsidRPr="00F05F23">
        <w:t>coussin anti-escarres adaptable individuellement</w:t>
      </w:r>
      <w:r w:rsidR="00961062" w:rsidRPr="00F05F23">
        <w:t xml:space="preserve">" </w:t>
      </w:r>
      <w:r w:rsidRPr="00F05F23">
        <w:t xml:space="preserve">(prestation </w:t>
      </w:r>
      <w:r w:rsidR="00092AC4" w:rsidRPr="00F05F23">
        <w:t>410553</w:t>
      </w:r>
      <w:r w:rsidRPr="00F05F23">
        <w:t xml:space="preserve"> - </w:t>
      </w:r>
      <w:r w:rsidR="00092AC4" w:rsidRPr="00F05F23">
        <w:t>410564</w:t>
      </w:r>
      <w:r w:rsidRPr="00F05F23">
        <w:t xml:space="preserve">) ou un </w:t>
      </w:r>
      <w:r w:rsidR="00961062" w:rsidRPr="00F05F23">
        <w:t>"</w:t>
      </w:r>
      <w:r w:rsidRPr="00F05F23">
        <w:t>coussin anti-escarres adaptable individuellement du type coussin à air à structure cellulaire</w:t>
      </w:r>
      <w:r w:rsidR="00961062" w:rsidRPr="00F05F23">
        <w:t xml:space="preserve">" </w:t>
      </w:r>
      <w:r w:rsidRPr="00F05F23">
        <w:t xml:space="preserve">(prestation </w:t>
      </w:r>
      <w:r w:rsidR="00092AC4" w:rsidRPr="00F05F23">
        <w:t>410575</w:t>
      </w:r>
      <w:r w:rsidRPr="00F05F23">
        <w:t xml:space="preserve"> - </w:t>
      </w:r>
      <w:r w:rsidR="00092AC4" w:rsidRPr="00F05F23">
        <w:t>410586</w:t>
      </w:r>
      <w:r w:rsidRPr="00F05F23">
        <w:t>), à condition que le coussin figure dans la liste des coussins anti-escarres :</w:t>
      </w:r>
      <w:r w:rsidRPr="00F05F23">
        <w:rPr>
          <w:b/>
        </w:rPr>
        <w:t xml:space="preserve"> </w:t>
      </w:r>
    </w:p>
    <w:p w14:paraId="0BB31BF8" w14:textId="77777777" w:rsidR="00215DED" w:rsidRPr="007363F5" w:rsidRDefault="00215DED" w:rsidP="00215DED">
      <w:pPr>
        <w:ind w:left="-5" w:right="263"/>
        <w:rPr>
          <w:rFonts w:eastAsia="Times New Roman"/>
        </w:rPr>
      </w:pPr>
    </w:p>
    <w:p w14:paraId="56BF5D39" w14:textId="0E24B723" w:rsidR="00590110" w:rsidRPr="007363F5" w:rsidRDefault="001826A8" w:rsidP="00650705">
      <w:pPr>
        <w:pStyle w:val="Ballontekst"/>
        <w:numPr>
          <w:ilvl w:val="0"/>
          <w:numId w:val="94"/>
        </w:numPr>
        <w:ind w:right="263"/>
        <w:rPr>
          <w:rFonts w:ascii="Arial" w:hAnsi="Arial" w:cs="Arial"/>
          <w:sz w:val="22"/>
          <w:szCs w:val="22"/>
        </w:rPr>
      </w:pPr>
      <w:r w:rsidRPr="007363F5">
        <w:rPr>
          <w:rFonts w:ascii="Arial" w:hAnsi="Arial" w:cs="Arial"/>
          <w:sz w:val="22"/>
          <w:szCs w:val="22"/>
        </w:rPr>
        <w:t xml:space="preserve">Intervention forfaitaire pour un coussin anti-escarres adaptable </w:t>
      </w:r>
      <w:r w:rsidR="00785420" w:rsidRPr="007363F5">
        <w:rPr>
          <w:rFonts w:ascii="Arial" w:hAnsi="Arial" w:cs="Arial"/>
          <w:sz w:val="22"/>
          <w:szCs w:val="22"/>
        </w:rPr>
        <w:t xml:space="preserve">individuellement </w:t>
      </w:r>
      <w:r w:rsidR="00785420" w:rsidRPr="007363F5">
        <w:rPr>
          <w:rFonts w:ascii="Arial" w:eastAsia="Times New Roman" w:hAnsi="Arial" w:cs="Arial"/>
          <w:sz w:val="22"/>
          <w:szCs w:val="22"/>
        </w:rPr>
        <w:t>412115</w:t>
      </w:r>
      <w:r w:rsidRPr="007363F5">
        <w:rPr>
          <w:rFonts w:ascii="Arial" w:hAnsi="Arial" w:cs="Arial"/>
          <w:sz w:val="22"/>
          <w:szCs w:val="22"/>
        </w:rPr>
        <w:t xml:space="preserve"> - </w:t>
      </w:r>
      <w:r w:rsidR="007A7F3E" w:rsidRPr="007363F5">
        <w:rPr>
          <w:rFonts w:ascii="Arial" w:hAnsi="Arial" w:cs="Arial"/>
          <w:sz w:val="22"/>
          <w:szCs w:val="22"/>
        </w:rPr>
        <w:t>412126</w:t>
      </w:r>
      <w:r w:rsidR="00C82396" w:rsidRPr="007363F5">
        <w:rPr>
          <w:rFonts w:ascii="Arial" w:hAnsi="Arial" w:cs="Arial"/>
          <w:sz w:val="22"/>
          <w:szCs w:val="22"/>
        </w:rPr>
        <w:tab/>
      </w:r>
      <w:r w:rsidR="00C82396" w:rsidRPr="007363F5">
        <w:rPr>
          <w:rFonts w:ascii="Arial" w:hAnsi="Arial" w:cs="Arial"/>
          <w:sz w:val="22"/>
          <w:szCs w:val="22"/>
        </w:rPr>
        <w:tab/>
      </w:r>
      <w:r w:rsidR="00C82396" w:rsidRPr="007363F5">
        <w:rPr>
          <w:rFonts w:ascii="Arial" w:hAnsi="Arial" w:cs="Arial"/>
          <w:sz w:val="22"/>
          <w:szCs w:val="22"/>
        </w:rPr>
        <w:tab/>
      </w:r>
      <w:r w:rsidR="00A66483" w:rsidRPr="007363F5">
        <w:rPr>
          <w:rFonts w:ascii="Arial" w:hAnsi="Arial" w:cs="Arial"/>
          <w:sz w:val="22"/>
          <w:szCs w:val="22"/>
        </w:rPr>
        <w:t>124,82€</w:t>
      </w:r>
      <w:r w:rsidRPr="007363F5">
        <w:rPr>
          <w:rFonts w:ascii="Arial" w:hAnsi="Arial" w:cs="Arial"/>
          <w:b/>
          <w:sz w:val="22"/>
          <w:szCs w:val="22"/>
        </w:rPr>
        <w:t xml:space="preserve"> </w:t>
      </w:r>
    </w:p>
    <w:p w14:paraId="06683C29" w14:textId="107F41BF" w:rsidR="00590110" w:rsidRPr="007363F5" w:rsidRDefault="001826A8" w:rsidP="00650705">
      <w:pPr>
        <w:pStyle w:val="Ballontekst"/>
        <w:numPr>
          <w:ilvl w:val="0"/>
          <w:numId w:val="94"/>
        </w:numPr>
        <w:ind w:right="263"/>
        <w:rPr>
          <w:rFonts w:ascii="Arial" w:hAnsi="Arial" w:cs="Arial"/>
          <w:sz w:val="22"/>
          <w:szCs w:val="22"/>
        </w:rPr>
      </w:pPr>
      <w:r w:rsidRPr="007363F5">
        <w:rPr>
          <w:rFonts w:ascii="Arial" w:hAnsi="Arial" w:cs="Arial"/>
          <w:sz w:val="22"/>
          <w:szCs w:val="22"/>
        </w:rPr>
        <w:t>Intervention forfaitaire pour un coussin anti-escarres adaptable individuellement du type coussin à air à structure cellulaire</w:t>
      </w:r>
    </w:p>
    <w:p w14:paraId="67D8AC50" w14:textId="13981328" w:rsidR="00590110" w:rsidRPr="007363F5" w:rsidRDefault="007A7F3E" w:rsidP="00215DED">
      <w:pPr>
        <w:pStyle w:val="Ballontekst"/>
        <w:ind w:left="771" w:right="263" w:firstLine="0"/>
        <w:rPr>
          <w:rFonts w:ascii="Arial" w:hAnsi="Arial" w:cs="Arial"/>
          <w:sz w:val="22"/>
          <w:szCs w:val="22"/>
        </w:rPr>
      </w:pPr>
      <w:r w:rsidRPr="007363F5">
        <w:rPr>
          <w:rFonts w:ascii="Arial" w:hAnsi="Arial" w:cs="Arial"/>
          <w:sz w:val="22"/>
          <w:szCs w:val="22"/>
        </w:rPr>
        <w:t>412137</w:t>
      </w:r>
      <w:r w:rsidR="001826A8" w:rsidRPr="007363F5">
        <w:rPr>
          <w:rFonts w:ascii="Arial" w:hAnsi="Arial" w:cs="Arial"/>
          <w:sz w:val="22"/>
          <w:szCs w:val="22"/>
        </w:rPr>
        <w:t xml:space="preserve"> - </w:t>
      </w:r>
      <w:r w:rsidRPr="007363F5">
        <w:rPr>
          <w:rFonts w:ascii="Arial" w:hAnsi="Arial" w:cs="Arial"/>
          <w:sz w:val="22"/>
          <w:szCs w:val="22"/>
        </w:rPr>
        <w:t>412148</w:t>
      </w:r>
      <w:r w:rsidR="00050A75" w:rsidRPr="007363F5">
        <w:rPr>
          <w:rFonts w:ascii="Arial" w:hAnsi="Arial" w:cs="Arial"/>
          <w:sz w:val="22"/>
          <w:szCs w:val="22"/>
        </w:rPr>
        <w:t xml:space="preserve"> </w:t>
      </w:r>
      <w:r w:rsidR="00C82396" w:rsidRPr="007363F5">
        <w:rPr>
          <w:rFonts w:ascii="Arial" w:hAnsi="Arial" w:cs="Arial"/>
          <w:sz w:val="22"/>
          <w:szCs w:val="22"/>
        </w:rPr>
        <w:tab/>
      </w:r>
      <w:r w:rsidR="00C82396" w:rsidRPr="007363F5">
        <w:rPr>
          <w:rFonts w:ascii="Arial" w:hAnsi="Arial" w:cs="Arial"/>
          <w:sz w:val="22"/>
          <w:szCs w:val="22"/>
        </w:rPr>
        <w:tab/>
      </w:r>
      <w:r w:rsidR="00C82396" w:rsidRPr="007363F5">
        <w:rPr>
          <w:rFonts w:ascii="Arial" w:hAnsi="Arial" w:cs="Arial"/>
          <w:sz w:val="22"/>
          <w:szCs w:val="22"/>
        </w:rPr>
        <w:tab/>
      </w:r>
      <w:r w:rsidR="00A66483" w:rsidRPr="007363F5">
        <w:rPr>
          <w:rFonts w:ascii="Arial" w:hAnsi="Arial" w:cs="Arial"/>
          <w:sz w:val="22"/>
          <w:szCs w:val="22"/>
        </w:rPr>
        <w:t>124,82€</w:t>
      </w:r>
      <w:r w:rsidR="001826A8" w:rsidRPr="007363F5">
        <w:rPr>
          <w:rFonts w:ascii="Arial" w:hAnsi="Arial" w:cs="Arial"/>
          <w:b/>
          <w:sz w:val="22"/>
          <w:szCs w:val="22"/>
        </w:rPr>
        <w:t xml:space="preserve"> </w:t>
      </w:r>
    </w:p>
    <w:p w14:paraId="7E575479" w14:textId="046D579F" w:rsidR="00590110" w:rsidRPr="007363F5" w:rsidRDefault="00590110" w:rsidP="00F105AF">
      <w:pPr>
        <w:spacing w:after="14" w:line="259" w:lineRule="auto"/>
        <w:ind w:left="0" w:firstLine="0"/>
      </w:pPr>
    </w:p>
    <w:p w14:paraId="69B8DF06" w14:textId="20A8CDC5" w:rsidR="00590110" w:rsidRPr="007363F5" w:rsidRDefault="001826A8" w:rsidP="00215DED">
      <w:r w:rsidRPr="007363F5">
        <w:t xml:space="preserve">Les utilisateurs présentant un risque élevé d'escarres (groupe-cible 2) peuvent bénéficier d'une intervention forfaitaire pour un </w:t>
      </w:r>
      <w:r w:rsidR="00961062" w:rsidRPr="007363F5">
        <w:t>"</w:t>
      </w:r>
      <w:r w:rsidR="00FB271A" w:rsidRPr="007363F5">
        <w:t>c</w:t>
      </w:r>
      <w:r w:rsidRPr="007363F5">
        <w:t xml:space="preserve">oussin anti-escarres adaptable individuellement du </w:t>
      </w:r>
      <w:r w:rsidRPr="007363F5">
        <w:lastRenderedPageBreak/>
        <w:t>type coussin à air à structure cellulair</w:t>
      </w:r>
      <w:r w:rsidR="00FB271A" w:rsidRPr="007363F5">
        <w:t>e</w:t>
      </w:r>
      <w:r w:rsidR="00961062" w:rsidRPr="007363F5">
        <w:t xml:space="preserve">" </w:t>
      </w:r>
      <w:r w:rsidRPr="007363F5">
        <w:t xml:space="preserve">(prestation </w:t>
      </w:r>
      <w:r w:rsidR="00092AC4" w:rsidRPr="007363F5">
        <w:t>410575</w:t>
      </w:r>
      <w:r w:rsidRPr="007363F5">
        <w:t xml:space="preserve"> - </w:t>
      </w:r>
      <w:r w:rsidR="00092AC4" w:rsidRPr="007363F5">
        <w:t>410586</w:t>
      </w:r>
      <w:r w:rsidRPr="007363F5">
        <w:t xml:space="preserve">), à condition que le coussin figure dans la liste des coussins anti-escarres : </w:t>
      </w:r>
    </w:p>
    <w:p w14:paraId="7450C650" w14:textId="1B25FA11" w:rsidR="00590110" w:rsidRPr="007363F5" w:rsidRDefault="001826A8" w:rsidP="00650705">
      <w:pPr>
        <w:pStyle w:val="Ballontekst"/>
        <w:numPr>
          <w:ilvl w:val="0"/>
          <w:numId w:val="95"/>
        </w:numPr>
        <w:ind w:right="263"/>
        <w:rPr>
          <w:rFonts w:ascii="Arial" w:hAnsi="Arial" w:cs="Arial"/>
          <w:sz w:val="22"/>
          <w:szCs w:val="22"/>
        </w:rPr>
      </w:pPr>
      <w:r w:rsidRPr="007363F5">
        <w:rPr>
          <w:rFonts w:ascii="Arial" w:hAnsi="Arial" w:cs="Arial"/>
          <w:sz w:val="22"/>
          <w:szCs w:val="22"/>
        </w:rPr>
        <w:t xml:space="preserve">Intervention forfaitaire pour un coussin anti-escarres adaptable individuellement du type coussin à air à structure cellulaire </w:t>
      </w:r>
    </w:p>
    <w:p w14:paraId="59D4E2CC" w14:textId="733ED3CE" w:rsidR="00590110" w:rsidRPr="007363F5" w:rsidRDefault="00F2287A" w:rsidP="00215DED">
      <w:pPr>
        <w:pStyle w:val="Ballontekst"/>
        <w:ind w:left="830" w:right="263" w:firstLine="0"/>
        <w:rPr>
          <w:rFonts w:ascii="Arial" w:hAnsi="Arial" w:cs="Arial"/>
          <w:sz w:val="22"/>
          <w:szCs w:val="22"/>
        </w:rPr>
      </w:pPr>
      <w:r w:rsidRPr="007363F5">
        <w:rPr>
          <w:rFonts w:ascii="Arial" w:hAnsi="Arial" w:cs="Arial"/>
          <w:sz w:val="22"/>
          <w:szCs w:val="22"/>
        </w:rPr>
        <w:t>412719</w:t>
      </w:r>
      <w:r w:rsidR="000C333B">
        <w:rPr>
          <w:rFonts w:ascii="Arial" w:hAnsi="Arial" w:cs="Arial"/>
          <w:sz w:val="22"/>
          <w:szCs w:val="22"/>
        </w:rPr>
        <w:t xml:space="preserve"> </w:t>
      </w:r>
      <w:r w:rsidR="001826A8" w:rsidRPr="007363F5">
        <w:rPr>
          <w:rFonts w:ascii="Arial" w:hAnsi="Arial" w:cs="Arial"/>
          <w:sz w:val="22"/>
          <w:szCs w:val="22"/>
        </w:rPr>
        <w:t>-</w:t>
      </w:r>
      <w:r w:rsidR="000C333B">
        <w:rPr>
          <w:rFonts w:ascii="Arial" w:hAnsi="Arial" w:cs="Arial"/>
          <w:sz w:val="22"/>
          <w:szCs w:val="22"/>
        </w:rPr>
        <w:t xml:space="preserve"> </w:t>
      </w:r>
      <w:r w:rsidRPr="007363F5">
        <w:rPr>
          <w:rFonts w:ascii="Arial" w:hAnsi="Arial" w:cs="Arial"/>
          <w:sz w:val="22"/>
          <w:szCs w:val="22"/>
        </w:rPr>
        <w:t>412723</w:t>
      </w:r>
      <w:r w:rsidR="001826A8" w:rsidRPr="007363F5">
        <w:rPr>
          <w:rFonts w:ascii="Arial" w:hAnsi="Arial" w:cs="Arial"/>
          <w:sz w:val="22"/>
          <w:szCs w:val="22"/>
        </w:rPr>
        <w:t xml:space="preserve"> </w:t>
      </w:r>
      <w:r w:rsidR="00785420" w:rsidRPr="007363F5">
        <w:rPr>
          <w:rFonts w:ascii="Arial" w:hAnsi="Arial" w:cs="Arial"/>
          <w:sz w:val="22"/>
          <w:szCs w:val="22"/>
        </w:rPr>
        <w:t>– 436</w:t>
      </w:r>
      <w:r w:rsidR="0069276D" w:rsidRPr="007363F5">
        <w:rPr>
          <w:rFonts w:ascii="Arial" w:hAnsi="Arial" w:cs="Arial"/>
          <w:sz w:val="22"/>
          <w:szCs w:val="22"/>
        </w:rPr>
        <w:t>,86€</w:t>
      </w:r>
      <w:r w:rsidR="001826A8" w:rsidRPr="007363F5">
        <w:rPr>
          <w:rFonts w:ascii="Arial" w:hAnsi="Arial" w:cs="Arial"/>
          <w:sz w:val="22"/>
          <w:szCs w:val="22"/>
        </w:rPr>
        <w:t xml:space="preserve"> </w:t>
      </w:r>
    </w:p>
    <w:p w14:paraId="3E5F7B5C" w14:textId="13E1BCC4" w:rsidR="00590110" w:rsidRPr="00F05F23" w:rsidRDefault="00590110" w:rsidP="00F105AF">
      <w:pPr>
        <w:spacing w:after="14" w:line="259" w:lineRule="auto"/>
        <w:ind w:left="0" w:firstLine="0"/>
      </w:pPr>
    </w:p>
    <w:p w14:paraId="700C60CB" w14:textId="364D4CF4" w:rsidR="00590110" w:rsidRPr="00F05F23" w:rsidRDefault="00215DED" w:rsidP="00215DED">
      <w:pPr>
        <w:pStyle w:val="Kop3"/>
        <w:ind w:left="840"/>
        <w:rPr>
          <w:rFonts w:cs="Arial"/>
        </w:rPr>
      </w:pPr>
      <w:bookmarkStart w:id="614" w:name="_Toc143857388"/>
      <w:r w:rsidRPr="00F05F23">
        <w:rPr>
          <w:rFonts w:cs="Arial"/>
        </w:rPr>
        <w:t xml:space="preserve">4.4 </w:t>
      </w:r>
      <w:r w:rsidR="001826A8" w:rsidRPr="00F05F23">
        <w:rPr>
          <w:rFonts w:cs="Arial"/>
        </w:rPr>
        <w:t>Demande d'intervention</w:t>
      </w:r>
      <w:bookmarkEnd w:id="614"/>
      <w:r w:rsidR="001826A8" w:rsidRPr="00F05F23">
        <w:rPr>
          <w:rFonts w:cs="Arial"/>
        </w:rPr>
        <w:t xml:space="preserve"> </w:t>
      </w:r>
    </w:p>
    <w:p w14:paraId="68FFFFB2" w14:textId="561378AE" w:rsidR="00215DED" w:rsidRPr="00F05F23" w:rsidRDefault="00215DED" w:rsidP="00F105AF">
      <w:pPr>
        <w:ind w:left="-5" w:right="263"/>
        <w:rPr>
          <w:rFonts w:eastAsia="Times New Roman"/>
        </w:rPr>
      </w:pPr>
    </w:p>
    <w:p w14:paraId="25EA4CED" w14:textId="25C7471E" w:rsidR="00590110" w:rsidRPr="007363F5" w:rsidRDefault="001826A8" w:rsidP="00F105AF">
      <w:pPr>
        <w:ind w:left="-5" w:right="263"/>
      </w:pPr>
      <w:r w:rsidRPr="007363F5">
        <w:t>L'intervention peut uniquement être octroyée sur la base :</w:t>
      </w:r>
    </w:p>
    <w:p w14:paraId="2895D945" w14:textId="0A3FF562" w:rsidR="00590110" w:rsidRPr="007363F5" w:rsidRDefault="001826A8" w:rsidP="00650705">
      <w:pPr>
        <w:pStyle w:val="Ballontekst"/>
        <w:numPr>
          <w:ilvl w:val="0"/>
          <w:numId w:val="95"/>
        </w:numPr>
        <w:ind w:right="263"/>
        <w:rPr>
          <w:rFonts w:ascii="Arial" w:hAnsi="Arial" w:cs="Arial"/>
          <w:sz w:val="22"/>
          <w:szCs w:val="22"/>
        </w:rPr>
      </w:pPr>
      <w:r w:rsidRPr="007363F5">
        <w:rPr>
          <w:rFonts w:ascii="Arial" w:hAnsi="Arial" w:cs="Arial"/>
          <w:sz w:val="22"/>
          <w:szCs w:val="22"/>
        </w:rPr>
        <w:t>de la prescription médicale complétée par le médecin prescripteur</w:t>
      </w:r>
      <w:r w:rsidR="00D81124" w:rsidRPr="007363F5">
        <w:rPr>
          <w:rFonts w:ascii="Arial" w:hAnsi="Arial" w:cs="Arial"/>
          <w:sz w:val="22"/>
          <w:szCs w:val="22"/>
        </w:rPr>
        <w:t xml:space="preserve"> </w:t>
      </w:r>
      <w:r w:rsidRPr="007363F5">
        <w:rPr>
          <w:rFonts w:ascii="Arial" w:hAnsi="Arial" w:cs="Arial"/>
          <w:sz w:val="22"/>
          <w:szCs w:val="22"/>
        </w:rPr>
        <w:t>;</w:t>
      </w:r>
    </w:p>
    <w:p w14:paraId="17BCF640" w14:textId="783B2D28" w:rsidR="00590110" w:rsidRPr="007363F5" w:rsidRDefault="001826A8" w:rsidP="00650705">
      <w:pPr>
        <w:pStyle w:val="Ballontekst"/>
        <w:numPr>
          <w:ilvl w:val="0"/>
          <w:numId w:val="95"/>
        </w:numPr>
        <w:ind w:right="263"/>
        <w:rPr>
          <w:rFonts w:ascii="Arial" w:hAnsi="Arial" w:cs="Arial"/>
          <w:sz w:val="22"/>
          <w:szCs w:val="22"/>
        </w:rPr>
      </w:pPr>
      <w:r w:rsidRPr="007363F5">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B634F5" w:rsidRPr="007363F5">
        <w:rPr>
          <w:rFonts w:ascii="Arial" w:hAnsi="Arial" w:cs="Arial"/>
          <w:sz w:val="22"/>
          <w:szCs w:val="22"/>
        </w:rPr>
        <w:t xml:space="preserve"> </w:t>
      </w:r>
      <w:r w:rsidRPr="007363F5">
        <w:rPr>
          <w:rFonts w:ascii="Arial" w:hAnsi="Arial" w:cs="Arial"/>
          <w:sz w:val="22"/>
          <w:szCs w:val="22"/>
        </w:rPr>
        <w:t>;</w:t>
      </w:r>
    </w:p>
    <w:p w14:paraId="473FA1FB" w14:textId="114041C8" w:rsidR="00590110" w:rsidRPr="00F754D4" w:rsidRDefault="001826A8" w:rsidP="00650705">
      <w:pPr>
        <w:pStyle w:val="Ballontekst"/>
        <w:numPr>
          <w:ilvl w:val="0"/>
          <w:numId w:val="95"/>
        </w:numPr>
        <w:ind w:right="263"/>
        <w:rPr>
          <w:rFonts w:ascii="Arial" w:hAnsi="Arial" w:cs="Arial"/>
          <w:sz w:val="22"/>
          <w:szCs w:val="22"/>
        </w:rPr>
      </w:pPr>
      <w:r w:rsidRPr="007363F5">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7363F5">
        <w:rPr>
          <w:rFonts w:ascii="Arial" w:hAnsi="Arial" w:cs="Arial"/>
          <w:sz w:val="22"/>
          <w:szCs w:val="22"/>
        </w:rPr>
        <w:t>.</w:t>
      </w:r>
      <w:r w:rsidRPr="007363F5">
        <w:rPr>
          <w:rFonts w:ascii="Arial" w:hAnsi="Arial" w:cs="Arial"/>
          <w:b/>
          <w:sz w:val="22"/>
          <w:szCs w:val="22"/>
        </w:rPr>
        <w:t xml:space="preserve"> </w:t>
      </w:r>
    </w:p>
    <w:p w14:paraId="076FBFAB" w14:textId="77777777" w:rsidR="00F754D4" w:rsidRPr="007363F5" w:rsidRDefault="00F754D4" w:rsidP="00AE574A">
      <w:pPr>
        <w:pStyle w:val="Ballontekst"/>
        <w:ind w:right="263"/>
        <w:rPr>
          <w:rFonts w:ascii="Arial" w:hAnsi="Arial" w:cs="Arial"/>
          <w:sz w:val="22"/>
          <w:szCs w:val="22"/>
        </w:rPr>
      </w:pPr>
    </w:p>
    <w:p w14:paraId="6F3604E1" w14:textId="6518B924" w:rsidR="00590110" w:rsidRPr="007363F5" w:rsidRDefault="001826A8" w:rsidP="00F754D4">
      <w:pPr>
        <w:ind w:left="0" w:right="263" w:firstLine="0"/>
      </w:pPr>
      <w:r w:rsidRPr="007363F5">
        <w:t>La procédure de demande à suivre est reprise dans le point I., 3.3.2.</w:t>
      </w:r>
    </w:p>
    <w:p w14:paraId="326EA34E" w14:textId="3B33E18D" w:rsidR="00590110" w:rsidRPr="00F05F23" w:rsidRDefault="00590110" w:rsidP="00F105AF">
      <w:pPr>
        <w:tabs>
          <w:tab w:val="center" w:pos="1647"/>
        </w:tabs>
        <w:spacing w:after="4" w:line="254" w:lineRule="auto"/>
        <w:ind w:left="-15" w:firstLine="0"/>
      </w:pPr>
    </w:p>
    <w:p w14:paraId="597BB09D" w14:textId="24F5F20A" w:rsidR="00590110" w:rsidRPr="00F05F23" w:rsidRDefault="001826A8" w:rsidP="00215DED">
      <w:pPr>
        <w:pStyle w:val="Kop3"/>
        <w:rPr>
          <w:rFonts w:cs="Arial"/>
        </w:rPr>
      </w:pPr>
      <w:r w:rsidRPr="00F05F23">
        <w:rPr>
          <w:rFonts w:eastAsia="Times New Roman" w:cs="Arial"/>
        </w:rPr>
        <w:t xml:space="preserve"> </w:t>
      </w:r>
      <w:bookmarkStart w:id="615" w:name="_Toc143857389"/>
      <w:r w:rsidRPr="00F05F23">
        <w:rPr>
          <w:rFonts w:cs="Arial"/>
        </w:rPr>
        <w:t>GROUPE PRINCIPAL 1</w:t>
      </w:r>
      <w:r w:rsidR="007F0AE7">
        <w:rPr>
          <w:rFonts w:cs="Arial"/>
        </w:rPr>
        <w:t>0</w:t>
      </w:r>
      <w:r w:rsidRPr="00F05F23">
        <w:rPr>
          <w:rFonts w:cs="Arial"/>
        </w:rPr>
        <w:t xml:space="preserve"> : Syst</w:t>
      </w:r>
      <w:r w:rsidR="00E4457C" w:rsidRPr="00F05F23">
        <w:rPr>
          <w:rFonts w:cs="Arial"/>
        </w:rPr>
        <w:t>è</w:t>
      </w:r>
      <w:r w:rsidRPr="00F05F23">
        <w:rPr>
          <w:rFonts w:cs="Arial"/>
        </w:rPr>
        <w:t>me modulaire adaptable pour le soutien de la position d'assise</w:t>
      </w:r>
      <w:bookmarkEnd w:id="615"/>
    </w:p>
    <w:p w14:paraId="79336999" w14:textId="2A0089CC" w:rsidR="00590110" w:rsidRPr="00F05F23" w:rsidRDefault="00590110" w:rsidP="00F105AF">
      <w:pPr>
        <w:spacing w:after="0" w:line="259" w:lineRule="auto"/>
        <w:ind w:left="0" w:firstLine="0"/>
      </w:pPr>
    </w:p>
    <w:tbl>
      <w:tblPr>
        <w:tblW w:w="8814" w:type="dxa"/>
        <w:tblLook w:val="04A0" w:firstRow="1" w:lastRow="0" w:firstColumn="1" w:lastColumn="0" w:noHBand="0" w:noVBand="1"/>
      </w:tblPr>
      <w:tblGrid>
        <w:gridCol w:w="7587"/>
        <w:gridCol w:w="1227"/>
      </w:tblGrid>
      <w:tr w:rsidR="004A04F5" w:rsidRPr="00F05F23" w14:paraId="60ABA117" w14:textId="77777777" w:rsidTr="00650705">
        <w:trPr>
          <w:trHeight w:val="225"/>
        </w:trPr>
        <w:tc>
          <w:tcPr>
            <w:tcW w:w="7587" w:type="dxa"/>
          </w:tcPr>
          <w:p w14:paraId="50191557" w14:textId="72881BC5" w:rsidR="00590110" w:rsidRPr="00F05F23" w:rsidRDefault="001826A8" w:rsidP="002331EC">
            <w:pPr>
              <w:pStyle w:val="Kop3"/>
              <w:rPr>
                <w:rFonts w:cs="Arial"/>
              </w:rPr>
            </w:pPr>
            <w:bookmarkStart w:id="616" w:name="_Toc143857390"/>
            <w:r w:rsidRPr="00F05F23">
              <w:rPr>
                <w:rFonts w:cs="Arial"/>
                <w:u w:val="single"/>
              </w:rPr>
              <w:t>Sous-groupe 1 :</w:t>
            </w:r>
            <w:r w:rsidRPr="00F05F23">
              <w:rPr>
                <w:rFonts w:cs="Arial"/>
              </w:rPr>
              <w:t xml:space="preserve"> Système de dossier modulaire adaptable</w:t>
            </w:r>
            <w:bookmarkEnd w:id="616"/>
            <w:r w:rsidRPr="00F05F23">
              <w:rPr>
                <w:rFonts w:cs="Arial"/>
              </w:rPr>
              <w:t xml:space="preserve"> </w:t>
            </w:r>
          </w:p>
        </w:tc>
        <w:tc>
          <w:tcPr>
            <w:tcW w:w="1227" w:type="dxa"/>
          </w:tcPr>
          <w:p w14:paraId="6D549381" w14:textId="77777777" w:rsidR="00590110" w:rsidRPr="00F05F23" w:rsidRDefault="001826A8" w:rsidP="00F105AF">
            <w:pPr>
              <w:spacing w:after="0" w:line="259" w:lineRule="auto"/>
              <w:ind w:left="0" w:firstLine="0"/>
            </w:pPr>
            <w:r w:rsidRPr="00F05F23">
              <w:t xml:space="preserve"> </w:t>
            </w:r>
          </w:p>
        </w:tc>
      </w:tr>
      <w:tr w:rsidR="004A04F5" w:rsidRPr="00F05F23" w14:paraId="7D6DD0D3" w14:textId="77777777" w:rsidTr="00650705">
        <w:trPr>
          <w:trHeight w:val="226"/>
        </w:trPr>
        <w:tc>
          <w:tcPr>
            <w:tcW w:w="7587" w:type="dxa"/>
          </w:tcPr>
          <w:p w14:paraId="334FD87B" w14:textId="77777777" w:rsidR="00590110" w:rsidRPr="00F05F23" w:rsidRDefault="001826A8" w:rsidP="00F105AF">
            <w:pPr>
              <w:spacing w:after="0" w:line="259" w:lineRule="auto"/>
              <w:ind w:left="0" w:firstLine="0"/>
            </w:pPr>
            <w:r w:rsidRPr="00F05F23">
              <w:t xml:space="preserve">  </w:t>
            </w:r>
          </w:p>
        </w:tc>
        <w:tc>
          <w:tcPr>
            <w:tcW w:w="1227" w:type="dxa"/>
          </w:tcPr>
          <w:p w14:paraId="1930BA75" w14:textId="77777777" w:rsidR="00590110" w:rsidRPr="00F05F23" w:rsidRDefault="001826A8" w:rsidP="00F105AF">
            <w:pPr>
              <w:spacing w:after="0" w:line="259" w:lineRule="auto"/>
              <w:ind w:left="0" w:firstLine="0"/>
            </w:pPr>
            <w:r w:rsidRPr="00F05F23">
              <w:t xml:space="preserve"> </w:t>
            </w:r>
          </w:p>
        </w:tc>
      </w:tr>
      <w:tr w:rsidR="004A04F5" w:rsidRPr="00F05F23" w14:paraId="19734149" w14:textId="77777777" w:rsidTr="00650705">
        <w:trPr>
          <w:trHeight w:val="226"/>
        </w:trPr>
        <w:tc>
          <w:tcPr>
            <w:tcW w:w="7587" w:type="dxa"/>
          </w:tcPr>
          <w:p w14:paraId="78F122F0" w14:textId="7C41796B" w:rsidR="00590110" w:rsidRPr="007B54BA" w:rsidRDefault="00A34A87" w:rsidP="00650705">
            <w:pPr>
              <w:pStyle w:val="Kop3"/>
              <w:numPr>
                <w:ilvl w:val="0"/>
                <w:numId w:val="119"/>
              </w:numPr>
            </w:pPr>
            <w:bookmarkStart w:id="617" w:name="_Toc143857391"/>
            <w:r w:rsidRPr="007B54BA">
              <w:t>413839</w:t>
            </w:r>
            <w:r w:rsidR="003D26F9" w:rsidRPr="007B54BA">
              <w:t xml:space="preserve"> </w:t>
            </w:r>
            <w:r w:rsidR="001826A8" w:rsidRPr="007B54BA">
              <w:t>-</w:t>
            </w:r>
            <w:r w:rsidR="003D26F9" w:rsidRPr="007B54BA">
              <w:t xml:space="preserve"> </w:t>
            </w:r>
            <w:r w:rsidRPr="007B54BA">
              <w:t>413843</w:t>
            </w:r>
            <w:r w:rsidR="001826A8" w:rsidRPr="007B54BA">
              <w:t xml:space="preserve"> </w:t>
            </w:r>
            <w:r w:rsidR="001826A8" w:rsidRPr="007B54BA">
              <w:tab/>
              <w:t>Soutien lombaire modèle souple</w:t>
            </w:r>
            <w:bookmarkEnd w:id="617"/>
            <w:r w:rsidR="001826A8" w:rsidRPr="007B54BA">
              <w:t xml:space="preserve"> </w:t>
            </w:r>
          </w:p>
        </w:tc>
        <w:tc>
          <w:tcPr>
            <w:tcW w:w="1227" w:type="dxa"/>
          </w:tcPr>
          <w:p w14:paraId="55D64DCB" w14:textId="10232548" w:rsidR="00590110" w:rsidRPr="00F05F23" w:rsidRDefault="001826A8" w:rsidP="00F105AF">
            <w:pPr>
              <w:tabs>
                <w:tab w:val="center" w:pos="228"/>
                <w:tab w:val="right" w:pos="1227"/>
              </w:tabs>
              <w:spacing w:after="0" w:line="259" w:lineRule="auto"/>
              <w:ind w:left="0" w:firstLine="0"/>
            </w:pPr>
            <w:r w:rsidRPr="00F05F23">
              <w:rPr>
                <w:rFonts w:eastAsia="Calibri"/>
              </w:rPr>
              <w:tab/>
            </w:r>
            <w:r w:rsidR="00050A75" w:rsidRPr="00F05F23">
              <w:t xml:space="preserve"> </w:t>
            </w:r>
            <w:r w:rsidR="00624AEF" w:rsidRPr="00F05F23">
              <w:t>230,91€</w:t>
            </w:r>
            <w:r w:rsidRPr="00F05F23">
              <w:t xml:space="preserve"> </w:t>
            </w:r>
          </w:p>
        </w:tc>
      </w:tr>
    </w:tbl>
    <w:p w14:paraId="45F410D7" w14:textId="71B3149F" w:rsidR="002331EC" w:rsidRPr="00F05F23" w:rsidRDefault="002331EC" w:rsidP="00F105AF">
      <w:pPr>
        <w:ind w:left="181" w:right="263" w:hanging="196"/>
      </w:pPr>
    </w:p>
    <w:p w14:paraId="4617AC2B" w14:textId="32A37774" w:rsidR="002331EC" w:rsidRPr="00F05F23" w:rsidRDefault="002331EC" w:rsidP="00650705">
      <w:pPr>
        <w:pStyle w:val="Kop2"/>
        <w:numPr>
          <w:ilvl w:val="0"/>
          <w:numId w:val="141"/>
        </w:numPr>
        <w:rPr>
          <w:rFonts w:cs="Arial"/>
        </w:rPr>
      </w:pPr>
      <w:bookmarkStart w:id="618" w:name="_Toc143857392"/>
      <w:r w:rsidRPr="00F05F23">
        <w:rPr>
          <w:rFonts w:cs="Arial"/>
        </w:rPr>
        <w:t>Indications fonctionnelles pour l’utilisateur</w:t>
      </w:r>
      <w:bookmarkEnd w:id="618"/>
    </w:p>
    <w:p w14:paraId="3C4CEA91" w14:textId="77777777" w:rsidR="00E97CF7" w:rsidRPr="00F05F23" w:rsidRDefault="00E97CF7" w:rsidP="00E97CF7"/>
    <w:p w14:paraId="1F649FBF" w14:textId="6925A919" w:rsidR="002331EC" w:rsidRPr="00F05F23" w:rsidRDefault="00E97CF7" w:rsidP="00E97CF7">
      <w:pPr>
        <w:pStyle w:val="Kop3"/>
        <w:ind w:left="718"/>
        <w:rPr>
          <w:rFonts w:cs="Arial"/>
        </w:rPr>
      </w:pPr>
      <w:bookmarkStart w:id="619" w:name="_Toc143857393"/>
      <w:r w:rsidRPr="00F05F23">
        <w:rPr>
          <w:rFonts w:cs="Arial"/>
        </w:rPr>
        <w:t xml:space="preserve">1.1 </w:t>
      </w:r>
      <w:r w:rsidR="002331EC" w:rsidRPr="00F05F23">
        <w:rPr>
          <w:rFonts w:cs="Arial"/>
        </w:rPr>
        <w:t>Objectif d’utilisation</w:t>
      </w:r>
      <w:bookmarkEnd w:id="619"/>
      <w:r w:rsidR="002331EC" w:rsidRPr="00F05F23">
        <w:rPr>
          <w:rFonts w:cs="Arial"/>
        </w:rPr>
        <w:t xml:space="preserve"> </w:t>
      </w:r>
    </w:p>
    <w:p w14:paraId="0F1634C8" w14:textId="77777777" w:rsidR="00E97CF7" w:rsidRPr="00F05F23" w:rsidRDefault="00E97CF7" w:rsidP="002331EC">
      <w:pPr>
        <w:ind w:right="263"/>
      </w:pPr>
    </w:p>
    <w:p w14:paraId="698CD97B" w14:textId="29B4CB53" w:rsidR="00590110" w:rsidRPr="00F05F23" w:rsidRDefault="001826A8" w:rsidP="002331EC">
      <w:pPr>
        <w:ind w:right="263"/>
      </w:pPr>
      <w:r w:rsidRPr="00F05F23">
        <w:t>Système assurant le soutien de la position assise de l’utilisateur qui reste assis de manière prolongée et ininterrompue dans la voiturette. L’utilisateur a une assise instable dans la voiturette, avec des risques élevés de problèmes d’équilibre.</w:t>
      </w:r>
      <w:r w:rsidR="007C75D2" w:rsidRPr="00F05F23">
        <w:t xml:space="preserve"> </w:t>
      </w:r>
      <w:r w:rsidRPr="00F05F23">
        <w:t xml:space="preserve">L’utilisateur a également besoin d’un degré de liberté de mouvement à hauteur de la ceinture scapulaire pour réaliser ses activités.  </w:t>
      </w:r>
    </w:p>
    <w:p w14:paraId="62E44B32" w14:textId="5A0A793A" w:rsidR="00590110" w:rsidRPr="00F05F23" w:rsidRDefault="001826A8" w:rsidP="00E97CF7">
      <w:r w:rsidRPr="00F05F23">
        <w:t xml:space="preserve">Le système de dossier a pour but de stabiliser le tronc de l’utilisateur, de le soutenir ainsi que de minimiser les forces de pression et de glissement. En soutenant la position assise, le système est conçu pour favoriser effectivement l’usage actif de la voiturette.   </w:t>
      </w:r>
    </w:p>
    <w:p w14:paraId="5ED97FC2" w14:textId="77777777" w:rsidR="00E97CF7" w:rsidRPr="00F05F23" w:rsidRDefault="00E97CF7" w:rsidP="00E97CF7"/>
    <w:p w14:paraId="6B25A576" w14:textId="7AC13BFF" w:rsidR="00590110" w:rsidRPr="00F05F23" w:rsidRDefault="00E97CF7" w:rsidP="00E97CF7">
      <w:pPr>
        <w:pStyle w:val="Kop3"/>
        <w:ind w:left="718"/>
        <w:rPr>
          <w:rFonts w:cs="Arial"/>
        </w:rPr>
      </w:pPr>
      <w:bookmarkStart w:id="620" w:name="_Toc143857394"/>
      <w:r w:rsidRPr="00F05F23">
        <w:rPr>
          <w:rFonts w:cs="Arial"/>
        </w:rPr>
        <w:t>1.2</w:t>
      </w:r>
      <w:r w:rsidR="001826A8" w:rsidRPr="00F05F23">
        <w:rPr>
          <w:rFonts w:cs="Arial"/>
        </w:rPr>
        <w:t xml:space="preserve"> Indications spécifiques</w:t>
      </w:r>
      <w:bookmarkEnd w:id="620"/>
      <w:r w:rsidR="001826A8" w:rsidRPr="00F05F23">
        <w:rPr>
          <w:rFonts w:cs="Arial"/>
        </w:rPr>
        <w:t xml:space="preserve"> </w:t>
      </w:r>
      <w:r w:rsidR="001826A8" w:rsidRPr="00F05F23">
        <w:rPr>
          <w:rFonts w:cs="Arial"/>
        </w:rPr>
        <w:tab/>
        <w:t xml:space="preserve"> </w:t>
      </w:r>
    </w:p>
    <w:p w14:paraId="6844B100" w14:textId="7E2B1CD5" w:rsidR="00E97CF7" w:rsidRPr="00F05F23" w:rsidRDefault="00E97CF7" w:rsidP="00F105AF">
      <w:pPr>
        <w:ind w:left="181" w:right="263" w:hanging="196"/>
      </w:pPr>
    </w:p>
    <w:p w14:paraId="1E499A14" w14:textId="7C6C7801" w:rsidR="00590110" w:rsidRPr="00F05F23" w:rsidRDefault="001826A8" w:rsidP="00E97CF7">
      <w:r w:rsidRPr="00F05F23">
        <w:t xml:space="preserve">L’utilisateur est totalement dépendant de la voiturette pour tous les déplacements et fait usage durant la majeure partie de la journée d’une voiturette manuelle modulaire ou d’une voiturette électronique. Les déplacements à l’intérieur et à l’extérieur sont complètement limités (code qualificatif 4 au minimum). </w:t>
      </w:r>
      <w:r w:rsidRPr="00F05F23">
        <w:tab/>
        <w:t xml:space="preserve"> </w:t>
      </w:r>
    </w:p>
    <w:p w14:paraId="08A8AEA3" w14:textId="73AF3B85" w:rsidR="00590110" w:rsidRPr="00F05F23" w:rsidRDefault="001826A8" w:rsidP="00A47050">
      <w:pPr>
        <w:ind w:left="0" w:firstLine="0"/>
      </w:pPr>
      <w:r w:rsidRPr="00F05F23">
        <w:t xml:space="preserve">L’utilisateur présente un trouble sévère (code qualificatif 3 au minimum) des caractéristiques anatomiques et/ou fonctionnelles de la colonne vertébrale ou des muscles du tronc de telle sorte qu’il est impossible que le tronc garde une position correcte pendant les stations assises prolongées sans soutien latéral. Un dossier </w:t>
      </w:r>
      <w:proofErr w:type="spellStart"/>
      <w:r w:rsidRPr="00F05F23">
        <w:t>prémoulé</w:t>
      </w:r>
      <w:proofErr w:type="spellEnd"/>
      <w:r w:rsidRPr="00F05F23">
        <w:t xml:space="preserve">, en combinaison ou non avec des pelotes dorsales, n’offre pas une correction suffisante. </w:t>
      </w:r>
      <w:r w:rsidRPr="00F05F23">
        <w:tab/>
        <w:t xml:space="preserve"> </w:t>
      </w:r>
    </w:p>
    <w:p w14:paraId="4A404DA0" w14:textId="56FE07FF" w:rsidR="00590110" w:rsidRPr="00F05F23" w:rsidRDefault="00590110" w:rsidP="00F105AF">
      <w:pPr>
        <w:spacing w:after="0" w:line="259" w:lineRule="auto"/>
        <w:ind w:left="0" w:firstLine="0"/>
      </w:pPr>
    </w:p>
    <w:p w14:paraId="1FEEC5A0" w14:textId="599DC405" w:rsidR="00590110" w:rsidRPr="00F05F23" w:rsidRDefault="001826A8" w:rsidP="00650705">
      <w:pPr>
        <w:pStyle w:val="Kop2"/>
        <w:numPr>
          <w:ilvl w:val="0"/>
          <w:numId w:val="141"/>
        </w:numPr>
        <w:rPr>
          <w:rFonts w:cs="Arial"/>
        </w:rPr>
      </w:pPr>
      <w:bookmarkStart w:id="621" w:name="_Toc143857395"/>
      <w:r w:rsidRPr="00F05F23">
        <w:rPr>
          <w:rFonts w:cs="Arial"/>
        </w:rPr>
        <w:t>Spécifications fonctionnelles du système de dossier</w:t>
      </w:r>
      <w:bookmarkEnd w:id="621"/>
      <w:r w:rsidRPr="00F05F23">
        <w:rPr>
          <w:rFonts w:cs="Arial"/>
        </w:rPr>
        <w:t xml:space="preserve"> </w:t>
      </w:r>
      <w:r w:rsidRPr="00F05F23">
        <w:rPr>
          <w:rFonts w:cs="Arial"/>
        </w:rPr>
        <w:tab/>
        <w:t xml:space="preserve"> </w:t>
      </w:r>
    </w:p>
    <w:p w14:paraId="138D35C9" w14:textId="6A859BC6" w:rsidR="00A47050" w:rsidRPr="00F05F23" w:rsidRDefault="00A47050" w:rsidP="00F105AF">
      <w:pPr>
        <w:ind w:left="181" w:right="263" w:hanging="196"/>
      </w:pPr>
    </w:p>
    <w:p w14:paraId="26203E14" w14:textId="3F82AF55" w:rsidR="00590110" w:rsidRPr="00F05F23" w:rsidRDefault="001826A8" w:rsidP="00A47050">
      <w:r w:rsidRPr="00F05F23">
        <w:t xml:space="preserve">Le système de dossier lombaire modulaire adaptable souple se compose d’un matériau souple, suffisamment rembourré et qui apporte en même temps un soutien suffisant à la partie lombaire de la colonne vertébrale. L’ensemble peut être monté sur une voiturette existante et aisément être retiré au moment de replier la voiturette. Le soutien lombaire est réglable individuellement en hauteur et en profondeur. </w:t>
      </w:r>
      <w:r w:rsidRPr="00F05F23">
        <w:tab/>
        <w:t xml:space="preserve"> </w:t>
      </w:r>
    </w:p>
    <w:p w14:paraId="3DFA4C86" w14:textId="7F7B801D" w:rsidR="00590110" w:rsidRPr="00F05F23" w:rsidRDefault="001826A8" w:rsidP="00A47050">
      <w:r w:rsidRPr="00F05F23">
        <w:t xml:space="preserve">Le système de dossier doit offrir un soutien lombaire en cas d’anomalies anatomiques du tronc. Le système de dossier peut être adapté individuellement à la forme du dos et à la position de l’utilisateur sur la base des matériaux et techniques utilisés. Le but est d’obtenir un soutien correct du dos dans la voiturette, en veillant au confort de l’utilisateur et à la prévention des escarres. Le système de dossier doit pouvoir être intégré dans la voiturette et remplace le dossier normal (souple, plat ou rigide </w:t>
      </w:r>
      <w:proofErr w:type="spellStart"/>
      <w:r w:rsidRPr="00F05F23">
        <w:t>prémoulé</w:t>
      </w:r>
      <w:proofErr w:type="spellEnd"/>
      <w:r w:rsidRPr="00F05F23">
        <w:t xml:space="preserve">) de la voiturette. </w:t>
      </w:r>
      <w:r w:rsidRPr="00F05F23">
        <w:tab/>
        <w:t xml:space="preserve"> </w:t>
      </w:r>
    </w:p>
    <w:p w14:paraId="20CE4044" w14:textId="77777777" w:rsidR="00AC2D44" w:rsidRPr="00F05F23" w:rsidRDefault="00AC2D44" w:rsidP="00F105AF">
      <w:pPr>
        <w:spacing w:after="0" w:line="259" w:lineRule="auto"/>
        <w:ind w:left="0" w:firstLine="0"/>
      </w:pPr>
    </w:p>
    <w:p w14:paraId="7F8E932F" w14:textId="4C36E419" w:rsidR="00590110" w:rsidRPr="00F05F23" w:rsidRDefault="001826A8" w:rsidP="00650705">
      <w:pPr>
        <w:pStyle w:val="Kop2"/>
        <w:numPr>
          <w:ilvl w:val="0"/>
          <w:numId w:val="141"/>
        </w:numPr>
        <w:rPr>
          <w:rFonts w:cs="Arial"/>
        </w:rPr>
      </w:pPr>
      <w:bookmarkStart w:id="622" w:name="_Toc143857396"/>
      <w:r w:rsidRPr="00F05F23">
        <w:rPr>
          <w:rFonts w:cs="Arial"/>
        </w:rPr>
        <w:t>Adaptations</w:t>
      </w:r>
      <w:bookmarkEnd w:id="622"/>
      <w:r w:rsidRPr="00F05F23">
        <w:rPr>
          <w:rFonts w:cs="Arial"/>
        </w:rPr>
        <w:t xml:space="preserve"> </w:t>
      </w:r>
      <w:r w:rsidRPr="00F05F23">
        <w:rPr>
          <w:rFonts w:cs="Arial"/>
        </w:rPr>
        <w:tab/>
        <w:t xml:space="preserve"> </w:t>
      </w:r>
    </w:p>
    <w:p w14:paraId="3159871C" w14:textId="77777777" w:rsidR="00A47050" w:rsidRPr="00F05F23" w:rsidRDefault="00A47050" w:rsidP="00F105AF">
      <w:pPr>
        <w:tabs>
          <w:tab w:val="center" w:pos="8762"/>
        </w:tabs>
        <w:ind w:left="-15" w:firstLine="0"/>
      </w:pPr>
    </w:p>
    <w:p w14:paraId="1BB17CD8" w14:textId="00D85D56" w:rsidR="00590110" w:rsidRPr="00F05F23" w:rsidRDefault="001826A8" w:rsidP="00F105AF">
      <w:pPr>
        <w:tabs>
          <w:tab w:val="center" w:pos="8762"/>
        </w:tabs>
        <w:ind w:left="-15" w:firstLine="0"/>
      </w:pPr>
      <w:r w:rsidRPr="00F05F23">
        <w:t xml:space="preserve">Il n’y a pas d’adaptations prévues. </w:t>
      </w:r>
      <w:r w:rsidRPr="00F05F23">
        <w:tab/>
        <w:t xml:space="preserve"> </w:t>
      </w:r>
    </w:p>
    <w:p w14:paraId="30EF934A" w14:textId="77777777" w:rsidR="00AC2D44" w:rsidRPr="00F05F23" w:rsidRDefault="00AC2D44" w:rsidP="00F105AF">
      <w:pPr>
        <w:spacing w:after="1"/>
        <w:ind w:right="170"/>
      </w:pPr>
    </w:p>
    <w:p w14:paraId="030F2D3C" w14:textId="4F937B27" w:rsidR="00590110" w:rsidRPr="00F05F23" w:rsidRDefault="001826A8" w:rsidP="00650705">
      <w:pPr>
        <w:pStyle w:val="Kop2"/>
        <w:numPr>
          <w:ilvl w:val="0"/>
          <w:numId w:val="141"/>
        </w:numPr>
        <w:rPr>
          <w:rFonts w:cs="Arial"/>
        </w:rPr>
      </w:pPr>
      <w:bookmarkStart w:id="623" w:name="_Toc143857397"/>
      <w:r w:rsidRPr="00F05F23">
        <w:rPr>
          <w:rFonts w:cs="Arial"/>
        </w:rPr>
        <w:t>Conditions spécifiques</w:t>
      </w:r>
      <w:bookmarkEnd w:id="623"/>
      <w:r w:rsidRPr="00F05F23">
        <w:rPr>
          <w:rFonts w:cs="Arial"/>
        </w:rPr>
        <w:t xml:space="preserve"> </w:t>
      </w:r>
      <w:r w:rsidRPr="00F05F23">
        <w:rPr>
          <w:rFonts w:cs="Arial"/>
        </w:rPr>
        <w:tab/>
        <w:t xml:space="preserve"> </w:t>
      </w:r>
    </w:p>
    <w:p w14:paraId="3905DF8E" w14:textId="22B5E87A" w:rsidR="00A47050" w:rsidRPr="00F05F23" w:rsidRDefault="00A47050" w:rsidP="00F105AF">
      <w:pPr>
        <w:tabs>
          <w:tab w:val="center" w:pos="8761"/>
        </w:tabs>
        <w:ind w:left="-15" w:firstLine="0"/>
      </w:pPr>
    </w:p>
    <w:p w14:paraId="560E7867" w14:textId="09FDE5E6" w:rsidR="00A47050" w:rsidRPr="00C7175A" w:rsidRDefault="001826A8" w:rsidP="00F105AF">
      <w:pPr>
        <w:tabs>
          <w:tab w:val="center" w:pos="8761"/>
        </w:tabs>
        <w:ind w:left="-15" w:firstLine="0"/>
        <w:rPr>
          <w:i/>
          <w:iCs/>
        </w:rPr>
      </w:pPr>
      <w:r w:rsidRPr="00C7175A">
        <w:rPr>
          <w:i/>
          <w:iCs/>
        </w:rPr>
        <w:t xml:space="preserve">Voir sous </w:t>
      </w:r>
      <w:r w:rsidR="00C7175A" w:rsidRPr="00C7175A">
        <w:rPr>
          <w:i/>
          <w:iCs/>
        </w:rPr>
        <w:t>c)</w:t>
      </w:r>
      <w:r w:rsidRPr="00C7175A">
        <w:rPr>
          <w:i/>
          <w:iCs/>
        </w:rPr>
        <w:t xml:space="preserve">. </w:t>
      </w:r>
    </w:p>
    <w:p w14:paraId="6EB5F8B2" w14:textId="77777777" w:rsidR="00A47050" w:rsidRPr="00F05F23" w:rsidRDefault="00A47050" w:rsidP="00F105AF">
      <w:pPr>
        <w:tabs>
          <w:tab w:val="center" w:pos="8761"/>
        </w:tabs>
        <w:ind w:left="-15" w:firstLine="0"/>
      </w:pPr>
    </w:p>
    <w:tbl>
      <w:tblPr>
        <w:tblW w:w="8814" w:type="dxa"/>
        <w:tblLook w:val="04A0" w:firstRow="1" w:lastRow="0" w:firstColumn="1" w:lastColumn="0" w:noHBand="0" w:noVBand="1"/>
      </w:tblPr>
      <w:tblGrid>
        <w:gridCol w:w="7587"/>
        <w:gridCol w:w="1227"/>
      </w:tblGrid>
      <w:tr w:rsidR="00A47050" w:rsidRPr="00F05F23" w14:paraId="6DD8F94C" w14:textId="77777777" w:rsidTr="002F6581">
        <w:trPr>
          <w:trHeight w:val="226"/>
        </w:trPr>
        <w:tc>
          <w:tcPr>
            <w:tcW w:w="7587" w:type="dxa"/>
          </w:tcPr>
          <w:p w14:paraId="672CAA22" w14:textId="1F903EBA" w:rsidR="00A47050" w:rsidRPr="00F05F23" w:rsidRDefault="00A34A87" w:rsidP="00650705">
            <w:pPr>
              <w:pStyle w:val="Kop3"/>
              <w:numPr>
                <w:ilvl w:val="0"/>
                <w:numId w:val="119"/>
              </w:numPr>
            </w:pPr>
            <w:bookmarkStart w:id="624" w:name="_Toc143857398"/>
            <w:bookmarkStart w:id="625" w:name="_Hlk2591412"/>
            <w:r w:rsidRPr="007B54BA">
              <w:t>413854</w:t>
            </w:r>
            <w:r w:rsidR="00FA63BE" w:rsidRPr="007B54BA">
              <w:t xml:space="preserve"> </w:t>
            </w:r>
            <w:r w:rsidR="00A47050" w:rsidRPr="007B54BA">
              <w:t>-</w:t>
            </w:r>
            <w:r w:rsidR="00FA63BE" w:rsidRPr="007B54BA">
              <w:t xml:space="preserve"> </w:t>
            </w:r>
            <w:r w:rsidRPr="007B54BA">
              <w:t>413865</w:t>
            </w:r>
            <w:r w:rsidR="00A47050" w:rsidRPr="007B54BA">
              <w:t xml:space="preserve"> </w:t>
            </w:r>
            <w:r w:rsidR="00A47050" w:rsidRPr="007B54BA">
              <w:tab/>
              <w:t>Soutien lombaire modèle rigide</w:t>
            </w:r>
            <w:bookmarkEnd w:id="624"/>
          </w:p>
        </w:tc>
        <w:tc>
          <w:tcPr>
            <w:tcW w:w="1227" w:type="dxa"/>
          </w:tcPr>
          <w:p w14:paraId="3787BFE1" w14:textId="507F9661" w:rsidR="00A47050" w:rsidRPr="00F05F23" w:rsidRDefault="00A47050" w:rsidP="00291AF7">
            <w:pPr>
              <w:tabs>
                <w:tab w:val="center" w:pos="228"/>
                <w:tab w:val="right" w:pos="1227"/>
              </w:tabs>
              <w:spacing w:after="0" w:line="259" w:lineRule="auto"/>
              <w:ind w:left="0" w:firstLine="0"/>
            </w:pPr>
            <w:r w:rsidRPr="00F05F23">
              <w:rPr>
                <w:rFonts w:eastAsia="Calibri"/>
              </w:rPr>
              <w:tab/>
            </w:r>
            <w:r w:rsidR="00133CA7" w:rsidRPr="00F05F23">
              <w:t xml:space="preserve">374,45€ </w:t>
            </w:r>
          </w:p>
        </w:tc>
      </w:tr>
      <w:bookmarkEnd w:id="625"/>
    </w:tbl>
    <w:p w14:paraId="3068E2A3" w14:textId="4F7A717D" w:rsidR="00590110" w:rsidRPr="00F05F23" w:rsidRDefault="00590110" w:rsidP="00F105AF">
      <w:pPr>
        <w:spacing w:after="0" w:line="259" w:lineRule="auto"/>
        <w:ind w:left="0" w:firstLine="0"/>
      </w:pPr>
    </w:p>
    <w:p w14:paraId="42CB62DA" w14:textId="5633D478" w:rsidR="00590110" w:rsidRPr="00F05F23" w:rsidRDefault="001826A8" w:rsidP="00650705">
      <w:pPr>
        <w:pStyle w:val="Kop2"/>
        <w:numPr>
          <w:ilvl w:val="0"/>
          <w:numId w:val="96"/>
        </w:numPr>
        <w:rPr>
          <w:rFonts w:cs="Arial"/>
        </w:rPr>
      </w:pPr>
      <w:bookmarkStart w:id="626" w:name="_Toc143857399"/>
      <w:r w:rsidRPr="00F05F23">
        <w:rPr>
          <w:rFonts w:cs="Arial"/>
        </w:rPr>
        <w:t>Indications fonctionnelles pour l’utilisateur</w:t>
      </w:r>
      <w:bookmarkEnd w:id="626"/>
      <w:r w:rsidRPr="00F05F23">
        <w:rPr>
          <w:rFonts w:cs="Arial"/>
        </w:rPr>
        <w:t xml:space="preserve"> </w:t>
      </w:r>
      <w:r w:rsidRPr="00F05F23">
        <w:rPr>
          <w:rFonts w:cs="Arial"/>
        </w:rPr>
        <w:tab/>
        <w:t xml:space="preserve"> </w:t>
      </w:r>
    </w:p>
    <w:p w14:paraId="0F9C24A8" w14:textId="451F481B" w:rsidR="00590110" w:rsidRPr="00F05F23" w:rsidRDefault="00590110" w:rsidP="00F105AF">
      <w:pPr>
        <w:spacing w:after="0" w:line="259" w:lineRule="auto"/>
        <w:ind w:left="0" w:firstLine="0"/>
      </w:pPr>
    </w:p>
    <w:p w14:paraId="7437043D" w14:textId="6EC58EC1" w:rsidR="00590110" w:rsidRPr="00F05F23" w:rsidRDefault="002F6581" w:rsidP="002F6581">
      <w:pPr>
        <w:pStyle w:val="Kop3"/>
        <w:ind w:left="718"/>
        <w:rPr>
          <w:rFonts w:cs="Arial"/>
        </w:rPr>
      </w:pPr>
      <w:bookmarkStart w:id="627" w:name="_Toc143857400"/>
      <w:r w:rsidRPr="00F05F23">
        <w:rPr>
          <w:rFonts w:cs="Arial"/>
        </w:rPr>
        <w:t xml:space="preserve">1.1 </w:t>
      </w:r>
      <w:r w:rsidR="001826A8" w:rsidRPr="00F05F23">
        <w:rPr>
          <w:rFonts w:cs="Arial"/>
        </w:rPr>
        <w:t>Objectif d’utilisation</w:t>
      </w:r>
      <w:bookmarkEnd w:id="627"/>
      <w:r w:rsidR="001826A8" w:rsidRPr="00F05F23">
        <w:rPr>
          <w:rFonts w:cs="Arial"/>
        </w:rPr>
        <w:t xml:space="preserve"> </w:t>
      </w:r>
      <w:r w:rsidR="001826A8" w:rsidRPr="00F05F23">
        <w:rPr>
          <w:rFonts w:cs="Arial"/>
        </w:rPr>
        <w:tab/>
        <w:t xml:space="preserve"> </w:t>
      </w:r>
    </w:p>
    <w:p w14:paraId="73A364C6" w14:textId="5C1E1357" w:rsidR="002F6581" w:rsidRPr="00F05F23" w:rsidRDefault="002F6581" w:rsidP="00AE574A">
      <w:pPr>
        <w:ind w:left="0" w:right="263" w:firstLine="0"/>
      </w:pPr>
    </w:p>
    <w:p w14:paraId="7DAA95BD" w14:textId="26E328DD" w:rsidR="00590110" w:rsidRPr="00F05F23" w:rsidRDefault="001826A8" w:rsidP="002F6581">
      <w:r w:rsidRPr="00F05F23">
        <w:t xml:space="preserve">Système assurant le soutien de la position assise de l’utilisateur qui reste assis de manière prolongée et ininterrompue dans la voiturette. L’utilisateur a une assise instable dans la voiturette, avec des risques élevés de problèmes d’équilibre. L’utilisateur a également besoin d’un degré de liberté de mouvement à hauteur de la ceinture scapulaire pour réaliser ses activités.  </w:t>
      </w:r>
    </w:p>
    <w:p w14:paraId="143F5DFD" w14:textId="32EC8229" w:rsidR="00590110" w:rsidRPr="00F05F23" w:rsidRDefault="001826A8" w:rsidP="002F6581">
      <w:r w:rsidRPr="00F05F23">
        <w:t xml:space="preserve">Le système de dossier a pour but de stabiliser le tronc de l’utilisateur, de le soutenir ainsi que de minimiser les forces de pression et de glissement. En soutenant la position assise, le système est conçu pour favoriser effectivement l’usage actif de la voiturette.  </w:t>
      </w:r>
    </w:p>
    <w:p w14:paraId="5E055CCB" w14:textId="08D8E127" w:rsidR="00590110" w:rsidRPr="00F05F23" w:rsidRDefault="00590110" w:rsidP="00F105AF">
      <w:pPr>
        <w:spacing w:after="0" w:line="259" w:lineRule="auto"/>
        <w:ind w:left="0" w:firstLine="0"/>
      </w:pPr>
    </w:p>
    <w:p w14:paraId="0EC5C632" w14:textId="0E6E095C" w:rsidR="00590110" w:rsidRPr="00F05F23" w:rsidRDefault="002F6581" w:rsidP="002F6581">
      <w:pPr>
        <w:pStyle w:val="Kop3"/>
        <w:ind w:left="718"/>
        <w:rPr>
          <w:rFonts w:cs="Arial"/>
        </w:rPr>
      </w:pPr>
      <w:bookmarkStart w:id="628" w:name="_Toc143857401"/>
      <w:r w:rsidRPr="00F05F23">
        <w:rPr>
          <w:rFonts w:cs="Arial"/>
        </w:rPr>
        <w:t xml:space="preserve">1.2 </w:t>
      </w:r>
      <w:r w:rsidR="001826A8" w:rsidRPr="00F05F23">
        <w:rPr>
          <w:rFonts w:cs="Arial"/>
        </w:rPr>
        <w:t>Indications spécifiques</w:t>
      </w:r>
      <w:bookmarkEnd w:id="628"/>
      <w:r w:rsidR="001826A8" w:rsidRPr="00F05F23">
        <w:rPr>
          <w:rFonts w:cs="Arial"/>
        </w:rPr>
        <w:t xml:space="preserve"> </w:t>
      </w:r>
    </w:p>
    <w:p w14:paraId="6BBDF6DD" w14:textId="77777777" w:rsidR="002F6581" w:rsidRPr="00F05F23" w:rsidRDefault="002F6581" w:rsidP="00F105AF">
      <w:pPr>
        <w:ind w:left="181" w:right="263" w:hanging="196"/>
      </w:pPr>
    </w:p>
    <w:p w14:paraId="54511599" w14:textId="6D51873C" w:rsidR="00590110" w:rsidRPr="00F05F23" w:rsidRDefault="001826A8" w:rsidP="002F6581">
      <w:r w:rsidRPr="00F05F23">
        <w:t xml:space="preserve">L’utilisateur est totalement dépendant de la voiturette pour tous les déplacements et fait usage durant la majeure partie de la journée d’une voiturette manuelle modulaire ou d’une voiturette électronique. Les déplacements à l’intérieur et à l’extérieur sont complètement limités (code qualificatif 4 au minimum). </w:t>
      </w:r>
      <w:r w:rsidRPr="00F05F23">
        <w:tab/>
        <w:t xml:space="preserve"> </w:t>
      </w:r>
    </w:p>
    <w:p w14:paraId="45B67994" w14:textId="1FEA7FCC" w:rsidR="00590110" w:rsidRPr="00F05F23" w:rsidRDefault="001826A8" w:rsidP="002F6581">
      <w:r w:rsidRPr="00F05F23">
        <w:lastRenderedPageBreak/>
        <w:t xml:space="preserve">L’utilisateur présente un trouble sévère (code qualificatif 3 au minimum) des caractéristiques anatomiques et/ou fonctionnelles de la colonne vertébrale ou des muscles du tronc de telle sorte qu’il est impossible que le tronc garde une position correcte pendant les stations assises prolongées sans soutien latéral. Un dossier </w:t>
      </w:r>
      <w:proofErr w:type="spellStart"/>
      <w:r w:rsidRPr="00F05F23">
        <w:t>prémoulé</w:t>
      </w:r>
      <w:proofErr w:type="spellEnd"/>
      <w:r w:rsidRPr="00F05F23">
        <w:t xml:space="preserve">, en combinaison ou non avec des pelotes dorsales, n’offre pas une correction suffisante. </w:t>
      </w:r>
      <w:r w:rsidRPr="00F05F23">
        <w:tab/>
        <w:t xml:space="preserve"> </w:t>
      </w:r>
    </w:p>
    <w:p w14:paraId="7EE3C9F4" w14:textId="77777777" w:rsidR="00AC2D44" w:rsidRPr="00F05F23" w:rsidRDefault="00AC2D44" w:rsidP="00F105AF">
      <w:pPr>
        <w:spacing w:after="0" w:line="259" w:lineRule="auto"/>
        <w:ind w:left="0" w:firstLine="0"/>
      </w:pPr>
    </w:p>
    <w:p w14:paraId="66B4FEA1" w14:textId="140E4179" w:rsidR="00590110" w:rsidRPr="00F05F23" w:rsidRDefault="001826A8" w:rsidP="00650705">
      <w:pPr>
        <w:pStyle w:val="Kop2"/>
        <w:numPr>
          <w:ilvl w:val="0"/>
          <w:numId w:val="96"/>
        </w:numPr>
        <w:rPr>
          <w:rFonts w:cs="Arial"/>
        </w:rPr>
      </w:pPr>
      <w:bookmarkStart w:id="629" w:name="_Toc143857402"/>
      <w:r w:rsidRPr="00F05F23">
        <w:rPr>
          <w:rFonts w:cs="Arial"/>
        </w:rPr>
        <w:t>Spécifications fonctionnelles du système de dossier</w:t>
      </w:r>
      <w:bookmarkEnd w:id="629"/>
      <w:r w:rsidRPr="00F05F23">
        <w:rPr>
          <w:rFonts w:cs="Arial"/>
        </w:rPr>
        <w:t xml:space="preserve"> </w:t>
      </w:r>
      <w:r w:rsidRPr="00F05F23">
        <w:rPr>
          <w:rFonts w:cs="Arial"/>
        </w:rPr>
        <w:tab/>
        <w:t xml:space="preserve"> </w:t>
      </w:r>
    </w:p>
    <w:p w14:paraId="45C56693" w14:textId="77777777" w:rsidR="002F6581" w:rsidRPr="00F05F23" w:rsidRDefault="002F6581" w:rsidP="00F105AF">
      <w:pPr>
        <w:ind w:left="181" w:right="263" w:hanging="196"/>
      </w:pPr>
    </w:p>
    <w:p w14:paraId="48996425" w14:textId="7B7800D8" w:rsidR="00590110" w:rsidRPr="00F05F23" w:rsidRDefault="001826A8" w:rsidP="002F6581">
      <w:r w:rsidRPr="00F05F23">
        <w:t xml:space="preserve">Le système de dossier lombaire modulaire adaptable rigide se compose d’une plaque indéformable, suffisamment rembourrée, afin de soutenir la partie lombaire de la colonne vertébrale. Le système de dossier n’empêche toutefois pas la marge de mouvement au niveau de la ceinture scapulaire. L’ensemble peut être monté sur une voiturette existante et aisément être retiré au moment de replier la voiturette. Le soutien lombaire est réglable individuellement en hauteur et en profondeur.  </w:t>
      </w:r>
    </w:p>
    <w:p w14:paraId="3FA3AA5F" w14:textId="409BF2AB" w:rsidR="00590110" w:rsidRPr="00F05F23" w:rsidRDefault="001826A8" w:rsidP="00F105AF">
      <w:pPr>
        <w:ind w:left="-5" w:right="263"/>
        <w:rPr>
          <w:b/>
        </w:rPr>
      </w:pPr>
      <w:r w:rsidRPr="00F05F23">
        <w:t xml:space="preserve">Le système de dossier doit offrir un soutien lombaire en cas d’anomalies anatomiques du tronc. Le système de dossier peut être adapté individuellement à la forme du dos et à la position de l’utilisateur sur la base des matériaux et techniques utilisés. Le but est d’obtenir un soutien correct du dos dans la voiturette, en veillant au confort et à la fonctionnalité pour l’utilisateur ainsi qu’à la prévention des escarres. Le système de dossier doit pouvoir être intégré dans la voiturette et remplace le dossier normal (souple, plat ou rigide </w:t>
      </w:r>
      <w:proofErr w:type="spellStart"/>
      <w:r w:rsidRPr="00F05F23">
        <w:t>prémoulé</w:t>
      </w:r>
      <w:proofErr w:type="spellEnd"/>
      <w:r w:rsidRPr="00F05F23">
        <w:t xml:space="preserve">) de la voiturette.  </w:t>
      </w:r>
      <w:r w:rsidRPr="00F05F23">
        <w:rPr>
          <w:rFonts w:eastAsia="Times New Roman"/>
        </w:rPr>
        <w:t xml:space="preserve"> </w:t>
      </w:r>
      <w:r w:rsidRPr="00F05F23">
        <w:rPr>
          <w:b/>
        </w:rPr>
        <w:t xml:space="preserve"> </w:t>
      </w:r>
    </w:p>
    <w:p w14:paraId="6459C5DD" w14:textId="77777777" w:rsidR="00AC2D44" w:rsidRPr="00F05F23" w:rsidRDefault="00AC2D44" w:rsidP="00F105AF">
      <w:pPr>
        <w:ind w:left="-5" w:right="263"/>
      </w:pPr>
    </w:p>
    <w:p w14:paraId="04CBCA91" w14:textId="749C8B17" w:rsidR="00590110" w:rsidRPr="00F05F23" w:rsidRDefault="001826A8" w:rsidP="00650705">
      <w:pPr>
        <w:pStyle w:val="Kop2"/>
        <w:numPr>
          <w:ilvl w:val="0"/>
          <w:numId w:val="96"/>
        </w:numPr>
        <w:rPr>
          <w:rFonts w:cs="Arial"/>
        </w:rPr>
      </w:pPr>
      <w:bookmarkStart w:id="630" w:name="_Toc143857403"/>
      <w:r w:rsidRPr="00F05F23">
        <w:rPr>
          <w:rFonts w:cs="Arial"/>
        </w:rPr>
        <w:t>Adaptations</w:t>
      </w:r>
      <w:bookmarkEnd w:id="630"/>
      <w:r w:rsidRPr="00F05F23">
        <w:rPr>
          <w:rFonts w:cs="Arial"/>
        </w:rPr>
        <w:t xml:space="preserve"> </w:t>
      </w:r>
    </w:p>
    <w:p w14:paraId="592AC7EA" w14:textId="034241E7" w:rsidR="002F6581" w:rsidRPr="00F05F23" w:rsidRDefault="002F6581" w:rsidP="00F105AF">
      <w:pPr>
        <w:tabs>
          <w:tab w:val="center" w:pos="4173"/>
        </w:tabs>
        <w:ind w:left="-15" w:firstLine="0"/>
      </w:pPr>
    </w:p>
    <w:tbl>
      <w:tblPr>
        <w:tblW w:w="8814" w:type="dxa"/>
        <w:tblLook w:val="04A0" w:firstRow="1" w:lastRow="0" w:firstColumn="1" w:lastColumn="0" w:noHBand="0" w:noVBand="1"/>
      </w:tblPr>
      <w:tblGrid>
        <w:gridCol w:w="7587"/>
        <w:gridCol w:w="1227"/>
      </w:tblGrid>
      <w:tr w:rsidR="002F6581" w:rsidRPr="00F05F23" w14:paraId="33FE7400" w14:textId="77777777" w:rsidTr="00FA63BE">
        <w:trPr>
          <w:trHeight w:val="226"/>
        </w:trPr>
        <w:tc>
          <w:tcPr>
            <w:tcW w:w="7587" w:type="dxa"/>
          </w:tcPr>
          <w:p w14:paraId="52114AB0" w14:textId="0370E638" w:rsidR="002F6581" w:rsidRPr="00F05F23" w:rsidRDefault="000823C1" w:rsidP="00FA63BE">
            <w:pPr>
              <w:tabs>
                <w:tab w:val="center" w:pos="4173"/>
              </w:tabs>
              <w:ind w:left="0" w:firstLine="0"/>
            </w:pPr>
            <w:r w:rsidRPr="00F05F23">
              <w:t>413213</w:t>
            </w:r>
            <w:r w:rsidR="002F6581" w:rsidRPr="00F05F23">
              <w:t xml:space="preserve"> </w:t>
            </w:r>
            <w:r w:rsidR="00FA63BE">
              <w:t xml:space="preserve">- </w:t>
            </w:r>
            <w:r w:rsidRPr="00F05F23">
              <w:t>413224</w:t>
            </w:r>
            <w:r w:rsidR="002F6581" w:rsidRPr="00F05F23">
              <w:t xml:space="preserve"> Soutien latéral bilatéral intégré sur le soutien lombaire rigide </w:t>
            </w:r>
            <w:r w:rsidR="00FA63BE" w:rsidRPr="00FA63BE">
              <w:t>(par paire) – au maximum 1 set</w:t>
            </w:r>
          </w:p>
        </w:tc>
        <w:tc>
          <w:tcPr>
            <w:tcW w:w="1227" w:type="dxa"/>
          </w:tcPr>
          <w:p w14:paraId="7C6B1B2C" w14:textId="590188A7" w:rsidR="002F6581" w:rsidRPr="00F05F23" w:rsidRDefault="00FA63BE" w:rsidP="00291AF7">
            <w:pPr>
              <w:tabs>
                <w:tab w:val="center" w:pos="228"/>
                <w:tab w:val="right" w:pos="1227"/>
              </w:tabs>
              <w:spacing w:after="0" w:line="259" w:lineRule="auto"/>
              <w:ind w:left="0" w:firstLine="0"/>
              <w:rPr>
                <w:rFonts w:eastAsia="Calibri"/>
              </w:rPr>
            </w:pPr>
            <w:r w:rsidRPr="00FA63BE">
              <w:rPr>
                <w:rFonts w:eastAsia="Calibri"/>
              </w:rPr>
              <w:tab/>
              <w:t xml:space="preserve"> 124,82€</w:t>
            </w:r>
          </w:p>
        </w:tc>
      </w:tr>
      <w:tr w:rsidR="00FA63BE" w:rsidRPr="00F05F23" w14:paraId="02C7DBC6" w14:textId="77777777" w:rsidTr="00FA63BE">
        <w:trPr>
          <w:trHeight w:val="226"/>
        </w:trPr>
        <w:tc>
          <w:tcPr>
            <w:tcW w:w="7587" w:type="dxa"/>
          </w:tcPr>
          <w:p w14:paraId="0103C9FB" w14:textId="77777777" w:rsidR="00FA63BE" w:rsidRPr="00F05F23" w:rsidRDefault="00FA63BE" w:rsidP="00FA63BE">
            <w:pPr>
              <w:tabs>
                <w:tab w:val="center" w:pos="4173"/>
              </w:tabs>
              <w:ind w:left="0" w:firstLine="0"/>
            </w:pPr>
          </w:p>
        </w:tc>
        <w:tc>
          <w:tcPr>
            <w:tcW w:w="1227" w:type="dxa"/>
          </w:tcPr>
          <w:p w14:paraId="0968566A" w14:textId="77777777" w:rsidR="00FA63BE" w:rsidRPr="00FA63BE" w:rsidRDefault="00FA63BE" w:rsidP="00291AF7">
            <w:pPr>
              <w:tabs>
                <w:tab w:val="center" w:pos="228"/>
                <w:tab w:val="right" w:pos="1227"/>
              </w:tabs>
              <w:spacing w:after="0" w:line="259" w:lineRule="auto"/>
              <w:ind w:left="0" w:firstLine="0"/>
              <w:rPr>
                <w:rFonts w:eastAsia="Calibri"/>
              </w:rPr>
            </w:pPr>
          </w:p>
        </w:tc>
      </w:tr>
    </w:tbl>
    <w:p w14:paraId="73715A47" w14:textId="2178DAFE" w:rsidR="00590110" w:rsidRPr="00F05F23" w:rsidRDefault="001826A8" w:rsidP="00650705">
      <w:pPr>
        <w:pStyle w:val="Kop2"/>
        <w:numPr>
          <w:ilvl w:val="0"/>
          <w:numId w:val="96"/>
        </w:numPr>
        <w:rPr>
          <w:rFonts w:cs="Arial"/>
        </w:rPr>
      </w:pPr>
      <w:bookmarkStart w:id="631" w:name="_Toc143857404"/>
      <w:r w:rsidRPr="00F05F23">
        <w:rPr>
          <w:rFonts w:cs="Arial"/>
        </w:rPr>
        <w:t>Conditions spécifiques</w:t>
      </w:r>
      <w:bookmarkEnd w:id="631"/>
      <w:r w:rsidRPr="00F05F23">
        <w:rPr>
          <w:rFonts w:cs="Arial"/>
        </w:rPr>
        <w:t xml:space="preserve"> </w:t>
      </w:r>
      <w:r w:rsidRPr="00F05F23">
        <w:rPr>
          <w:rFonts w:cs="Arial"/>
        </w:rPr>
        <w:tab/>
        <w:t xml:space="preserve"> </w:t>
      </w:r>
    </w:p>
    <w:p w14:paraId="2C56F6A7" w14:textId="77777777" w:rsidR="002F6581" w:rsidRPr="00F05F23" w:rsidRDefault="002F6581" w:rsidP="00F105AF">
      <w:pPr>
        <w:tabs>
          <w:tab w:val="center" w:pos="8761"/>
        </w:tabs>
        <w:ind w:left="-15" w:firstLine="0"/>
      </w:pPr>
    </w:p>
    <w:p w14:paraId="5EA1588B" w14:textId="71557FAD" w:rsidR="00590110" w:rsidRPr="00C7175A" w:rsidRDefault="001826A8" w:rsidP="00F105AF">
      <w:pPr>
        <w:tabs>
          <w:tab w:val="center" w:pos="8761"/>
        </w:tabs>
        <w:ind w:left="-15" w:firstLine="0"/>
        <w:rPr>
          <w:i/>
          <w:iCs/>
        </w:rPr>
      </w:pPr>
      <w:r w:rsidRPr="00C7175A">
        <w:rPr>
          <w:i/>
          <w:iCs/>
        </w:rPr>
        <w:t xml:space="preserve"> Voir sous </w:t>
      </w:r>
      <w:r w:rsidR="00C7175A" w:rsidRPr="00C7175A">
        <w:rPr>
          <w:i/>
          <w:iCs/>
        </w:rPr>
        <w:t>c)</w:t>
      </w:r>
      <w:r w:rsidRPr="00C7175A">
        <w:rPr>
          <w:i/>
          <w:iCs/>
        </w:rPr>
        <w:t xml:space="preserve">. </w:t>
      </w:r>
      <w:r w:rsidRPr="00C7175A">
        <w:rPr>
          <w:i/>
          <w:iCs/>
        </w:rPr>
        <w:tab/>
        <w:t xml:space="preserve"> </w:t>
      </w:r>
    </w:p>
    <w:tbl>
      <w:tblPr>
        <w:tblW w:w="8814" w:type="dxa"/>
        <w:tblLook w:val="04A0" w:firstRow="1" w:lastRow="0" w:firstColumn="1" w:lastColumn="0" w:noHBand="0" w:noVBand="1"/>
      </w:tblPr>
      <w:tblGrid>
        <w:gridCol w:w="7587"/>
        <w:gridCol w:w="1227"/>
      </w:tblGrid>
      <w:tr w:rsidR="002F6581" w:rsidRPr="00F05F23" w14:paraId="2C46B875" w14:textId="77777777" w:rsidTr="00344601">
        <w:trPr>
          <w:trHeight w:val="226"/>
        </w:trPr>
        <w:tc>
          <w:tcPr>
            <w:tcW w:w="7587" w:type="dxa"/>
          </w:tcPr>
          <w:p w14:paraId="38D41201" w14:textId="77777777" w:rsidR="00ED0CCC" w:rsidRDefault="00ED0CCC" w:rsidP="00291AF7">
            <w:pPr>
              <w:tabs>
                <w:tab w:val="center" w:pos="3572"/>
              </w:tabs>
              <w:spacing w:after="0" w:line="259" w:lineRule="auto"/>
              <w:ind w:left="0" w:firstLine="0"/>
            </w:pPr>
          </w:p>
          <w:p w14:paraId="3D29C07A" w14:textId="7BE620C2" w:rsidR="002F6581" w:rsidRPr="00F05F23" w:rsidRDefault="00A34A87" w:rsidP="00650705">
            <w:pPr>
              <w:pStyle w:val="Kop3"/>
              <w:numPr>
                <w:ilvl w:val="0"/>
                <w:numId w:val="119"/>
              </w:numPr>
            </w:pPr>
            <w:bookmarkStart w:id="632" w:name="_Toc143857405"/>
            <w:r w:rsidRPr="007B54BA">
              <w:t>413876</w:t>
            </w:r>
            <w:r w:rsidR="00ED0CCC" w:rsidRPr="007B54BA">
              <w:t xml:space="preserve"> </w:t>
            </w:r>
            <w:r w:rsidR="002F6581" w:rsidRPr="007B54BA">
              <w:t>-</w:t>
            </w:r>
            <w:r w:rsidR="00ED0CCC" w:rsidRPr="007B54BA">
              <w:t xml:space="preserve"> </w:t>
            </w:r>
            <w:r w:rsidRPr="007B54BA">
              <w:t>413887</w:t>
            </w:r>
            <w:r w:rsidR="002F6581" w:rsidRPr="007B54BA">
              <w:t xml:space="preserve"> </w:t>
            </w:r>
            <w:r w:rsidR="002F6581" w:rsidRPr="007B54BA">
              <w:tab/>
              <w:t>Soutien lombo-thoracique modèle rigide</w:t>
            </w:r>
            <w:bookmarkEnd w:id="632"/>
          </w:p>
        </w:tc>
        <w:tc>
          <w:tcPr>
            <w:tcW w:w="1227" w:type="dxa"/>
          </w:tcPr>
          <w:p w14:paraId="05C9DD98" w14:textId="17D59A16" w:rsidR="002F6581" w:rsidRPr="00F05F23" w:rsidRDefault="002F6581" w:rsidP="00291AF7">
            <w:pPr>
              <w:tabs>
                <w:tab w:val="center" w:pos="228"/>
                <w:tab w:val="right" w:pos="1227"/>
              </w:tabs>
              <w:spacing w:after="0" w:line="259" w:lineRule="auto"/>
              <w:ind w:left="0" w:firstLine="0"/>
            </w:pPr>
            <w:r w:rsidRPr="00F05F23">
              <w:rPr>
                <w:rFonts w:eastAsia="Calibri"/>
              </w:rPr>
              <w:tab/>
            </w:r>
            <w:r w:rsidR="00050A75" w:rsidRPr="00F05F23">
              <w:t xml:space="preserve"> </w:t>
            </w:r>
            <w:r w:rsidRPr="00F05F23">
              <w:tab/>
            </w:r>
            <w:r w:rsidR="0069276D" w:rsidRPr="00F05F23">
              <w:t>436,86€</w:t>
            </w:r>
            <w:r w:rsidRPr="00F05F23">
              <w:t xml:space="preserve"> </w:t>
            </w:r>
          </w:p>
        </w:tc>
      </w:tr>
    </w:tbl>
    <w:p w14:paraId="32D5299D" w14:textId="77777777" w:rsidR="002F6581" w:rsidRPr="00F05F23" w:rsidRDefault="002F6581" w:rsidP="00F105AF">
      <w:pPr>
        <w:spacing w:after="0" w:line="259" w:lineRule="auto"/>
        <w:ind w:left="0" w:firstLine="0"/>
      </w:pPr>
    </w:p>
    <w:p w14:paraId="57AE07A1" w14:textId="20312A30" w:rsidR="00590110" w:rsidRPr="00F05F23" w:rsidRDefault="001826A8" w:rsidP="00650705">
      <w:pPr>
        <w:pStyle w:val="Kop2"/>
        <w:numPr>
          <w:ilvl w:val="0"/>
          <w:numId w:val="97"/>
        </w:numPr>
        <w:rPr>
          <w:rFonts w:cs="Arial"/>
        </w:rPr>
      </w:pPr>
      <w:bookmarkStart w:id="633" w:name="_Toc143857406"/>
      <w:r w:rsidRPr="00F05F23">
        <w:rPr>
          <w:rFonts w:cs="Arial"/>
        </w:rPr>
        <w:t>Indications fonctionnelles pour l’utilisateur</w:t>
      </w:r>
      <w:bookmarkEnd w:id="633"/>
      <w:r w:rsidRPr="00F05F23">
        <w:rPr>
          <w:rFonts w:cs="Arial"/>
        </w:rPr>
        <w:t xml:space="preserve"> </w:t>
      </w:r>
      <w:r w:rsidRPr="00F05F23">
        <w:rPr>
          <w:rFonts w:cs="Arial"/>
        </w:rPr>
        <w:tab/>
        <w:t xml:space="preserve"> </w:t>
      </w:r>
    </w:p>
    <w:p w14:paraId="4A67906B" w14:textId="2F8A3A9A" w:rsidR="00590110" w:rsidRPr="00F05F23" w:rsidRDefault="00590110" w:rsidP="00F105AF">
      <w:pPr>
        <w:spacing w:after="0" w:line="259" w:lineRule="auto"/>
        <w:ind w:left="0" w:firstLine="0"/>
      </w:pPr>
    </w:p>
    <w:p w14:paraId="021C260D" w14:textId="38704DE7" w:rsidR="00590110" w:rsidRPr="00F05F23" w:rsidRDefault="00344601" w:rsidP="00344601">
      <w:pPr>
        <w:pStyle w:val="Kop3"/>
        <w:ind w:left="718"/>
        <w:rPr>
          <w:rFonts w:cs="Arial"/>
        </w:rPr>
      </w:pPr>
      <w:bookmarkStart w:id="634" w:name="_Toc143857407"/>
      <w:r w:rsidRPr="00F05F23">
        <w:rPr>
          <w:rFonts w:cs="Arial"/>
        </w:rPr>
        <w:t xml:space="preserve">1.1 </w:t>
      </w:r>
      <w:r w:rsidR="001826A8" w:rsidRPr="00F05F23">
        <w:rPr>
          <w:rFonts w:cs="Arial"/>
        </w:rPr>
        <w:t>Objectif d’utilisation</w:t>
      </w:r>
      <w:bookmarkEnd w:id="634"/>
      <w:r w:rsidR="001826A8" w:rsidRPr="00F05F23">
        <w:rPr>
          <w:rFonts w:cs="Arial"/>
        </w:rPr>
        <w:t xml:space="preserve"> </w:t>
      </w:r>
      <w:r w:rsidR="001826A8" w:rsidRPr="00F05F23">
        <w:rPr>
          <w:rFonts w:cs="Arial"/>
        </w:rPr>
        <w:tab/>
        <w:t xml:space="preserve"> </w:t>
      </w:r>
    </w:p>
    <w:p w14:paraId="41A1016B" w14:textId="64F6F059" w:rsidR="00344601" w:rsidRPr="00F05F23" w:rsidRDefault="00344601" w:rsidP="00F105AF">
      <w:pPr>
        <w:ind w:left="181" w:right="263" w:hanging="196"/>
      </w:pPr>
    </w:p>
    <w:p w14:paraId="0CEC77A6" w14:textId="33258661" w:rsidR="00590110" w:rsidRPr="00F05F23" w:rsidRDefault="001826A8" w:rsidP="00344601">
      <w:r w:rsidRPr="00F05F23">
        <w:t xml:space="preserve">Système assurant le soutien de la position assise de l’utilisateur qui reste assis de manière prolongée et ininterrompue dans la voiturette. L’utilisateur a une assise instable dans la voiturette, avec des risques élevés de problèmes d’équilibre. </w:t>
      </w:r>
      <w:r w:rsidRPr="00F05F23">
        <w:tab/>
        <w:t xml:space="preserve"> </w:t>
      </w:r>
    </w:p>
    <w:p w14:paraId="66B6D440" w14:textId="01E462BB" w:rsidR="00590110" w:rsidRPr="00F05F23" w:rsidRDefault="001826A8" w:rsidP="00344601">
      <w:r w:rsidRPr="00F05F23">
        <w:t xml:space="preserve">Le système de dossier a pour but de stabiliser le tronc et/ou la ceinture scapulaire et/ou la tête et le cou de l’utilisateur, de le(s) soutenir ainsi que de minimiser les forces de pression et de glissement. En soutenant la position assise, le système est conçu pour favoriser effectivement l’usage actif de la voiturette. </w:t>
      </w:r>
    </w:p>
    <w:p w14:paraId="0EF98DE2" w14:textId="706F6E54" w:rsidR="00590110" w:rsidRPr="00F05F23" w:rsidRDefault="00590110" w:rsidP="00F105AF">
      <w:pPr>
        <w:spacing w:after="0" w:line="259" w:lineRule="auto"/>
        <w:ind w:left="0" w:firstLine="0"/>
      </w:pPr>
    </w:p>
    <w:p w14:paraId="16C4DE36" w14:textId="5EC88331" w:rsidR="00590110" w:rsidRPr="00F05F23" w:rsidRDefault="00344601" w:rsidP="00344601">
      <w:pPr>
        <w:pStyle w:val="Kop3"/>
        <w:ind w:left="718"/>
        <w:rPr>
          <w:rFonts w:cs="Arial"/>
        </w:rPr>
      </w:pPr>
      <w:bookmarkStart w:id="635" w:name="_Toc143857408"/>
      <w:r w:rsidRPr="00F05F23">
        <w:rPr>
          <w:rFonts w:cs="Arial"/>
        </w:rPr>
        <w:lastRenderedPageBreak/>
        <w:t xml:space="preserve">1.2 </w:t>
      </w:r>
      <w:r w:rsidR="001826A8" w:rsidRPr="00F05F23">
        <w:rPr>
          <w:rFonts w:cs="Arial"/>
        </w:rPr>
        <w:t>Indications spécifiques</w:t>
      </w:r>
      <w:bookmarkEnd w:id="635"/>
      <w:r w:rsidR="001826A8" w:rsidRPr="00F05F23">
        <w:rPr>
          <w:rFonts w:cs="Arial"/>
        </w:rPr>
        <w:t xml:space="preserve"> </w:t>
      </w:r>
      <w:r w:rsidR="001826A8" w:rsidRPr="00F05F23">
        <w:rPr>
          <w:rFonts w:cs="Arial"/>
        </w:rPr>
        <w:tab/>
        <w:t xml:space="preserve"> </w:t>
      </w:r>
    </w:p>
    <w:p w14:paraId="7D27EE46" w14:textId="7DE89136" w:rsidR="00344601" w:rsidRPr="00F05F23" w:rsidRDefault="00344601" w:rsidP="00F105AF">
      <w:pPr>
        <w:ind w:left="181" w:right="263" w:hanging="196"/>
      </w:pPr>
    </w:p>
    <w:p w14:paraId="198D7F8F" w14:textId="0535D48E" w:rsidR="00590110" w:rsidRPr="00F05F23" w:rsidRDefault="001826A8" w:rsidP="00344601">
      <w:r w:rsidRPr="00F05F23">
        <w:t xml:space="preserve">L’utilisateur est totalement dépendant de la voiturette pour tous les déplacements et fait usage durant la majeure partie de la journée d’une voiturette manuelle modulaire ou d’une voiturette électronique. Les déplacements à l’intérieur et à l’extérieur sont complètement limités (code qualificatif 4 au minimum). </w:t>
      </w:r>
      <w:r w:rsidRPr="00F05F23">
        <w:tab/>
        <w:t xml:space="preserve"> </w:t>
      </w:r>
    </w:p>
    <w:p w14:paraId="64633E6E" w14:textId="64558C2D" w:rsidR="00590110" w:rsidRPr="00F05F23" w:rsidRDefault="001826A8" w:rsidP="00344601">
      <w:r w:rsidRPr="00F05F23">
        <w:t xml:space="preserve">L’utilisateur présente un trouble sévère (code qualificatif 3 au minimum) des caractéristiques anatomiques et/ou fonctionnelles de la colonne vertébrale ou des muscles du tronc et/ou de la ceinture scapulaire et/ou de la tête et du cou de telle sorte qu’il est impossible de garder une position correcte pendant les stations assises prolongées sans soutien latéral. Un dossier </w:t>
      </w:r>
      <w:proofErr w:type="spellStart"/>
      <w:r w:rsidRPr="00F05F23">
        <w:t>prémoulé</w:t>
      </w:r>
      <w:proofErr w:type="spellEnd"/>
      <w:r w:rsidRPr="00F05F23">
        <w:t xml:space="preserve">, en combinaison ou non avec des pelotes dorsales, n’offre pas une correction suffisante.  </w:t>
      </w:r>
    </w:p>
    <w:p w14:paraId="4E5EE59D" w14:textId="5E17B8D4" w:rsidR="00590110" w:rsidRPr="00F05F23" w:rsidRDefault="00590110" w:rsidP="00F105AF">
      <w:pPr>
        <w:spacing w:after="0" w:line="259" w:lineRule="auto"/>
        <w:ind w:left="0" w:firstLine="0"/>
      </w:pPr>
    </w:p>
    <w:p w14:paraId="299BA834" w14:textId="061E6F62" w:rsidR="00590110" w:rsidRPr="00F05F23" w:rsidRDefault="001826A8" w:rsidP="00650705">
      <w:pPr>
        <w:pStyle w:val="Kop2"/>
        <w:numPr>
          <w:ilvl w:val="0"/>
          <w:numId w:val="97"/>
        </w:numPr>
        <w:rPr>
          <w:rFonts w:cs="Arial"/>
        </w:rPr>
      </w:pPr>
      <w:bookmarkStart w:id="636" w:name="_Toc143857409"/>
      <w:r w:rsidRPr="00F05F23">
        <w:rPr>
          <w:rFonts w:cs="Arial"/>
        </w:rPr>
        <w:t>Spécifications fonctionnelles du système de dossier</w:t>
      </w:r>
      <w:bookmarkEnd w:id="636"/>
      <w:r w:rsidRPr="00F05F23">
        <w:rPr>
          <w:rFonts w:cs="Arial"/>
        </w:rPr>
        <w:t xml:space="preserve"> </w:t>
      </w:r>
      <w:r w:rsidRPr="00F05F23">
        <w:rPr>
          <w:rFonts w:cs="Arial"/>
        </w:rPr>
        <w:tab/>
        <w:t xml:space="preserve"> </w:t>
      </w:r>
    </w:p>
    <w:p w14:paraId="345FB841" w14:textId="4F1A92BA" w:rsidR="00344601" w:rsidRPr="00F05F23" w:rsidRDefault="00344601" w:rsidP="00F105AF">
      <w:pPr>
        <w:ind w:left="181" w:right="263" w:hanging="196"/>
      </w:pPr>
    </w:p>
    <w:p w14:paraId="5390A982" w14:textId="34A18B09" w:rsidR="00590110" w:rsidRPr="00F05F23" w:rsidRDefault="001826A8" w:rsidP="00344601">
      <w:r w:rsidRPr="00F05F23">
        <w:t xml:space="preserve">Le système de dossier lombo-thoracique modulaire adaptable rigide se compose d’une plaque indéformable, suffisamment rembourrée, afin de soutenir la partie lombo-thoracique de la colonne vertébrale. L’ensemble peut être monté sur une voiturette existante et aisément être retiré au moment de replier la voiturette. Le soutien lombo-thoracique est réglable individuellement en hauteur, en profondeur et en inclinaison. </w:t>
      </w:r>
      <w:r w:rsidRPr="00F05F23">
        <w:tab/>
        <w:t xml:space="preserve"> </w:t>
      </w:r>
    </w:p>
    <w:p w14:paraId="42A37166" w14:textId="20687DBB" w:rsidR="00590110" w:rsidRPr="00F05F23" w:rsidRDefault="001826A8" w:rsidP="00BE5DDF">
      <w:r w:rsidRPr="00F05F23">
        <w:t>Le système de dossier doit offrir un soutien lombo-thoracique en cas d’anomalies anatomiques du tronc, de la ceinture scapulaire et/ou de la tête et du cou. Le système de dossier peut être adapté individuellement à la forme du dos et à la position de l’utilisateur sur la base des matériaux et techniques utilisés. Le but est d’obtenir un soutien correct du dos et de la ceinture scapulaire dans la voiturette, en veillant au confort pour l’utilisateur et à la prévention des escarres. Le système de</w:t>
      </w:r>
      <w:r w:rsidR="00BE5DDF" w:rsidRPr="00F05F23">
        <w:t xml:space="preserve"> </w:t>
      </w:r>
      <w:r w:rsidRPr="00F05F23">
        <w:t xml:space="preserve">dossier doit pouvoir être intégré dans la voiturette et remplace le dossier normal (souple, plat ou rigide </w:t>
      </w:r>
      <w:proofErr w:type="spellStart"/>
      <w:r w:rsidRPr="00F05F23">
        <w:t>prémoulé</w:t>
      </w:r>
      <w:proofErr w:type="spellEnd"/>
      <w:r w:rsidRPr="00F05F23">
        <w:t xml:space="preserve">) de la voiturette. </w:t>
      </w:r>
    </w:p>
    <w:p w14:paraId="13423AB0" w14:textId="2E126D27" w:rsidR="00590110" w:rsidRPr="00F05F23" w:rsidRDefault="00590110" w:rsidP="00F105AF">
      <w:pPr>
        <w:spacing w:after="0" w:line="259" w:lineRule="auto"/>
        <w:ind w:left="0" w:firstLine="0"/>
      </w:pPr>
    </w:p>
    <w:p w14:paraId="6ED2233D" w14:textId="5810DD6D" w:rsidR="00590110" w:rsidRPr="00F05F23" w:rsidRDefault="001826A8" w:rsidP="00650705">
      <w:pPr>
        <w:pStyle w:val="Kop2"/>
        <w:numPr>
          <w:ilvl w:val="0"/>
          <w:numId w:val="97"/>
        </w:numPr>
        <w:rPr>
          <w:rFonts w:cs="Arial"/>
        </w:rPr>
      </w:pPr>
      <w:bookmarkStart w:id="637" w:name="_Toc143857410"/>
      <w:r w:rsidRPr="00F05F23">
        <w:rPr>
          <w:rFonts w:cs="Arial"/>
        </w:rPr>
        <w:t>Adaptations</w:t>
      </w:r>
      <w:bookmarkEnd w:id="637"/>
      <w:r w:rsidRPr="00F05F23">
        <w:rPr>
          <w:rFonts w:cs="Arial"/>
        </w:rPr>
        <w:t xml:space="preserve"> </w:t>
      </w:r>
    </w:p>
    <w:p w14:paraId="1A0B7D76" w14:textId="413AACF8" w:rsidR="00344601" w:rsidRPr="00F05F23" w:rsidRDefault="00344601" w:rsidP="00344601"/>
    <w:tbl>
      <w:tblPr>
        <w:tblW w:w="8784" w:type="dxa"/>
        <w:tblLook w:val="04A0" w:firstRow="1" w:lastRow="0" w:firstColumn="1" w:lastColumn="0" w:noHBand="0" w:noVBand="1"/>
      </w:tblPr>
      <w:tblGrid>
        <w:gridCol w:w="7296"/>
        <w:gridCol w:w="476"/>
        <w:gridCol w:w="1012"/>
      </w:tblGrid>
      <w:tr w:rsidR="00C454AF" w:rsidRPr="00F05F23" w14:paraId="6B0ABE59" w14:textId="77777777" w:rsidTr="00084DCD">
        <w:trPr>
          <w:trHeight w:val="488"/>
        </w:trPr>
        <w:tc>
          <w:tcPr>
            <w:tcW w:w="7296" w:type="dxa"/>
          </w:tcPr>
          <w:p w14:paraId="2900FAA2" w14:textId="7F4D3D2C" w:rsidR="00C454AF" w:rsidRPr="00F05F23" w:rsidRDefault="00F2287A" w:rsidP="00291AF7">
            <w:pPr>
              <w:tabs>
                <w:tab w:val="center" w:pos="3572"/>
              </w:tabs>
              <w:spacing w:after="0" w:line="259" w:lineRule="auto"/>
              <w:ind w:left="0" w:firstLine="0"/>
            </w:pPr>
            <w:bookmarkStart w:id="638" w:name="_Hlk2592136"/>
            <w:r w:rsidRPr="00F05F23">
              <w:t>413154</w:t>
            </w:r>
            <w:r w:rsidR="00C454AF" w:rsidRPr="00F05F23">
              <w:t xml:space="preserve"> </w:t>
            </w:r>
            <w:r w:rsidR="004E3A99">
              <w:t xml:space="preserve">- </w:t>
            </w:r>
            <w:r w:rsidRPr="00F05F23">
              <w:t>413165</w:t>
            </w:r>
            <w:r w:rsidR="00C454AF" w:rsidRPr="00F05F23">
              <w:t xml:space="preserve"> Appui-tête pour soutien lombo-thoracique rigide</w:t>
            </w:r>
          </w:p>
        </w:tc>
        <w:tc>
          <w:tcPr>
            <w:tcW w:w="476" w:type="dxa"/>
          </w:tcPr>
          <w:p w14:paraId="3D5C63D0" w14:textId="529CF842" w:rsidR="00C454AF" w:rsidRPr="00F05F23" w:rsidRDefault="00C454AF" w:rsidP="00291AF7">
            <w:pPr>
              <w:tabs>
                <w:tab w:val="center" w:pos="228"/>
                <w:tab w:val="right" w:pos="1227"/>
              </w:tabs>
              <w:spacing w:after="0" w:line="259" w:lineRule="auto"/>
              <w:ind w:left="0" w:firstLine="0"/>
              <w:rPr>
                <w:rFonts w:eastAsia="Calibri"/>
              </w:rPr>
            </w:pPr>
          </w:p>
        </w:tc>
        <w:tc>
          <w:tcPr>
            <w:tcW w:w="1012" w:type="dxa"/>
          </w:tcPr>
          <w:p w14:paraId="259BF4CA" w14:textId="0C5197DD" w:rsidR="00C454AF" w:rsidRPr="00F05F23" w:rsidRDefault="00A9188A" w:rsidP="00291AF7">
            <w:pPr>
              <w:tabs>
                <w:tab w:val="center" w:pos="228"/>
                <w:tab w:val="right" w:pos="1227"/>
              </w:tabs>
              <w:spacing w:after="0" w:line="259" w:lineRule="auto"/>
              <w:ind w:left="0" w:firstLine="0"/>
            </w:pPr>
            <w:r w:rsidRPr="00F05F23">
              <w:t>187,23€</w:t>
            </w:r>
            <w:r w:rsidR="00C454AF" w:rsidRPr="00F05F23">
              <w:t xml:space="preserve"> </w:t>
            </w:r>
          </w:p>
        </w:tc>
      </w:tr>
      <w:tr w:rsidR="00C454AF" w:rsidRPr="00F05F23" w14:paraId="2E9017FD" w14:textId="77777777" w:rsidTr="0001033A">
        <w:trPr>
          <w:trHeight w:val="226"/>
        </w:trPr>
        <w:tc>
          <w:tcPr>
            <w:tcW w:w="7296" w:type="dxa"/>
          </w:tcPr>
          <w:p w14:paraId="4CFA43A4" w14:textId="77777777" w:rsidR="00C454AF" w:rsidRDefault="000823C1" w:rsidP="00291AF7">
            <w:pPr>
              <w:tabs>
                <w:tab w:val="center" w:pos="3572"/>
              </w:tabs>
              <w:spacing w:after="0" w:line="259" w:lineRule="auto"/>
              <w:ind w:left="0" w:firstLine="0"/>
            </w:pPr>
            <w:r w:rsidRPr="00F05F23">
              <w:t>413235</w:t>
            </w:r>
            <w:r w:rsidR="004E3A99">
              <w:t xml:space="preserve"> - </w:t>
            </w:r>
            <w:r w:rsidRPr="00F05F23">
              <w:t>413246</w:t>
            </w:r>
            <w:r w:rsidR="00C454AF" w:rsidRPr="00F05F23">
              <w:t xml:space="preserve"> Soutien latéral bilatéral intégré sur soutien lombo-thoracique</w:t>
            </w:r>
            <w:r w:rsidR="00084DCD">
              <w:t xml:space="preserve"> </w:t>
            </w:r>
            <w:r w:rsidR="00084DCD" w:rsidRPr="00084DCD">
              <w:t>rigide (par paire) – au maximum 1 set</w:t>
            </w:r>
          </w:p>
          <w:p w14:paraId="7D1CF61E" w14:textId="04E1294E" w:rsidR="0001033A" w:rsidRPr="00F05F23" w:rsidRDefault="0001033A" w:rsidP="00291AF7">
            <w:pPr>
              <w:tabs>
                <w:tab w:val="center" w:pos="3572"/>
              </w:tabs>
              <w:spacing w:after="0" w:line="259" w:lineRule="auto"/>
              <w:ind w:left="0" w:firstLine="0"/>
            </w:pPr>
          </w:p>
        </w:tc>
        <w:tc>
          <w:tcPr>
            <w:tcW w:w="476" w:type="dxa"/>
          </w:tcPr>
          <w:p w14:paraId="41595A06" w14:textId="77777777" w:rsidR="00C454AF" w:rsidRPr="00F05F23" w:rsidRDefault="00C454AF" w:rsidP="00291AF7">
            <w:pPr>
              <w:tabs>
                <w:tab w:val="center" w:pos="228"/>
                <w:tab w:val="right" w:pos="1227"/>
              </w:tabs>
              <w:spacing w:after="0" w:line="259" w:lineRule="auto"/>
              <w:ind w:left="0" w:firstLine="0"/>
              <w:rPr>
                <w:rFonts w:eastAsia="Calibri"/>
              </w:rPr>
            </w:pPr>
          </w:p>
        </w:tc>
        <w:tc>
          <w:tcPr>
            <w:tcW w:w="1012" w:type="dxa"/>
          </w:tcPr>
          <w:p w14:paraId="5B1ACF50" w14:textId="448DA71E" w:rsidR="00C454AF" w:rsidRPr="00F05F23" w:rsidRDefault="00084DCD" w:rsidP="00291AF7">
            <w:pPr>
              <w:tabs>
                <w:tab w:val="center" w:pos="228"/>
                <w:tab w:val="right" w:pos="1227"/>
              </w:tabs>
              <w:spacing w:after="0" w:line="259" w:lineRule="auto"/>
              <w:ind w:left="0" w:firstLine="0"/>
              <w:rPr>
                <w:rFonts w:eastAsia="Calibri"/>
              </w:rPr>
            </w:pPr>
            <w:r w:rsidRPr="00084DCD">
              <w:rPr>
                <w:rFonts w:eastAsia="Calibri"/>
                <w:lang w:val="nl-BE"/>
              </w:rPr>
              <w:t>124,82€</w:t>
            </w:r>
          </w:p>
        </w:tc>
      </w:tr>
      <w:tr w:rsidR="00084DCD" w:rsidRPr="00F05F23" w14:paraId="144215C4" w14:textId="77777777" w:rsidTr="0001033A">
        <w:trPr>
          <w:trHeight w:val="555"/>
        </w:trPr>
        <w:tc>
          <w:tcPr>
            <w:tcW w:w="7296" w:type="dxa"/>
          </w:tcPr>
          <w:p w14:paraId="17679C16" w14:textId="33A3A12F" w:rsidR="00084DCD" w:rsidRPr="00F05F23" w:rsidRDefault="00084DCD" w:rsidP="00291AF7">
            <w:pPr>
              <w:tabs>
                <w:tab w:val="center" w:pos="3572"/>
              </w:tabs>
              <w:spacing w:after="0" w:line="259" w:lineRule="auto"/>
              <w:ind w:left="0" w:firstLine="0"/>
            </w:pPr>
            <w:r w:rsidRPr="00F05F23">
              <w:t xml:space="preserve">413257 </w:t>
            </w:r>
            <w:r>
              <w:t xml:space="preserve">- </w:t>
            </w:r>
            <w:r w:rsidRPr="00F05F23">
              <w:t>413268 Soutien latéral bilatéral sur le soutien lombo-thoracique</w:t>
            </w:r>
            <w:r w:rsidR="0001033A">
              <w:t xml:space="preserve"> </w:t>
            </w:r>
            <w:r w:rsidR="0001033A" w:rsidRPr="00F05F23">
              <w:t>rigide</w:t>
            </w:r>
          </w:p>
        </w:tc>
        <w:tc>
          <w:tcPr>
            <w:tcW w:w="476" w:type="dxa"/>
          </w:tcPr>
          <w:p w14:paraId="64994D55" w14:textId="3FFBDD64" w:rsidR="00084DCD" w:rsidRPr="00F05F23" w:rsidRDefault="00084DCD" w:rsidP="00291AF7">
            <w:pPr>
              <w:tabs>
                <w:tab w:val="center" w:pos="228"/>
                <w:tab w:val="right" w:pos="1227"/>
              </w:tabs>
              <w:spacing w:after="0" w:line="259" w:lineRule="auto"/>
              <w:ind w:left="0" w:firstLine="0"/>
              <w:rPr>
                <w:rFonts w:eastAsia="Calibri"/>
              </w:rPr>
            </w:pPr>
          </w:p>
        </w:tc>
        <w:tc>
          <w:tcPr>
            <w:tcW w:w="1012" w:type="dxa"/>
          </w:tcPr>
          <w:p w14:paraId="7CDBB881" w14:textId="33D276B8" w:rsidR="00084DCD" w:rsidRPr="00F05F23" w:rsidRDefault="0001033A" w:rsidP="00291AF7">
            <w:pPr>
              <w:tabs>
                <w:tab w:val="center" w:pos="228"/>
                <w:tab w:val="right" w:pos="1227"/>
              </w:tabs>
              <w:spacing w:after="0" w:line="259" w:lineRule="auto"/>
              <w:ind w:left="0" w:firstLine="0"/>
              <w:rPr>
                <w:rFonts w:eastAsia="Calibri"/>
              </w:rPr>
            </w:pPr>
            <w:r w:rsidRPr="0001033A">
              <w:rPr>
                <w:rFonts w:eastAsia="Calibri"/>
              </w:rPr>
              <w:t>187,23€</w:t>
            </w:r>
          </w:p>
        </w:tc>
      </w:tr>
      <w:bookmarkEnd w:id="638"/>
    </w:tbl>
    <w:p w14:paraId="4158A150" w14:textId="13F2314F" w:rsidR="00590110" w:rsidRPr="00F05F23" w:rsidRDefault="00590110" w:rsidP="00C454AF">
      <w:pPr>
        <w:spacing w:after="1"/>
        <w:ind w:left="0" w:right="169" w:firstLine="0"/>
      </w:pPr>
    </w:p>
    <w:p w14:paraId="63A405A7" w14:textId="4D5A69C2" w:rsidR="00C454AF" w:rsidRPr="00F05F23" w:rsidRDefault="001826A8" w:rsidP="00F105AF">
      <w:pPr>
        <w:tabs>
          <w:tab w:val="center" w:pos="8762"/>
        </w:tabs>
        <w:ind w:left="-15" w:firstLine="0"/>
      </w:pPr>
      <w:r w:rsidRPr="00F05F23">
        <w:t xml:space="preserve">Les prestations </w:t>
      </w:r>
      <w:r w:rsidR="000823C1" w:rsidRPr="00F05F23">
        <w:t>413235</w:t>
      </w:r>
      <w:r w:rsidR="004E3A99">
        <w:t xml:space="preserve"> </w:t>
      </w:r>
      <w:r w:rsidRPr="00F05F23">
        <w:t>-</w:t>
      </w:r>
      <w:r w:rsidR="004E3A99">
        <w:t xml:space="preserve"> </w:t>
      </w:r>
      <w:r w:rsidR="000823C1" w:rsidRPr="00F05F23">
        <w:t>413246</w:t>
      </w:r>
      <w:r w:rsidRPr="00F05F23">
        <w:t xml:space="preserve"> et </w:t>
      </w:r>
      <w:r w:rsidR="000823C1" w:rsidRPr="00F05F23">
        <w:t>413257</w:t>
      </w:r>
      <w:r w:rsidR="004E3A99">
        <w:t xml:space="preserve"> </w:t>
      </w:r>
      <w:r w:rsidRPr="00F05F23">
        <w:t>-</w:t>
      </w:r>
      <w:r w:rsidR="004E3A99">
        <w:t xml:space="preserve"> </w:t>
      </w:r>
      <w:r w:rsidR="000823C1" w:rsidRPr="00F05F23">
        <w:t>413268</w:t>
      </w:r>
      <w:r w:rsidRPr="00F05F23">
        <w:t xml:space="preserve"> sont cumulables entre elles. </w:t>
      </w:r>
    </w:p>
    <w:p w14:paraId="47D44DD7" w14:textId="77777777" w:rsidR="00C454AF" w:rsidRPr="00F05F23" w:rsidRDefault="00C454AF" w:rsidP="00F105AF">
      <w:pPr>
        <w:tabs>
          <w:tab w:val="center" w:pos="8762"/>
        </w:tabs>
        <w:ind w:left="-15" w:firstLine="0"/>
      </w:pPr>
    </w:p>
    <w:tbl>
      <w:tblPr>
        <w:tblW w:w="8784" w:type="dxa"/>
        <w:tblLook w:val="04A0" w:firstRow="1" w:lastRow="0" w:firstColumn="1" w:lastColumn="0" w:noHBand="0" w:noVBand="1"/>
      </w:tblPr>
      <w:tblGrid>
        <w:gridCol w:w="7414"/>
        <w:gridCol w:w="481"/>
        <w:gridCol w:w="889"/>
      </w:tblGrid>
      <w:tr w:rsidR="00C454AF" w:rsidRPr="00F05F23" w14:paraId="1600D8E7" w14:textId="77777777" w:rsidTr="006F4029">
        <w:trPr>
          <w:trHeight w:val="488"/>
        </w:trPr>
        <w:tc>
          <w:tcPr>
            <w:tcW w:w="7414" w:type="dxa"/>
          </w:tcPr>
          <w:p w14:paraId="2B7824F5" w14:textId="3197EB60" w:rsidR="00C454AF" w:rsidRPr="00F05F23" w:rsidRDefault="000823C1" w:rsidP="00291AF7">
            <w:pPr>
              <w:tabs>
                <w:tab w:val="center" w:pos="3572"/>
              </w:tabs>
              <w:spacing w:after="0" w:line="259" w:lineRule="auto"/>
              <w:ind w:left="0" w:firstLine="0"/>
            </w:pPr>
            <w:bookmarkStart w:id="639" w:name="_Hlk2592212"/>
            <w:r w:rsidRPr="00F05F23">
              <w:t>413279</w:t>
            </w:r>
            <w:r w:rsidR="00C454AF" w:rsidRPr="00F05F23">
              <w:t xml:space="preserve"> </w:t>
            </w:r>
            <w:r w:rsidR="0064454C">
              <w:t xml:space="preserve">- </w:t>
            </w:r>
            <w:r w:rsidRPr="00F05F23">
              <w:t>413283</w:t>
            </w:r>
            <w:r w:rsidR="00C454AF" w:rsidRPr="00F05F23">
              <w:t xml:space="preserve"> Soutien répartiteur de pression des vertèbres spinales pour</w:t>
            </w:r>
            <w:r w:rsidR="00084DCD" w:rsidRPr="00084DCD">
              <w:t xml:space="preserve"> le soutien lombo-sacré</w:t>
            </w:r>
          </w:p>
        </w:tc>
        <w:tc>
          <w:tcPr>
            <w:tcW w:w="481" w:type="dxa"/>
          </w:tcPr>
          <w:p w14:paraId="3B2E9AF4" w14:textId="77777777" w:rsidR="00C454AF" w:rsidRPr="00F05F23" w:rsidRDefault="00C454AF" w:rsidP="00291AF7">
            <w:pPr>
              <w:tabs>
                <w:tab w:val="center" w:pos="228"/>
                <w:tab w:val="right" w:pos="1227"/>
              </w:tabs>
              <w:spacing w:after="0" w:line="259" w:lineRule="auto"/>
              <w:ind w:left="0" w:firstLine="0"/>
              <w:rPr>
                <w:rFonts w:eastAsia="Calibri"/>
              </w:rPr>
            </w:pPr>
          </w:p>
        </w:tc>
        <w:tc>
          <w:tcPr>
            <w:tcW w:w="889" w:type="dxa"/>
          </w:tcPr>
          <w:p w14:paraId="05FB5537" w14:textId="6ED67095" w:rsidR="00C454AF" w:rsidRPr="00F05F23" w:rsidRDefault="00084DCD" w:rsidP="00291AF7">
            <w:pPr>
              <w:tabs>
                <w:tab w:val="center" w:pos="228"/>
                <w:tab w:val="right" w:pos="1227"/>
              </w:tabs>
              <w:spacing w:after="0" w:line="259" w:lineRule="auto"/>
              <w:ind w:left="0" w:firstLine="0"/>
            </w:pPr>
            <w:r w:rsidRPr="00084DCD">
              <w:t>62,41€</w:t>
            </w:r>
          </w:p>
        </w:tc>
      </w:tr>
      <w:bookmarkEnd w:id="639"/>
    </w:tbl>
    <w:p w14:paraId="42847DE7" w14:textId="03E8CD18" w:rsidR="00FB271A" w:rsidRPr="00F05F23" w:rsidRDefault="00FB271A" w:rsidP="00C454AF">
      <w:pPr>
        <w:spacing w:after="0" w:line="259" w:lineRule="auto"/>
        <w:ind w:left="0" w:firstLine="0"/>
      </w:pPr>
    </w:p>
    <w:p w14:paraId="6FDED3A4" w14:textId="6AE78F82" w:rsidR="00590110" w:rsidRPr="00F05F23" w:rsidRDefault="001826A8" w:rsidP="00650705">
      <w:pPr>
        <w:pStyle w:val="Kop2"/>
        <w:numPr>
          <w:ilvl w:val="0"/>
          <w:numId w:val="97"/>
        </w:numPr>
        <w:rPr>
          <w:rFonts w:cs="Arial"/>
        </w:rPr>
      </w:pPr>
      <w:bookmarkStart w:id="640" w:name="_Toc143857411"/>
      <w:r w:rsidRPr="00F05F23">
        <w:rPr>
          <w:rFonts w:cs="Arial"/>
        </w:rPr>
        <w:t>Conditions spécifiques</w:t>
      </w:r>
      <w:bookmarkEnd w:id="640"/>
      <w:r w:rsidRPr="00F05F23">
        <w:rPr>
          <w:rFonts w:cs="Arial"/>
        </w:rPr>
        <w:t xml:space="preserve"> </w:t>
      </w:r>
      <w:r w:rsidRPr="00F05F23">
        <w:rPr>
          <w:rFonts w:cs="Arial"/>
        </w:rPr>
        <w:tab/>
        <w:t xml:space="preserve"> </w:t>
      </w:r>
    </w:p>
    <w:p w14:paraId="79926EE0" w14:textId="77777777" w:rsidR="00BE5DDF" w:rsidRPr="00F05F23" w:rsidRDefault="00BE5DDF" w:rsidP="00F105AF">
      <w:pPr>
        <w:tabs>
          <w:tab w:val="center" w:pos="8761"/>
        </w:tabs>
        <w:ind w:left="-15" w:firstLine="0"/>
      </w:pPr>
    </w:p>
    <w:p w14:paraId="6F701787" w14:textId="64A904B9" w:rsidR="00590110" w:rsidRPr="00F05F23" w:rsidRDefault="00650705" w:rsidP="00650705">
      <w:pPr>
        <w:pStyle w:val="Kop3"/>
        <w:ind w:left="718"/>
        <w:rPr>
          <w:rFonts w:cs="Arial"/>
        </w:rPr>
      </w:pPr>
      <w:bookmarkStart w:id="641" w:name="_Toc143857412"/>
      <w:r>
        <w:rPr>
          <w:rFonts w:cs="Arial"/>
        </w:rPr>
        <w:lastRenderedPageBreak/>
        <w:t xml:space="preserve">4.1 </w:t>
      </w:r>
      <w:r w:rsidR="001826A8" w:rsidRPr="00F05F23">
        <w:rPr>
          <w:rFonts w:cs="Arial"/>
        </w:rPr>
        <w:t>Délai de renouvellement</w:t>
      </w:r>
      <w:bookmarkEnd w:id="641"/>
      <w:r w:rsidR="001826A8" w:rsidRPr="00F05F23">
        <w:rPr>
          <w:rFonts w:cs="Arial"/>
        </w:rPr>
        <w:t xml:space="preserve"> </w:t>
      </w:r>
      <w:r w:rsidR="001826A8" w:rsidRPr="00F05F23">
        <w:rPr>
          <w:rFonts w:cs="Arial"/>
        </w:rPr>
        <w:tab/>
        <w:t xml:space="preserve"> </w:t>
      </w:r>
    </w:p>
    <w:p w14:paraId="083BF9D2" w14:textId="77777777" w:rsidR="00BE5DDF" w:rsidRPr="00F05F23" w:rsidRDefault="00BE5DDF" w:rsidP="00F105AF">
      <w:pPr>
        <w:ind w:left="181" w:right="263" w:hanging="196"/>
      </w:pPr>
    </w:p>
    <w:p w14:paraId="3A4388AF" w14:textId="390B795F" w:rsidR="00590110" w:rsidRPr="00F05F23" w:rsidRDefault="001826A8" w:rsidP="00BE5DDF">
      <w:r w:rsidRPr="00F05F23">
        <w:t xml:space="preserve">Le délai de renouvellement des systèmes de dossier modulaires adaptables et de leurs adaptations suit le délai de renouvellement de la voiturette. </w:t>
      </w:r>
      <w:r w:rsidRPr="00F05F23">
        <w:tab/>
        <w:t xml:space="preserve"> </w:t>
      </w:r>
    </w:p>
    <w:p w14:paraId="4BDF781E" w14:textId="1510C9C5" w:rsidR="00590110" w:rsidRPr="00F05F23" w:rsidRDefault="00590110" w:rsidP="00F105AF">
      <w:pPr>
        <w:spacing w:after="0" w:line="259" w:lineRule="auto"/>
        <w:ind w:left="0" w:firstLine="0"/>
      </w:pPr>
    </w:p>
    <w:p w14:paraId="570FE8DE" w14:textId="3C4914C7" w:rsidR="00590110" w:rsidRPr="00F05F23" w:rsidRDefault="00C7175A" w:rsidP="00BE5DDF">
      <w:pPr>
        <w:pStyle w:val="Kop3"/>
        <w:ind w:left="718"/>
        <w:rPr>
          <w:rFonts w:cs="Arial"/>
        </w:rPr>
      </w:pPr>
      <w:bookmarkStart w:id="642" w:name="_Toc143857413"/>
      <w:r>
        <w:rPr>
          <w:rFonts w:cs="Arial"/>
        </w:rPr>
        <w:t>4.2</w:t>
      </w:r>
      <w:r w:rsidR="00BE5DDF" w:rsidRPr="00F05F23">
        <w:rPr>
          <w:rFonts w:cs="Arial"/>
        </w:rPr>
        <w:t xml:space="preserve"> </w:t>
      </w:r>
      <w:r w:rsidR="001826A8" w:rsidRPr="00F05F23">
        <w:rPr>
          <w:rFonts w:cs="Arial"/>
        </w:rPr>
        <w:t>Cumuls autorisés</w:t>
      </w:r>
      <w:bookmarkEnd w:id="642"/>
      <w:r w:rsidR="001826A8" w:rsidRPr="00F05F23">
        <w:rPr>
          <w:rFonts w:cs="Arial"/>
        </w:rPr>
        <w:t xml:space="preserve"> </w:t>
      </w:r>
    </w:p>
    <w:p w14:paraId="58D60AFC" w14:textId="77777777" w:rsidR="00BE5DDF" w:rsidRPr="00F05F23" w:rsidRDefault="00BE5DDF" w:rsidP="00F105AF">
      <w:pPr>
        <w:ind w:left="-5" w:right="263"/>
      </w:pPr>
    </w:p>
    <w:p w14:paraId="0935ABC1" w14:textId="2AC6BA90" w:rsidR="00590110" w:rsidRPr="00F05F23" w:rsidRDefault="001826A8" w:rsidP="00BE5DDF">
      <w:r w:rsidRPr="00F05F23">
        <w:t xml:space="preserve">Le système de dossier modulaire adaptable (prestations </w:t>
      </w:r>
      <w:r w:rsidR="00A34A87" w:rsidRPr="00F05F23">
        <w:t>413839</w:t>
      </w:r>
      <w:r w:rsidR="005972E4">
        <w:t xml:space="preserve"> </w:t>
      </w:r>
      <w:r w:rsidRPr="00F05F23">
        <w:t>-</w:t>
      </w:r>
      <w:r w:rsidR="005972E4">
        <w:t xml:space="preserve"> </w:t>
      </w:r>
      <w:r w:rsidR="00A34A87" w:rsidRPr="00F05F23">
        <w:t>413843</w:t>
      </w:r>
      <w:r w:rsidRPr="00F05F23">
        <w:t xml:space="preserve">, </w:t>
      </w:r>
      <w:r w:rsidR="00A34A87" w:rsidRPr="00F05F23">
        <w:t>413854</w:t>
      </w:r>
      <w:r w:rsidR="005972E4">
        <w:t xml:space="preserve"> </w:t>
      </w:r>
      <w:r w:rsidRPr="00F05F23">
        <w:t>-</w:t>
      </w:r>
      <w:r w:rsidR="005972E4">
        <w:t xml:space="preserve"> </w:t>
      </w:r>
      <w:r w:rsidR="00A34A87" w:rsidRPr="00F05F23">
        <w:t>413865</w:t>
      </w:r>
      <w:r w:rsidRPr="00F05F23">
        <w:t xml:space="preserve">, </w:t>
      </w:r>
      <w:r w:rsidR="00A34A87" w:rsidRPr="00F05F23">
        <w:t>413876</w:t>
      </w:r>
      <w:r w:rsidR="005972E4">
        <w:t xml:space="preserve"> </w:t>
      </w:r>
      <w:r w:rsidRPr="00F05F23">
        <w:t>-</w:t>
      </w:r>
      <w:r w:rsidR="005972E4">
        <w:t xml:space="preserve"> </w:t>
      </w:r>
      <w:r w:rsidR="00A34A87" w:rsidRPr="00F05F23">
        <w:t>413887</w:t>
      </w:r>
      <w:r w:rsidRPr="00F05F23">
        <w:t>) peut être cumulé avec</w:t>
      </w:r>
      <w:r w:rsidR="00495482">
        <w:t xml:space="preserve"> :</w:t>
      </w:r>
    </w:p>
    <w:p w14:paraId="6B0AB200" w14:textId="04008644" w:rsidR="00590110" w:rsidRPr="00800222" w:rsidRDefault="001826A8" w:rsidP="00650705">
      <w:pPr>
        <w:pStyle w:val="Ballontekst"/>
        <w:numPr>
          <w:ilvl w:val="0"/>
          <w:numId w:val="98"/>
        </w:numPr>
        <w:ind w:right="263"/>
        <w:rPr>
          <w:rFonts w:ascii="Arial" w:hAnsi="Arial" w:cs="Arial"/>
          <w:sz w:val="22"/>
          <w:szCs w:val="22"/>
        </w:rPr>
      </w:pPr>
      <w:r w:rsidRPr="00800222">
        <w:rPr>
          <w:rFonts w:ascii="Arial" w:hAnsi="Arial" w:cs="Arial"/>
          <w:sz w:val="22"/>
          <w:szCs w:val="22"/>
        </w:rPr>
        <w:t xml:space="preserve">pour les utilisateurs à partir de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800222">
        <w:rPr>
          <w:rFonts w:ascii="Arial" w:hAnsi="Arial" w:cs="Arial"/>
          <w:sz w:val="22"/>
          <w:szCs w:val="22"/>
        </w:rPr>
        <w:t xml:space="preserve"> anniversaire, avec les aides à la mobilité suivantes prévues sous 1°</w:t>
      </w:r>
      <w:r w:rsidR="00BA6B85">
        <w:rPr>
          <w:rFonts w:ascii="Arial" w:hAnsi="Arial" w:cs="Arial"/>
          <w:sz w:val="22"/>
          <w:szCs w:val="22"/>
        </w:rPr>
        <w:t xml:space="preserve"> Groupe cible</w:t>
      </w:r>
      <w:r w:rsidRPr="00800222">
        <w:rPr>
          <w:rFonts w:ascii="Arial" w:hAnsi="Arial" w:cs="Arial"/>
          <w:sz w:val="22"/>
          <w:szCs w:val="22"/>
        </w:rPr>
        <w:t xml:space="preserve"> : </w:t>
      </w:r>
      <w:r w:rsidRPr="00800222">
        <w:rPr>
          <w:rFonts w:ascii="Arial" w:hAnsi="Arial" w:cs="Arial"/>
          <w:sz w:val="22"/>
          <w:szCs w:val="22"/>
        </w:rPr>
        <w:tab/>
        <w:t xml:space="preserve"> </w:t>
      </w:r>
    </w:p>
    <w:p w14:paraId="145B8E42" w14:textId="77777777" w:rsidR="00590110" w:rsidRPr="00800222" w:rsidRDefault="001826A8" w:rsidP="00650705">
      <w:pPr>
        <w:pStyle w:val="Ballontekst"/>
        <w:numPr>
          <w:ilvl w:val="1"/>
          <w:numId w:val="98"/>
        </w:numPr>
        <w:ind w:right="263"/>
        <w:rPr>
          <w:rFonts w:ascii="Arial" w:hAnsi="Arial" w:cs="Arial"/>
          <w:sz w:val="22"/>
          <w:szCs w:val="22"/>
        </w:rPr>
      </w:pPr>
      <w:r w:rsidRPr="00800222">
        <w:rPr>
          <w:rFonts w:ascii="Arial" w:hAnsi="Arial" w:cs="Arial"/>
          <w:sz w:val="22"/>
          <w:szCs w:val="22"/>
        </w:rPr>
        <w:t>Voiturette manuelle modulaire</w:t>
      </w:r>
      <w:r w:rsidR="00B634F5" w:rsidRPr="00800222">
        <w:rPr>
          <w:rFonts w:ascii="Arial" w:hAnsi="Arial" w:cs="Arial"/>
          <w:sz w:val="22"/>
          <w:szCs w:val="22"/>
        </w:rPr>
        <w:t xml:space="preserve"> </w:t>
      </w:r>
      <w:r w:rsidRPr="00800222">
        <w:rPr>
          <w:rFonts w:ascii="Arial" w:hAnsi="Arial" w:cs="Arial"/>
          <w:sz w:val="22"/>
          <w:szCs w:val="22"/>
        </w:rPr>
        <w:t xml:space="preserve">; </w:t>
      </w:r>
      <w:r w:rsidRPr="00800222">
        <w:rPr>
          <w:rFonts w:ascii="Arial" w:hAnsi="Arial" w:cs="Arial"/>
          <w:sz w:val="22"/>
          <w:szCs w:val="22"/>
        </w:rPr>
        <w:tab/>
        <w:t xml:space="preserve"> </w:t>
      </w:r>
    </w:p>
    <w:p w14:paraId="176D2EF4" w14:textId="77777777" w:rsidR="00590110" w:rsidRPr="00800222" w:rsidRDefault="001826A8" w:rsidP="00650705">
      <w:pPr>
        <w:pStyle w:val="Ballontekst"/>
        <w:numPr>
          <w:ilvl w:val="1"/>
          <w:numId w:val="98"/>
        </w:numPr>
        <w:ind w:right="263"/>
        <w:rPr>
          <w:rFonts w:ascii="Arial" w:hAnsi="Arial" w:cs="Arial"/>
          <w:sz w:val="22"/>
          <w:szCs w:val="22"/>
        </w:rPr>
      </w:pPr>
      <w:r w:rsidRPr="00800222">
        <w:rPr>
          <w:rFonts w:ascii="Arial" w:hAnsi="Arial" w:cs="Arial"/>
          <w:sz w:val="22"/>
          <w:szCs w:val="22"/>
        </w:rPr>
        <w:t>Voiturette manuelle active</w:t>
      </w:r>
      <w:r w:rsidR="00B634F5" w:rsidRPr="00800222">
        <w:rPr>
          <w:rFonts w:ascii="Arial" w:hAnsi="Arial" w:cs="Arial"/>
          <w:sz w:val="22"/>
          <w:szCs w:val="22"/>
        </w:rPr>
        <w:t xml:space="preserve"> </w:t>
      </w:r>
      <w:r w:rsidRPr="00800222">
        <w:rPr>
          <w:rFonts w:ascii="Arial" w:hAnsi="Arial" w:cs="Arial"/>
          <w:sz w:val="22"/>
          <w:szCs w:val="22"/>
        </w:rPr>
        <w:t xml:space="preserve">; </w:t>
      </w:r>
    </w:p>
    <w:p w14:paraId="52AF0A3A" w14:textId="77777777" w:rsidR="00590110" w:rsidRPr="00800222" w:rsidRDefault="001826A8" w:rsidP="00650705">
      <w:pPr>
        <w:pStyle w:val="Ballontekst"/>
        <w:numPr>
          <w:ilvl w:val="1"/>
          <w:numId w:val="98"/>
        </w:numPr>
        <w:ind w:right="263"/>
        <w:rPr>
          <w:rFonts w:ascii="Arial" w:hAnsi="Arial" w:cs="Arial"/>
          <w:sz w:val="22"/>
          <w:szCs w:val="22"/>
        </w:rPr>
      </w:pPr>
      <w:r w:rsidRPr="00800222">
        <w:rPr>
          <w:rFonts w:ascii="Arial" w:hAnsi="Arial" w:cs="Arial"/>
          <w:sz w:val="22"/>
          <w:szCs w:val="22"/>
        </w:rPr>
        <w:t>Voiturette électronique</w:t>
      </w:r>
      <w:r w:rsidR="00B634F5" w:rsidRPr="00800222">
        <w:rPr>
          <w:rFonts w:ascii="Arial" w:hAnsi="Arial" w:cs="Arial"/>
          <w:sz w:val="22"/>
          <w:szCs w:val="22"/>
        </w:rPr>
        <w:t xml:space="preserve"> </w:t>
      </w:r>
      <w:r w:rsidRPr="00800222">
        <w:rPr>
          <w:rFonts w:ascii="Arial" w:hAnsi="Arial" w:cs="Arial"/>
          <w:sz w:val="22"/>
          <w:szCs w:val="22"/>
        </w:rPr>
        <w:t xml:space="preserve">; </w:t>
      </w:r>
    </w:p>
    <w:p w14:paraId="202826C4" w14:textId="475B774A" w:rsidR="00590110" w:rsidRPr="003670C1" w:rsidRDefault="001826A8" w:rsidP="00650705">
      <w:pPr>
        <w:pStyle w:val="Ballontekst"/>
        <w:numPr>
          <w:ilvl w:val="0"/>
          <w:numId w:val="98"/>
        </w:numPr>
        <w:ind w:right="263"/>
        <w:rPr>
          <w:rFonts w:ascii="Arial" w:hAnsi="Arial" w:cs="Arial"/>
          <w:sz w:val="22"/>
          <w:szCs w:val="22"/>
        </w:rPr>
      </w:pPr>
      <w:r w:rsidRPr="003670C1">
        <w:rPr>
          <w:rFonts w:ascii="Arial" w:hAnsi="Arial" w:cs="Arial"/>
          <w:sz w:val="22"/>
          <w:szCs w:val="22"/>
        </w:rPr>
        <w:t xml:space="preserve">pour les utilisateurs jusqu’à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3670C1">
        <w:rPr>
          <w:rFonts w:ascii="Arial" w:hAnsi="Arial" w:cs="Arial"/>
          <w:sz w:val="22"/>
          <w:szCs w:val="22"/>
        </w:rPr>
        <w:t xml:space="preserve"> anniversaire, avec les aides à la mobilité suivantes prévues sous 2°</w:t>
      </w:r>
      <w:r w:rsidR="00BA6B85">
        <w:rPr>
          <w:rFonts w:ascii="Arial" w:hAnsi="Arial" w:cs="Arial"/>
          <w:sz w:val="22"/>
          <w:szCs w:val="22"/>
        </w:rPr>
        <w:t xml:space="preserve"> Groupe cible</w:t>
      </w:r>
      <w:r w:rsidRPr="003670C1">
        <w:rPr>
          <w:rFonts w:ascii="Arial" w:hAnsi="Arial" w:cs="Arial"/>
          <w:sz w:val="22"/>
          <w:szCs w:val="22"/>
        </w:rPr>
        <w:t xml:space="preserve"> : </w:t>
      </w:r>
    </w:p>
    <w:p w14:paraId="63918C2D" w14:textId="77777777" w:rsidR="00BE5DDF" w:rsidRPr="003670C1" w:rsidRDefault="001826A8" w:rsidP="00650705">
      <w:pPr>
        <w:pStyle w:val="Ballontekst"/>
        <w:numPr>
          <w:ilvl w:val="1"/>
          <w:numId w:val="98"/>
        </w:numPr>
        <w:ind w:right="263"/>
        <w:rPr>
          <w:rFonts w:ascii="Arial" w:hAnsi="Arial" w:cs="Arial"/>
          <w:sz w:val="22"/>
          <w:szCs w:val="22"/>
        </w:rPr>
      </w:pPr>
      <w:r w:rsidRPr="003670C1">
        <w:rPr>
          <w:rFonts w:ascii="Arial" w:hAnsi="Arial" w:cs="Arial"/>
          <w:sz w:val="22"/>
          <w:szCs w:val="22"/>
        </w:rPr>
        <w:t>Voiturette manuelle active pour enfants</w:t>
      </w:r>
      <w:r w:rsidR="00B634F5" w:rsidRPr="003670C1">
        <w:rPr>
          <w:rFonts w:ascii="Arial" w:hAnsi="Arial" w:cs="Arial"/>
          <w:sz w:val="22"/>
          <w:szCs w:val="22"/>
        </w:rPr>
        <w:t xml:space="preserve"> </w:t>
      </w:r>
      <w:r w:rsidRPr="003670C1">
        <w:rPr>
          <w:rFonts w:ascii="Arial" w:hAnsi="Arial" w:cs="Arial"/>
          <w:sz w:val="22"/>
          <w:szCs w:val="22"/>
        </w:rPr>
        <w:t xml:space="preserve">; </w:t>
      </w:r>
      <w:r w:rsidRPr="003670C1">
        <w:rPr>
          <w:rFonts w:ascii="Arial" w:hAnsi="Arial" w:cs="Arial"/>
          <w:sz w:val="22"/>
          <w:szCs w:val="22"/>
        </w:rPr>
        <w:tab/>
        <w:t xml:space="preserve">  </w:t>
      </w:r>
    </w:p>
    <w:p w14:paraId="3F6402EC" w14:textId="2E75A781" w:rsidR="00590110" w:rsidRPr="00F05F23" w:rsidRDefault="001826A8" w:rsidP="00650705">
      <w:pPr>
        <w:pStyle w:val="Ballontekst"/>
        <w:numPr>
          <w:ilvl w:val="1"/>
          <w:numId w:val="98"/>
        </w:numPr>
        <w:ind w:right="263"/>
        <w:rPr>
          <w:rFonts w:ascii="Arial" w:hAnsi="Arial" w:cs="Arial"/>
        </w:rPr>
      </w:pPr>
      <w:r w:rsidRPr="003670C1">
        <w:rPr>
          <w:rFonts w:ascii="Arial" w:hAnsi="Arial" w:cs="Arial"/>
          <w:sz w:val="22"/>
          <w:szCs w:val="22"/>
        </w:rPr>
        <w:t>Voiturette électronique pour enfants.</w:t>
      </w:r>
      <w:r w:rsidRPr="00F05F23">
        <w:rPr>
          <w:rFonts w:ascii="Arial" w:hAnsi="Arial" w:cs="Arial"/>
        </w:rPr>
        <w:t xml:space="preserve"> </w:t>
      </w:r>
      <w:r w:rsidRPr="00F05F23">
        <w:rPr>
          <w:rFonts w:ascii="Arial" w:hAnsi="Arial" w:cs="Arial"/>
        </w:rPr>
        <w:tab/>
        <w:t xml:space="preserve"> </w:t>
      </w:r>
    </w:p>
    <w:p w14:paraId="0E3435C2" w14:textId="78B70DE1" w:rsidR="00BE5DDF" w:rsidRPr="00F05F23" w:rsidRDefault="00BE5DDF" w:rsidP="00BE5DDF">
      <w:pPr>
        <w:ind w:left="120" w:right="263" w:firstLine="0"/>
      </w:pPr>
    </w:p>
    <w:p w14:paraId="262E5C2C" w14:textId="77777777" w:rsidR="009B4D7F" w:rsidRDefault="001826A8" w:rsidP="00BE5DDF">
      <w:r w:rsidRPr="00F05F23">
        <w:t xml:space="preserve">Une voiturette équipée du système de dossier modulaire adaptable peut également être cumulée avec un coussin anti-escarres prévu sous la prestation </w:t>
      </w:r>
      <w:r w:rsidR="00092AC4" w:rsidRPr="00F05F23">
        <w:t>410516</w:t>
      </w:r>
      <w:r w:rsidR="005972E4">
        <w:t xml:space="preserve"> </w:t>
      </w:r>
      <w:r w:rsidRPr="00F05F23">
        <w:t>-</w:t>
      </w:r>
      <w:r w:rsidR="005972E4">
        <w:t xml:space="preserve"> </w:t>
      </w:r>
      <w:r w:rsidR="00092AC4" w:rsidRPr="00F05F23">
        <w:t>410527</w:t>
      </w:r>
      <w:r w:rsidRPr="00F05F23">
        <w:t xml:space="preserve">, </w:t>
      </w:r>
      <w:r w:rsidR="00092AC4" w:rsidRPr="00F05F23">
        <w:t>410553</w:t>
      </w:r>
      <w:r w:rsidR="005972E4">
        <w:t xml:space="preserve"> </w:t>
      </w:r>
      <w:r w:rsidRPr="00F05F23">
        <w:t>-</w:t>
      </w:r>
      <w:r w:rsidR="005972E4">
        <w:t xml:space="preserve"> </w:t>
      </w:r>
      <w:r w:rsidR="00092AC4" w:rsidRPr="00F05F23">
        <w:t>410564</w:t>
      </w:r>
      <w:r w:rsidRPr="00F05F23">
        <w:t xml:space="preserve"> ou </w:t>
      </w:r>
      <w:r w:rsidR="00092AC4" w:rsidRPr="00F05F23">
        <w:t>410575</w:t>
      </w:r>
      <w:r w:rsidR="005972E4">
        <w:t xml:space="preserve"> - </w:t>
      </w:r>
      <w:r w:rsidR="00092AC4" w:rsidRPr="00F05F23">
        <w:t>410586</w:t>
      </w:r>
      <w:r w:rsidRPr="00F05F23">
        <w:t xml:space="preserve">. </w:t>
      </w:r>
    </w:p>
    <w:p w14:paraId="36528C43" w14:textId="4797E6C2" w:rsidR="009B4D7F" w:rsidRPr="00981B8C" w:rsidRDefault="001826A8" w:rsidP="009B4D7F">
      <w:pPr>
        <w:rPr>
          <w:rFonts w:eastAsiaTheme="minorHAnsi"/>
          <w:lang w:eastAsia="en-US"/>
        </w:rPr>
      </w:pPr>
      <w:r w:rsidRPr="00981B8C">
        <w:tab/>
      </w:r>
      <w:r w:rsidR="009B4D7F" w:rsidRPr="00981B8C">
        <w:rPr>
          <w:rFonts w:eastAsiaTheme="minorHAnsi"/>
          <w:lang w:eastAsia="en-US"/>
        </w:rPr>
        <w:t>Les systèmes de dossiers modulaires adaptables ne peuvent pas être cumulé</w:t>
      </w:r>
      <w:r w:rsidR="001C21F2">
        <w:rPr>
          <w:rFonts w:eastAsiaTheme="minorHAnsi"/>
          <w:lang w:eastAsia="en-US"/>
        </w:rPr>
        <w:t>s</w:t>
      </w:r>
      <w:r w:rsidR="009B4D7F" w:rsidRPr="00981B8C">
        <w:rPr>
          <w:rFonts w:eastAsiaTheme="minorHAnsi"/>
          <w:lang w:eastAsia="en-US"/>
        </w:rPr>
        <w:t xml:space="preserve"> avec les prestations 654754, 654776, 654791, 654813, 654835 et 654850 de l’article 29 </w:t>
      </w:r>
      <w:r w:rsidR="002B08BF" w:rsidRPr="008A51DE">
        <w:rPr>
          <w:bCs/>
        </w:rPr>
        <w:t>de l'annexe à l'arrêté royal du 14 septembre 1984 établissant la nomenclature des prestations de santé en matière d'assurance obligatoire soins de santé et indemnités</w:t>
      </w:r>
      <w:r w:rsidR="009B4D7F" w:rsidRPr="00981B8C">
        <w:rPr>
          <w:rFonts w:eastAsiaTheme="minorHAnsi"/>
          <w:lang w:eastAsia="en-US"/>
        </w:rPr>
        <w:t>.</w:t>
      </w:r>
    </w:p>
    <w:p w14:paraId="554DBBD0" w14:textId="22AA8677" w:rsidR="00590110" w:rsidRPr="00F05F23" w:rsidRDefault="00590110" w:rsidP="00F105AF">
      <w:pPr>
        <w:spacing w:after="0" w:line="259" w:lineRule="auto"/>
        <w:ind w:left="0" w:firstLine="0"/>
      </w:pPr>
    </w:p>
    <w:p w14:paraId="222AF621" w14:textId="48E250DE" w:rsidR="00590110" w:rsidRPr="00F05F23" w:rsidRDefault="00C7175A" w:rsidP="00E9019E">
      <w:pPr>
        <w:pStyle w:val="Kop3"/>
        <w:ind w:left="718"/>
        <w:rPr>
          <w:rFonts w:cs="Arial"/>
        </w:rPr>
      </w:pPr>
      <w:bookmarkStart w:id="643" w:name="_Toc143857414"/>
      <w:r>
        <w:rPr>
          <w:rFonts w:cs="Arial"/>
        </w:rPr>
        <w:t>4</w:t>
      </w:r>
      <w:r w:rsidR="00E9019E" w:rsidRPr="00F05F23">
        <w:rPr>
          <w:rFonts w:cs="Arial"/>
        </w:rPr>
        <w:t>.3</w:t>
      </w:r>
      <w:r w:rsidR="001826A8" w:rsidRPr="00F05F23">
        <w:rPr>
          <w:rFonts w:cs="Arial"/>
        </w:rPr>
        <w:t xml:space="preserve"> Intervention</w:t>
      </w:r>
      <w:bookmarkEnd w:id="643"/>
      <w:r w:rsidR="001826A8" w:rsidRPr="00F05F23">
        <w:rPr>
          <w:rFonts w:cs="Arial"/>
        </w:rPr>
        <w:tab/>
        <w:t xml:space="preserve"> </w:t>
      </w:r>
    </w:p>
    <w:p w14:paraId="3E238143" w14:textId="02F541F3" w:rsidR="00E9019E" w:rsidRPr="00F05F23" w:rsidRDefault="00E9019E" w:rsidP="00F105AF">
      <w:pPr>
        <w:ind w:left="181" w:right="263" w:hanging="196"/>
      </w:pPr>
    </w:p>
    <w:p w14:paraId="6531021D" w14:textId="6105FF64" w:rsidR="00590110" w:rsidRPr="00F05F23" w:rsidRDefault="00E9019E" w:rsidP="00E9019E">
      <w:r w:rsidRPr="00F05F23">
        <w:t>U</w:t>
      </w:r>
      <w:r w:rsidR="001826A8" w:rsidRPr="00F05F23">
        <w:t xml:space="preserve">ne intervention peut être obtenue pour un système de dossier modulaire adaptable uniquement à condition que le système de dossier figure dans la liste des produits admis au remboursement et à condition que l’utilisateur demande une intervention pour une nouvelle voiturette ou qu’il dispose d’une voiturette pour laquelle une intervention a été accordée précédemment. </w:t>
      </w:r>
    </w:p>
    <w:p w14:paraId="242B003B" w14:textId="15EFBC08" w:rsidR="00AB5DC2" w:rsidRPr="00F05F23" w:rsidRDefault="00AB5DC2" w:rsidP="00F105AF">
      <w:pPr>
        <w:spacing w:after="1"/>
        <w:ind w:right="170"/>
      </w:pPr>
    </w:p>
    <w:p w14:paraId="596D4439" w14:textId="456B4C6F" w:rsidR="00E9019E" w:rsidRPr="00F05F23" w:rsidRDefault="00C7175A" w:rsidP="00E9019E">
      <w:pPr>
        <w:pStyle w:val="Kop3"/>
        <w:ind w:left="718"/>
        <w:rPr>
          <w:rFonts w:cs="Arial"/>
        </w:rPr>
      </w:pPr>
      <w:bookmarkStart w:id="644" w:name="_Toc143857415"/>
      <w:r>
        <w:rPr>
          <w:rFonts w:cs="Arial"/>
        </w:rPr>
        <w:t>4</w:t>
      </w:r>
      <w:r w:rsidR="00E9019E" w:rsidRPr="00F05F23">
        <w:rPr>
          <w:rFonts w:cs="Arial"/>
        </w:rPr>
        <w:t xml:space="preserve">.4 </w:t>
      </w:r>
      <w:r w:rsidR="001826A8" w:rsidRPr="00F05F23">
        <w:rPr>
          <w:rFonts w:cs="Arial"/>
        </w:rPr>
        <w:t>Demande d’intervention</w:t>
      </w:r>
      <w:bookmarkEnd w:id="644"/>
      <w:r w:rsidR="001826A8" w:rsidRPr="00F05F23">
        <w:rPr>
          <w:rFonts w:cs="Arial"/>
        </w:rPr>
        <w:t xml:space="preserve"> </w:t>
      </w:r>
      <w:r w:rsidR="001826A8" w:rsidRPr="00F05F23">
        <w:rPr>
          <w:rFonts w:cs="Arial"/>
        </w:rPr>
        <w:tab/>
      </w:r>
    </w:p>
    <w:p w14:paraId="20B4AE47" w14:textId="290D2D97" w:rsidR="00590110" w:rsidRPr="00323272" w:rsidRDefault="00590110" w:rsidP="00AE574A">
      <w:pPr>
        <w:pStyle w:val="Ballontekst"/>
        <w:spacing w:after="1"/>
        <w:ind w:right="170"/>
        <w:rPr>
          <w:rFonts w:ascii="Arial" w:hAnsi="Arial" w:cs="Arial"/>
          <w:sz w:val="22"/>
          <w:szCs w:val="22"/>
        </w:rPr>
      </w:pPr>
    </w:p>
    <w:p w14:paraId="4E8EA146" w14:textId="52A8C092" w:rsidR="00590110" w:rsidRPr="00323272" w:rsidRDefault="001826A8" w:rsidP="00F105AF">
      <w:pPr>
        <w:tabs>
          <w:tab w:val="center" w:pos="8761"/>
        </w:tabs>
        <w:ind w:left="-15" w:firstLine="0"/>
      </w:pPr>
      <w:r w:rsidRPr="00323272">
        <w:t xml:space="preserve">L’intervention peut uniquement être octroyée sur base : </w:t>
      </w:r>
      <w:r w:rsidRPr="00323272">
        <w:tab/>
        <w:t xml:space="preserve"> </w:t>
      </w:r>
    </w:p>
    <w:p w14:paraId="50CDDF35" w14:textId="33A0B5C4" w:rsidR="00590110" w:rsidRPr="00323272" w:rsidRDefault="001826A8" w:rsidP="00650705">
      <w:pPr>
        <w:pStyle w:val="Ballontekst"/>
        <w:numPr>
          <w:ilvl w:val="0"/>
          <w:numId w:val="99"/>
        </w:numPr>
        <w:tabs>
          <w:tab w:val="center" w:pos="8764"/>
        </w:tabs>
        <w:rPr>
          <w:rFonts w:ascii="Arial" w:hAnsi="Arial" w:cs="Arial"/>
          <w:sz w:val="22"/>
          <w:szCs w:val="22"/>
        </w:rPr>
      </w:pPr>
      <w:r w:rsidRPr="00323272">
        <w:rPr>
          <w:rFonts w:ascii="Arial" w:hAnsi="Arial" w:cs="Arial"/>
          <w:sz w:val="22"/>
          <w:szCs w:val="22"/>
        </w:rPr>
        <w:t>de la prescription médicale complétée par le médecin prescripteur</w:t>
      </w:r>
      <w:r w:rsidR="00B634F5" w:rsidRPr="00323272">
        <w:rPr>
          <w:rFonts w:ascii="Arial" w:hAnsi="Arial" w:cs="Arial"/>
          <w:sz w:val="22"/>
          <w:szCs w:val="22"/>
        </w:rPr>
        <w:t xml:space="preserve"> </w:t>
      </w:r>
      <w:r w:rsidRPr="00323272">
        <w:rPr>
          <w:rFonts w:ascii="Arial" w:hAnsi="Arial" w:cs="Arial"/>
          <w:sz w:val="22"/>
          <w:szCs w:val="22"/>
        </w:rPr>
        <w:t xml:space="preserve">; </w:t>
      </w:r>
      <w:r w:rsidRPr="00323272">
        <w:rPr>
          <w:rFonts w:ascii="Arial" w:hAnsi="Arial" w:cs="Arial"/>
          <w:sz w:val="22"/>
          <w:szCs w:val="22"/>
        </w:rPr>
        <w:tab/>
        <w:t xml:space="preserve"> </w:t>
      </w:r>
    </w:p>
    <w:p w14:paraId="04F8D9DC" w14:textId="245A5934" w:rsidR="00590110" w:rsidRPr="00323272" w:rsidRDefault="001826A8" w:rsidP="00650705">
      <w:pPr>
        <w:pStyle w:val="Ballontekst"/>
        <w:numPr>
          <w:ilvl w:val="0"/>
          <w:numId w:val="99"/>
        </w:numPr>
        <w:ind w:right="263"/>
        <w:rPr>
          <w:rFonts w:ascii="Arial" w:hAnsi="Arial" w:cs="Arial"/>
          <w:sz w:val="22"/>
          <w:szCs w:val="22"/>
        </w:rPr>
      </w:pPr>
      <w:r w:rsidRPr="00323272">
        <w:rPr>
          <w:rFonts w:ascii="Arial" w:hAnsi="Arial" w:cs="Arial"/>
          <w:sz w:val="22"/>
          <w:szCs w:val="22"/>
        </w:rPr>
        <w:t xml:space="preserve">du rapport de motivation complété par le </w:t>
      </w:r>
      <w:r w:rsidR="00BC3B66" w:rsidRPr="00BC3B66">
        <w:rPr>
          <w:rFonts w:ascii="Arial" w:hAnsi="Arial" w:cs="Arial"/>
          <w:sz w:val="22"/>
          <w:szCs w:val="22"/>
        </w:rPr>
        <w:t>prestataire</w:t>
      </w:r>
      <w:r w:rsidRPr="00323272">
        <w:rPr>
          <w:rFonts w:ascii="Arial" w:hAnsi="Arial" w:cs="Arial"/>
          <w:sz w:val="22"/>
          <w:szCs w:val="22"/>
        </w:rPr>
        <w:t>, accompagné de la motivation pour laquelle il est spécifiquement opté pour le système de dossier modulaire</w:t>
      </w:r>
      <w:r w:rsidR="00B634F5" w:rsidRPr="00323272">
        <w:rPr>
          <w:rFonts w:ascii="Arial" w:hAnsi="Arial" w:cs="Arial"/>
          <w:sz w:val="22"/>
          <w:szCs w:val="22"/>
        </w:rPr>
        <w:t xml:space="preserve"> </w:t>
      </w:r>
      <w:r w:rsidRPr="00323272">
        <w:rPr>
          <w:rFonts w:ascii="Arial" w:hAnsi="Arial" w:cs="Arial"/>
          <w:sz w:val="22"/>
          <w:szCs w:val="22"/>
        </w:rPr>
        <w:t xml:space="preserve">; </w:t>
      </w:r>
    </w:p>
    <w:p w14:paraId="538BF049" w14:textId="391CF23D" w:rsidR="00F754D4" w:rsidRDefault="001826A8" w:rsidP="00650705">
      <w:pPr>
        <w:pStyle w:val="Ballontekst"/>
        <w:numPr>
          <w:ilvl w:val="0"/>
          <w:numId w:val="99"/>
        </w:numPr>
        <w:ind w:right="263"/>
        <w:rPr>
          <w:rFonts w:ascii="Arial" w:hAnsi="Arial" w:cs="Arial"/>
          <w:sz w:val="22"/>
          <w:szCs w:val="22"/>
        </w:rPr>
      </w:pPr>
      <w:r w:rsidRPr="00323272">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323272">
        <w:rPr>
          <w:rFonts w:ascii="Arial" w:hAnsi="Arial" w:cs="Arial"/>
          <w:sz w:val="22"/>
          <w:szCs w:val="22"/>
        </w:rPr>
        <w:t xml:space="preserve">. </w:t>
      </w:r>
      <w:r w:rsidRPr="00323272">
        <w:rPr>
          <w:rFonts w:ascii="Arial" w:hAnsi="Arial" w:cs="Arial"/>
          <w:sz w:val="22"/>
          <w:szCs w:val="22"/>
        </w:rPr>
        <w:tab/>
        <w:t xml:space="preserve"> </w:t>
      </w:r>
    </w:p>
    <w:p w14:paraId="73F5969D" w14:textId="77777777" w:rsidR="00F754D4" w:rsidRDefault="00F754D4" w:rsidP="00F754D4">
      <w:pPr>
        <w:pStyle w:val="Ballontekst"/>
        <w:ind w:left="815" w:right="263" w:firstLine="0"/>
        <w:rPr>
          <w:rFonts w:ascii="Arial" w:hAnsi="Arial" w:cs="Arial"/>
          <w:sz w:val="22"/>
          <w:szCs w:val="22"/>
        </w:rPr>
      </w:pPr>
    </w:p>
    <w:p w14:paraId="71283993" w14:textId="21DEC064" w:rsidR="00AC2D44" w:rsidRPr="00323272" w:rsidRDefault="001826A8" w:rsidP="00F754D4">
      <w:pPr>
        <w:pStyle w:val="Ballontekst"/>
        <w:ind w:right="263"/>
        <w:rPr>
          <w:rFonts w:ascii="Arial" w:hAnsi="Arial" w:cs="Arial"/>
          <w:sz w:val="22"/>
          <w:szCs w:val="22"/>
        </w:rPr>
      </w:pPr>
      <w:r w:rsidRPr="00323272">
        <w:rPr>
          <w:rFonts w:ascii="Arial" w:hAnsi="Arial" w:cs="Arial"/>
          <w:sz w:val="22"/>
          <w:szCs w:val="22"/>
        </w:rPr>
        <w:t xml:space="preserve">La procédure de demande à suivre figure </w:t>
      </w:r>
      <w:r w:rsidR="001533F1" w:rsidRPr="00323272">
        <w:rPr>
          <w:rFonts w:ascii="Arial" w:hAnsi="Arial" w:cs="Arial"/>
          <w:sz w:val="22"/>
          <w:szCs w:val="22"/>
        </w:rPr>
        <w:t>au</w:t>
      </w:r>
      <w:r w:rsidRPr="00323272">
        <w:rPr>
          <w:rFonts w:ascii="Arial" w:hAnsi="Arial" w:cs="Arial"/>
          <w:sz w:val="22"/>
          <w:szCs w:val="22"/>
        </w:rPr>
        <w:t xml:space="preserve"> point I, 3.3.2.. </w:t>
      </w:r>
    </w:p>
    <w:p w14:paraId="0ABB0C40" w14:textId="799ACA8D" w:rsidR="00E9019E" w:rsidRPr="00F05F23" w:rsidRDefault="00E9019E" w:rsidP="00F105AF">
      <w:pPr>
        <w:spacing w:after="0" w:line="259" w:lineRule="auto"/>
        <w:ind w:left="0" w:firstLine="0"/>
      </w:pPr>
    </w:p>
    <w:tbl>
      <w:tblPr>
        <w:tblW w:w="8709" w:type="dxa"/>
        <w:tblLook w:val="04A0" w:firstRow="1" w:lastRow="0" w:firstColumn="1" w:lastColumn="0" w:noHBand="0" w:noVBand="1"/>
      </w:tblPr>
      <w:tblGrid>
        <w:gridCol w:w="7073"/>
        <w:gridCol w:w="502"/>
        <w:gridCol w:w="1134"/>
      </w:tblGrid>
      <w:tr w:rsidR="00E9019E" w:rsidRPr="00F05F23" w14:paraId="35DA8CFC" w14:textId="77777777" w:rsidTr="003B0A6A">
        <w:trPr>
          <w:trHeight w:val="218"/>
        </w:trPr>
        <w:tc>
          <w:tcPr>
            <w:tcW w:w="7073" w:type="dxa"/>
          </w:tcPr>
          <w:p w14:paraId="7CA5473A" w14:textId="77777777" w:rsidR="00E9019E" w:rsidRDefault="00E9019E" w:rsidP="00291AF7">
            <w:pPr>
              <w:pStyle w:val="Kop3"/>
              <w:rPr>
                <w:rFonts w:cs="Arial"/>
              </w:rPr>
            </w:pPr>
            <w:bookmarkStart w:id="645" w:name="_Toc143857416"/>
            <w:r w:rsidRPr="00C0781B">
              <w:rPr>
                <w:rFonts w:cs="Arial"/>
                <w:u w:val="single"/>
              </w:rPr>
              <w:lastRenderedPageBreak/>
              <w:t>Sous-groupe 2</w:t>
            </w:r>
            <w:r w:rsidRPr="00F05F23">
              <w:rPr>
                <w:rFonts w:cs="Arial"/>
              </w:rPr>
              <w:t xml:space="preserve"> : Unité d’assise modulaire adaptable</w:t>
            </w:r>
            <w:bookmarkEnd w:id="645"/>
          </w:p>
          <w:p w14:paraId="12EF20BF" w14:textId="10BB4DD3" w:rsidR="006D211C" w:rsidRPr="006D211C" w:rsidRDefault="006D211C" w:rsidP="003B0A6A"/>
        </w:tc>
        <w:tc>
          <w:tcPr>
            <w:tcW w:w="502" w:type="dxa"/>
          </w:tcPr>
          <w:p w14:paraId="7AC7EAEB" w14:textId="634A1C6F" w:rsidR="00E9019E" w:rsidRPr="00F05F23" w:rsidRDefault="00E9019E" w:rsidP="00291AF7">
            <w:pPr>
              <w:spacing w:after="0" w:line="259" w:lineRule="auto"/>
              <w:ind w:left="0" w:firstLine="0"/>
            </w:pPr>
          </w:p>
        </w:tc>
        <w:tc>
          <w:tcPr>
            <w:tcW w:w="1134" w:type="dxa"/>
          </w:tcPr>
          <w:p w14:paraId="628C27AA" w14:textId="3DE1E29E" w:rsidR="00E9019E" w:rsidRPr="00F05F23" w:rsidRDefault="00E9019E" w:rsidP="00291AF7">
            <w:pPr>
              <w:spacing w:after="0" w:line="259" w:lineRule="auto"/>
              <w:ind w:left="0" w:firstLine="0"/>
            </w:pPr>
          </w:p>
        </w:tc>
      </w:tr>
      <w:tr w:rsidR="00E9019E" w:rsidRPr="00F05F23" w14:paraId="0848A668" w14:textId="77777777" w:rsidTr="003B0A6A">
        <w:trPr>
          <w:trHeight w:val="218"/>
        </w:trPr>
        <w:tc>
          <w:tcPr>
            <w:tcW w:w="7073" w:type="dxa"/>
          </w:tcPr>
          <w:p w14:paraId="64998A19" w14:textId="77777777" w:rsidR="00E9019E" w:rsidRDefault="007B54BA" w:rsidP="00175304">
            <w:pPr>
              <w:rPr>
                <w:b/>
                <w:bCs/>
              </w:rPr>
            </w:pPr>
            <w:r>
              <w:rPr>
                <w:b/>
                <w:bCs/>
              </w:rPr>
              <w:t xml:space="preserve">a) </w:t>
            </w:r>
            <w:r w:rsidR="00A34A87" w:rsidRPr="007B54BA">
              <w:rPr>
                <w:b/>
                <w:bCs/>
              </w:rPr>
              <w:t>413898</w:t>
            </w:r>
            <w:r w:rsidR="00175304" w:rsidRPr="007B54BA">
              <w:rPr>
                <w:b/>
                <w:bCs/>
              </w:rPr>
              <w:t xml:space="preserve"> </w:t>
            </w:r>
            <w:r w:rsidR="00067B0A" w:rsidRPr="007B54BA">
              <w:rPr>
                <w:b/>
                <w:bCs/>
              </w:rPr>
              <w:t xml:space="preserve">- </w:t>
            </w:r>
            <w:r w:rsidR="00A34A87" w:rsidRPr="007B54BA">
              <w:rPr>
                <w:b/>
                <w:bCs/>
              </w:rPr>
              <w:t>413909</w:t>
            </w:r>
            <w:r w:rsidR="00175304" w:rsidRPr="007B54BA">
              <w:rPr>
                <w:b/>
                <w:bCs/>
              </w:rPr>
              <w:t xml:space="preserve"> Unité d’assise modulaire adaptable, en ce compris le</w:t>
            </w:r>
            <w:r w:rsidR="00A21D3B">
              <w:rPr>
                <w:b/>
                <w:bCs/>
              </w:rPr>
              <w:t xml:space="preserve"> recouvrement, la selle d'abduction, la charnière dorsale réglable et sur ressort, pour l'utilisateur jusqu'au 12</w:t>
            </w:r>
            <w:r w:rsidR="00A21D3B" w:rsidRPr="00A21D3B">
              <w:rPr>
                <w:b/>
                <w:bCs/>
                <w:vertAlign w:val="superscript"/>
              </w:rPr>
              <w:t>ième</w:t>
            </w:r>
            <w:r w:rsidR="00A21D3B">
              <w:rPr>
                <w:b/>
                <w:bCs/>
              </w:rPr>
              <w:t xml:space="preserve"> anniversaire</w:t>
            </w:r>
          </w:p>
          <w:p w14:paraId="007FF65E" w14:textId="5E7FB6ED" w:rsidR="006D211C" w:rsidRPr="007B54BA" w:rsidRDefault="006D211C" w:rsidP="00175304">
            <w:pPr>
              <w:rPr>
                <w:b/>
                <w:bCs/>
                <w:u w:val="single"/>
              </w:rPr>
            </w:pPr>
          </w:p>
        </w:tc>
        <w:tc>
          <w:tcPr>
            <w:tcW w:w="502" w:type="dxa"/>
          </w:tcPr>
          <w:p w14:paraId="481B2C1F" w14:textId="77777777" w:rsidR="00E9019E" w:rsidRPr="00F05F23" w:rsidRDefault="00E9019E" w:rsidP="00291AF7">
            <w:pPr>
              <w:spacing w:after="0" w:line="259" w:lineRule="auto"/>
              <w:ind w:left="0" w:firstLine="0"/>
            </w:pPr>
          </w:p>
        </w:tc>
        <w:tc>
          <w:tcPr>
            <w:tcW w:w="1134" w:type="dxa"/>
          </w:tcPr>
          <w:p w14:paraId="55786F0A" w14:textId="67904286" w:rsidR="00E9019E" w:rsidRPr="00F05F23" w:rsidRDefault="00067B0A" w:rsidP="00291AF7">
            <w:pPr>
              <w:spacing w:after="0" w:line="259" w:lineRule="auto"/>
              <w:ind w:left="0" w:firstLine="0"/>
            </w:pPr>
            <w:r w:rsidRPr="00067B0A">
              <w:t>1876,86€</w:t>
            </w:r>
          </w:p>
        </w:tc>
      </w:tr>
      <w:tr w:rsidR="00175304" w:rsidRPr="00F05F23" w14:paraId="2D415F51" w14:textId="77777777" w:rsidTr="003B0A6A">
        <w:trPr>
          <w:trHeight w:val="218"/>
        </w:trPr>
        <w:tc>
          <w:tcPr>
            <w:tcW w:w="7073" w:type="dxa"/>
          </w:tcPr>
          <w:p w14:paraId="5AD1C3B1" w14:textId="6C1E21EF" w:rsidR="00175304" w:rsidRPr="007B54BA" w:rsidRDefault="007B54BA" w:rsidP="00175304">
            <w:pPr>
              <w:rPr>
                <w:b/>
                <w:bCs/>
              </w:rPr>
            </w:pPr>
            <w:r>
              <w:rPr>
                <w:b/>
                <w:bCs/>
              </w:rPr>
              <w:t xml:space="preserve">b) </w:t>
            </w:r>
            <w:r w:rsidR="00A34A87" w:rsidRPr="007B54BA">
              <w:rPr>
                <w:b/>
                <w:bCs/>
              </w:rPr>
              <w:t>413913</w:t>
            </w:r>
            <w:r w:rsidR="00175304" w:rsidRPr="007B54BA">
              <w:rPr>
                <w:b/>
                <w:bCs/>
              </w:rPr>
              <w:t xml:space="preserve"> </w:t>
            </w:r>
            <w:r w:rsidR="00067B0A" w:rsidRPr="007B54BA">
              <w:rPr>
                <w:b/>
                <w:bCs/>
              </w:rPr>
              <w:t xml:space="preserve">- </w:t>
            </w:r>
            <w:r w:rsidR="00A34A87" w:rsidRPr="007B54BA">
              <w:rPr>
                <w:b/>
                <w:bCs/>
              </w:rPr>
              <w:t>413924</w:t>
            </w:r>
            <w:r w:rsidR="00175304" w:rsidRPr="007B54BA">
              <w:rPr>
                <w:b/>
                <w:bCs/>
              </w:rPr>
              <w:t xml:space="preserve"> Unité d’assise modulaire adaptable, en ce compris le</w:t>
            </w:r>
            <w:r w:rsidR="00A21D3B">
              <w:rPr>
                <w:b/>
                <w:bCs/>
              </w:rPr>
              <w:t xml:space="preserve"> recouvrement, la selle d'abduction, la charnière dorsale régla</w:t>
            </w:r>
            <w:r w:rsidR="005D017D">
              <w:rPr>
                <w:b/>
                <w:bCs/>
              </w:rPr>
              <w:t>ble et sur ressort, pour l'utilisateur à partir du 12</w:t>
            </w:r>
            <w:r w:rsidR="005D017D" w:rsidRPr="005D017D">
              <w:rPr>
                <w:b/>
                <w:bCs/>
                <w:vertAlign w:val="superscript"/>
              </w:rPr>
              <w:t>ième</w:t>
            </w:r>
            <w:r w:rsidR="005D017D">
              <w:rPr>
                <w:b/>
                <w:bCs/>
              </w:rPr>
              <w:t xml:space="preserve"> anniversaire jusqu'au 21</w:t>
            </w:r>
            <w:r w:rsidR="005D017D" w:rsidRPr="005D017D">
              <w:rPr>
                <w:b/>
                <w:bCs/>
                <w:vertAlign w:val="superscript"/>
              </w:rPr>
              <w:t>ième</w:t>
            </w:r>
            <w:r w:rsidR="005D017D">
              <w:rPr>
                <w:b/>
                <w:bCs/>
              </w:rPr>
              <w:t xml:space="preserve"> anniversaire</w:t>
            </w:r>
          </w:p>
        </w:tc>
        <w:tc>
          <w:tcPr>
            <w:tcW w:w="502" w:type="dxa"/>
          </w:tcPr>
          <w:p w14:paraId="3C4D3E8F" w14:textId="77777777" w:rsidR="00175304" w:rsidRPr="00F05F23" w:rsidRDefault="00175304" w:rsidP="00291AF7">
            <w:pPr>
              <w:spacing w:after="0" w:line="259" w:lineRule="auto"/>
              <w:ind w:left="0" w:firstLine="0"/>
            </w:pPr>
          </w:p>
        </w:tc>
        <w:tc>
          <w:tcPr>
            <w:tcW w:w="1134" w:type="dxa"/>
          </w:tcPr>
          <w:p w14:paraId="7A65C4F2" w14:textId="2672C195" w:rsidR="00175304" w:rsidRPr="00F05F23" w:rsidRDefault="00067B0A" w:rsidP="00291AF7">
            <w:pPr>
              <w:spacing w:after="0" w:line="259" w:lineRule="auto"/>
              <w:ind w:left="0" w:firstLine="0"/>
            </w:pPr>
            <w:r w:rsidRPr="00067B0A">
              <w:t>2194,82€</w:t>
            </w:r>
          </w:p>
        </w:tc>
      </w:tr>
    </w:tbl>
    <w:p w14:paraId="0CF8047D" w14:textId="77777777" w:rsidR="00E9019E" w:rsidRPr="00F05F23" w:rsidRDefault="00E9019E" w:rsidP="00291AF7"/>
    <w:p w14:paraId="64029D98" w14:textId="1B439942" w:rsidR="00590110" w:rsidRPr="00F05F23" w:rsidRDefault="001826A8" w:rsidP="00650705">
      <w:pPr>
        <w:pStyle w:val="Kop2"/>
        <w:numPr>
          <w:ilvl w:val="0"/>
          <w:numId w:val="142"/>
        </w:numPr>
        <w:rPr>
          <w:rFonts w:cs="Arial"/>
        </w:rPr>
      </w:pPr>
      <w:bookmarkStart w:id="646" w:name="_Toc143857417"/>
      <w:r w:rsidRPr="00F05F23">
        <w:rPr>
          <w:rFonts w:cs="Arial"/>
        </w:rPr>
        <w:t>Indications fonctionnelles pour l’utilisateur</w:t>
      </w:r>
      <w:bookmarkEnd w:id="646"/>
      <w:r w:rsidRPr="00F05F23">
        <w:rPr>
          <w:rFonts w:cs="Arial"/>
        </w:rPr>
        <w:t xml:space="preserve"> </w:t>
      </w:r>
      <w:r w:rsidRPr="00F05F23">
        <w:rPr>
          <w:rFonts w:cs="Arial"/>
        </w:rPr>
        <w:tab/>
        <w:t xml:space="preserve"> </w:t>
      </w:r>
    </w:p>
    <w:p w14:paraId="6BBECACA" w14:textId="77777777" w:rsidR="00175304" w:rsidRPr="00F05F23" w:rsidRDefault="00175304" w:rsidP="00AE574A">
      <w:pPr>
        <w:ind w:right="263"/>
      </w:pPr>
    </w:p>
    <w:p w14:paraId="5364B30C" w14:textId="074B4700" w:rsidR="00590110" w:rsidRPr="00F05F23" w:rsidRDefault="00175304" w:rsidP="00175304">
      <w:pPr>
        <w:pStyle w:val="Kop3"/>
        <w:ind w:left="718"/>
        <w:rPr>
          <w:rFonts w:cs="Arial"/>
        </w:rPr>
      </w:pPr>
      <w:bookmarkStart w:id="647" w:name="_Toc143857418"/>
      <w:r w:rsidRPr="00F05F23">
        <w:rPr>
          <w:rFonts w:cs="Arial"/>
        </w:rPr>
        <w:t xml:space="preserve">1.1 </w:t>
      </w:r>
      <w:r w:rsidR="001826A8" w:rsidRPr="00F05F23">
        <w:rPr>
          <w:rFonts w:cs="Arial"/>
        </w:rPr>
        <w:t>Objectif d’utilisation</w:t>
      </w:r>
      <w:bookmarkEnd w:id="647"/>
      <w:r w:rsidR="001826A8" w:rsidRPr="00F05F23">
        <w:rPr>
          <w:rFonts w:cs="Arial"/>
        </w:rPr>
        <w:t xml:space="preserve"> </w:t>
      </w:r>
      <w:r w:rsidR="001826A8" w:rsidRPr="00F05F23">
        <w:rPr>
          <w:rFonts w:cs="Arial"/>
        </w:rPr>
        <w:tab/>
        <w:t xml:space="preserve"> </w:t>
      </w:r>
    </w:p>
    <w:p w14:paraId="6F65DF6D" w14:textId="77777777" w:rsidR="00175304" w:rsidRPr="00F05F23" w:rsidRDefault="00175304" w:rsidP="00F105AF">
      <w:pPr>
        <w:ind w:left="181" w:right="263" w:hanging="196"/>
      </w:pPr>
    </w:p>
    <w:p w14:paraId="5935C39A" w14:textId="762B1F8A" w:rsidR="00590110" w:rsidRPr="00F05F23" w:rsidRDefault="001826A8" w:rsidP="00175304">
      <w:r w:rsidRPr="00F05F23">
        <w:t xml:space="preserve">Système assurant le soutien de la position complète (assise et dos) de l’utilisateur qui est assis dans la voiturette pendant une longue période ininterrompue. L’utilisateur a une position d’assise tout à fait instable caractérisée par une instabilité du tronc et un déséquilibre en position assise entraînant un risque élevé de problèmes d’équilibre et de malformations.  </w:t>
      </w:r>
    </w:p>
    <w:p w14:paraId="7E9DC887" w14:textId="0B992BDE" w:rsidR="00590110" w:rsidRPr="00F05F23" w:rsidRDefault="001826A8" w:rsidP="00F105AF">
      <w:pPr>
        <w:ind w:left="-5" w:right="263"/>
      </w:pPr>
      <w:r w:rsidRPr="00F05F23">
        <w:t xml:space="preserve">Le système d’assise a pour but de stabiliser le bassin et le tronc de l’utilisateur, de les soutenir ainsi que de minimiser les forces de pression et de glissement.  </w:t>
      </w:r>
      <w:r w:rsidRPr="00F05F23">
        <w:rPr>
          <w:rFonts w:eastAsia="Times New Roman"/>
        </w:rPr>
        <w:t xml:space="preserve"> </w:t>
      </w:r>
      <w:r w:rsidRPr="00F05F23">
        <w:t xml:space="preserve"> </w:t>
      </w:r>
    </w:p>
    <w:p w14:paraId="6843FC3E" w14:textId="77777777" w:rsidR="00FF30A5" w:rsidRPr="00F05F23" w:rsidRDefault="00FF30A5" w:rsidP="00F105AF">
      <w:pPr>
        <w:ind w:left="-5" w:right="263"/>
      </w:pPr>
    </w:p>
    <w:p w14:paraId="0622DE3B" w14:textId="39D36225" w:rsidR="00590110" w:rsidRPr="00F05F23" w:rsidRDefault="006B2A7C" w:rsidP="006B2A7C">
      <w:pPr>
        <w:pStyle w:val="Kop3"/>
        <w:ind w:left="718"/>
        <w:rPr>
          <w:rFonts w:cs="Arial"/>
        </w:rPr>
      </w:pPr>
      <w:bookmarkStart w:id="648" w:name="_Toc143857419"/>
      <w:r w:rsidRPr="00F05F23">
        <w:rPr>
          <w:rFonts w:cs="Arial"/>
        </w:rPr>
        <w:t xml:space="preserve">1.2 </w:t>
      </w:r>
      <w:r w:rsidR="001826A8" w:rsidRPr="00F05F23">
        <w:rPr>
          <w:rFonts w:cs="Arial"/>
        </w:rPr>
        <w:t>Indications spécifiques</w:t>
      </w:r>
      <w:bookmarkEnd w:id="648"/>
      <w:r w:rsidR="001826A8" w:rsidRPr="00F05F23">
        <w:rPr>
          <w:rFonts w:cs="Arial"/>
        </w:rPr>
        <w:t xml:space="preserve"> </w:t>
      </w:r>
    </w:p>
    <w:p w14:paraId="2DBFEFB7" w14:textId="4259751D" w:rsidR="006B2A7C" w:rsidRPr="00F05F23" w:rsidRDefault="006B2A7C" w:rsidP="00F105AF">
      <w:pPr>
        <w:ind w:left="181" w:right="263" w:hanging="196"/>
        <w:rPr>
          <w:rFonts w:eastAsia="Times New Roman"/>
        </w:rPr>
      </w:pPr>
    </w:p>
    <w:p w14:paraId="02B4223A" w14:textId="5219402D" w:rsidR="00590110" w:rsidRPr="00F05F23" w:rsidRDefault="001826A8" w:rsidP="006B2A7C">
      <w:r w:rsidRPr="00F05F23">
        <w:t xml:space="preserve">L’utilisateur est totalement dépendant de la voiturette pour tous les déplacements. Les déplacements fonctionnels à l’intérieur et à l’extérieur sont complètement limités (code qualificatif minimal 4). </w:t>
      </w:r>
    </w:p>
    <w:p w14:paraId="5391C5AA" w14:textId="7CB9ECD4" w:rsidR="00590110" w:rsidRPr="00F05F23" w:rsidRDefault="001826A8" w:rsidP="006B2A7C">
      <w:r w:rsidRPr="00F05F23">
        <w:t xml:space="preserve">L’utilisateur présente une déficience grave (code qualificatif minimal 3) des structures anatomiques et/ou fonctionnelles de la colonne vertébrale ou des muscles du tronc, de la ceinture scapulaire et de la ceinture pelvienne – éventuellement aussi de la tête et du cou – de telle sorte qu’il est impossible que le tronc et le bassin gardent une position correcte lors de l’assise prolongée, même en utilisant un dossier et un siège rigides préformés en combinaison avec des pelotes dorsales et/ou une selle d’abduction. </w:t>
      </w:r>
    </w:p>
    <w:p w14:paraId="699C1B7B" w14:textId="6CEE3556" w:rsidR="00590110" w:rsidRPr="00F05F23" w:rsidRDefault="00590110" w:rsidP="00F105AF">
      <w:pPr>
        <w:spacing w:after="0" w:line="259" w:lineRule="auto"/>
        <w:ind w:left="0" w:firstLine="0"/>
      </w:pPr>
    </w:p>
    <w:p w14:paraId="24D72EFA" w14:textId="32A07383" w:rsidR="00590110" w:rsidRPr="00F05F23" w:rsidRDefault="001826A8" w:rsidP="00650705">
      <w:pPr>
        <w:pStyle w:val="Kop2"/>
        <w:numPr>
          <w:ilvl w:val="0"/>
          <w:numId w:val="142"/>
        </w:numPr>
        <w:rPr>
          <w:rFonts w:cs="Arial"/>
        </w:rPr>
      </w:pPr>
      <w:bookmarkStart w:id="649" w:name="_Toc143857420"/>
      <w:r w:rsidRPr="00F05F23">
        <w:rPr>
          <w:rFonts w:cs="Arial"/>
        </w:rPr>
        <w:t>Spécifications fonctionnelles de l’unité d’assise</w:t>
      </w:r>
      <w:bookmarkEnd w:id="649"/>
      <w:r w:rsidRPr="00F05F23">
        <w:rPr>
          <w:rFonts w:cs="Arial"/>
        </w:rPr>
        <w:t xml:space="preserve"> </w:t>
      </w:r>
    </w:p>
    <w:p w14:paraId="67A799D2" w14:textId="77777777" w:rsidR="006B2A7C" w:rsidRPr="00F05F23" w:rsidRDefault="006B2A7C" w:rsidP="006B2A7C">
      <w:pPr>
        <w:ind w:left="0" w:firstLine="0"/>
        <w:rPr>
          <w:rFonts w:eastAsia="Times New Roman"/>
        </w:rPr>
      </w:pPr>
    </w:p>
    <w:p w14:paraId="6E31F8DF" w14:textId="5B36FD7D" w:rsidR="00590110" w:rsidRPr="00F05F23" w:rsidRDefault="001826A8" w:rsidP="006B2A7C">
      <w:pPr>
        <w:ind w:left="0" w:firstLine="0"/>
      </w:pPr>
      <w:r w:rsidRPr="00F05F23">
        <w:t xml:space="preserve">L’unité d’assise modulaire adaptable donne un soutien actif de la position d’assise de l’utilisateur. Elle se compose d’un dossier modulaire et d’un siège modulaire combinés qui constituent un ensemble indissociable dont l’inclinaison est réglable. Ce soutien actif de la position peut être individualisé grâce à divers modules d’extension et accessoires avec comme objectif final le soutien et la stabilisation de la position complète. </w:t>
      </w:r>
    </w:p>
    <w:p w14:paraId="0E256ADE" w14:textId="2703FE0C" w:rsidR="00590110" w:rsidRPr="00F05F23" w:rsidRDefault="001826A8" w:rsidP="006B2A7C">
      <w:r w:rsidRPr="00F05F23">
        <w:t xml:space="preserve">Le système d’assise doit soutenir l’utilisateur en cas de déviations anatomiques et/ou fonctionnelles du corps complet (tronc, ceinture scapulaire et ceinture pelvienne). L’unité d’assise complète est réglable dans différentes dimensions et peut toujours être ajustée </w:t>
      </w:r>
      <w:r w:rsidRPr="00F05F23">
        <w:lastRenderedPageBreak/>
        <w:t xml:space="preserve">progressivement en cas de changements anatomiques tels que la croissance, la prise ou la perte de poids, ou en cas d’intervention ou de changements fonctionnels et neurologiques et ainsi elle se développera et évoluera en fonction de l’utilisateur. Pour ce faire, le dossier et le siège doivent pouvoir être réglés progressivement en hauteur, profondeur et largeur et permettre le repositionnement du recouvrement. Le système d’assise doit exister en différentes mesures afin de pouvoir concilier les diverses tailles, de celle de l’enfant jusqu’à celle de l’adulte (largeur de siège, profondeur de siège, hauteur du dossier, largeur du dossier, inclinaison du dossier de minimum -5° à +30° et angle d’abduction pour les jambes de minimum 0° à 15°). </w:t>
      </w:r>
    </w:p>
    <w:p w14:paraId="4C8170D5" w14:textId="37A96D92" w:rsidR="00590110" w:rsidRPr="00F05F23" w:rsidRDefault="001826A8" w:rsidP="006B2A7C">
      <w:pPr>
        <w:ind w:left="-15" w:right="263" w:firstLine="0"/>
      </w:pPr>
      <w:r w:rsidRPr="00F05F23">
        <w:t xml:space="preserve">Le but est d’obtenir une position correcte en veillant au confort et à la fonctionnalité pour l’utilisateur ainsi qu’à la prévention des escarres. L’unité d’assise modulaire adaptable doit pouvoir être intégrée dans une voiturette ou remplace l’unité d’assise normale (dossier et siège) de la voiturette électronique ou doit soutenir la position complète lors du montage sur un châssis et être équipée d’un segment de jambe avec planche repose-pied, d’un segment de tête et d’accoudoirs ajustables. </w:t>
      </w:r>
    </w:p>
    <w:p w14:paraId="1CD27F56" w14:textId="396E8606" w:rsidR="00590110" w:rsidRPr="00F05F23" w:rsidRDefault="00590110" w:rsidP="00F105AF">
      <w:pPr>
        <w:spacing w:after="0" w:line="259" w:lineRule="auto"/>
        <w:ind w:left="0" w:firstLine="0"/>
      </w:pPr>
    </w:p>
    <w:p w14:paraId="526BC58E" w14:textId="4F92C3A0" w:rsidR="00590110" w:rsidRPr="00F05F23" w:rsidRDefault="001826A8" w:rsidP="00650705">
      <w:pPr>
        <w:pStyle w:val="Kop2"/>
        <w:numPr>
          <w:ilvl w:val="0"/>
          <w:numId w:val="142"/>
        </w:numPr>
        <w:rPr>
          <w:rFonts w:cs="Arial"/>
        </w:rPr>
      </w:pPr>
      <w:bookmarkStart w:id="650" w:name="_Toc143857421"/>
      <w:r w:rsidRPr="00F05F23">
        <w:rPr>
          <w:rFonts w:cs="Arial"/>
        </w:rPr>
        <w:t>Adaptations</w:t>
      </w:r>
      <w:bookmarkEnd w:id="650"/>
      <w:r w:rsidRPr="00F05F23">
        <w:rPr>
          <w:rFonts w:cs="Arial"/>
        </w:rPr>
        <w:t xml:space="preserve"> </w:t>
      </w:r>
    </w:p>
    <w:p w14:paraId="0B86C516" w14:textId="255E1AB0" w:rsidR="00590110" w:rsidRPr="00F05F23" w:rsidRDefault="00590110" w:rsidP="00F105AF">
      <w:pPr>
        <w:spacing w:after="0" w:line="259" w:lineRule="auto"/>
        <w:ind w:left="0" w:firstLine="0"/>
      </w:pPr>
    </w:p>
    <w:p w14:paraId="192C9119" w14:textId="53C82F61" w:rsidR="0024288F" w:rsidRPr="00F05F23" w:rsidRDefault="00650705" w:rsidP="00650705">
      <w:pPr>
        <w:pStyle w:val="Kop3"/>
        <w:ind w:left="718"/>
        <w:rPr>
          <w:rFonts w:cs="Arial"/>
        </w:rPr>
      </w:pPr>
      <w:bookmarkStart w:id="651" w:name="_Toc143857422"/>
      <w:r>
        <w:rPr>
          <w:rFonts w:cs="Arial"/>
        </w:rPr>
        <w:t xml:space="preserve">3.1 </w:t>
      </w:r>
      <w:r w:rsidR="001826A8" w:rsidRPr="00F05F23">
        <w:rPr>
          <w:rFonts w:cs="Arial"/>
        </w:rPr>
        <w:t>Membres inférieurs</w:t>
      </w:r>
      <w:bookmarkEnd w:id="651"/>
      <w:r w:rsidR="001826A8" w:rsidRPr="00F05F23">
        <w:rPr>
          <w:rFonts w:cs="Arial"/>
        </w:rPr>
        <w:t xml:space="preserve"> </w:t>
      </w:r>
    </w:p>
    <w:p w14:paraId="3E2FC826" w14:textId="27637B3A" w:rsidR="00291AF7" w:rsidRPr="00F05F23" w:rsidRDefault="00291AF7" w:rsidP="00291AF7"/>
    <w:tbl>
      <w:tblPr>
        <w:tblW w:w="8642" w:type="dxa"/>
        <w:tblLook w:val="04A0" w:firstRow="1" w:lastRow="0" w:firstColumn="1" w:lastColumn="0" w:noHBand="0" w:noVBand="1"/>
      </w:tblPr>
      <w:tblGrid>
        <w:gridCol w:w="7123"/>
        <w:gridCol w:w="507"/>
        <w:gridCol w:w="1012"/>
      </w:tblGrid>
      <w:tr w:rsidR="00291AF7" w:rsidRPr="00F05F23" w14:paraId="586FD6A8" w14:textId="77777777" w:rsidTr="00495482">
        <w:trPr>
          <w:trHeight w:val="218"/>
        </w:trPr>
        <w:tc>
          <w:tcPr>
            <w:tcW w:w="7123" w:type="dxa"/>
          </w:tcPr>
          <w:p w14:paraId="38303635" w14:textId="1B2AA601" w:rsidR="00291AF7" w:rsidRPr="00F05F23" w:rsidRDefault="00F2287A" w:rsidP="00291AF7">
            <w:r w:rsidRPr="00F05F23">
              <w:t>412999</w:t>
            </w:r>
            <w:r w:rsidR="007858AD">
              <w:t xml:space="preserve"> - </w:t>
            </w:r>
            <w:r w:rsidRPr="00F05F23">
              <w:t>413003</w:t>
            </w:r>
            <w:r w:rsidR="00291AF7" w:rsidRPr="00F05F23">
              <w:t xml:space="preserve"> Segment de pied/jambe, en ce compris la fixation réglable </w:t>
            </w:r>
            <w:r w:rsidR="007858AD" w:rsidRPr="007858AD">
              <w:t>en hauteur et en inclinaison (la paire ou d’une seule pièce)</w:t>
            </w:r>
          </w:p>
        </w:tc>
        <w:tc>
          <w:tcPr>
            <w:tcW w:w="507" w:type="dxa"/>
          </w:tcPr>
          <w:p w14:paraId="2C9C6FFD" w14:textId="77777777" w:rsidR="00291AF7" w:rsidRPr="00F05F23" w:rsidRDefault="00291AF7" w:rsidP="00291AF7">
            <w:pPr>
              <w:spacing w:after="0" w:line="259" w:lineRule="auto"/>
              <w:ind w:left="0" w:firstLine="0"/>
            </w:pPr>
          </w:p>
        </w:tc>
        <w:tc>
          <w:tcPr>
            <w:tcW w:w="1012" w:type="dxa"/>
          </w:tcPr>
          <w:p w14:paraId="0881037F" w14:textId="335ADED6" w:rsidR="00291AF7" w:rsidRPr="00F05F23" w:rsidRDefault="007858AD" w:rsidP="00291AF7">
            <w:pPr>
              <w:spacing w:after="0" w:line="259" w:lineRule="auto"/>
              <w:ind w:left="0" w:firstLine="0"/>
            </w:pPr>
            <w:r w:rsidRPr="007858AD">
              <w:t>519,39€</w:t>
            </w:r>
          </w:p>
        </w:tc>
      </w:tr>
    </w:tbl>
    <w:p w14:paraId="69A74F90" w14:textId="7D3D4DC5" w:rsidR="00590110" w:rsidRPr="00F05F23" w:rsidRDefault="00590110" w:rsidP="00F105AF">
      <w:pPr>
        <w:spacing w:after="0" w:line="259" w:lineRule="auto"/>
        <w:ind w:left="0" w:firstLine="0"/>
      </w:pPr>
    </w:p>
    <w:p w14:paraId="52A4439E" w14:textId="2D5A1466" w:rsidR="00590110" w:rsidRPr="00F05F23" w:rsidRDefault="00291AF7" w:rsidP="00291AF7">
      <w:pPr>
        <w:pStyle w:val="Kop3"/>
        <w:ind w:left="718"/>
        <w:rPr>
          <w:rFonts w:cs="Arial"/>
        </w:rPr>
      </w:pPr>
      <w:bookmarkStart w:id="652" w:name="_Toc143857423"/>
      <w:r w:rsidRPr="00F05F23">
        <w:rPr>
          <w:rFonts w:cs="Arial"/>
        </w:rPr>
        <w:t xml:space="preserve">3.2 </w:t>
      </w:r>
      <w:r w:rsidR="001826A8" w:rsidRPr="00F05F23">
        <w:rPr>
          <w:rFonts w:cs="Arial"/>
        </w:rPr>
        <w:t>Membres supérieurs</w:t>
      </w:r>
      <w:bookmarkEnd w:id="652"/>
      <w:r w:rsidR="001826A8" w:rsidRPr="00F05F23">
        <w:rPr>
          <w:rFonts w:cs="Arial"/>
        </w:rPr>
        <w:t xml:space="preserve"> </w:t>
      </w:r>
    </w:p>
    <w:p w14:paraId="35FB4FED" w14:textId="33DD6D50" w:rsidR="00291AF7" w:rsidRPr="00F05F23" w:rsidRDefault="00291AF7" w:rsidP="00F105AF">
      <w:pPr>
        <w:tabs>
          <w:tab w:val="center" w:pos="196"/>
          <w:tab w:val="center" w:pos="4173"/>
        </w:tabs>
        <w:ind w:left="-15" w:firstLine="0"/>
        <w:rPr>
          <w:rFonts w:eastAsia="Times New Roman"/>
        </w:rPr>
      </w:pPr>
    </w:p>
    <w:tbl>
      <w:tblPr>
        <w:tblW w:w="8709" w:type="dxa"/>
        <w:tblLook w:val="04A0" w:firstRow="1" w:lastRow="0" w:firstColumn="1" w:lastColumn="0" w:noHBand="0" w:noVBand="1"/>
      </w:tblPr>
      <w:tblGrid>
        <w:gridCol w:w="7187"/>
        <w:gridCol w:w="510"/>
        <w:gridCol w:w="1012"/>
      </w:tblGrid>
      <w:tr w:rsidR="00291AF7" w:rsidRPr="00F05F23" w14:paraId="55DD1573" w14:textId="77777777" w:rsidTr="007858AD">
        <w:trPr>
          <w:trHeight w:val="218"/>
        </w:trPr>
        <w:tc>
          <w:tcPr>
            <w:tcW w:w="7675" w:type="dxa"/>
          </w:tcPr>
          <w:p w14:paraId="3A77BF20" w14:textId="12FCEB76" w:rsidR="00291AF7" w:rsidRPr="00F05F23" w:rsidRDefault="00F2287A" w:rsidP="00291AF7">
            <w:pPr>
              <w:tabs>
                <w:tab w:val="center" w:pos="196"/>
                <w:tab w:val="center" w:pos="4173"/>
              </w:tabs>
              <w:ind w:left="-15" w:firstLine="0"/>
            </w:pPr>
            <w:r w:rsidRPr="00F05F23">
              <w:t>413058</w:t>
            </w:r>
            <w:r w:rsidR="00291AF7" w:rsidRPr="00F05F23">
              <w:t xml:space="preserve"> </w:t>
            </w:r>
            <w:r w:rsidR="007858AD">
              <w:t xml:space="preserve">- </w:t>
            </w:r>
            <w:r w:rsidRPr="00F05F23">
              <w:t>413069</w:t>
            </w:r>
            <w:r w:rsidR="00291AF7" w:rsidRPr="00F05F23">
              <w:t xml:space="preserve"> Accoudoirs, réglables en hauteur, en largeur et en </w:t>
            </w:r>
          </w:p>
        </w:tc>
        <w:tc>
          <w:tcPr>
            <w:tcW w:w="534" w:type="dxa"/>
          </w:tcPr>
          <w:p w14:paraId="1EEC09BD" w14:textId="77777777" w:rsidR="00291AF7" w:rsidRPr="00F05F23" w:rsidRDefault="00291AF7" w:rsidP="00291AF7">
            <w:pPr>
              <w:spacing w:after="0" w:line="259" w:lineRule="auto"/>
              <w:ind w:left="0" w:firstLine="0"/>
            </w:pPr>
          </w:p>
        </w:tc>
        <w:tc>
          <w:tcPr>
            <w:tcW w:w="500" w:type="dxa"/>
          </w:tcPr>
          <w:p w14:paraId="603E6CB4" w14:textId="4C61304A" w:rsidR="00291AF7" w:rsidRPr="00F05F23" w:rsidRDefault="007858AD" w:rsidP="00291AF7">
            <w:pPr>
              <w:spacing w:after="0" w:line="259" w:lineRule="auto"/>
              <w:ind w:left="0" w:firstLine="0"/>
            </w:pPr>
            <w:r w:rsidRPr="007858AD">
              <w:t>355,69€</w:t>
            </w:r>
          </w:p>
        </w:tc>
      </w:tr>
      <w:tr w:rsidR="00291AF7" w:rsidRPr="00F05F23" w14:paraId="5DF44E7E" w14:textId="77777777" w:rsidTr="007858AD">
        <w:trPr>
          <w:trHeight w:val="218"/>
        </w:trPr>
        <w:tc>
          <w:tcPr>
            <w:tcW w:w="7675" w:type="dxa"/>
          </w:tcPr>
          <w:p w14:paraId="1D8CB160" w14:textId="7C77D43B" w:rsidR="00291AF7" w:rsidRPr="00F05F23" w:rsidRDefault="00291AF7" w:rsidP="00291AF7">
            <w:r w:rsidRPr="00F05F23">
              <w:t>inclinaison (la paire)</w:t>
            </w:r>
          </w:p>
        </w:tc>
        <w:tc>
          <w:tcPr>
            <w:tcW w:w="534" w:type="dxa"/>
          </w:tcPr>
          <w:p w14:paraId="397D6620" w14:textId="145B457D" w:rsidR="00291AF7" w:rsidRPr="00F05F23" w:rsidRDefault="00291AF7" w:rsidP="00291AF7">
            <w:pPr>
              <w:spacing w:after="0" w:line="259" w:lineRule="auto"/>
              <w:ind w:left="0" w:firstLine="0"/>
            </w:pPr>
          </w:p>
        </w:tc>
        <w:tc>
          <w:tcPr>
            <w:tcW w:w="500" w:type="dxa"/>
          </w:tcPr>
          <w:p w14:paraId="1AC3A096" w14:textId="2118B840" w:rsidR="00291AF7" w:rsidRPr="00F05F23" w:rsidRDefault="00291AF7" w:rsidP="00291AF7">
            <w:pPr>
              <w:spacing w:after="0" w:line="259" w:lineRule="auto"/>
              <w:ind w:left="0" w:firstLine="0"/>
            </w:pPr>
          </w:p>
        </w:tc>
      </w:tr>
    </w:tbl>
    <w:p w14:paraId="418D76A3" w14:textId="253EE5C5" w:rsidR="00590110" w:rsidRPr="00F05F23" w:rsidRDefault="00590110" w:rsidP="00F105AF">
      <w:pPr>
        <w:spacing w:after="0" w:line="259" w:lineRule="auto"/>
        <w:ind w:left="0" w:firstLine="0"/>
      </w:pPr>
    </w:p>
    <w:p w14:paraId="6B0D2544" w14:textId="35CEAAB9" w:rsidR="00590110" w:rsidRPr="00F05F23" w:rsidRDefault="00291AF7" w:rsidP="00291AF7">
      <w:pPr>
        <w:pStyle w:val="Kop3"/>
        <w:ind w:left="718"/>
        <w:rPr>
          <w:rFonts w:cs="Arial"/>
        </w:rPr>
      </w:pPr>
      <w:bookmarkStart w:id="653" w:name="_Toc143857424"/>
      <w:r w:rsidRPr="00F05F23">
        <w:rPr>
          <w:rFonts w:cs="Arial"/>
        </w:rPr>
        <w:t xml:space="preserve">3.3 </w:t>
      </w:r>
      <w:r w:rsidR="001826A8" w:rsidRPr="00F05F23">
        <w:rPr>
          <w:rFonts w:cs="Arial"/>
        </w:rPr>
        <w:t>Positionnement (siège-dossier)</w:t>
      </w:r>
      <w:bookmarkEnd w:id="653"/>
      <w:r w:rsidR="001826A8" w:rsidRPr="00F05F23">
        <w:rPr>
          <w:rFonts w:cs="Arial"/>
        </w:rPr>
        <w:t xml:space="preserve"> </w:t>
      </w:r>
    </w:p>
    <w:p w14:paraId="278574A6" w14:textId="790171FB" w:rsidR="00291AF7" w:rsidRPr="00F05F23" w:rsidRDefault="00291AF7" w:rsidP="00F105AF">
      <w:pPr>
        <w:tabs>
          <w:tab w:val="center" w:pos="196"/>
          <w:tab w:val="center" w:pos="4174"/>
        </w:tabs>
        <w:ind w:left="-15" w:firstLine="0"/>
        <w:rPr>
          <w:rFonts w:eastAsia="Times New Roman"/>
        </w:rPr>
      </w:pPr>
    </w:p>
    <w:tbl>
      <w:tblPr>
        <w:tblW w:w="8709" w:type="dxa"/>
        <w:tblLook w:val="04A0" w:firstRow="1" w:lastRow="0" w:firstColumn="1" w:lastColumn="0" w:noHBand="0" w:noVBand="1"/>
      </w:tblPr>
      <w:tblGrid>
        <w:gridCol w:w="7191"/>
        <w:gridCol w:w="506"/>
        <w:gridCol w:w="1012"/>
      </w:tblGrid>
      <w:tr w:rsidR="00291AF7" w:rsidRPr="00F05F23" w14:paraId="2C8E8913" w14:textId="77777777" w:rsidTr="005956C4">
        <w:trPr>
          <w:trHeight w:val="218"/>
        </w:trPr>
        <w:tc>
          <w:tcPr>
            <w:tcW w:w="7191" w:type="dxa"/>
          </w:tcPr>
          <w:p w14:paraId="74ECD3CE" w14:textId="4A4BFC94" w:rsidR="00291AF7" w:rsidRDefault="00F25815" w:rsidP="00291AF7">
            <w:pPr>
              <w:tabs>
                <w:tab w:val="center" w:pos="196"/>
                <w:tab w:val="center" w:pos="4174"/>
              </w:tabs>
              <w:ind w:left="-15" w:firstLine="0"/>
            </w:pPr>
            <w:bookmarkStart w:id="654" w:name="_Hlk2593471"/>
            <w:r w:rsidRPr="00F05F23">
              <w:t>411113</w:t>
            </w:r>
            <w:r w:rsidR="00291AF7" w:rsidRPr="00F05F23">
              <w:t xml:space="preserve"> </w:t>
            </w:r>
            <w:r w:rsidR="007858AD">
              <w:t xml:space="preserve">- </w:t>
            </w:r>
            <w:r w:rsidRPr="00F05F23">
              <w:t>411124</w:t>
            </w:r>
            <w:r w:rsidR="00291AF7" w:rsidRPr="00F05F23">
              <w:t xml:space="preserve"> Appui-tête (réglable en hauteur, en profondeur, et </w:t>
            </w:r>
            <w:r w:rsidR="00785420" w:rsidRPr="00F05F23">
              <w:t>en</w:t>
            </w:r>
            <w:r w:rsidR="00785420">
              <w:t xml:space="preserve"> </w:t>
            </w:r>
            <w:r w:rsidR="00785420" w:rsidRPr="00F05F23">
              <w:t>inclinaison</w:t>
            </w:r>
            <w:r w:rsidR="005956C4" w:rsidRPr="00F05F23">
              <w:t>)</w:t>
            </w:r>
          </w:p>
          <w:p w14:paraId="418DAEE0" w14:textId="1D8AE7D7" w:rsidR="005956C4" w:rsidRPr="00F05F23" w:rsidRDefault="005956C4" w:rsidP="00291AF7">
            <w:pPr>
              <w:tabs>
                <w:tab w:val="center" w:pos="196"/>
                <w:tab w:val="center" w:pos="4174"/>
              </w:tabs>
              <w:ind w:left="-15" w:firstLine="0"/>
            </w:pPr>
          </w:p>
        </w:tc>
        <w:tc>
          <w:tcPr>
            <w:tcW w:w="506" w:type="dxa"/>
          </w:tcPr>
          <w:p w14:paraId="737A8D6E" w14:textId="77777777" w:rsidR="00291AF7" w:rsidRPr="00F05F23" w:rsidRDefault="00291AF7" w:rsidP="00291AF7">
            <w:pPr>
              <w:spacing w:after="0" w:line="259" w:lineRule="auto"/>
              <w:ind w:left="0" w:firstLine="0"/>
            </w:pPr>
          </w:p>
        </w:tc>
        <w:tc>
          <w:tcPr>
            <w:tcW w:w="1012" w:type="dxa"/>
          </w:tcPr>
          <w:p w14:paraId="3F90AECB" w14:textId="5637D378" w:rsidR="00291AF7" w:rsidRPr="00F05F23" w:rsidRDefault="007858AD" w:rsidP="00291AF7">
            <w:pPr>
              <w:spacing w:after="0" w:line="259" w:lineRule="auto"/>
              <w:ind w:left="0" w:firstLine="0"/>
            </w:pPr>
            <w:r w:rsidRPr="007858AD">
              <w:t>187,23€</w:t>
            </w:r>
          </w:p>
        </w:tc>
      </w:tr>
      <w:tr w:rsidR="00291AF7" w:rsidRPr="00F05F23" w14:paraId="423C2430" w14:textId="77777777" w:rsidTr="005956C4">
        <w:trPr>
          <w:trHeight w:val="218"/>
        </w:trPr>
        <w:tc>
          <w:tcPr>
            <w:tcW w:w="7191" w:type="dxa"/>
          </w:tcPr>
          <w:p w14:paraId="1032BAFC" w14:textId="77777777" w:rsidR="00291AF7" w:rsidRDefault="00F2287A" w:rsidP="00291AF7">
            <w:r w:rsidRPr="00F05F23">
              <w:t>413176</w:t>
            </w:r>
            <w:r w:rsidR="007858AD">
              <w:t xml:space="preserve"> - </w:t>
            </w:r>
            <w:r w:rsidRPr="00F05F23">
              <w:t>413187</w:t>
            </w:r>
            <w:r w:rsidR="00291AF7" w:rsidRPr="00F05F23">
              <w:t xml:space="preserve"> Appui-tête/nuque réglable, modèle anatomique, ajustable</w:t>
            </w:r>
            <w:r w:rsidR="007858AD">
              <w:t xml:space="preserve"> </w:t>
            </w:r>
            <w:r w:rsidR="007858AD" w:rsidRPr="007858AD">
              <w:t>progressivement</w:t>
            </w:r>
          </w:p>
          <w:p w14:paraId="78C7992D" w14:textId="3C868896" w:rsidR="005956C4" w:rsidRPr="00F05F23" w:rsidRDefault="005956C4" w:rsidP="00291AF7"/>
        </w:tc>
        <w:tc>
          <w:tcPr>
            <w:tcW w:w="506" w:type="dxa"/>
          </w:tcPr>
          <w:p w14:paraId="1C4C3A60" w14:textId="77777777" w:rsidR="00291AF7" w:rsidRPr="00F05F23" w:rsidRDefault="00291AF7" w:rsidP="00291AF7">
            <w:pPr>
              <w:spacing w:after="0" w:line="259" w:lineRule="auto"/>
              <w:ind w:left="0" w:firstLine="0"/>
            </w:pPr>
          </w:p>
        </w:tc>
        <w:tc>
          <w:tcPr>
            <w:tcW w:w="1012" w:type="dxa"/>
          </w:tcPr>
          <w:p w14:paraId="3368456D" w14:textId="34A4BC36" w:rsidR="00291AF7" w:rsidRPr="00F05F23" w:rsidRDefault="007858AD" w:rsidP="00291AF7">
            <w:pPr>
              <w:spacing w:after="0" w:line="259" w:lineRule="auto"/>
              <w:ind w:left="0" w:firstLine="0"/>
            </w:pPr>
            <w:r w:rsidRPr="007858AD">
              <w:t>446,10€</w:t>
            </w:r>
          </w:p>
        </w:tc>
      </w:tr>
      <w:tr w:rsidR="00110D9A" w:rsidRPr="00F05F23" w14:paraId="2316ED4A" w14:textId="77777777" w:rsidTr="005956C4">
        <w:trPr>
          <w:trHeight w:val="218"/>
        </w:trPr>
        <w:tc>
          <w:tcPr>
            <w:tcW w:w="7191" w:type="dxa"/>
          </w:tcPr>
          <w:p w14:paraId="52B4F94C" w14:textId="0D0E87D8" w:rsidR="00110D9A" w:rsidRPr="00F05F23" w:rsidRDefault="00F2287A" w:rsidP="00291AF7">
            <w:r w:rsidRPr="00F05F23">
              <w:t>413198</w:t>
            </w:r>
            <w:r w:rsidR="00110D9A" w:rsidRPr="00F05F23">
              <w:t xml:space="preserve"> </w:t>
            </w:r>
            <w:r w:rsidR="007858AD">
              <w:t xml:space="preserve">- </w:t>
            </w:r>
            <w:r w:rsidR="000823C1" w:rsidRPr="00F05F23">
              <w:t>413209</w:t>
            </w:r>
            <w:r w:rsidR="00110D9A" w:rsidRPr="00F05F23">
              <w:t xml:space="preserve"> Système de bandeau pour un appui-tête/ nuque</w:t>
            </w:r>
            <w:r w:rsidR="005956C4">
              <w:t xml:space="preserve"> </w:t>
            </w:r>
            <w:r w:rsidR="005956C4" w:rsidRPr="00F05F23">
              <w:t>anatomique</w:t>
            </w:r>
          </w:p>
        </w:tc>
        <w:tc>
          <w:tcPr>
            <w:tcW w:w="506" w:type="dxa"/>
          </w:tcPr>
          <w:p w14:paraId="03CCA976" w14:textId="77777777" w:rsidR="00110D9A" w:rsidRPr="00F05F23" w:rsidRDefault="00110D9A" w:rsidP="00291AF7">
            <w:pPr>
              <w:spacing w:after="0" w:line="259" w:lineRule="auto"/>
              <w:ind w:left="0" w:firstLine="0"/>
            </w:pPr>
          </w:p>
        </w:tc>
        <w:tc>
          <w:tcPr>
            <w:tcW w:w="1012" w:type="dxa"/>
          </w:tcPr>
          <w:p w14:paraId="5D8DC6F8" w14:textId="41FB85BF" w:rsidR="00110D9A" w:rsidRPr="00F05F23" w:rsidRDefault="007858AD" w:rsidP="00291AF7">
            <w:pPr>
              <w:spacing w:after="0" w:line="259" w:lineRule="auto"/>
              <w:ind w:left="0" w:firstLine="0"/>
            </w:pPr>
            <w:r w:rsidRPr="007858AD">
              <w:t>184,39€</w:t>
            </w:r>
          </w:p>
        </w:tc>
      </w:tr>
      <w:bookmarkEnd w:id="654"/>
    </w:tbl>
    <w:p w14:paraId="64D15839" w14:textId="77777777" w:rsidR="00291AF7" w:rsidRPr="00F05F23" w:rsidRDefault="00291AF7" w:rsidP="00F105AF">
      <w:pPr>
        <w:tabs>
          <w:tab w:val="center" w:pos="196"/>
          <w:tab w:val="center" w:pos="4174"/>
        </w:tabs>
        <w:ind w:left="-15" w:firstLine="0"/>
        <w:rPr>
          <w:rFonts w:eastAsia="Times New Roman"/>
        </w:rPr>
      </w:pPr>
    </w:p>
    <w:p w14:paraId="19098F7D" w14:textId="4CF06A17" w:rsidR="00590110" w:rsidRPr="00F05F23" w:rsidRDefault="001826A8" w:rsidP="00110D9A">
      <w:pPr>
        <w:ind w:right="263"/>
      </w:pPr>
      <w:r w:rsidRPr="00F05F23">
        <w:t xml:space="preserve">La prestation </w:t>
      </w:r>
      <w:r w:rsidR="00F2287A" w:rsidRPr="00F05F23">
        <w:t>413198</w:t>
      </w:r>
      <w:r w:rsidR="007858AD">
        <w:t xml:space="preserve"> </w:t>
      </w:r>
      <w:r w:rsidRPr="00F05F23">
        <w:t>-</w:t>
      </w:r>
      <w:r w:rsidR="007858AD">
        <w:t xml:space="preserve"> </w:t>
      </w:r>
      <w:r w:rsidR="000823C1" w:rsidRPr="00F05F23">
        <w:t>413209</w:t>
      </w:r>
      <w:r w:rsidRPr="00F05F23">
        <w:t xml:space="preserve"> ne peut être remboursée qu’en cumul avec un appui-tête/nuque anatomique (prestation </w:t>
      </w:r>
      <w:r w:rsidR="00F2287A" w:rsidRPr="00F05F23">
        <w:t>413176</w:t>
      </w:r>
      <w:r w:rsidR="007858AD">
        <w:t xml:space="preserve"> </w:t>
      </w:r>
      <w:r w:rsidRPr="00F05F23">
        <w:t>-</w:t>
      </w:r>
      <w:r w:rsidR="007858AD">
        <w:t xml:space="preserve"> </w:t>
      </w:r>
      <w:r w:rsidR="00F2287A" w:rsidRPr="00F05F23">
        <w:t>413187</w:t>
      </w:r>
      <w:r w:rsidRPr="00F05F23">
        <w:t>)</w:t>
      </w:r>
    </w:p>
    <w:p w14:paraId="72D10EF6" w14:textId="1ECEE38E" w:rsidR="00110D9A" w:rsidRPr="00F05F23" w:rsidRDefault="00110D9A" w:rsidP="00110D9A">
      <w:pPr>
        <w:ind w:right="263"/>
      </w:pPr>
    </w:p>
    <w:tbl>
      <w:tblPr>
        <w:tblW w:w="8709" w:type="dxa"/>
        <w:tblLook w:val="04A0" w:firstRow="1" w:lastRow="0" w:firstColumn="1" w:lastColumn="0" w:noHBand="0" w:noVBand="1"/>
      </w:tblPr>
      <w:tblGrid>
        <w:gridCol w:w="7190"/>
        <w:gridCol w:w="507"/>
        <w:gridCol w:w="1012"/>
      </w:tblGrid>
      <w:tr w:rsidR="00110D9A" w:rsidRPr="00F05F23" w14:paraId="759B7906" w14:textId="77777777" w:rsidTr="00495482">
        <w:trPr>
          <w:trHeight w:val="441"/>
        </w:trPr>
        <w:tc>
          <w:tcPr>
            <w:tcW w:w="7190" w:type="dxa"/>
          </w:tcPr>
          <w:p w14:paraId="73AA8669" w14:textId="77777777" w:rsidR="00110D9A" w:rsidRDefault="000823C1" w:rsidP="00930C0D">
            <w:pPr>
              <w:tabs>
                <w:tab w:val="center" w:pos="196"/>
                <w:tab w:val="center" w:pos="4174"/>
              </w:tabs>
              <w:ind w:left="-15" w:firstLine="0"/>
            </w:pPr>
            <w:bookmarkStart w:id="655" w:name="_Hlk2593548"/>
            <w:r w:rsidRPr="00F05F23">
              <w:t>413294</w:t>
            </w:r>
            <w:r w:rsidR="00110D9A" w:rsidRPr="00F05F23">
              <w:t xml:space="preserve"> </w:t>
            </w:r>
            <w:r w:rsidR="007858AD">
              <w:t xml:space="preserve">- </w:t>
            </w:r>
            <w:r w:rsidRPr="00F05F23">
              <w:t>413305</w:t>
            </w:r>
            <w:r w:rsidR="00110D9A" w:rsidRPr="00F05F23">
              <w:t xml:space="preserve"> Pelotes du dossier (la paire)</w:t>
            </w:r>
          </w:p>
          <w:p w14:paraId="1355F3CF" w14:textId="525A7796" w:rsidR="005956C4" w:rsidRPr="00F05F23" w:rsidRDefault="005956C4" w:rsidP="00930C0D">
            <w:pPr>
              <w:tabs>
                <w:tab w:val="center" w:pos="196"/>
                <w:tab w:val="center" w:pos="4174"/>
              </w:tabs>
              <w:ind w:left="-15" w:firstLine="0"/>
            </w:pPr>
          </w:p>
        </w:tc>
        <w:tc>
          <w:tcPr>
            <w:tcW w:w="507" w:type="dxa"/>
          </w:tcPr>
          <w:p w14:paraId="63770D29" w14:textId="6665A541" w:rsidR="00110D9A" w:rsidRPr="00F05F23" w:rsidRDefault="00110D9A" w:rsidP="00930C0D">
            <w:pPr>
              <w:spacing w:after="0" w:line="259" w:lineRule="auto"/>
              <w:ind w:left="0" w:firstLine="0"/>
            </w:pPr>
          </w:p>
        </w:tc>
        <w:tc>
          <w:tcPr>
            <w:tcW w:w="1012" w:type="dxa"/>
          </w:tcPr>
          <w:p w14:paraId="6940CA3D" w14:textId="1C58E34E" w:rsidR="00110D9A" w:rsidRPr="00F05F23" w:rsidRDefault="00A66483" w:rsidP="00930C0D">
            <w:pPr>
              <w:spacing w:after="0" w:line="259" w:lineRule="auto"/>
              <w:ind w:left="0" w:firstLine="0"/>
            </w:pPr>
            <w:r w:rsidRPr="00F05F23">
              <w:rPr>
                <w:lang w:val="nl-BE"/>
              </w:rPr>
              <w:t>124,82€</w:t>
            </w:r>
          </w:p>
        </w:tc>
      </w:tr>
      <w:tr w:rsidR="00110D9A" w:rsidRPr="00F05F23" w14:paraId="4DA6ABF1" w14:textId="77777777" w:rsidTr="00495482">
        <w:trPr>
          <w:trHeight w:val="302"/>
        </w:trPr>
        <w:tc>
          <w:tcPr>
            <w:tcW w:w="7190" w:type="dxa"/>
          </w:tcPr>
          <w:p w14:paraId="69409EB2" w14:textId="77777777" w:rsidR="00110D9A" w:rsidRDefault="005343D8" w:rsidP="00930C0D">
            <w:r w:rsidRPr="00F05F23">
              <w:t>413316</w:t>
            </w:r>
            <w:r w:rsidR="00110D9A" w:rsidRPr="00F05F23">
              <w:t xml:space="preserve"> </w:t>
            </w:r>
            <w:r w:rsidR="007858AD">
              <w:t xml:space="preserve">- </w:t>
            </w:r>
            <w:r w:rsidRPr="00F05F23">
              <w:t>413327</w:t>
            </w:r>
            <w:r w:rsidR="00110D9A" w:rsidRPr="00F05F23">
              <w:t xml:space="preserve"> Soutien pelvien escamotable (la paire)</w:t>
            </w:r>
          </w:p>
          <w:p w14:paraId="687EC67A" w14:textId="6FF370F0" w:rsidR="005956C4" w:rsidRPr="00F05F23" w:rsidRDefault="005956C4" w:rsidP="00930C0D"/>
        </w:tc>
        <w:tc>
          <w:tcPr>
            <w:tcW w:w="507" w:type="dxa"/>
          </w:tcPr>
          <w:p w14:paraId="6291145B" w14:textId="46433F91" w:rsidR="00110D9A" w:rsidRPr="00F05F23" w:rsidRDefault="00110D9A" w:rsidP="00930C0D">
            <w:pPr>
              <w:spacing w:after="0" w:line="259" w:lineRule="auto"/>
              <w:ind w:left="0" w:firstLine="0"/>
            </w:pPr>
          </w:p>
        </w:tc>
        <w:tc>
          <w:tcPr>
            <w:tcW w:w="1012" w:type="dxa"/>
          </w:tcPr>
          <w:p w14:paraId="72C6BF52" w14:textId="77AD592A" w:rsidR="00110D9A" w:rsidRPr="00F05F23" w:rsidRDefault="00A63222" w:rsidP="00930C0D">
            <w:pPr>
              <w:spacing w:after="0" w:line="259" w:lineRule="auto"/>
              <w:ind w:left="0" w:firstLine="0"/>
            </w:pPr>
            <w:r w:rsidRPr="00F05F23">
              <w:t>452,05€</w:t>
            </w:r>
          </w:p>
        </w:tc>
      </w:tr>
      <w:tr w:rsidR="00110D9A" w:rsidRPr="00F05F23" w14:paraId="421CFBEC" w14:textId="77777777" w:rsidTr="00495482">
        <w:trPr>
          <w:trHeight w:val="564"/>
        </w:trPr>
        <w:tc>
          <w:tcPr>
            <w:tcW w:w="7190" w:type="dxa"/>
          </w:tcPr>
          <w:p w14:paraId="4B61D2D5" w14:textId="1177EEC5" w:rsidR="00110D9A" w:rsidRPr="00F05F23" w:rsidRDefault="003579F5" w:rsidP="00930C0D">
            <w:r w:rsidRPr="00F05F23">
              <w:lastRenderedPageBreak/>
              <w:t>411275</w:t>
            </w:r>
            <w:r w:rsidR="00110D9A" w:rsidRPr="00F05F23">
              <w:t xml:space="preserve"> </w:t>
            </w:r>
            <w:r w:rsidR="007858AD">
              <w:t xml:space="preserve">- </w:t>
            </w:r>
            <w:r w:rsidRPr="00F05F23">
              <w:t>411286</w:t>
            </w:r>
            <w:r w:rsidR="00110D9A" w:rsidRPr="00F05F23">
              <w:t xml:space="preserve"> Tablette ou demi-tablette</w:t>
            </w:r>
          </w:p>
        </w:tc>
        <w:tc>
          <w:tcPr>
            <w:tcW w:w="507" w:type="dxa"/>
          </w:tcPr>
          <w:p w14:paraId="02E20DCC" w14:textId="3BF93368" w:rsidR="00110D9A" w:rsidRPr="00F05F23" w:rsidRDefault="00110D9A" w:rsidP="00930C0D">
            <w:pPr>
              <w:spacing w:after="0" w:line="259" w:lineRule="auto"/>
              <w:ind w:left="0" w:firstLine="0"/>
            </w:pPr>
          </w:p>
        </w:tc>
        <w:tc>
          <w:tcPr>
            <w:tcW w:w="1012" w:type="dxa"/>
          </w:tcPr>
          <w:p w14:paraId="35380B79" w14:textId="09595B78" w:rsidR="00110D9A" w:rsidRPr="00F05F23" w:rsidRDefault="001E5926" w:rsidP="00930C0D">
            <w:pPr>
              <w:spacing w:after="0" w:line="259" w:lineRule="auto"/>
              <w:ind w:left="0" w:firstLine="0"/>
            </w:pPr>
            <w:r w:rsidRPr="00F05F23">
              <w:t>199,71€</w:t>
            </w:r>
          </w:p>
        </w:tc>
      </w:tr>
    </w:tbl>
    <w:p w14:paraId="5DD469AF" w14:textId="264E5810" w:rsidR="00110D9A" w:rsidRPr="00F05F23" w:rsidRDefault="00110D9A" w:rsidP="00110D9A">
      <w:pPr>
        <w:pStyle w:val="Kop3"/>
        <w:ind w:left="718"/>
        <w:rPr>
          <w:rFonts w:cs="Arial"/>
        </w:rPr>
      </w:pPr>
      <w:bookmarkStart w:id="656" w:name="_Toc143857425"/>
      <w:bookmarkEnd w:id="655"/>
      <w:r w:rsidRPr="00F05F23">
        <w:rPr>
          <w:rFonts w:eastAsia="Times New Roman" w:cs="Arial"/>
        </w:rPr>
        <w:t xml:space="preserve">3.4 </w:t>
      </w:r>
      <w:r w:rsidR="001826A8" w:rsidRPr="00F05F23">
        <w:rPr>
          <w:rFonts w:cs="Arial"/>
        </w:rPr>
        <w:t>Sécurité</w:t>
      </w:r>
      <w:bookmarkEnd w:id="656"/>
      <w:r w:rsidR="001826A8" w:rsidRPr="00F05F23">
        <w:rPr>
          <w:rFonts w:cs="Arial"/>
        </w:rPr>
        <w:t xml:space="preserve"> </w:t>
      </w:r>
    </w:p>
    <w:p w14:paraId="18140DBF" w14:textId="26C7067E" w:rsidR="00590110" w:rsidRPr="00F05F23" w:rsidRDefault="00590110" w:rsidP="00110D9A">
      <w:pPr>
        <w:spacing w:after="0" w:line="259" w:lineRule="auto"/>
        <w:ind w:left="0" w:firstLine="0"/>
      </w:pPr>
    </w:p>
    <w:tbl>
      <w:tblPr>
        <w:tblW w:w="8709" w:type="dxa"/>
        <w:tblLook w:val="04A0" w:firstRow="1" w:lastRow="0" w:firstColumn="1" w:lastColumn="0" w:noHBand="0" w:noVBand="1"/>
      </w:tblPr>
      <w:tblGrid>
        <w:gridCol w:w="7189"/>
        <w:gridCol w:w="508"/>
        <w:gridCol w:w="1012"/>
      </w:tblGrid>
      <w:tr w:rsidR="002E0DA8" w:rsidRPr="00F05F23" w14:paraId="63FE328B" w14:textId="77777777" w:rsidTr="00EE6D01">
        <w:trPr>
          <w:trHeight w:val="441"/>
        </w:trPr>
        <w:tc>
          <w:tcPr>
            <w:tcW w:w="7189" w:type="dxa"/>
          </w:tcPr>
          <w:p w14:paraId="6CB54546" w14:textId="77777777" w:rsidR="002E0DA8" w:rsidRDefault="003579F5" w:rsidP="00930C0D">
            <w:pPr>
              <w:tabs>
                <w:tab w:val="center" w:pos="196"/>
                <w:tab w:val="center" w:pos="4174"/>
              </w:tabs>
              <w:ind w:left="-15" w:firstLine="0"/>
            </w:pPr>
            <w:bookmarkStart w:id="657" w:name="_Hlk2593951"/>
            <w:r w:rsidRPr="00F05F23">
              <w:t>411334</w:t>
            </w:r>
            <w:r w:rsidR="002E0DA8" w:rsidRPr="00F05F23">
              <w:t xml:space="preserve"> </w:t>
            </w:r>
            <w:r w:rsidR="007858AD">
              <w:t xml:space="preserve">- </w:t>
            </w:r>
            <w:r w:rsidR="00E33420" w:rsidRPr="00F05F23">
              <w:t>411345</w:t>
            </w:r>
            <w:r w:rsidR="002E0DA8" w:rsidRPr="00F05F23">
              <w:t xml:space="preserve"> Ceinture de sécurité</w:t>
            </w:r>
          </w:p>
          <w:p w14:paraId="407871EA" w14:textId="23AADB8C" w:rsidR="00EE6D01" w:rsidRPr="00F05F23" w:rsidRDefault="00EE6D01" w:rsidP="00930C0D">
            <w:pPr>
              <w:tabs>
                <w:tab w:val="center" w:pos="196"/>
                <w:tab w:val="center" w:pos="4174"/>
              </w:tabs>
              <w:ind w:left="-15" w:firstLine="0"/>
            </w:pPr>
          </w:p>
        </w:tc>
        <w:tc>
          <w:tcPr>
            <w:tcW w:w="508" w:type="dxa"/>
          </w:tcPr>
          <w:p w14:paraId="67B6F17A" w14:textId="2948B7DD" w:rsidR="002E0DA8" w:rsidRPr="00F05F23" w:rsidRDefault="002E0DA8" w:rsidP="00930C0D">
            <w:pPr>
              <w:spacing w:after="0" w:line="259" w:lineRule="auto"/>
              <w:ind w:left="0" w:firstLine="0"/>
            </w:pPr>
          </w:p>
        </w:tc>
        <w:tc>
          <w:tcPr>
            <w:tcW w:w="1012" w:type="dxa"/>
          </w:tcPr>
          <w:p w14:paraId="705ABC7E" w14:textId="4C3B45D3" w:rsidR="002E0DA8" w:rsidRPr="00F05F23" w:rsidRDefault="001E5926" w:rsidP="00930C0D">
            <w:pPr>
              <w:spacing w:after="0" w:line="259" w:lineRule="auto"/>
              <w:ind w:left="0" w:firstLine="0"/>
            </w:pPr>
            <w:r w:rsidRPr="00F05F23">
              <w:rPr>
                <w:lang w:val="nl-BE"/>
              </w:rPr>
              <w:t>37,45€</w:t>
            </w:r>
          </w:p>
        </w:tc>
      </w:tr>
      <w:tr w:rsidR="002E0DA8" w:rsidRPr="00F05F23" w14:paraId="5E5E37B0" w14:textId="77777777" w:rsidTr="00EE6D01">
        <w:trPr>
          <w:trHeight w:val="218"/>
        </w:trPr>
        <w:tc>
          <w:tcPr>
            <w:tcW w:w="7189" w:type="dxa"/>
          </w:tcPr>
          <w:p w14:paraId="2627506E" w14:textId="77777777" w:rsidR="002E0DA8" w:rsidRDefault="00E271FB" w:rsidP="00930C0D">
            <w:r w:rsidRPr="00F05F23">
              <w:t>413478</w:t>
            </w:r>
            <w:r w:rsidR="002E0DA8" w:rsidRPr="00F05F23">
              <w:t xml:space="preserve"> </w:t>
            </w:r>
            <w:r w:rsidR="007858AD">
              <w:t xml:space="preserve">- </w:t>
            </w:r>
            <w:r w:rsidRPr="00F05F23">
              <w:t>413489</w:t>
            </w:r>
            <w:r w:rsidR="002E0DA8" w:rsidRPr="00F05F23">
              <w:t xml:space="preserve"> Veste de type harnais ou ceinture en H à 4 ou 5 points, avec</w:t>
            </w:r>
            <w:r w:rsidR="008512A4" w:rsidRPr="008512A4">
              <w:t xml:space="preserve"> ou sans fermeture à glissière ou sangles</w:t>
            </w:r>
          </w:p>
          <w:p w14:paraId="13BCEE9E" w14:textId="0DD7AD7D" w:rsidR="00A16DFB" w:rsidRPr="00F05F23" w:rsidRDefault="00A16DFB" w:rsidP="00930C0D"/>
        </w:tc>
        <w:tc>
          <w:tcPr>
            <w:tcW w:w="508" w:type="dxa"/>
          </w:tcPr>
          <w:p w14:paraId="521AD8F9" w14:textId="77777777" w:rsidR="002E0DA8" w:rsidRPr="00F05F23" w:rsidRDefault="002E0DA8" w:rsidP="00930C0D">
            <w:pPr>
              <w:spacing w:after="0" w:line="259" w:lineRule="auto"/>
              <w:ind w:left="0" w:firstLine="0"/>
            </w:pPr>
          </w:p>
        </w:tc>
        <w:tc>
          <w:tcPr>
            <w:tcW w:w="1012" w:type="dxa"/>
          </w:tcPr>
          <w:p w14:paraId="6B029D6C" w14:textId="21B1A5AF" w:rsidR="002E0DA8" w:rsidRPr="00F05F23" w:rsidRDefault="008512A4" w:rsidP="00930C0D">
            <w:pPr>
              <w:spacing w:after="0" w:line="259" w:lineRule="auto"/>
              <w:ind w:left="0" w:firstLine="0"/>
            </w:pPr>
            <w:r w:rsidRPr="008512A4">
              <w:t>193,90€</w:t>
            </w:r>
          </w:p>
        </w:tc>
      </w:tr>
      <w:tr w:rsidR="002E0DA8" w:rsidRPr="00F05F23" w14:paraId="5EB6842A" w14:textId="77777777" w:rsidTr="00EE6D01">
        <w:trPr>
          <w:trHeight w:val="564"/>
        </w:trPr>
        <w:tc>
          <w:tcPr>
            <w:tcW w:w="7189" w:type="dxa"/>
          </w:tcPr>
          <w:p w14:paraId="1EE8BDDC" w14:textId="55DD949B" w:rsidR="002E0DA8" w:rsidRPr="00F05F23" w:rsidRDefault="00E33420" w:rsidP="00930C0D">
            <w:r w:rsidRPr="00F05F23">
              <w:t>411356</w:t>
            </w:r>
            <w:r w:rsidR="002E0DA8" w:rsidRPr="00F05F23">
              <w:t xml:space="preserve"> </w:t>
            </w:r>
            <w:r w:rsidR="007858AD">
              <w:t xml:space="preserve">- </w:t>
            </w:r>
            <w:r w:rsidRPr="00F05F23">
              <w:t>411367</w:t>
            </w:r>
            <w:r w:rsidR="002E0DA8" w:rsidRPr="00F05F23">
              <w:t xml:space="preserve"> Siège-culotte</w:t>
            </w:r>
          </w:p>
        </w:tc>
        <w:tc>
          <w:tcPr>
            <w:tcW w:w="508" w:type="dxa"/>
          </w:tcPr>
          <w:p w14:paraId="61C85D2A" w14:textId="19F6BB8C" w:rsidR="002E0DA8" w:rsidRPr="00F05F23" w:rsidRDefault="002E0DA8" w:rsidP="00930C0D">
            <w:pPr>
              <w:spacing w:after="0" w:line="259" w:lineRule="auto"/>
              <w:ind w:left="0" w:firstLine="0"/>
            </w:pPr>
          </w:p>
        </w:tc>
        <w:tc>
          <w:tcPr>
            <w:tcW w:w="1012" w:type="dxa"/>
          </w:tcPr>
          <w:p w14:paraId="5EAAEF98" w14:textId="6915B1B9" w:rsidR="002E0DA8" w:rsidRPr="00F05F23" w:rsidRDefault="001E5926" w:rsidP="00930C0D">
            <w:pPr>
              <w:spacing w:after="0" w:line="259" w:lineRule="auto"/>
              <w:ind w:left="0" w:firstLine="0"/>
            </w:pPr>
            <w:r w:rsidRPr="00F05F23">
              <w:t>86,12€</w:t>
            </w:r>
          </w:p>
        </w:tc>
      </w:tr>
      <w:tr w:rsidR="002E0DA8" w:rsidRPr="00F05F23" w14:paraId="41763710" w14:textId="77777777" w:rsidTr="00EE6D01">
        <w:trPr>
          <w:trHeight w:val="564"/>
        </w:trPr>
        <w:tc>
          <w:tcPr>
            <w:tcW w:w="7189" w:type="dxa"/>
          </w:tcPr>
          <w:p w14:paraId="551D0C7C" w14:textId="2E84A9ED" w:rsidR="002E0DA8" w:rsidRPr="00F05F23" w:rsidRDefault="003579F5" w:rsidP="00930C0D">
            <w:r w:rsidRPr="00F05F23">
              <w:t>411319</w:t>
            </w:r>
            <w:r w:rsidR="002E0DA8" w:rsidRPr="00F05F23">
              <w:t xml:space="preserve"> </w:t>
            </w:r>
            <w:r w:rsidR="007858AD">
              <w:t xml:space="preserve">- </w:t>
            </w:r>
            <w:r w:rsidRPr="00F05F23">
              <w:t>411323</w:t>
            </w:r>
            <w:r w:rsidR="002E0DA8" w:rsidRPr="00F05F23">
              <w:t xml:space="preserve"> Arrête-talon ou sangle cale-pied (la pièce)</w:t>
            </w:r>
          </w:p>
        </w:tc>
        <w:tc>
          <w:tcPr>
            <w:tcW w:w="508" w:type="dxa"/>
          </w:tcPr>
          <w:p w14:paraId="5674D274" w14:textId="77555EE6" w:rsidR="002E0DA8" w:rsidRPr="00F05F23" w:rsidRDefault="002E0DA8" w:rsidP="00930C0D">
            <w:pPr>
              <w:spacing w:after="0" w:line="259" w:lineRule="auto"/>
              <w:ind w:left="0" w:firstLine="0"/>
            </w:pPr>
          </w:p>
        </w:tc>
        <w:tc>
          <w:tcPr>
            <w:tcW w:w="1012" w:type="dxa"/>
          </w:tcPr>
          <w:p w14:paraId="5ABA8B13" w14:textId="7A69E10F" w:rsidR="002E0DA8" w:rsidRPr="00F05F23" w:rsidRDefault="008A520E" w:rsidP="00930C0D">
            <w:pPr>
              <w:spacing w:after="0" w:line="259" w:lineRule="auto"/>
              <w:ind w:left="0" w:firstLine="0"/>
            </w:pPr>
            <w:r w:rsidRPr="00F05F23">
              <w:t>13,73€</w:t>
            </w:r>
          </w:p>
        </w:tc>
      </w:tr>
      <w:tr w:rsidR="002E0DA8" w:rsidRPr="00F05F23" w14:paraId="6A3B0844" w14:textId="77777777" w:rsidTr="00EE6D01">
        <w:trPr>
          <w:trHeight w:val="564"/>
        </w:trPr>
        <w:tc>
          <w:tcPr>
            <w:tcW w:w="7189" w:type="dxa"/>
          </w:tcPr>
          <w:p w14:paraId="0EABB37C" w14:textId="350B9F0E" w:rsidR="002E0DA8" w:rsidRPr="00F05F23" w:rsidRDefault="005343D8" w:rsidP="00930C0D">
            <w:r w:rsidRPr="00F05F23">
              <w:t>413375</w:t>
            </w:r>
            <w:r w:rsidR="002E0DA8" w:rsidRPr="00F05F23">
              <w:t xml:space="preserve"> </w:t>
            </w:r>
            <w:r w:rsidR="007858AD">
              <w:t xml:space="preserve">- </w:t>
            </w:r>
            <w:r w:rsidRPr="00F05F23">
              <w:t>413386</w:t>
            </w:r>
            <w:r w:rsidR="002E0DA8" w:rsidRPr="00F05F23">
              <w:t xml:space="preserve"> Coquille pour pied (par pièce)</w:t>
            </w:r>
          </w:p>
        </w:tc>
        <w:tc>
          <w:tcPr>
            <w:tcW w:w="508" w:type="dxa"/>
          </w:tcPr>
          <w:p w14:paraId="6C114AA6" w14:textId="37BD2DCB" w:rsidR="002E0DA8" w:rsidRPr="00F05F23" w:rsidRDefault="002E0DA8" w:rsidP="00930C0D">
            <w:pPr>
              <w:spacing w:after="0" w:line="259" w:lineRule="auto"/>
              <w:ind w:left="0" w:firstLine="0"/>
            </w:pPr>
          </w:p>
        </w:tc>
        <w:tc>
          <w:tcPr>
            <w:tcW w:w="1012" w:type="dxa"/>
          </w:tcPr>
          <w:p w14:paraId="6E69C1C1" w14:textId="4EC43181" w:rsidR="002E0DA8" w:rsidRPr="00F05F23" w:rsidRDefault="00A63222" w:rsidP="00930C0D">
            <w:pPr>
              <w:spacing w:after="0" w:line="259" w:lineRule="auto"/>
              <w:ind w:left="0" w:firstLine="0"/>
            </w:pPr>
            <w:r w:rsidRPr="00F05F23">
              <w:t>36,52€</w:t>
            </w:r>
          </w:p>
        </w:tc>
      </w:tr>
    </w:tbl>
    <w:p w14:paraId="02264689" w14:textId="728326FB" w:rsidR="00590110" w:rsidRPr="00F05F23" w:rsidRDefault="002E0DA8" w:rsidP="002E0DA8">
      <w:pPr>
        <w:pStyle w:val="Kop3"/>
        <w:ind w:left="718"/>
        <w:rPr>
          <w:rFonts w:cs="Arial"/>
        </w:rPr>
      </w:pPr>
      <w:bookmarkStart w:id="658" w:name="_Toc143857426"/>
      <w:bookmarkEnd w:id="657"/>
      <w:r w:rsidRPr="00F05F23">
        <w:rPr>
          <w:rFonts w:cs="Arial"/>
        </w:rPr>
        <w:t xml:space="preserve">3.5 </w:t>
      </w:r>
      <w:r w:rsidR="001826A8" w:rsidRPr="00F05F23">
        <w:rPr>
          <w:rFonts w:cs="Arial"/>
        </w:rPr>
        <w:t>Conduite/Propulsion</w:t>
      </w:r>
      <w:bookmarkEnd w:id="658"/>
      <w:r w:rsidR="001826A8" w:rsidRPr="00F05F23">
        <w:rPr>
          <w:rFonts w:cs="Arial"/>
        </w:rPr>
        <w:t xml:space="preserve"> </w:t>
      </w:r>
    </w:p>
    <w:p w14:paraId="3C86BB83" w14:textId="099F7BCC" w:rsidR="002E0DA8" w:rsidRPr="00F05F23" w:rsidRDefault="002E0DA8" w:rsidP="00F105AF">
      <w:pPr>
        <w:ind w:left="-5" w:right="263"/>
        <w:rPr>
          <w:rFonts w:eastAsia="Times New Roman"/>
        </w:rPr>
      </w:pPr>
    </w:p>
    <w:p w14:paraId="116CA7FA" w14:textId="03B9E50A" w:rsidR="00590110" w:rsidRPr="00F05F23" w:rsidRDefault="001826A8" w:rsidP="00F105AF">
      <w:pPr>
        <w:ind w:left="-5" w:right="263"/>
      </w:pPr>
      <w:r w:rsidRPr="00F05F23">
        <w:t xml:space="preserve">Il n’y a pas d’adaptations prévues. </w:t>
      </w:r>
    </w:p>
    <w:p w14:paraId="1074C9C3" w14:textId="13C4DF29" w:rsidR="00590110" w:rsidRPr="00F05F23" w:rsidRDefault="00590110" w:rsidP="00F105AF">
      <w:pPr>
        <w:spacing w:after="0" w:line="259" w:lineRule="auto"/>
        <w:ind w:left="0" w:firstLine="0"/>
      </w:pPr>
    </w:p>
    <w:p w14:paraId="72DB4B76" w14:textId="3DD23C3D" w:rsidR="002E0DA8" w:rsidRPr="00F05F23" w:rsidRDefault="00A16DFB" w:rsidP="00A16DFB">
      <w:pPr>
        <w:pStyle w:val="Kop3"/>
        <w:ind w:firstLine="698"/>
        <w:rPr>
          <w:rFonts w:cs="Arial"/>
        </w:rPr>
      </w:pPr>
      <w:bookmarkStart w:id="659" w:name="_Toc143857427"/>
      <w:r>
        <w:rPr>
          <w:rFonts w:cs="Arial"/>
        </w:rPr>
        <w:t xml:space="preserve">3.6 </w:t>
      </w:r>
      <w:r w:rsidR="001826A8" w:rsidRPr="00F05F23">
        <w:rPr>
          <w:rFonts w:cs="Arial"/>
        </w:rPr>
        <w:t>Adaptations spécifiques</w:t>
      </w:r>
      <w:bookmarkEnd w:id="659"/>
      <w:r w:rsidR="001826A8" w:rsidRPr="00F05F23">
        <w:rPr>
          <w:rFonts w:cs="Arial"/>
        </w:rPr>
        <w:t xml:space="preserve"> </w:t>
      </w:r>
    </w:p>
    <w:p w14:paraId="073017E3" w14:textId="77777777" w:rsidR="002E0DA8" w:rsidRPr="00F05F23" w:rsidRDefault="002E0DA8" w:rsidP="00F0764D"/>
    <w:tbl>
      <w:tblPr>
        <w:tblW w:w="8709" w:type="dxa"/>
        <w:tblLook w:val="04A0" w:firstRow="1" w:lastRow="0" w:firstColumn="1" w:lastColumn="0" w:noHBand="0" w:noVBand="1"/>
      </w:tblPr>
      <w:tblGrid>
        <w:gridCol w:w="7190"/>
        <w:gridCol w:w="507"/>
        <w:gridCol w:w="1012"/>
      </w:tblGrid>
      <w:tr w:rsidR="002E0DA8" w:rsidRPr="00F05F23" w14:paraId="145DD8B6" w14:textId="77777777" w:rsidTr="003B0A6A">
        <w:trPr>
          <w:trHeight w:val="694"/>
        </w:trPr>
        <w:tc>
          <w:tcPr>
            <w:tcW w:w="7190" w:type="dxa"/>
          </w:tcPr>
          <w:p w14:paraId="565486ED" w14:textId="77777777" w:rsidR="002E0DA8" w:rsidRDefault="00A34A87" w:rsidP="00930C0D">
            <w:pPr>
              <w:tabs>
                <w:tab w:val="center" w:pos="196"/>
                <w:tab w:val="center" w:pos="4174"/>
              </w:tabs>
              <w:ind w:left="-15" w:firstLine="0"/>
            </w:pPr>
            <w:bookmarkStart w:id="660" w:name="_Hlk2594021"/>
            <w:r w:rsidRPr="00F05F23">
              <w:t>413714</w:t>
            </w:r>
            <w:r w:rsidR="002E0DA8" w:rsidRPr="00F05F23">
              <w:t xml:space="preserve"> </w:t>
            </w:r>
            <w:r w:rsidR="007858AD">
              <w:t xml:space="preserve">- </w:t>
            </w:r>
            <w:r w:rsidRPr="00F05F23">
              <w:t>413725</w:t>
            </w:r>
            <w:r w:rsidR="002E0DA8" w:rsidRPr="00F05F23">
              <w:t xml:space="preserve"> Adaptateur de montage pour châssis ou voiturette</w:t>
            </w:r>
          </w:p>
          <w:p w14:paraId="59316913" w14:textId="3299EE37" w:rsidR="003B0A6A" w:rsidRPr="00F05F23" w:rsidRDefault="003B0A6A" w:rsidP="00930C0D">
            <w:pPr>
              <w:tabs>
                <w:tab w:val="center" w:pos="196"/>
                <w:tab w:val="center" w:pos="4174"/>
              </w:tabs>
              <w:ind w:left="-15" w:firstLine="0"/>
            </w:pPr>
          </w:p>
        </w:tc>
        <w:tc>
          <w:tcPr>
            <w:tcW w:w="507" w:type="dxa"/>
          </w:tcPr>
          <w:p w14:paraId="5798F364" w14:textId="5C39DFF2" w:rsidR="002E0DA8" w:rsidRPr="00F05F23" w:rsidRDefault="002E0DA8" w:rsidP="00930C0D">
            <w:pPr>
              <w:spacing w:after="0" w:line="259" w:lineRule="auto"/>
              <w:ind w:left="0" w:firstLine="0"/>
            </w:pPr>
          </w:p>
        </w:tc>
        <w:tc>
          <w:tcPr>
            <w:tcW w:w="1012" w:type="dxa"/>
          </w:tcPr>
          <w:p w14:paraId="21BE15FA" w14:textId="0B0D1509" w:rsidR="002E0DA8" w:rsidRPr="00F05F23" w:rsidRDefault="00FB5287" w:rsidP="00930C0D">
            <w:pPr>
              <w:spacing w:after="0" w:line="259" w:lineRule="auto"/>
              <w:ind w:left="0" w:firstLine="0"/>
            </w:pPr>
            <w:r w:rsidRPr="00F05F23">
              <w:t>541,97€</w:t>
            </w:r>
          </w:p>
        </w:tc>
      </w:tr>
      <w:tr w:rsidR="002E0DA8" w:rsidRPr="00F05F23" w14:paraId="4FA972CB" w14:textId="77777777" w:rsidTr="003B0A6A">
        <w:trPr>
          <w:trHeight w:val="302"/>
        </w:trPr>
        <w:tc>
          <w:tcPr>
            <w:tcW w:w="7190" w:type="dxa"/>
          </w:tcPr>
          <w:p w14:paraId="0E7C6CF8" w14:textId="77777777" w:rsidR="002E0DA8" w:rsidRDefault="00A34A87" w:rsidP="00930C0D">
            <w:r w:rsidRPr="00F05F23">
              <w:t>413736</w:t>
            </w:r>
            <w:r w:rsidR="002E0DA8" w:rsidRPr="00F05F23">
              <w:t xml:space="preserve"> </w:t>
            </w:r>
            <w:r w:rsidR="007858AD">
              <w:t xml:space="preserve">- </w:t>
            </w:r>
            <w:r w:rsidRPr="00F05F23">
              <w:t>413747</w:t>
            </w:r>
            <w:r w:rsidR="002E0DA8" w:rsidRPr="00F05F23">
              <w:t xml:space="preserve"> Forfait d’adaptation, par an et pour un utilisateur jusqu’au</w:t>
            </w:r>
            <w:r w:rsidR="000A0049">
              <w:t xml:space="preserve"> </w:t>
            </w:r>
            <w:r w:rsidR="000A0049" w:rsidRPr="000A0049">
              <w:t>12</w:t>
            </w:r>
            <w:r w:rsidR="000A0049" w:rsidRPr="000A0049">
              <w:rPr>
                <w:vertAlign w:val="superscript"/>
              </w:rPr>
              <w:t>ème</w:t>
            </w:r>
            <w:r w:rsidR="000A0049" w:rsidRPr="000A0049">
              <w:t xml:space="preserve"> anniversaire</w:t>
            </w:r>
          </w:p>
          <w:p w14:paraId="6F4F7D21" w14:textId="267C6D5E" w:rsidR="00EE4C5F" w:rsidRPr="00F05F23" w:rsidRDefault="00EE4C5F" w:rsidP="00930C0D"/>
        </w:tc>
        <w:tc>
          <w:tcPr>
            <w:tcW w:w="507" w:type="dxa"/>
          </w:tcPr>
          <w:p w14:paraId="578051F9" w14:textId="4C96886E" w:rsidR="002E0DA8" w:rsidRPr="00F05F23" w:rsidRDefault="002E0DA8" w:rsidP="00930C0D">
            <w:pPr>
              <w:spacing w:after="0" w:line="259" w:lineRule="auto"/>
              <w:ind w:left="0" w:firstLine="0"/>
            </w:pPr>
          </w:p>
        </w:tc>
        <w:tc>
          <w:tcPr>
            <w:tcW w:w="1012" w:type="dxa"/>
          </w:tcPr>
          <w:p w14:paraId="70D5A861" w14:textId="11EBB600" w:rsidR="002E0DA8" w:rsidRPr="00F05F23" w:rsidRDefault="000A0049" w:rsidP="00930C0D">
            <w:pPr>
              <w:spacing w:after="0" w:line="259" w:lineRule="auto"/>
              <w:ind w:left="0" w:firstLine="0"/>
            </w:pPr>
            <w:r w:rsidRPr="000A0049">
              <w:t>466,31€</w:t>
            </w:r>
          </w:p>
        </w:tc>
      </w:tr>
      <w:tr w:rsidR="002E0DA8" w:rsidRPr="00F05F23" w14:paraId="0363CB07" w14:textId="77777777" w:rsidTr="003B0A6A">
        <w:trPr>
          <w:trHeight w:val="275"/>
        </w:trPr>
        <w:tc>
          <w:tcPr>
            <w:tcW w:w="7190" w:type="dxa"/>
          </w:tcPr>
          <w:p w14:paraId="11D560A0" w14:textId="5267902C" w:rsidR="002E0DA8" w:rsidRPr="00F05F23" w:rsidRDefault="00A34A87" w:rsidP="002E0DA8">
            <w:r w:rsidRPr="00F05F23">
              <w:t>413758</w:t>
            </w:r>
            <w:r w:rsidR="002E0DA8" w:rsidRPr="00F05F23">
              <w:t xml:space="preserve"> </w:t>
            </w:r>
            <w:r w:rsidR="007858AD">
              <w:t xml:space="preserve">- </w:t>
            </w:r>
            <w:r w:rsidRPr="00F05F23">
              <w:t>413769</w:t>
            </w:r>
            <w:r w:rsidR="002F7FB4" w:rsidRPr="00F05F23">
              <w:t xml:space="preserve"> Forfait d’adaptation, par an et pour un utilisateur à partir du</w:t>
            </w:r>
            <w:r w:rsidR="000A0049">
              <w:t xml:space="preserve"> </w:t>
            </w:r>
            <w:r w:rsidR="000A0049" w:rsidRPr="000A0049">
              <w:t>12ème anniversaire</w:t>
            </w:r>
          </w:p>
        </w:tc>
        <w:tc>
          <w:tcPr>
            <w:tcW w:w="507" w:type="dxa"/>
          </w:tcPr>
          <w:p w14:paraId="41E892EC" w14:textId="320B1C2E" w:rsidR="002E0DA8" w:rsidRPr="00F05F23" w:rsidRDefault="002E0DA8" w:rsidP="002E0DA8">
            <w:pPr>
              <w:spacing w:after="0" w:line="259" w:lineRule="auto"/>
              <w:ind w:left="0" w:firstLine="0"/>
            </w:pPr>
          </w:p>
        </w:tc>
        <w:tc>
          <w:tcPr>
            <w:tcW w:w="1012" w:type="dxa"/>
          </w:tcPr>
          <w:p w14:paraId="12593570" w14:textId="05498242" w:rsidR="002E0DA8" w:rsidRPr="00F05F23" w:rsidRDefault="000A0049" w:rsidP="002E0DA8">
            <w:pPr>
              <w:spacing w:after="0" w:line="259" w:lineRule="auto"/>
              <w:ind w:left="0" w:firstLine="0"/>
            </w:pPr>
            <w:r w:rsidRPr="000A0049">
              <w:t>529,83€</w:t>
            </w:r>
          </w:p>
        </w:tc>
      </w:tr>
      <w:bookmarkEnd w:id="660"/>
    </w:tbl>
    <w:p w14:paraId="62E8FDC5" w14:textId="77777777" w:rsidR="002F7FB4" w:rsidRPr="00F05F23" w:rsidRDefault="002F7FB4" w:rsidP="002F7FB4"/>
    <w:p w14:paraId="216A39C5" w14:textId="119EF1D9" w:rsidR="00590110" w:rsidRPr="00F05F23" w:rsidRDefault="001826A8" w:rsidP="00650705">
      <w:pPr>
        <w:pStyle w:val="Kop2"/>
        <w:numPr>
          <w:ilvl w:val="0"/>
          <w:numId w:val="142"/>
        </w:numPr>
        <w:rPr>
          <w:rFonts w:cs="Arial"/>
        </w:rPr>
      </w:pPr>
      <w:bookmarkStart w:id="661" w:name="_Toc143857428"/>
      <w:r w:rsidRPr="00F05F23">
        <w:rPr>
          <w:rFonts w:cs="Arial"/>
        </w:rPr>
        <w:t>Conditions spécifiques</w:t>
      </w:r>
      <w:bookmarkEnd w:id="661"/>
      <w:r w:rsidRPr="00F05F23">
        <w:rPr>
          <w:rFonts w:cs="Arial"/>
        </w:rPr>
        <w:t xml:space="preserve"> </w:t>
      </w:r>
    </w:p>
    <w:p w14:paraId="0336F43A" w14:textId="7D870E2E" w:rsidR="00590110" w:rsidRPr="00F05F23" w:rsidRDefault="00590110" w:rsidP="00F105AF">
      <w:pPr>
        <w:spacing w:after="0" w:line="259" w:lineRule="auto"/>
        <w:ind w:left="0" w:firstLine="0"/>
      </w:pPr>
    </w:p>
    <w:p w14:paraId="6E4412FF" w14:textId="331D85BE" w:rsidR="00590110" w:rsidRPr="00F05F23" w:rsidRDefault="00031D61" w:rsidP="00031D61">
      <w:pPr>
        <w:pStyle w:val="Kop3"/>
        <w:ind w:left="718"/>
        <w:rPr>
          <w:rFonts w:cs="Arial"/>
        </w:rPr>
      </w:pPr>
      <w:bookmarkStart w:id="662" w:name="_Toc143857429"/>
      <w:r w:rsidRPr="00F05F23">
        <w:rPr>
          <w:rFonts w:cs="Arial"/>
        </w:rPr>
        <w:t xml:space="preserve">4.1 </w:t>
      </w:r>
      <w:r w:rsidR="001826A8" w:rsidRPr="00F05F23">
        <w:rPr>
          <w:rFonts w:cs="Arial"/>
        </w:rPr>
        <w:t>Délai de renouvellement</w:t>
      </w:r>
      <w:bookmarkEnd w:id="662"/>
      <w:r w:rsidR="001826A8" w:rsidRPr="00F05F23">
        <w:rPr>
          <w:rFonts w:cs="Arial"/>
        </w:rPr>
        <w:t xml:space="preserve"> </w:t>
      </w:r>
    </w:p>
    <w:p w14:paraId="1E404DC3" w14:textId="4137E8C8" w:rsidR="00031D61" w:rsidRPr="00F05F23" w:rsidRDefault="00031D61" w:rsidP="00F105AF">
      <w:pPr>
        <w:ind w:left="181" w:right="263" w:hanging="196"/>
        <w:rPr>
          <w:rFonts w:eastAsia="Times New Roman"/>
        </w:rPr>
      </w:pPr>
    </w:p>
    <w:p w14:paraId="4499B27E" w14:textId="4B8090D0" w:rsidR="00590110" w:rsidRPr="00F05F23" w:rsidRDefault="001826A8" w:rsidP="00031D61">
      <w:r w:rsidRPr="00F05F23">
        <w:t xml:space="preserve">Le délai de renouvellement de l’unité d’assise modulaire adaptable suit le délai de renouvellement de la voiturette ou du châssis. </w:t>
      </w:r>
    </w:p>
    <w:p w14:paraId="576169A8" w14:textId="05689D60" w:rsidR="00590110" w:rsidRPr="00F05F23" w:rsidRDefault="001826A8" w:rsidP="00031D61">
      <w:r w:rsidRPr="00F05F23">
        <w:t xml:space="preserve">En cas de modifications anatomiques importantes ou de modifications fonctionnelles neurologiques importantes et imprévisibles, </w:t>
      </w:r>
      <w:r w:rsidR="00785420" w:rsidRPr="00F05F23">
        <w:t>le médecin</w:t>
      </w:r>
      <w:r w:rsidR="006578DD" w:rsidRPr="00F05F23">
        <w:t>-conseil</w:t>
      </w:r>
      <w:r w:rsidR="00AD069C" w:rsidRPr="00F05F23">
        <w:t xml:space="preserve"> </w:t>
      </w:r>
      <w:r w:rsidRPr="00F05F23">
        <w:t xml:space="preserve">peut accorder un renouvellement anticipé, sur base d’une motivation détaillée par le médecin traitant. En cas de renouvellement anticipé, la procédure de demande particulière telle que prévue au point I., 3.3.3. est toujours d’application. </w:t>
      </w:r>
    </w:p>
    <w:p w14:paraId="4F1F42B9" w14:textId="6E12830C" w:rsidR="00590110" w:rsidRPr="00F05F23" w:rsidRDefault="001826A8" w:rsidP="00031D61">
      <w:r w:rsidRPr="00F05F23">
        <w:t xml:space="preserve">Endéans le délai de renouvellement, le </w:t>
      </w:r>
      <w:r w:rsidR="006578DD" w:rsidRPr="00F05F23">
        <w:t>médecin-conseil</w:t>
      </w:r>
      <w:r w:rsidR="00AD069C" w:rsidRPr="00F05F23">
        <w:t xml:space="preserve"> </w:t>
      </w:r>
      <w:r w:rsidRPr="00F05F23">
        <w:t xml:space="preserve">peut autoriser une seule fois le remboursement </w:t>
      </w:r>
      <w:r w:rsidR="00785420" w:rsidRPr="00F05F23">
        <w:t>d’une orthèse</w:t>
      </w:r>
      <w:r w:rsidR="00A455C2">
        <w:t xml:space="preserve"> d'assise </w:t>
      </w:r>
      <w:r w:rsidRPr="00F05F23">
        <w:t xml:space="preserve">sur base d’une motivation détaillée par le médecin prescripteur qui décrit clairement les arguments médicaux en fonction desquels il juge le passage à une orthèse d’assise nécessaire. </w:t>
      </w:r>
    </w:p>
    <w:p w14:paraId="524D7A63" w14:textId="1D08556B" w:rsidR="009B4D7F" w:rsidRPr="00294C24" w:rsidRDefault="009B4D7F" w:rsidP="009B4D7F">
      <w:pPr>
        <w:spacing w:after="160" w:line="259" w:lineRule="auto"/>
        <w:ind w:left="0" w:firstLine="0"/>
        <w:jc w:val="left"/>
        <w:rPr>
          <w:rFonts w:eastAsiaTheme="minorHAnsi"/>
          <w:lang w:eastAsia="en-US"/>
        </w:rPr>
      </w:pPr>
      <w:r w:rsidRPr="00294C24">
        <w:rPr>
          <w:rFonts w:eastAsiaTheme="minorHAnsi"/>
          <w:lang w:eastAsia="en-US"/>
        </w:rPr>
        <w:lastRenderedPageBreak/>
        <w:t xml:space="preserve">En cas de remplacement anticipé d’une unité d’assise modulaire par une orthèse d’assise, il convient de suivre la procédure prévue à l’article 29 </w:t>
      </w:r>
      <w:r w:rsidR="000B44ED" w:rsidRPr="008A51DE">
        <w:rPr>
          <w:bCs/>
        </w:rPr>
        <w:t>de l'annexe à l'arrêté royal du 14 septembre 1984 établissant la nomenclature des prestations de santé en matière d'assurance obligatoire soins de santé et indemnités</w:t>
      </w:r>
      <w:r w:rsidR="000B44ED" w:rsidRPr="00294C24">
        <w:rPr>
          <w:rFonts w:eastAsiaTheme="minorHAnsi"/>
          <w:lang w:eastAsia="en-US"/>
        </w:rPr>
        <w:t xml:space="preserve"> </w:t>
      </w:r>
      <w:r w:rsidRPr="00294C24">
        <w:rPr>
          <w:rFonts w:eastAsiaTheme="minorHAnsi"/>
          <w:lang w:eastAsia="en-US"/>
        </w:rPr>
        <w:t>pour une première demande d’une orthèse d’assise.</w:t>
      </w:r>
    </w:p>
    <w:p w14:paraId="70F6CA9D" w14:textId="6A7FAF5B" w:rsidR="00590110" w:rsidRPr="00F05F23" w:rsidRDefault="00590110" w:rsidP="00F105AF">
      <w:pPr>
        <w:spacing w:after="0" w:line="259" w:lineRule="auto"/>
        <w:ind w:left="0" w:firstLine="0"/>
      </w:pPr>
    </w:p>
    <w:p w14:paraId="46C7DCF3" w14:textId="24DA222D" w:rsidR="00590110" w:rsidRPr="00F05F23" w:rsidRDefault="00650705" w:rsidP="00650705">
      <w:pPr>
        <w:pStyle w:val="Kop3"/>
        <w:ind w:left="718"/>
        <w:rPr>
          <w:rFonts w:cs="Arial"/>
        </w:rPr>
      </w:pPr>
      <w:bookmarkStart w:id="663" w:name="_Toc143857430"/>
      <w:r>
        <w:rPr>
          <w:rFonts w:cs="Arial"/>
        </w:rPr>
        <w:t xml:space="preserve">4.2 </w:t>
      </w:r>
      <w:r w:rsidR="001826A8" w:rsidRPr="00F05F23">
        <w:rPr>
          <w:rFonts w:cs="Arial"/>
        </w:rPr>
        <w:t>Cumuls autorisés</w:t>
      </w:r>
      <w:bookmarkEnd w:id="663"/>
      <w:r w:rsidR="001826A8" w:rsidRPr="00F05F23">
        <w:rPr>
          <w:rFonts w:cs="Arial"/>
        </w:rPr>
        <w:t xml:space="preserve"> </w:t>
      </w:r>
    </w:p>
    <w:p w14:paraId="0066CFDB" w14:textId="77777777" w:rsidR="009337C5" w:rsidRPr="00AE574A" w:rsidRDefault="009337C5" w:rsidP="00AE574A">
      <w:pPr>
        <w:pStyle w:val="Ballontekst"/>
        <w:rPr>
          <w:rFonts w:ascii="Arial" w:hAnsi="Arial" w:cs="Arial"/>
          <w:sz w:val="22"/>
          <w:szCs w:val="22"/>
        </w:rPr>
      </w:pPr>
    </w:p>
    <w:p w14:paraId="7C74301D" w14:textId="04744E51" w:rsidR="00590110" w:rsidRPr="00F05F23" w:rsidRDefault="001826A8" w:rsidP="00F105AF">
      <w:pPr>
        <w:ind w:left="-5" w:right="263"/>
      </w:pPr>
      <w:r w:rsidRPr="00F05F23">
        <w:t>L’unité d’assise modulaire adaptable peut être cumulée avec les prestations suivantes</w:t>
      </w:r>
      <w:r w:rsidR="00B634F5" w:rsidRPr="00F05F23">
        <w:t xml:space="preserve"> </w:t>
      </w:r>
      <w:r w:rsidRPr="00F05F23">
        <w:t xml:space="preserve">: </w:t>
      </w:r>
    </w:p>
    <w:p w14:paraId="3D70BFD3" w14:textId="632D211B" w:rsidR="002F49CD" w:rsidRDefault="002F49CD" w:rsidP="00650705">
      <w:pPr>
        <w:pStyle w:val="Ballontekst"/>
        <w:numPr>
          <w:ilvl w:val="0"/>
          <w:numId w:val="100"/>
        </w:numPr>
        <w:ind w:right="263"/>
        <w:rPr>
          <w:rFonts w:ascii="Arial" w:hAnsi="Arial" w:cs="Arial"/>
          <w:sz w:val="22"/>
          <w:szCs w:val="22"/>
        </w:rPr>
      </w:pPr>
      <w:r w:rsidRPr="00C0781B">
        <w:rPr>
          <w:rFonts w:ascii="Arial" w:hAnsi="Arial" w:cs="Arial"/>
          <w:sz w:val="22"/>
          <w:szCs w:val="22"/>
        </w:rPr>
        <w:t>une voiturette électronique</w:t>
      </w:r>
      <w:r>
        <w:rPr>
          <w:rFonts w:ascii="Arial" w:hAnsi="Arial" w:cs="Arial"/>
          <w:sz w:val="22"/>
          <w:szCs w:val="22"/>
        </w:rPr>
        <w:t xml:space="preserve"> ;</w:t>
      </w:r>
    </w:p>
    <w:p w14:paraId="1066C093" w14:textId="5CCD05AC" w:rsidR="00590110" w:rsidRDefault="002F49CD" w:rsidP="00650705">
      <w:pPr>
        <w:pStyle w:val="Ballontekst"/>
        <w:numPr>
          <w:ilvl w:val="0"/>
          <w:numId w:val="100"/>
        </w:numPr>
        <w:ind w:right="263"/>
        <w:rPr>
          <w:rFonts w:ascii="Arial" w:hAnsi="Arial" w:cs="Arial"/>
          <w:sz w:val="22"/>
          <w:szCs w:val="22"/>
        </w:rPr>
      </w:pPr>
      <w:bookmarkStart w:id="664" w:name="_Hlk131168814"/>
      <w:r>
        <w:rPr>
          <w:rFonts w:ascii="Arial" w:hAnsi="Arial" w:cs="Arial"/>
          <w:sz w:val="22"/>
          <w:szCs w:val="22"/>
        </w:rPr>
        <w:t>un châssis pour unité d'assise modulaire adaptable</w:t>
      </w:r>
      <w:r w:rsidR="00B634F5" w:rsidRPr="00C0781B">
        <w:rPr>
          <w:rFonts w:ascii="Arial" w:hAnsi="Arial" w:cs="Arial"/>
          <w:sz w:val="22"/>
          <w:szCs w:val="22"/>
        </w:rPr>
        <w:t xml:space="preserve"> </w:t>
      </w:r>
      <w:bookmarkEnd w:id="664"/>
      <w:r w:rsidR="001826A8" w:rsidRPr="00C0781B">
        <w:rPr>
          <w:rFonts w:ascii="Arial" w:hAnsi="Arial" w:cs="Arial"/>
          <w:sz w:val="22"/>
          <w:szCs w:val="22"/>
        </w:rPr>
        <w:t xml:space="preserve">; </w:t>
      </w:r>
    </w:p>
    <w:p w14:paraId="405F89D3" w14:textId="2CBBFC54" w:rsidR="002F49CD" w:rsidRPr="00C0781B" w:rsidRDefault="002F49CD" w:rsidP="00650705">
      <w:pPr>
        <w:pStyle w:val="Ballontekst"/>
        <w:numPr>
          <w:ilvl w:val="0"/>
          <w:numId w:val="100"/>
        </w:numPr>
        <w:ind w:right="263"/>
        <w:rPr>
          <w:rFonts w:ascii="Arial" w:hAnsi="Arial" w:cs="Arial"/>
          <w:sz w:val="22"/>
          <w:szCs w:val="22"/>
        </w:rPr>
      </w:pPr>
      <w:r>
        <w:rPr>
          <w:rFonts w:ascii="Arial" w:hAnsi="Arial" w:cs="Arial"/>
          <w:sz w:val="22"/>
          <w:szCs w:val="22"/>
        </w:rPr>
        <w:t>un coussin anti-escarres du sous-groupe 1,3 ou 4.</w:t>
      </w:r>
    </w:p>
    <w:p w14:paraId="39D87CF9" w14:textId="52BF3FFF" w:rsidR="00590110" w:rsidRPr="00F05F23" w:rsidRDefault="00590110" w:rsidP="00F105AF">
      <w:pPr>
        <w:spacing w:after="0" w:line="259" w:lineRule="auto"/>
        <w:ind w:left="0" w:firstLine="0"/>
      </w:pPr>
    </w:p>
    <w:p w14:paraId="2BA3EF3A" w14:textId="7FA95538" w:rsidR="009B4D7F" w:rsidRPr="00294C24" w:rsidRDefault="009B4D7F" w:rsidP="009B4D7F">
      <w:pPr>
        <w:spacing w:after="160" w:line="259" w:lineRule="auto"/>
        <w:ind w:left="0" w:firstLine="0"/>
        <w:jc w:val="left"/>
        <w:rPr>
          <w:rFonts w:eastAsiaTheme="minorHAnsi"/>
          <w:lang w:eastAsia="en-US"/>
        </w:rPr>
      </w:pPr>
      <w:r w:rsidRPr="00294C24">
        <w:rPr>
          <w:rFonts w:eastAsiaTheme="minorHAnsi"/>
          <w:lang w:eastAsia="en-US"/>
        </w:rPr>
        <w:t xml:space="preserve">L’unité d’assise modulaire adaptable ne peut pas être cumulée avec les prestations 654754, 654776, 654791, 654813, 654835 et 654850 de l’article 29 </w:t>
      </w:r>
      <w:r w:rsidR="000B44ED" w:rsidRPr="008A51DE">
        <w:rPr>
          <w:bCs/>
        </w:rPr>
        <w:t>de l'annexe à l'arrêté royal du 14 septembre 1984 établissant la nomenclature des prestations de santé en matière d'assurance obligatoire soins de santé et indemnités</w:t>
      </w:r>
      <w:r w:rsidRPr="00294C24">
        <w:rPr>
          <w:rFonts w:eastAsiaTheme="minorHAnsi"/>
          <w:lang w:eastAsia="en-US"/>
        </w:rPr>
        <w:t>.</w:t>
      </w:r>
    </w:p>
    <w:p w14:paraId="2F1BC9EA" w14:textId="3B4A25E8" w:rsidR="00590110" w:rsidRPr="00F05F23" w:rsidRDefault="00590110" w:rsidP="00F105AF">
      <w:pPr>
        <w:spacing w:after="0" w:line="259" w:lineRule="auto"/>
        <w:ind w:left="0" w:firstLine="0"/>
      </w:pPr>
    </w:p>
    <w:p w14:paraId="581DE7AE" w14:textId="1B49DDC2" w:rsidR="00590110" w:rsidRPr="00F05F23" w:rsidRDefault="00F0764D" w:rsidP="00F0764D">
      <w:pPr>
        <w:pStyle w:val="Kop3"/>
        <w:ind w:left="718"/>
        <w:rPr>
          <w:rFonts w:cs="Arial"/>
        </w:rPr>
      </w:pPr>
      <w:bookmarkStart w:id="665" w:name="_Toc143857431"/>
      <w:r w:rsidRPr="00F05F23">
        <w:rPr>
          <w:rFonts w:cs="Arial"/>
        </w:rPr>
        <w:t>4.3</w:t>
      </w:r>
      <w:r w:rsidR="001826A8" w:rsidRPr="00F05F23">
        <w:rPr>
          <w:rFonts w:cs="Arial"/>
        </w:rPr>
        <w:t xml:space="preserve"> Intervention</w:t>
      </w:r>
      <w:bookmarkEnd w:id="665"/>
      <w:r w:rsidR="001826A8" w:rsidRPr="00F05F23">
        <w:rPr>
          <w:rFonts w:cs="Arial"/>
        </w:rPr>
        <w:t xml:space="preserve"> </w:t>
      </w:r>
    </w:p>
    <w:p w14:paraId="304E86A1" w14:textId="77777777" w:rsidR="00F0764D" w:rsidRPr="00F05F23" w:rsidRDefault="00F0764D" w:rsidP="00F105AF">
      <w:pPr>
        <w:ind w:left="181" w:right="263" w:hanging="196"/>
        <w:rPr>
          <w:rFonts w:eastAsia="Times New Roman"/>
        </w:rPr>
      </w:pPr>
    </w:p>
    <w:p w14:paraId="0E4DD79B" w14:textId="7A9E91DB" w:rsidR="00590110" w:rsidRPr="00F05F23" w:rsidRDefault="001826A8" w:rsidP="00F0764D">
      <w:r w:rsidRPr="00F05F23">
        <w:t>Une intervention peut être obtenue pour une unité d’assise modulaire adaptable uniquement à condition que l’unité d’assise figure dans la liste des produits admis au remboursement.</w:t>
      </w:r>
    </w:p>
    <w:p w14:paraId="5B54FD2B" w14:textId="72C16546" w:rsidR="00590110" w:rsidRPr="00F05F23" w:rsidRDefault="00590110" w:rsidP="00F105AF">
      <w:pPr>
        <w:spacing w:after="0" w:line="259" w:lineRule="auto"/>
        <w:ind w:left="0" w:firstLine="0"/>
      </w:pPr>
    </w:p>
    <w:p w14:paraId="66814CBC" w14:textId="7BCD0A9A" w:rsidR="00590110" w:rsidRPr="00F05F23" w:rsidRDefault="00F0764D" w:rsidP="00F0764D">
      <w:pPr>
        <w:pStyle w:val="Kop3"/>
        <w:ind w:left="718"/>
        <w:rPr>
          <w:rFonts w:cs="Arial"/>
        </w:rPr>
      </w:pPr>
      <w:bookmarkStart w:id="666" w:name="_Toc143857432"/>
      <w:r w:rsidRPr="00F05F23">
        <w:rPr>
          <w:rFonts w:cs="Arial"/>
        </w:rPr>
        <w:t xml:space="preserve">4.4 </w:t>
      </w:r>
      <w:r w:rsidR="001826A8" w:rsidRPr="00F05F23">
        <w:rPr>
          <w:rFonts w:cs="Arial"/>
        </w:rPr>
        <w:t>Demande d’intervention</w:t>
      </w:r>
      <w:bookmarkEnd w:id="666"/>
      <w:r w:rsidR="001826A8" w:rsidRPr="00F05F23">
        <w:rPr>
          <w:rFonts w:cs="Arial"/>
        </w:rPr>
        <w:t xml:space="preserve"> </w:t>
      </w:r>
    </w:p>
    <w:p w14:paraId="26BC45B6" w14:textId="77777777" w:rsidR="00F0764D" w:rsidRPr="00F05F23" w:rsidRDefault="00F0764D" w:rsidP="00F105AF">
      <w:pPr>
        <w:ind w:left="181" w:right="2730" w:hanging="196"/>
        <w:rPr>
          <w:rFonts w:eastAsia="Times New Roman"/>
        </w:rPr>
      </w:pPr>
    </w:p>
    <w:p w14:paraId="0969BAA4" w14:textId="5708FD69" w:rsidR="00B634F5" w:rsidRPr="006750C6" w:rsidRDefault="00F0764D" w:rsidP="00F105AF">
      <w:pPr>
        <w:ind w:left="181" w:right="2730" w:hanging="196"/>
      </w:pPr>
      <w:r w:rsidRPr="006750C6">
        <w:rPr>
          <w:rFonts w:eastAsia="Times New Roman"/>
        </w:rPr>
        <w:t>L</w:t>
      </w:r>
      <w:r w:rsidR="001826A8" w:rsidRPr="006750C6">
        <w:t xml:space="preserve">’intervention peut uniquement être octroyée sur base : </w:t>
      </w:r>
    </w:p>
    <w:p w14:paraId="1801D173" w14:textId="77777777" w:rsidR="00F754D4" w:rsidRPr="006750C6" w:rsidRDefault="00F754D4" w:rsidP="00650705">
      <w:pPr>
        <w:pStyle w:val="Ballontekst"/>
        <w:numPr>
          <w:ilvl w:val="0"/>
          <w:numId w:val="101"/>
        </w:numPr>
        <w:ind w:right="263"/>
        <w:rPr>
          <w:rFonts w:ascii="Arial" w:hAnsi="Arial" w:cs="Arial"/>
          <w:sz w:val="22"/>
          <w:szCs w:val="22"/>
        </w:rPr>
      </w:pPr>
      <w:r>
        <w:rPr>
          <w:rFonts w:ascii="Arial" w:hAnsi="Arial" w:cs="Arial"/>
          <w:sz w:val="22"/>
          <w:szCs w:val="22"/>
        </w:rPr>
        <w:t xml:space="preserve">de la prescription médicale remplie par le médecin prescripteur ; </w:t>
      </w:r>
    </w:p>
    <w:p w14:paraId="3986F39A" w14:textId="31443935" w:rsidR="00590110" w:rsidRDefault="001826A8" w:rsidP="00650705">
      <w:pPr>
        <w:pStyle w:val="Ballontekst"/>
        <w:numPr>
          <w:ilvl w:val="0"/>
          <w:numId w:val="101"/>
        </w:numPr>
        <w:ind w:right="263"/>
        <w:rPr>
          <w:rFonts w:ascii="Arial" w:hAnsi="Arial" w:cs="Arial"/>
          <w:sz w:val="22"/>
          <w:szCs w:val="22"/>
        </w:rPr>
      </w:pPr>
      <w:r w:rsidRPr="006750C6">
        <w:rPr>
          <w:rFonts w:ascii="Arial" w:hAnsi="Arial" w:cs="Arial"/>
          <w:sz w:val="22"/>
          <w:szCs w:val="22"/>
        </w:rPr>
        <w:t>du rapport de fonctionnement élaboré de manière multidisciplinaire</w:t>
      </w:r>
      <w:r w:rsidR="00B634F5" w:rsidRPr="006750C6">
        <w:rPr>
          <w:rFonts w:ascii="Arial" w:hAnsi="Arial" w:cs="Arial"/>
          <w:sz w:val="22"/>
          <w:szCs w:val="22"/>
        </w:rPr>
        <w:t xml:space="preserve"> </w:t>
      </w:r>
      <w:r w:rsidRPr="006750C6">
        <w:rPr>
          <w:rFonts w:ascii="Arial" w:hAnsi="Arial" w:cs="Arial"/>
          <w:sz w:val="22"/>
          <w:szCs w:val="22"/>
        </w:rPr>
        <w:t xml:space="preserve">; </w:t>
      </w:r>
    </w:p>
    <w:p w14:paraId="093C3098" w14:textId="74BC587B" w:rsidR="00590110" w:rsidRPr="006750C6" w:rsidRDefault="001826A8" w:rsidP="00650705">
      <w:pPr>
        <w:pStyle w:val="Ballontekst"/>
        <w:numPr>
          <w:ilvl w:val="0"/>
          <w:numId w:val="101"/>
        </w:numPr>
        <w:ind w:right="263"/>
        <w:rPr>
          <w:rFonts w:ascii="Arial" w:hAnsi="Arial" w:cs="Arial"/>
          <w:sz w:val="22"/>
          <w:szCs w:val="22"/>
        </w:rPr>
      </w:pPr>
      <w:r w:rsidRPr="006750C6">
        <w:rPr>
          <w:rFonts w:ascii="Arial" w:hAnsi="Arial" w:cs="Arial"/>
          <w:sz w:val="22"/>
          <w:szCs w:val="22"/>
        </w:rPr>
        <w:t xml:space="preserve">du rapport de motivation remplie par le </w:t>
      </w:r>
      <w:r w:rsidR="00BC3B66" w:rsidRPr="00BC3B66">
        <w:rPr>
          <w:rFonts w:ascii="Arial" w:hAnsi="Arial" w:cs="Arial"/>
          <w:sz w:val="22"/>
          <w:szCs w:val="22"/>
        </w:rPr>
        <w:t>prestataire</w:t>
      </w:r>
      <w:r w:rsidR="00B634F5" w:rsidRPr="006750C6">
        <w:rPr>
          <w:rFonts w:ascii="Arial" w:hAnsi="Arial" w:cs="Arial"/>
          <w:sz w:val="22"/>
          <w:szCs w:val="22"/>
        </w:rPr>
        <w:t xml:space="preserve"> </w:t>
      </w:r>
      <w:r w:rsidRPr="006750C6">
        <w:rPr>
          <w:rFonts w:ascii="Arial" w:hAnsi="Arial" w:cs="Arial"/>
          <w:sz w:val="22"/>
          <w:szCs w:val="22"/>
        </w:rPr>
        <w:t xml:space="preserve">; </w:t>
      </w:r>
    </w:p>
    <w:p w14:paraId="6520DBEF" w14:textId="789B4C35" w:rsidR="00590110" w:rsidRPr="006750C6" w:rsidRDefault="001826A8" w:rsidP="00650705">
      <w:pPr>
        <w:pStyle w:val="Ballontekst"/>
        <w:numPr>
          <w:ilvl w:val="0"/>
          <w:numId w:val="101"/>
        </w:numPr>
        <w:ind w:right="263"/>
        <w:rPr>
          <w:rFonts w:ascii="Arial" w:hAnsi="Arial" w:cs="Arial"/>
          <w:sz w:val="22"/>
          <w:szCs w:val="22"/>
        </w:rPr>
      </w:pPr>
      <w:r w:rsidRPr="006750C6">
        <w:rPr>
          <w:rFonts w:ascii="Arial" w:hAnsi="Arial" w:cs="Arial"/>
          <w:sz w:val="22"/>
          <w:szCs w:val="22"/>
        </w:rPr>
        <w:t xml:space="preserve">de la demande d’intervention remplie par le </w:t>
      </w:r>
      <w:r w:rsidR="00BC3B66" w:rsidRPr="00BC3B66">
        <w:rPr>
          <w:rFonts w:ascii="Arial" w:hAnsi="Arial" w:cs="Arial"/>
          <w:sz w:val="22"/>
          <w:szCs w:val="22"/>
        </w:rPr>
        <w:t>prestataire</w:t>
      </w:r>
      <w:r w:rsidRPr="006750C6">
        <w:rPr>
          <w:rFonts w:ascii="Arial" w:hAnsi="Arial" w:cs="Arial"/>
          <w:sz w:val="22"/>
          <w:szCs w:val="22"/>
        </w:rPr>
        <w:t xml:space="preserve">. </w:t>
      </w:r>
    </w:p>
    <w:p w14:paraId="29FA40D9" w14:textId="77777777" w:rsidR="00F0764D" w:rsidRPr="00F05F23" w:rsidRDefault="00F0764D" w:rsidP="00F105AF">
      <w:pPr>
        <w:ind w:left="181" w:right="263" w:hanging="196"/>
        <w:rPr>
          <w:rFonts w:eastAsia="Times New Roman"/>
        </w:rPr>
      </w:pPr>
    </w:p>
    <w:p w14:paraId="38A239D0" w14:textId="6B83FB7C" w:rsidR="00590110" w:rsidRDefault="001826A8" w:rsidP="00F0764D">
      <w:r w:rsidRPr="00F05F23">
        <w:t>La procédure de demande à suivre tant pour la première demande que pour le renouvellement figure</w:t>
      </w:r>
      <w:r w:rsidR="00C5517E" w:rsidRPr="00F05F23">
        <w:t xml:space="preserve"> </w:t>
      </w:r>
      <w:r w:rsidR="00785420" w:rsidRPr="00F05F23">
        <w:t>au point</w:t>
      </w:r>
      <w:r w:rsidRPr="00F05F23">
        <w:t xml:space="preserve"> I, 3.3.3.</w:t>
      </w:r>
    </w:p>
    <w:p w14:paraId="7F95591E" w14:textId="77777777" w:rsidR="00F754D4" w:rsidRPr="00F05F23" w:rsidRDefault="00F754D4" w:rsidP="00F0764D"/>
    <w:p w14:paraId="46292922" w14:textId="78C79240" w:rsidR="00590110" w:rsidRPr="00F05F23" w:rsidRDefault="001826A8" w:rsidP="00B10AED">
      <w:pPr>
        <w:spacing w:after="0" w:line="259" w:lineRule="auto"/>
      </w:pPr>
      <w:r w:rsidRPr="00F05F23">
        <w:t xml:space="preserve">Aucune prescription médicale n’est exigée pour les forfaits annuels d’adaptation (prestations </w:t>
      </w:r>
      <w:r w:rsidR="00A34A87" w:rsidRPr="00F05F23">
        <w:t>413736</w:t>
      </w:r>
      <w:r w:rsidR="00500718">
        <w:t xml:space="preserve"> </w:t>
      </w:r>
      <w:r w:rsidR="00B90789" w:rsidRPr="00F05F23">
        <w:t>-</w:t>
      </w:r>
      <w:r w:rsidR="00500718">
        <w:t xml:space="preserve"> </w:t>
      </w:r>
      <w:r w:rsidR="00A34A87" w:rsidRPr="00F05F23">
        <w:t>413747</w:t>
      </w:r>
      <w:r w:rsidRPr="00F05F23">
        <w:t xml:space="preserve"> et </w:t>
      </w:r>
      <w:r w:rsidR="00A34A87" w:rsidRPr="00F05F23">
        <w:t>413758</w:t>
      </w:r>
      <w:r w:rsidR="00500718">
        <w:t xml:space="preserve"> </w:t>
      </w:r>
      <w:r w:rsidRPr="00F05F23">
        <w:t>-</w:t>
      </w:r>
      <w:r w:rsidR="00500718">
        <w:t xml:space="preserve"> </w:t>
      </w:r>
      <w:r w:rsidR="00A34A87" w:rsidRPr="00F05F23">
        <w:t>413769</w:t>
      </w:r>
      <w:r w:rsidRPr="00F05F23">
        <w:t xml:space="preserve">). L’intervention peut uniquement être octroyée sur base de l’attestation de délivrance complétée par le </w:t>
      </w:r>
      <w:r w:rsidR="00BC3B66" w:rsidRPr="00BC3B66">
        <w:t>prestataire</w:t>
      </w:r>
      <w:r w:rsidRPr="00F05F23">
        <w:t xml:space="preserve">. La procédure à suivre, tant pour la première prestation que pour le renouvellement, est reprise </w:t>
      </w:r>
      <w:r w:rsidR="001533F1" w:rsidRPr="00F05F23">
        <w:t>au</w:t>
      </w:r>
      <w:r w:rsidRPr="00F05F23">
        <w:t xml:space="preserve"> poi</w:t>
      </w:r>
      <w:r w:rsidR="009928E8" w:rsidRPr="00F05F23">
        <w:t>nt I., 3.3.13</w:t>
      </w:r>
      <w:r w:rsidRPr="00F05F23">
        <w:t xml:space="preserve">. </w:t>
      </w:r>
    </w:p>
    <w:p w14:paraId="1D042E41" w14:textId="53A12498" w:rsidR="0035514F" w:rsidRPr="00F05F23" w:rsidRDefault="0035514F" w:rsidP="00E4581E"/>
    <w:p w14:paraId="297A773A" w14:textId="329EC0B0" w:rsidR="00590110" w:rsidRPr="00F05F23" w:rsidRDefault="00F0764D" w:rsidP="00F0764D">
      <w:pPr>
        <w:pStyle w:val="Kop3"/>
        <w:rPr>
          <w:rFonts w:cs="Arial"/>
        </w:rPr>
      </w:pPr>
      <w:bookmarkStart w:id="667" w:name="_Toc143857433"/>
      <w:bookmarkStart w:id="668" w:name="_Hlk73526994"/>
      <w:r w:rsidRPr="00F05F23">
        <w:rPr>
          <w:rFonts w:cs="Arial"/>
        </w:rPr>
        <w:t>GROUPE PRINCIPAL 1</w:t>
      </w:r>
      <w:r w:rsidR="007F0AE7">
        <w:rPr>
          <w:rFonts w:cs="Arial"/>
        </w:rPr>
        <w:t>1</w:t>
      </w:r>
      <w:r w:rsidRPr="00F05F23">
        <w:rPr>
          <w:rFonts w:cs="Arial"/>
        </w:rPr>
        <w:t xml:space="preserve"> : Châssis</w:t>
      </w:r>
      <w:bookmarkEnd w:id="667"/>
    </w:p>
    <w:p w14:paraId="1F3D99D2" w14:textId="53A913A8" w:rsidR="00F0764D" w:rsidRPr="00B4407D" w:rsidRDefault="001826A8" w:rsidP="004F11B0">
      <w:r w:rsidRPr="00B4407D">
        <w:t xml:space="preserve">  </w:t>
      </w:r>
    </w:p>
    <w:tbl>
      <w:tblPr>
        <w:tblW w:w="8709" w:type="dxa"/>
        <w:tblLook w:val="04A0" w:firstRow="1" w:lastRow="0" w:firstColumn="1" w:lastColumn="0" w:noHBand="0" w:noVBand="1"/>
      </w:tblPr>
      <w:tblGrid>
        <w:gridCol w:w="7070"/>
        <w:gridCol w:w="505"/>
        <w:gridCol w:w="1134"/>
      </w:tblGrid>
      <w:tr w:rsidR="00F0764D" w:rsidRPr="00F05F23" w14:paraId="70F59212" w14:textId="77777777" w:rsidTr="004F11B0">
        <w:trPr>
          <w:trHeight w:val="318"/>
        </w:trPr>
        <w:tc>
          <w:tcPr>
            <w:tcW w:w="7070" w:type="dxa"/>
          </w:tcPr>
          <w:p w14:paraId="5DDD4F1C" w14:textId="0A74E854" w:rsidR="00F0764D" w:rsidRPr="00F05F23" w:rsidRDefault="004F11B0" w:rsidP="00930C0D">
            <w:pPr>
              <w:pStyle w:val="Kop3"/>
              <w:rPr>
                <w:rFonts w:cs="Arial"/>
                <w:u w:val="single" w:color="0000FF"/>
              </w:rPr>
            </w:pPr>
            <w:bookmarkStart w:id="669" w:name="_Toc143857434"/>
            <w:r>
              <w:rPr>
                <w:rFonts w:cs="Arial"/>
                <w:u w:val="single"/>
              </w:rPr>
              <w:t xml:space="preserve">Sous-groupe </w:t>
            </w:r>
            <w:r w:rsidRPr="004F11B0">
              <w:rPr>
                <w:rFonts w:cs="Arial"/>
              </w:rPr>
              <w:t>1</w:t>
            </w:r>
            <w:r>
              <w:rPr>
                <w:rFonts w:cs="Arial"/>
              </w:rPr>
              <w:t xml:space="preserve"> : </w:t>
            </w:r>
            <w:r w:rsidR="00092AC4" w:rsidRPr="004F11B0">
              <w:rPr>
                <w:rFonts w:cs="Arial"/>
              </w:rPr>
              <w:t>410597</w:t>
            </w:r>
            <w:r w:rsidR="00500718">
              <w:rPr>
                <w:rFonts w:cs="Arial"/>
              </w:rPr>
              <w:t xml:space="preserve"> </w:t>
            </w:r>
            <w:r w:rsidR="00F0764D" w:rsidRPr="00F05F23">
              <w:rPr>
                <w:rFonts w:cs="Arial"/>
              </w:rPr>
              <w:t>-</w:t>
            </w:r>
            <w:r w:rsidR="00500718">
              <w:rPr>
                <w:rFonts w:cs="Arial"/>
              </w:rPr>
              <w:t xml:space="preserve"> </w:t>
            </w:r>
            <w:r w:rsidR="00092AC4" w:rsidRPr="00F05F23">
              <w:rPr>
                <w:rFonts w:cs="Arial"/>
              </w:rPr>
              <w:t>410608</w:t>
            </w:r>
            <w:r w:rsidR="00F0764D" w:rsidRPr="00F05F23">
              <w:rPr>
                <w:rFonts w:cs="Arial"/>
              </w:rPr>
              <w:t xml:space="preserve"> </w:t>
            </w:r>
            <w:r w:rsidR="00497A5E">
              <w:rPr>
                <w:rFonts w:cs="Arial"/>
              </w:rPr>
              <w:t xml:space="preserve">: </w:t>
            </w:r>
            <w:r w:rsidR="00F0764D" w:rsidRPr="00F05F23">
              <w:rPr>
                <w:rFonts w:cs="Arial"/>
              </w:rPr>
              <w:t>Châssis pour siège-coquille</w:t>
            </w:r>
            <w:bookmarkEnd w:id="669"/>
            <w:r w:rsidR="00F0764D" w:rsidRPr="00F05F23">
              <w:rPr>
                <w:rFonts w:cs="Arial"/>
              </w:rPr>
              <w:t xml:space="preserve">  </w:t>
            </w:r>
          </w:p>
        </w:tc>
        <w:tc>
          <w:tcPr>
            <w:tcW w:w="505" w:type="dxa"/>
          </w:tcPr>
          <w:p w14:paraId="0E30DDF6" w14:textId="63E7DEF9" w:rsidR="00F0764D" w:rsidRPr="00F05F23" w:rsidRDefault="00F0764D" w:rsidP="00930C0D">
            <w:pPr>
              <w:spacing w:after="0" w:line="259" w:lineRule="auto"/>
              <w:ind w:left="0" w:firstLine="0"/>
            </w:pPr>
          </w:p>
        </w:tc>
        <w:tc>
          <w:tcPr>
            <w:tcW w:w="1134" w:type="dxa"/>
          </w:tcPr>
          <w:p w14:paraId="03BFD25B" w14:textId="2D2BB8AB" w:rsidR="00F0764D" w:rsidRPr="00F05F23" w:rsidRDefault="0069276D" w:rsidP="00930C0D">
            <w:pPr>
              <w:spacing w:after="0" w:line="259" w:lineRule="auto"/>
              <w:ind w:left="0" w:firstLine="0"/>
            </w:pPr>
            <w:r w:rsidRPr="00F05F23">
              <w:t>1088,41€</w:t>
            </w:r>
          </w:p>
        </w:tc>
      </w:tr>
      <w:bookmarkEnd w:id="668"/>
    </w:tbl>
    <w:p w14:paraId="3BB3B34B" w14:textId="77777777" w:rsidR="00F0764D" w:rsidRPr="00F05F23" w:rsidRDefault="00F0764D" w:rsidP="00F105AF">
      <w:pPr>
        <w:tabs>
          <w:tab w:val="center" w:pos="1695"/>
        </w:tabs>
        <w:spacing w:after="4" w:line="254" w:lineRule="auto"/>
        <w:ind w:left="-15" w:firstLine="0"/>
        <w:rPr>
          <w:rFonts w:eastAsia="Times New Roman"/>
        </w:rPr>
      </w:pPr>
    </w:p>
    <w:p w14:paraId="031705A3" w14:textId="395EE951" w:rsidR="00590110" w:rsidRPr="00F05F23" w:rsidRDefault="001826A8" w:rsidP="00650705">
      <w:pPr>
        <w:pStyle w:val="Kop2"/>
        <w:numPr>
          <w:ilvl w:val="0"/>
          <w:numId w:val="102"/>
        </w:numPr>
        <w:rPr>
          <w:rFonts w:cs="Arial"/>
        </w:rPr>
      </w:pPr>
      <w:bookmarkStart w:id="670" w:name="_Toc143857435"/>
      <w:r w:rsidRPr="00F05F23">
        <w:rPr>
          <w:rFonts w:cs="Arial"/>
        </w:rPr>
        <w:lastRenderedPageBreak/>
        <w:t>Indications fonctionnelles pour l'utilisateur</w:t>
      </w:r>
      <w:bookmarkEnd w:id="670"/>
      <w:r w:rsidRPr="00F05F23">
        <w:rPr>
          <w:rFonts w:cs="Arial"/>
        </w:rPr>
        <w:t xml:space="preserve"> </w:t>
      </w:r>
    </w:p>
    <w:p w14:paraId="25400194" w14:textId="2D0006CD" w:rsidR="00590110" w:rsidRPr="00F05F23" w:rsidRDefault="00590110" w:rsidP="00F105AF">
      <w:pPr>
        <w:spacing w:after="0" w:line="259" w:lineRule="auto"/>
        <w:ind w:left="0" w:firstLine="0"/>
      </w:pPr>
    </w:p>
    <w:p w14:paraId="2389498F" w14:textId="69D37288" w:rsidR="00590110" w:rsidRPr="00F05F23" w:rsidRDefault="008C753A" w:rsidP="008C753A">
      <w:pPr>
        <w:pStyle w:val="Kop3"/>
        <w:ind w:left="720" w:firstLine="0"/>
        <w:rPr>
          <w:rFonts w:cs="Arial"/>
        </w:rPr>
      </w:pPr>
      <w:bookmarkStart w:id="671" w:name="_Toc143857436"/>
      <w:r w:rsidRPr="00F05F23">
        <w:rPr>
          <w:rFonts w:cs="Arial"/>
        </w:rPr>
        <w:t xml:space="preserve">1.1 </w:t>
      </w:r>
      <w:r w:rsidR="001826A8" w:rsidRPr="00F05F23">
        <w:rPr>
          <w:rFonts w:cs="Arial"/>
        </w:rPr>
        <w:t>Objectif d'utilisation</w:t>
      </w:r>
      <w:bookmarkEnd w:id="671"/>
      <w:r w:rsidR="001826A8" w:rsidRPr="00F05F23">
        <w:rPr>
          <w:rFonts w:cs="Arial"/>
        </w:rPr>
        <w:t xml:space="preserve"> </w:t>
      </w:r>
    </w:p>
    <w:p w14:paraId="6E71B6DC" w14:textId="77777777" w:rsidR="008C753A" w:rsidRPr="00F05F23" w:rsidRDefault="008C753A" w:rsidP="008C753A"/>
    <w:p w14:paraId="7B608B75" w14:textId="1A94B8C0" w:rsidR="00AC2D44" w:rsidRPr="00F05F23" w:rsidRDefault="001826A8" w:rsidP="009337C5">
      <w:pPr>
        <w:ind w:right="263"/>
      </w:pPr>
      <w:r w:rsidRPr="00F05F23">
        <w:t>Le châssis est destiné à la fixation d'un siège-coquille et est utilisé pour se déplacer à l'intérieur et à l'extérieur</w:t>
      </w:r>
      <w:r w:rsidR="000B5983" w:rsidRPr="00F05F23">
        <w:t>.</w:t>
      </w:r>
      <w:r w:rsidRPr="00F05F23">
        <w:t xml:space="preserve"> </w:t>
      </w:r>
    </w:p>
    <w:p w14:paraId="6B503058" w14:textId="77777777" w:rsidR="008C753A" w:rsidRPr="00F05F23" w:rsidRDefault="008C753A" w:rsidP="008C753A">
      <w:pPr>
        <w:ind w:right="263"/>
      </w:pPr>
    </w:p>
    <w:p w14:paraId="260A2DDD" w14:textId="2F5DED60" w:rsidR="00590110" w:rsidRPr="00F05F23" w:rsidRDefault="008C753A" w:rsidP="008C753A">
      <w:pPr>
        <w:pStyle w:val="Kop3"/>
        <w:ind w:left="718"/>
        <w:rPr>
          <w:rFonts w:cs="Arial"/>
        </w:rPr>
      </w:pPr>
      <w:bookmarkStart w:id="672" w:name="_Toc143857437"/>
      <w:r w:rsidRPr="00F05F23">
        <w:rPr>
          <w:rFonts w:cs="Arial"/>
        </w:rPr>
        <w:t xml:space="preserve">1.2 </w:t>
      </w:r>
      <w:r w:rsidR="001826A8" w:rsidRPr="00F05F23">
        <w:rPr>
          <w:rFonts w:cs="Arial"/>
        </w:rPr>
        <w:t>Indications spécifiques</w:t>
      </w:r>
      <w:bookmarkEnd w:id="672"/>
      <w:r w:rsidR="001826A8" w:rsidRPr="00F05F23">
        <w:rPr>
          <w:rFonts w:cs="Arial"/>
        </w:rPr>
        <w:t xml:space="preserve"> </w:t>
      </w:r>
    </w:p>
    <w:p w14:paraId="6E351CA4" w14:textId="7511B49F" w:rsidR="008C753A" w:rsidRPr="00F05F23" w:rsidRDefault="008C753A" w:rsidP="00F105AF">
      <w:pPr>
        <w:ind w:left="181" w:right="263" w:hanging="196"/>
        <w:rPr>
          <w:rFonts w:eastAsia="Times New Roman"/>
        </w:rPr>
      </w:pPr>
    </w:p>
    <w:p w14:paraId="6F8E4848" w14:textId="599C46C6" w:rsidR="00590110" w:rsidRPr="00F05F23" w:rsidRDefault="001826A8" w:rsidP="008C753A">
      <w:r w:rsidRPr="00F05F23">
        <w:t>Le châssis pour la fixation d'un siège-coquille est uniquement remboursable pour les utilisateurs qui ont besoin d'un siège-coquille et qui ne peuvent se déplacer sans ce châssis.</w:t>
      </w:r>
    </w:p>
    <w:p w14:paraId="4077D98F" w14:textId="348714E5" w:rsidR="00590110" w:rsidRPr="00F05F23" w:rsidRDefault="00590110" w:rsidP="00F105AF">
      <w:pPr>
        <w:spacing w:after="0" w:line="259" w:lineRule="auto"/>
        <w:ind w:left="0" w:firstLine="0"/>
      </w:pPr>
    </w:p>
    <w:p w14:paraId="50E20FE6" w14:textId="44180185" w:rsidR="00590110" w:rsidRPr="00F05F23" w:rsidRDefault="001826A8" w:rsidP="00650705">
      <w:pPr>
        <w:pStyle w:val="Kop2"/>
        <w:numPr>
          <w:ilvl w:val="0"/>
          <w:numId w:val="102"/>
        </w:numPr>
        <w:rPr>
          <w:rFonts w:cs="Arial"/>
        </w:rPr>
      </w:pPr>
      <w:bookmarkStart w:id="673" w:name="_Toc143857438"/>
      <w:r w:rsidRPr="00F05F23">
        <w:rPr>
          <w:rFonts w:cs="Arial"/>
        </w:rPr>
        <w:t>Spécifications fonctionnelles du châssis</w:t>
      </w:r>
      <w:bookmarkEnd w:id="673"/>
    </w:p>
    <w:p w14:paraId="0B88D94D" w14:textId="5CBC163A" w:rsidR="00590110" w:rsidRPr="00F05F23" w:rsidRDefault="00590110" w:rsidP="00F105AF">
      <w:pPr>
        <w:spacing w:after="0" w:line="259" w:lineRule="auto"/>
        <w:ind w:left="0" w:firstLine="0"/>
      </w:pPr>
    </w:p>
    <w:p w14:paraId="1C052449" w14:textId="63302BB2" w:rsidR="00590110" w:rsidRPr="00F05F23" w:rsidRDefault="008C753A" w:rsidP="008C753A">
      <w:pPr>
        <w:pStyle w:val="Kop3"/>
        <w:ind w:left="718"/>
        <w:rPr>
          <w:rFonts w:cs="Arial"/>
        </w:rPr>
      </w:pPr>
      <w:bookmarkStart w:id="674" w:name="_Toc143857439"/>
      <w:r w:rsidRPr="00F05F23">
        <w:rPr>
          <w:rFonts w:cs="Arial"/>
        </w:rPr>
        <w:t xml:space="preserve">2.1 </w:t>
      </w:r>
      <w:r w:rsidR="001826A8" w:rsidRPr="00F05F23">
        <w:rPr>
          <w:rFonts w:cs="Arial"/>
        </w:rPr>
        <w:t>Spécifications fonctionnelles des membres inférieurs</w:t>
      </w:r>
      <w:bookmarkEnd w:id="674"/>
    </w:p>
    <w:p w14:paraId="512577BA" w14:textId="36AD9A12" w:rsidR="008C753A" w:rsidRPr="00F05F23" w:rsidRDefault="008C753A" w:rsidP="00F105AF">
      <w:pPr>
        <w:ind w:left="181" w:right="263" w:hanging="196"/>
        <w:rPr>
          <w:rFonts w:eastAsia="Times New Roman"/>
        </w:rPr>
      </w:pPr>
    </w:p>
    <w:p w14:paraId="0C4DB8AC" w14:textId="2CEFF04E" w:rsidR="00590110" w:rsidRPr="00F05F23" w:rsidRDefault="001826A8" w:rsidP="008C753A">
      <w:r w:rsidRPr="00F05F23">
        <w:t>Le châssis pour la fixation d'un siège-coquille peut être équipé de repose-jambes ou de repose</w:t>
      </w:r>
      <w:r w:rsidR="00B634F5" w:rsidRPr="00F05F23">
        <w:t xml:space="preserve"> </w:t>
      </w:r>
      <w:r w:rsidRPr="00F05F23">
        <w:t>jambes escamotables avec une planche repose-pied réglable en inclinaison, fixés à la partie inclinable du châssis, qui peuvent être retirés ou escamotés par l'accompagnateur afin de faciliter le transfert vers et hors de la voiturette. Les repose-jambes doivent pouvoir être ajustés ou réglés individuellement en fonction de la longueur de la jambe de l'utilisateur et de la position générale d'assise.</w:t>
      </w:r>
      <w:r w:rsidRPr="00F05F23">
        <w:rPr>
          <w:b/>
        </w:rPr>
        <w:t xml:space="preserve"> </w:t>
      </w:r>
    </w:p>
    <w:p w14:paraId="1CB26226" w14:textId="39FCC9C7" w:rsidR="00590110" w:rsidRPr="00F05F23" w:rsidRDefault="00590110" w:rsidP="00F105AF">
      <w:pPr>
        <w:spacing w:after="0" w:line="259" w:lineRule="auto"/>
        <w:ind w:left="0" w:firstLine="0"/>
      </w:pPr>
    </w:p>
    <w:p w14:paraId="026C001C" w14:textId="1D7C78DE" w:rsidR="00590110" w:rsidRPr="00F05F23" w:rsidRDefault="008C753A" w:rsidP="008C753A">
      <w:pPr>
        <w:pStyle w:val="Kop3"/>
        <w:ind w:left="718"/>
        <w:rPr>
          <w:rFonts w:cs="Arial"/>
        </w:rPr>
      </w:pPr>
      <w:bookmarkStart w:id="675" w:name="_Toc143857440"/>
      <w:r w:rsidRPr="00F05F23">
        <w:rPr>
          <w:rFonts w:cs="Arial"/>
        </w:rPr>
        <w:t xml:space="preserve">2.2 </w:t>
      </w:r>
      <w:r w:rsidR="001826A8" w:rsidRPr="00F05F23">
        <w:rPr>
          <w:rFonts w:cs="Arial"/>
        </w:rPr>
        <w:t>Spécifications fonctionnelles des membres supérieurs</w:t>
      </w:r>
      <w:bookmarkEnd w:id="675"/>
    </w:p>
    <w:p w14:paraId="2C1AEF5F" w14:textId="31D5AE96" w:rsidR="008C753A" w:rsidRPr="00F05F23" w:rsidRDefault="008C753A" w:rsidP="00F105AF">
      <w:pPr>
        <w:ind w:left="181" w:right="263" w:hanging="196"/>
        <w:rPr>
          <w:rFonts w:eastAsia="Times New Roman"/>
        </w:rPr>
      </w:pPr>
    </w:p>
    <w:p w14:paraId="044CDD69" w14:textId="47D62FFA" w:rsidR="00590110" w:rsidRPr="00F05F23" w:rsidRDefault="001826A8" w:rsidP="008C753A">
      <w:pPr>
        <w:rPr>
          <w:b/>
        </w:rPr>
      </w:pPr>
      <w:r w:rsidRPr="00F05F23">
        <w:t>Le châssis pour la fixation d'un siège-coquille est équipé d'accoudoirs qui peuvent être retirés par l'utilisateur ou l'accompagnateur, afin de faciliter le transfert vers et hors de la voiturette. Les accoudoirs constituent un soutien pour les avant-bras de l'utilisateur. Ils sont réglables en hauteur et en largeur.</w:t>
      </w:r>
      <w:r w:rsidRPr="00F05F23">
        <w:rPr>
          <w:b/>
        </w:rPr>
        <w:t xml:space="preserve"> </w:t>
      </w:r>
    </w:p>
    <w:p w14:paraId="3F148CCB" w14:textId="77777777" w:rsidR="00AC2D44" w:rsidRPr="00F05F23" w:rsidRDefault="00AC2D44" w:rsidP="008C753A">
      <w:pPr>
        <w:rPr>
          <w:b/>
        </w:rPr>
      </w:pPr>
    </w:p>
    <w:p w14:paraId="2E59013B" w14:textId="5FBDE123" w:rsidR="00590110" w:rsidRPr="00F05F23" w:rsidRDefault="008C753A" w:rsidP="008C753A">
      <w:pPr>
        <w:pStyle w:val="Kop3"/>
        <w:ind w:left="718"/>
        <w:rPr>
          <w:rFonts w:cs="Arial"/>
        </w:rPr>
      </w:pPr>
      <w:bookmarkStart w:id="676" w:name="_Toc143857441"/>
      <w:r w:rsidRPr="00F05F23">
        <w:rPr>
          <w:rFonts w:cs="Arial"/>
        </w:rPr>
        <w:t xml:space="preserve">2.3 </w:t>
      </w:r>
      <w:r w:rsidR="001826A8" w:rsidRPr="00F05F23">
        <w:rPr>
          <w:rFonts w:cs="Arial"/>
        </w:rPr>
        <w:t>Spécifications fonctionnelles de la position générale d'assise et du positionnement</w:t>
      </w:r>
      <w:bookmarkEnd w:id="676"/>
      <w:r w:rsidR="001826A8" w:rsidRPr="00F05F23">
        <w:rPr>
          <w:rFonts w:cs="Arial"/>
        </w:rPr>
        <w:t xml:space="preserve"> </w:t>
      </w:r>
    </w:p>
    <w:p w14:paraId="02CCE5A0" w14:textId="6D977B6B" w:rsidR="008C753A" w:rsidRPr="00F05F23" w:rsidRDefault="008C753A" w:rsidP="00F105AF">
      <w:pPr>
        <w:ind w:left="181" w:right="263" w:hanging="196"/>
        <w:rPr>
          <w:rFonts w:eastAsia="Times New Roman"/>
        </w:rPr>
      </w:pPr>
    </w:p>
    <w:p w14:paraId="27910DDD" w14:textId="47C8A200" w:rsidR="00590110" w:rsidRPr="00F05F23" w:rsidRDefault="001826A8" w:rsidP="008C753A">
      <w:r w:rsidRPr="00F05F23">
        <w:t>Le châssis pour la fixation d'un siège-coquille est pourvu d'un système de fixation fiable qui permet le couplage et découplage de la coquille par l'accompagnateur sans utiliser d'outils. L'assise est inclinable au moins jusqu'à 15° au moyen d'un vérin pneumatique ou d'un système comparable. Le dossier est ajustable au moins jusqu'à 30°.</w:t>
      </w:r>
    </w:p>
    <w:p w14:paraId="02CD95D1" w14:textId="689F9A71" w:rsidR="00590110" w:rsidRPr="00F05F23" w:rsidRDefault="00590110" w:rsidP="00F105AF">
      <w:pPr>
        <w:spacing w:after="0" w:line="259" w:lineRule="auto"/>
        <w:ind w:left="0" w:firstLine="0"/>
      </w:pPr>
    </w:p>
    <w:p w14:paraId="23F92970" w14:textId="58CD5A2E" w:rsidR="00590110" w:rsidRPr="00F05F23" w:rsidRDefault="008C753A" w:rsidP="008C753A">
      <w:pPr>
        <w:pStyle w:val="Kop3"/>
        <w:ind w:left="718"/>
        <w:rPr>
          <w:rFonts w:cs="Arial"/>
        </w:rPr>
      </w:pPr>
      <w:bookmarkStart w:id="677" w:name="_Toc143857442"/>
      <w:r w:rsidRPr="00F05F23">
        <w:rPr>
          <w:rFonts w:cs="Arial"/>
        </w:rPr>
        <w:t xml:space="preserve">2.4 </w:t>
      </w:r>
      <w:r w:rsidR="001826A8" w:rsidRPr="00F05F23">
        <w:rPr>
          <w:rFonts w:cs="Arial"/>
        </w:rPr>
        <w:t>Spécifications fonctionnelles de la propulsion/conduite</w:t>
      </w:r>
      <w:bookmarkEnd w:id="677"/>
    </w:p>
    <w:p w14:paraId="45107A1D" w14:textId="4DF4DEC8" w:rsidR="008C753A" w:rsidRPr="00F05F23" w:rsidRDefault="008C753A" w:rsidP="00F105AF">
      <w:pPr>
        <w:ind w:left="181" w:right="263" w:hanging="196"/>
        <w:rPr>
          <w:rFonts w:eastAsia="Times New Roman"/>
        </w:rPr>
      </w:pPr>
    </w:p>
    <w:p w14:paraId="28B779DB" w14:textId="4E60FC86" w:rsidR="00590110" w:rsidRPr="00F05F23" w:rsidRDefault="001826A8" w:rsidP="008C753A">
      <w:r w:rsidRPr="00F05F23">
        <w:t>Le châssis pour la fixation d'un siège-coquille peut être du type voiturette à pousser ou du type voiturette avec propulsion par cerceaux. Les deux types doivent être pourvus de poignées de conduite ou d'une barre de poussée réglable en hauteur pour l'accompagnateur.</w:t>
      </w:r>
    </w:p>
    <w:p w14:paraId="21CA9652" w14:textId="72D1BF84" w:rsidR="00590110" w:rsidRPr="00F05F23" w:rsidRDefault="00590110" w:rsidP="00F105AF">
      <w:pPr>
        <w:spacing w:after="0" w:line="259" w:lineRule="auto"/>
        <w:ind w:left="0" w:firstLine="0"/>
      </w:pPr>
    </w:p>
    <w:p w14:paraId="73F59C1E" w14:textId="410FDF37" w:rsidR="00590110" w:rsidRPr="00F05F23" w:rsidRDefault="008C753A" w:rsidP="008C753A">
      <w:pPr>
        <w:pStyle w:val="Kop3"/>
        <w:ind w:left="718"/>
        <w:rPr>
          <w:rFonts w:cs="Arial"/>
        </w:rPr>
      </w:pPr>
      <w:bookmarkStart w:id="678" w:name="_Toc143857443"/>
      <w:r w:rsidRPr="00F05F23">
        <w:rPr>
          <w:rFonts w:cs="Arial"/>
        </w:rPr>
        <w:lastRenderedPageBreak/>
        <w:t xml:space="preserve">2.5 </w:t>
      </w:r>
      <w:r w:rsidR="001826A8" w:rsidRPr="00F05F23">
        <w:rPr>
          <w:rFonts w:cs="Arial"/>
        </w:rPr>
        <w:t>Spécifications fonctionnelles des objectifs d'utilisation</w:t>
      </w:r>
      <w:bookmarkEnd w:id="678"/>
    </w:p>
    <w:p w14:paraId="0F72CEA6" w14:textId="77777777" w:rsidR="008C753A" w:rsidRPr="00F05F23" w:rsidRDefault="008C753A" w:rsidP="00F105AF">
      <w:pPr>
        <w:ind w:left="181" w:right="263" w:hanging="196"/>
        <w:rPr>
          <w:rFonts w:eastAsia="Times New Roman"/>
        </w:rPr>
      </w:pPr>
    </w:p>
    <w:p w14:paraId="307328AB" w14:textId="0925F48B" w:rsidR="00590110" w:rsidRPr="00F05F23" w:rsidRDefault="001826A8" w:rsidP="008C753A">
      <w:r w:rsidRPr="00F05F23">
        <w:t>Le châssis pour la fixation d'un siège-coquille est réductible pour pouvoir être emportée dans la voiture.</w:t>
      </w:r>
      <w:r w:rsidRPr="00F05F23">
        <w:rPr>
          <w:b/>
        </w:rPr>
        <w:t xml:space="preserve"> </w:t>
      </w:r>
    </w:p>
    <w:p w14:paraId="4CEBEA6F" w14:textId="73AD132D" w:rsidR="00590110" w:rsidRPr="00F05F23" w:rsidRDefault="00590110" w:rsidP="00A43697">
      <w:pPr>
        <w:spacing w:after="0" w:line="259" w:lineRule="auto"/>
      </w:pPr>
    </w:p>
    <w:p w14:paraId="118D74A7" w14:textId="5A92644E" w:rsidR="00590110" w:rsidRPr="00F05F23" w:rsidRDefault="008C753A" w:rsidP="008C753A">
      <w:pPr>
        <w:pStyle w:val="Kop3"/>
        <w:ind w:left="718"/>
        <w:rPr>
          <w:rFonts w:cs="Arial"/>
        </w:rPr>
      </w:pPr>
      <w:bookmarkStart w:id="679" w:name="_Toc143857444"/>
      <w:r w:rsidRPr="00F05F23">
        <w:rPr>
          <w:rFonts w:cs="Arial"/>
        </w:rPr>
        <w:t xml:space="preserve">2.6 </w:t>
      </w:r>
      <w:r w:rsidR="001826A8" w:rsidRPr="00F05F23">
        <w:rPr>
          <w:rFonts w:cs="Arial"/>
        </w:rPr>
        <w:t>Spécifications fonctionnelles - aspects techniques</w:t>
      </w:r>
      <w:bookmarkEnd w:id="679"/>
    </w:p>
    <w:p w14:paraId="070FFA82" w14:textId="77777777" w:rsidR="008C753A" w:rsidRPr="00F05F23" w:rsidRDefault="008C753A" w:rsidP="008C753A">
      <w:pPr>
        <w:ind w:right="263"/>
      </w:pPr>
    </w:p>
    <w:p w14:paraId="7AC0D35A" w14:textId="568E2273" w:rsidR="00590110" w:rsidRPr="00F05F23" w:rsidRDefault="001826A8" w:rsidP="008C753A">
      <w:pPr>
        <w:ind w:right="263"/>
      </w:pPr>
      <w:r w:rsidRPr="00F05F23">
        <w:t>Le châssis pour la fixation d'un siège-coquille possède des roues avant et arrière équipées de pneus gonflables ou de pneus pleins</w:t>
      </w:r>
      <w:r w:rsidR="00B634F5" w:rsidRPr="00F05F23">
        <w:t xml:space="preserve"> </w:t>
      </w:r>
      <w:r w:rsidRPr="00F05F23">
        <w:t>; les roues avant sont pivotantes. Il est équipé d'un système de freinage sur les deux roues arrière pouvant être actionné par l'utilisateur ou l'accompagnateur.</w:t>
      </w:r>
      <w:r w:rsidRPr="00F05F23">
        <w:rPr>
          <w:b/>
        </w:rPr>
        <w:t xml:space="preserve"> </w:t>
      </w:r>
    </w:p>
    <w:p w14:paraId="0A43B8D3" w14:textId="1FC9F429" w:rsidR="00590110" w:rsidRPr="00F05F23" w:rsidRDefault="00590110" w:rsidP="00A43697">
      <w:pPr>
        <w:spacing w:after="0" w:line="259" w:lineRule="auto"/>
      </w:pPr>
    </w:p>
    <w:p w14:paraId="63161CDD" w14:textId="4557A7E9" w:rsidR="00590110" w:rsidRPr="00F05F23" w:rsidRDefault="001826A8" w:rsidP="00650705">
      <w:pPr>
        <w:pStyle w:val="Kop2"/>
        <w:numPr>
          <w:ilvl w:val="0"/>
          <w:numId w:val="102"/>
        </w:numPr>
        <w:rPr>
          <w:rFonts w:cs="Arial"/>
        </w:rPr>
      </w:pPr>
      <w:bookmarkStart w:id="680" w:name="_Toc143857445"/>
      <w:r w:rsidRPr="00F05F23">
        <w:rPr>
          <w:rFonts w:cs="Arial"/>
        </w:rPr>
        <w:t>Adaptations</w:t>
      </w:r>
      <w:bookmarkEnd w:id="680"/>
      <w:r w:rsidRPr="00F05F23">
        <w:rPr>
          <w:rFonts w:cs="Arial"/>
        </w:rPr>
        <w:t xml:space="preserve"> </w:t>
      </w:r>
    </w:p>
    <w:p w14:paraId="625E3C8D" w14:textId="51C598A9" w:rsidR="00590110" w:rsidRPr="00F05F23" w:rsidRDefault="00590110" w:rsidP="00A43697">
      <w:pPr>
        <w:spacing w:after="0" w:line="259" w:lineRule="auto"/>
      </w:pPr>
    </w:p>
    <w:p w14:paraId="2812BFD8" w14:textId="7164BDB7" w:rsidR="008C0B9D" w:rsidRPr="00F05F23" w:rsidRDefault="008C0B9D" w:rsidP="008C0B9D">
      <w:pPr>
        <w:pStyle w:val="Kop3"/>
        <w:ind w:left="718"/>
        <w:rPr>
          <w:rFonts w:cs="Arial"/>
        </w:rPr>
      </w:pPr>
      <w:bookmarkStart w:id="681" w:name="_Toc143857446"/>
      <w:r w:rsidRPr="00F05F23">
        <w:rPr>
          <w:rFonts w:cs="Arial"/>
        </w:rPr>
        <w:t>3.1 Membres inférieurs</w:t>
      </w:r>
      <w:bookmarkEnd w:id="681"/>
      <w:r w:rsidRPr="00F05F23">
        <w:rPr>
          <w:rFonts w:cs="Arial"/>
        </w:rPr>
        <w:t xml:space="preserve"> </w:t>
      </w:r>
    </w:p>
    <w:p w14:paraId="533F0ADF" w14:textId="31A5699E" w:rsidR="008C0B9D" w:rsidRPr="00F05F23" w:rsidRDefault="008C0B9D" w:rsidP="008C0B9D">
      <w:pPr>
        <w:spacing w:after="0" w:line="259" w:lineRule="auto"/>
        <w:ind w:left="0" w:firstLine="0"/>
      </w:pPr>
    </w:p>
    <w:tbl>
      <w:tblPr>
        <w:tblW w:w="8982" w:type="dxa"/>
        <w:tblLook w:val="04A0" w:firstRow="1" w:lastRow="0" w:firstColumn="1" w:lastColumn="0" w:noHBand="0" w:noVBand="1"/>
      </w:tblPr>
      <w:tblGrid>
        <w:gridCol w:w="7134"/>
        <w:gridCol w:w="614"/>
        <w:gridCol w:w="1012"/>
        <w:gridCol w:w="222"/>
      </w:tblGrid>
      <w:tr w:rsidR="004A04F5" w:rsidRPr="00F05F23" w14:paraId="456B41B9" w14:textId="77777777" w:rsidTr="00EE4C5F">
        <w:trPr>
          <w:trHeight w:val="444"/>
        </w:trPr>
        <w:tc>
          <w:tcPr>
            <w:tcW w:w="7134" w:type="dxa"/>
          </w:tcPr>
          <w:p w14:paraId="4C5FE673" w14:textId="77777777" w:rsidR="00EE4C5F" w:rsidRDefault="00092AC4" w:rsidP="00F105AF">
            <w:pPr>
              <w:tabs>
                <w:tab w:val="center" w:pos="196"/>
                <w:tab w:val="center" w:pos="4172"/>
              </w:tabs>
              <w:spacing w:after="0" w:line="259" w:lineRule="auto"/>
              <w:ind w:left="0" w:firstLine="0"/>
            </w:pPr>
            <w:r w:rsidRPr="00F05F23">
              <w:t>410619</w:t>
            </w:r>
            <w:r w:rsidR="001826A8" w:rsidRPr="00F05F23">
              <w:t xml:space="preserve"> </w:t>
            </w:r>
            <w:r w:rsidR="0064454C">
              <w:t xml:space="preserve">- </w:t>
            </w:r>
            <w:r w:rsidRPr="00F05F23">
              <w:t>410623</w:t>
            </w:r>
            <w:r w:rsidR="001826A8" w:rsidRPr="00F05F23">
              <w:t xml:space="preserve"> Repose-jambes (mécanique - ajustable en longueur et</w:t>
            </w:r>
            <w:r w:rsidR="00826235" w:rsidRPr="00F05F23">
              <w:t xml:space="preserve"> réglable jusqu'à l'horizontale, par repose-jambe)  </w:t>
            </w:r>
          </w:p>
          <w:p w14:paraId="13F5625C" w14:textId="5CDAAE5C" w:rsidR="00590110" w:rsidRPr="00826235" w:rsidRDefault="001826A8" w:rsidP="00F105AF">
            <w:pPr>
              <w:tabs>
                <w:tab w:val="center" w:pos="196"/>
                <w:tab w:val="center" w:pos="4172"/>
              </w:tabs>
              <w:spacing w:after="0" w:line="259" w:lineRule="auto"/>
              <w:ind w:left="0" w:firstLine="0"/>
              <w:rPr>
                <w:rFonts w:eastAsia="Times New Roman"/>
              </w:rPr>
            </w:pPr>
            <w:r w:rsidRPr="00F05F23">
              <w:t xml:space="preserve"> </w:t>
            </w:r>
          </w:p>
        </w:tc>
        <w:tc>
          <w:tcPr>
            <w:tcW w:w="614" w:type="dxa"/>
          </w:tcPr>
          <w:p w14:paraId="47CB1254" w14:textId="77777777" w:rsidR="00590110" w:rsidRPr="00F05F23" w:rsidRDefault="00590110" w:rsidP="00F105AF">
            <w:pPr>
              <w:spacing w:after="160" w:line="259" w:lineRule="auto"/>
              <w:ind w:left="0" w:firstLine="0"/>
            </w:pPr>
          </w:p>
        </w:tc>
        <w:tc>
          <w:tcPr>
            <w:tcW w:w="1012" w:type="dxa"/>
          </w:tcPr>
          <w:p w14:paraId="548AEF1D" w14:textId="0919D1ED" w:rsidR="00590110" w:rsidRPr="00F05F23" w:rsidRDefault="00826235" w:rsidP="00F105AF">
            <w:pPr>
              <w:spacing w:after="160" w:line="259" w:lineRule="auto"/>
              <w:ind w:left="0" w:firstLine="0"/>
            </w:pPr>
            <w:r w:rsidRPr="00826235">
              <w:rPr>
                <w:lang w:val="nl-BE"/>
              </w:rPr>
              <w:t>124,82€</w:t>
            </w:r>
          </w:p>
        </w:tc>
        <w:tc>
          <w:tcPr>
            <w:tcW w:w="222" w:type="dxa"/>
          </w:tcPr>
          <w:p w14:paraId="71041A20" w14:textId="77777777" w:rsidR="00590110" w:rsidRPr="00F05F23" w:rsidRDefault="00590110" w:rsidP="00F105AF">
            <w:pPr>
              <w:spacing w:after="160" w:line="259" w:lineRule="auto"/>
              <w:ind w:left="0" w:firstLine="0"/>
            </w:pPr>
          </w:p>
        </w:tc>
      </w:tr>
      <w:tr w:rsidR="004A04F5" w:rsidRPr="00F05F23" w14:paraId="53E4DB2D" w14:textId="77777777" w:rsidTr="00EE4C5F">
        <w:trPr>
          <w:trHeight w:val="452"/>
        </w:trPr>
        <w:tc>
          <w:tcPr>
            <w:tcW w:w="7134" w:type="dxa"/>
          </w:tcPr>
          <w:p w14:paraId="48E2663C" w14:textId="77777777" w:rsidR="00590110" w:rsidRDefault="00092AC4" w:rsidP="008C0B9D">
            <w:pPr>
              <w:spacing w:after="0" w:line="259" w:lineRule="auto"/>
              <w:ind w:left="0" w:firstLine="0"/>
            </w:pPr>
            <w:r w:rsidRPr="00F05F23">
              <w:t>410656</w:t>
            </w:r>
            <w:r w:rsidR="001826A8" w:rsidRPr="00F05F23">
              <w:t xml:space="preserve"> </w:t>
            </w:r>
            <w:r w:rsidR="0064454C">
              <w:t xml:space="preserve">- </w:t>
            </w:r>
            <w:r w:rsidRPr="00F05F23">
              <w:t>410667</w:t>
            </w:r>
            <w:r w:rsidR="001826A8" w:rsidRPr="00F05F23">
              <w:t xml:space="preserve"> Repose-jambes de confort (mécanique - correction de la </w:t>
            </w:r>
            <w:r w:rsidR="00826235" w:rsidRPr="00826235">
              <w:t>longueur, par repose-jambe)</w:t>
            </w:r>
          </w:p>
          <w:p w14:paraId="3C148C1A" w14:textId="16189A41" w:rsidR="00EE4C5F" w:rsidRPr="00F05F23" w:rsidRDefault="00EE4C5F" w:rsidP="008C0B9D">
            <w:pPr>
              <w:spacing w:after="0" w:line="259" w:lineRule="auto"/>
              <w:ind w:left="0" w:firstLine="0"/>
            </w:pPr>
          </w:p>
        </w:tc>
        <w:tc>
          <w:tcPr>
            <w:tcW w:w="614" w:type="dxa"/>
          </w:tcPr>
          <w:p w14:paraId="7B4FA0FA" w14:textId="77777777" w:rsidR="00590110" w:rsidRPr="00F05F23" w:rsidRDefault="001826A8" w:rsidP="00F105AF">
            <w:pPr>
              <w:spacing w:after="0" w:line="259" w:lineRule="auto"/>
              <w:ind w:left="126" w:firstLine="0"/>
            </w:pPr>
            <w:r w:rsidRPr="00F05F23">
              <w:t xml:space="preserve"> </w:t>
            </w:r>
          </w:p>
        </w:tc>
        <w:tc>
          <w:tcPr>
            <w:tcW w:w="1012" w:type="dxa"/>
          </w:tcPr>
          <w:p w14:paraId="38DF875D" w14:textId="0460C9B4" w:rsidR="00590110" w:rsidRPr="00F05F23" w:rsidRDefault="00826235" w:rsidP="00F105AF">
            <w:pPr>
              <w:spacing w:after="160" w:line="259" w:lineRule="auto"/>
              <w:ind w:left="0" w:firstLine="0"/>
            </w:pPr>
            <w:r w:rsidRPr="00826235">
              <w:rPr>
                <w:lang w:val="nl-BE"/>
              </w:rPr>
              <w:t>143,54€</w:t>
            </w:r>
          </w:p>
        </w:tc>
        <w:tc>
          <w:tcPr>
            <w:tcW w:w="222" w:type="dxa"/>
          </w:tcPr>
          <w:p w14:paraId="7258CE07" w14:textId="77777777" w:rsidR="00590110" w:rsidRPr="00F05F23" w:rsidRDefault="00590110" w:rsidP="00F105AF">
            <w:pPr>
              <w:spacing w:after="160" w:line="259" w:lineRule="auto"/>
              <w:ind w:left="0" w:firstLine="0"/>
            </w:pPr>
          </w:p>
        </w:tc>
      </w:tr>
      <w:tr w:rsidR="004A04F5" w:rsidRPr="00F05F23" w14:paraId="3B6E395E" w14:textId="77777777" w:rsidTr="00EE4C5F">
        <w:trPr>
          <w:trHeight w:val="130"/>
        </w:trPr>
        <w:tc>
          <w:tcPr>
            <w:tcW w:w="7134" w:type="dxa"/>
          </w:tcPr>
          <w:p w14:paraId="2B72B458" w14:textId="77777777" w:rsidR="00590110" w:rsidRDefault="008956BE" w:rsidP="005D017D">
            <w:pPr>
              <w:spacing w:after="22" w:line="259" w:lineRule="auto"/>
              <w:ind w:left="0" w:firstLine="0"/>
            </w:pPr>
            <w:r w:rsidRPr="00F05F23">
              <w:t>412594</w:t>
            </w:r>
            <w:r w:rsidR="001826A8" w:rsidRPr="00F05F23">
              <w:t xml:space="preserve"> </w:t>
            </w:r>
            <w:r w:rsidR="0064454C">
              <w:t xml:space="preserve">- </w:t>
            </w:r>
            <w:r w:rsidR="00AD1EE1" w:rsidRPr="00F05F23">
              <w:t>412605</w:t>
            </w:r>
            <w:r w:rsidR="001826A8" w:rsidRPr="00F05F23">
              <w:t xml:space="preserve"> Repose-jambes d'une pièce (mécanique - ajustable en</w:t>
            </w:r>
            <w:r w:rsidR="00826235">
              <w:t xml:space="preserve"> </w:t>
            </w:r>
            <w:r w:rsidR="00826235" w:rsidRPr="00826235">
              <w:t>longueur et réglable jusqu'à l'horizontale)</w:t>
            </w:r>
          </w:p>
          <w:p w14:paraId="3F2E36D0" w14:textId="3078F599" w:rsidR="00EE4C5F" w:rsidRPr="00F05F23" w:rsidRDefault="00EE4C5F" w:rsidP="005D017D">
            <w:pPr>
              <w:spacing w:after="22" w:line="259" w:lineRule="auto"/>
              <w:ind w:left="0" w:firstLine="0"/>
            </w:pPr>
          </w:p>
        </w:tc>
        <w:tc>
          <w:tcPr>
            <w:tcW w:w="614" w:type="dxa"/>
          </w:tcPr>
          <w:p w14:paraId="6AF99384" w14:textId="77777777" w:rsidR="00590110" w:rsidRPr="00F05F23" w:rsidRDefault="001826A8" w:rsidP="00F105AF">
            <w:pPr>
              <w:spacing w:after="0" w:line="259" w:lineRule="auto"/>
              <w:ind w:left="126" w:firstLine="0"/>
            </w:pPr>
            <w:r w:rsidRPr="00F05F23">
              <w:t xml:space="preserve"> </w:t>
            </w:r>
          </w:p>
        </w:tc>
        <w:tc>
          <w:tcPr>
            <w:tcW w:w="1012" w:type="dxa"/>
          </w:tcPr>
          <w:p w14:paraId="039D1383" w14:textId="43B8850F" w:rsidR="00590110" w:rsidRPr="00F05F23" w:rsidRDefault="00826235" w:rsidP="00F105AF">
            <w:pPr>
              <w:spacing w:after="160" w:line="259" w:lineRule="auto"/>
              <w:ind w:left="0" w:firstLine="0"/>
            </w:pPr>
            <w:r w:rsidRPr="00826235">
              <w:t>249,64€</w:t>
            </w:r>
          </w:p>
        </w:tc>
        <w:tc>
          <w:tcPr>
            <w:tcW w:w="222" w:type="dxa"/>
          </w:tcPr>
          <w:p w14:paraId="3C023313" w14:textId="77777777" w:rsidR="00590110" w:rsidRPr="00F05F23" w:rsidRDefault="00590110" w:rsidP="00F105AF">
            <w:pPr>
              <w:spacing w:after="160" w:line="259" w:lineRule="auto"/>
              <w:ind w:left="0" w:firstLine="0"/>
            </w:pPr>
          </w:p>
        </w:tc>
      </w:tr>
      <w:tr w:rsidR="004A04F5" w:rsidRPr="00F05F23" w14:paraId="6ADE8F39" w14:textId="77777777" w:rsidTr="00EE4C5F">
        <w:trPr>
          <w:trHeight w:val="452"/>
        </w:trPr>
        <w:tc>
          <w:tcPr>
            <w:tcW w:w="7134" w:type="dxa"/>
          </w:tcPr>
          <w:p w14:paraId="137E2B61" w14:textId="625F7C60" w:rsidR="00590110" w:rsidRPr="00F05F23" w:rsidRDefault="00AD1EE1" w:rsidP="008C0B9D">
            <w:pPr>
              <w:spacing w:after="0" w:line="259" w:lineRule="auto"/>
              <w:ind w:left="0" w:firstLine="0"/>
            </w:pPr>
            <w:r w:rsidRPr="00F05F23">
              <w:t>412616</w:t>
            </w:r>
            <w:r w:rsidR="001826A8" w:rsidRPr="00F05F23">
              <w:t xml:space="preserve"> </w:t>
            </w:r>
            <w:r w:rsidR="0064454C">
              <w:t xml:space="preserve">- </w:t>
            </w:r>
            <w:r w:rsidR="008956BE" w:rsidRPr="00F05F23">
              <w:t>412627</w:t>
            </w:r>
            <w:r w:rsidR="001826A8" w:rsidRPr="00F05F23">
              <w:t xml:space="preserve"> Repose-jambes d'une pièce avec côtés latéraux (mécanique </w:t>
            </w:r>
            <w:r w:rsidR="00826235" w:rsidRPr="00826235">
              <w:t>- ajustable en longueur et réglable jusqu'à l'horizontale)</w:t>
            </w:r>
          </w:p>
        </w:tc>
        <w:tc>
          <w:tcPr>
            <w:tcW w:w="614" w:type="dxa"/>
          </w:tcPr>
          <w:p w14:paraId="6A52E7ED" w14:textId="77777777" w:rsidR="00590110" w:rsidRPr="00F05F23" w:rsidRDefault="001826A8" w:rsidP="00F105AF">
            <w:pPr>
              <w:spacing w:after="0" w:line="259" w:lineRule="auto"/>
              <w:ind w:left="126" w:firstLine="0"/>
            </w:pPr>
            <w:r w:rsidRPr="00F05F23">
              <w:t xml:space="preserve"> </w:t>
            </w:r>
          </w:p>
        </w:tc>
        <w:tc>
          <w:tcPr>
            <w:tcW w:w="1012" w:type="dxa"/>
          </w:tcPr>
          <w:p w14:paraId="09985813" w14:textId="5553C64C" w:rsidR="00590110" w:rsidRPr="00F05F23" w:rsidRDefault="00826235" w:rsidP="00F105AF">
            <w:pPr>
              <w:spacing w:after="160" w:line="259" w:lineRule="auto"/>
              <w:ind w:left="0" w:firstLine="0"/>
            </w:pPr>
            <w:r w:rsidRPr="00826235">
              <w:t>287,08€</w:t>
            </w:r>
          </w:p>
        </w:tc>
        <w:tc>
          <w:tcPr>
            <w:tcW w:w="222" w:type="dxa"/>
          </w:tcPr>
          <w:p w14:paraId="347796BD" w14:textId="77777777" w:rsidR="00590110" w:rsidRPr="00F05F23" w:rsidRDefault="00590110" w:rsidP="00F105AF">
            <w:pPr>
              <w:spacing w:after="160" w:line="259" w:lineRule="auto"/>
              <w:ind w:left="0" w:firstLine="0"/>
            </w:pPr>
          </w:p>
        </w:tc>
      </w:tr>
    </w:tbl>
    <w:p w14:paraId="4905E892" w14:textId="77777777" w:rsidR="00EE4C5F" w:rsidRDefault="00EE4C5F" w:rsidP="008C0B9D">
      <w:pPr>
        <w:ind w:left="0" w:right="263" w:firstLine="0"/>
      </w:pPr>
    </w:p>
    <w:p w14:paraId="532F6D9F" w14:textId="459A3C3E" w:rsidR="00590110" w:rsidRPr="00F05F23" w:rsidRDefault="001826A8" w:rsidP="008C0B9D">
      <w:pPr>
        <w:ind w:left="0" w:right="263" w:firstLine="0"/>
      </w:pPr>
      <w:r w:rsidRPr="00F05F23">
        <w:t xml:space="preserve">Les prestations </w:t>
      </w:r>
      <w:r w:rsidR="00092AC4" w:rsidRPr="00F05F23">
        <w:t>410619</w:t>
      </w:r>
      <w:r w:rsidRPr="00F05F23">
        <w:t xml:space="preserve"> - </w:t>
      </w:r>
      <w:r w:rsidR="00092AC4" w:rsidRPr="00F05F23">
        <w:t>410623</w:t>
      </w:r>
      <w:r w:rsidRPr="00F05F23">
        <w:t xml:space="preserve">, </w:t>
      </w:r>
      <w:r w:rsidR="00092AC4" w:rsidRPr="00F05F23">
        <w:t>410656</w:t>
      </w:r>
      <w:r w:rsidRPr="00F05F23">
        <w:t xml:space="preserve"> - </w:t>
      </w:r>
      <w:r w:rsidR="00092AC4" w:rsidRPr="00F05F23">
        <w:t>410667</w:t>
      </w:r>
      <w:r w:rsidRPr="00F05F23">
        <w:t xml:space="preserve">, </w:t>
      </w:r>
      <w:r w:rsidR="008956BE" w:rsidRPr="00F05F23">
        <w:t>412594</w:t>
      </w:r>
      <w:r w:rsidRPr="00F05F23">
        <w:t xml:space="preserve"> - </w:t>
      </w:r>
      <w:r w:rsidR="00AD1EE1" w:rsidRPr="00F05F23">
        <w:t>412605</w:t>
      </w:r>
      <w:r w:rsidRPr="00F05F23">
        <w:t xml:space="preserve"> et </w:t>
      </w:r>
      <w:r w:rsidR="00AD1EE1" w:rsidRPr="00F05F23">
        <w:t>412616</w:t>
      </w:r>
      <w:r w:rsidRPr="00F05F23">
        <w:t xml:space="preserve"> - </w:t>
      </w:r>
      <w:r w:rsidR="008956BE" w:rsidRPr="00F05F23">
        <w:t>412627</w:t>
      </w:r>
      <w:r w:rsidRPr="00F05F23">
        <w:t xml:space="preserve"> ne sont pas cumulables entre elles.</w:t>
      </w:r>
      <w:r w:rsidRPr="00F05F23">
        <w:rPr>
          <w:b/>
        </w:rPr>
        <w:t xml:space="preserve"> </w:t>
      </w:r>
    </w:p>
    <w:p w14:paraId="5D8D4267" w14:textId="23235C42" w:rsidR="00590110" w:rsidRPr="00F05F23" w:rsidRDefault="00590110" w:rsidP="00F105AF">
      <w:pPr>
        <w:spacing w:after="0" w:line="259" w:lineRule="auto"/>
        <w:ind w:left="0" w:firstLine="0"/>
      </w:pPr>
    </w:p>
    <w:tbl>
      <w:tblPr>
        <w:tblW w:w="8982" w:type="dxa"/>
        <w:tblLook w:val="04A0" w:firstRow="1" w:lastRow="0" w:firstColumn="1" w:lastColumn="0" w:noHBand="0" w:noVBand="1"/>
      </w:tblPr>
      <w:tblGrid>
        <w:gridCol w:w="7144"/>
        <w:gridCol w:w="604"/>
        <w:gridCol w:w="1012"/>
        <w:gridCol w:w="222"/>
      </w:tblGrid>
      <w:tr w:rsidR="008C0B9D" w:rsidRPr="00F05F23" w14:paraId="55BAFEA4" w14:textId="77777777" w:rsidTr="004F11B0">
        <w:trPr>
          <w:trHeight w:val="218"/>
        </w:trPr>
        <w:tc>
          <w:tcPr>
            <w:tcW w:w="7144" w:type="dxa"/>
          </w:tcPr>
          <w:p w14:paraId="3F6EDCF7" w14:textId="43A0CACB" w:rsidR="008C0B9D" w:rsidRPr="00F05F23" w:rsidRDefault="00092AC4" w:rsidP="00930C0D">
            <w:pPr>
              <w:tabs>
                <w:tab w:val="center" w:pos="196"/>
                <w:tab w:val="center" w:pos="4173"/>
              </w:tabs>
              <w:spacing w:after="0" w:line="259" w:lineRule="auto"/>
              <w:ind w:left="0" w:firstLine="0"/>
            </w:pPr>
            <w:bookmarkStart w:id="682" w:name="_Hlk2599486"/>
            <w:r w:rsidRPr="00F05F23">
              <w:t>410737</w:t>
            </w:r>
            <w:r w:rsidR="008C0B9D" w:rsidRPr="00F05F23">
              <w:t xml:space="preserve"> </w:t>
            </w:r>
            <w:r w:rsidR="0064454C">
              <w:t xml:space="preserve">- </w:t>
            </w:r>
            <w:r w:rsidRPr="00F05F23">
              <w:t>410748</w:t>
            </w:r>
            <w:r w:rsidR="008C0B9D" w:rsidRPr="00F05F23">
              <w:t xml:space="preserve"> Palettes pose-pieds ajustables en inclinaison (la paire) (ou </w:t>
            </w:r>
            <w:r w:rsidR="001E1069" w:rsidRPr="001E1069">
              <w:t xml:space="preserve">plaque pose-pieds en une pièce ajustable en inclinaison)  </w:t>
            </w:r>
          </w:p>
        </w:tc>
        <w:tc>
          <w:tcPr>
            <w:tcW w:w="604" w:type="dxa"/>
          </w:tcPr>
          <w:p w14:paraId="1B1FB903" w14:textId="77777777" w:rsidR="008C0B9D" w:rsidRPr="00F05F23" w:rsidRDefault="008C0B9D" w:rsidP="00930C0D">
            <w:pPr>
              <w:spacing w:after="160" w:line="259" w:lineRule="auto"/>
              <w:ind w:left="0" w:firstLine="0"/>
            </w:pPr>
          </w:p>
        </w:tc>
        <w:tc>
          <w:tcPr>
            <w:tcW w:w="1012" w:type="dxa"/>
          </w:tcPr>
          <w:p w14:paraId="2B09744B" w14:textId="5A07DC8E" w:rsidR="008C0B9D" w:rsidRPr="00F05F23" w:rsidRDefault="001E1069" w:rsidP="00930C0D">
            <w:pPr>
              <w:spacing w:after="160" w:line="259" w:lineRule="auto"/>
              <w:ind w:left="0" w:firstLine="0"/>
            </w:pPr>
            <w:r w:rsidRPr="001E1069">
              <w:t>112,34€</w:t>
            </w:r>
          </w:p>
        </w:tc>
        <w:tc>
          <w:tcPr>
            <w:tcW w:w="222" w:type="dxa"/>
          </w:tcPr>
          <w:p w14:paraId="24BF30AC" w14:textId="77777777" w:rsidR="008C0B9D" w:rsidRPr="00F05F23" w:rsidRDefault="008C0B9D" w:rsidP="00930C0D">
            <w:pPr>
              <w:spacing w:after="160" w:line="259" w:lineRule="auto"/>
              <w:ind w:left="0" w:firstLine="0"/>
            </w:pPr>
          </w:p>
        </w:tc>
      </w:tr>
      <w:bookmarkEnd w:id="682"/>
    </w:tbl>
    <w:p w14:paraId="3C4F607A" w14:textId="152CFF90" w:rsidR="008C0B9D" w:rsidRPr="00F05F23" w:rsidRDefault="008C0B9D" w:rsidP="00F105AF">
      <w:pPr>
        <w:spacing w:after="0" w:line="259" w:lineRule="auto"/>
        <w:ind w:left="0" w:firstLine="0"/>
      </w:pPr>
    </w:p>
    <w:p w14:paraId="7A550190" w14:textId="53171B54" w:rsidR="008C0B9D" w:rsidRPr="00F05F23" w:rsidRDefault="008C0B9D" w:rsidP="008C0B9D">
      <w:pPr>
        <w:pStyle w:val="Kop3"/>
        <w:ind w:left="718"/>
        <w:rPr>
          <w:rFonts w:cs="Arial"/>
        </w:rPr>
      </w:pPr>
      <w:bookmarkStart w:id="683" w:name="_Toc143857447"/>
      <w:r w:rsidRPr="00F05F23">
        <w:rPr>
          <w:rFonts w:cs="Arial"/>
        </w:rPr>
        <w:t>3.2 Membres supérieurs</w:t>
      </w:r>
      <w:bookmarkEnd w:id="683"/>
    </w:p>
    <w:p w14:paraId="15F3DFA3" w14:textId="77777777" w:rsidR="008C0B9D" w:rsidRPr="00F05F23" w:rsidRDefault="008C0B9D" w:rsidP="00F105AF">
      <w:pPr>
        <w:spacing w:after="0" w:line="259" w:lineRule="auto"/>
        <w:ind w:left="0" w:firstLine="0"/>
      </w:pPr>
    </w:p>
    <w:p w14:paraId="28B59D11" w14:textId="6508F4E6" w:rsidR="008C0B9D" w:rsidRPr="00F05F23" w:rsidRDefault="008C0B9D" w:rsidP="00F105AF">
      <w:pPr>
        <w:spacing w:after="0" w:line="259" w:lineRule="auto"/>
        <w:ind w:left="0" w:firstLine="0"/>
      </w:pPr>
      <w:r w:rsidRPr="00F05F23">
        <w:t>Il n'y a pas d'adaptations prévues.</w:t>
      </w:r>
    </w:p>
    <w:p w14:paraId="6925AACB" w14:textId="68579EA4" w:rsidR="008C0B9D" w:rsidRPr="00F05F23" w:rsidRDefault="008C0B9D" w:rsidP="00F105AF">
      <w:pPr>
        <w:spacing w:after="0" w:line="259" w:lineRule="auto"/>
        <w:ind w:left="0" w:firstLine="0"/>
      </w:pPr>
    </w:p>
    <w:p w14:paraId="046DEB79" w14:textId="02568F19" w:rsidR="008C0B9D" w:rsidRPr="00F05F23" w:rsidRDefault="008C0B9D" w:rsidP="008C0B9D">
      <w:pPr>
        <w:pStyle w:val="Kop3"/>
        <w:ind w:left="718"/>
        <w:rPr>
          <w:rFonts w:cs="Arial"/>
        </w:rPr>
      </w:pPr>
      <w:bookmarkStart w:id="684" w:name="_Toc143857448"/>
      <w:r w:rsidRPr="00F05F23">
        <w:rPr>
          <w:rFonts w:cs="Arial"/>
        </w:rPr>
        <w:t>3.3 Positionnement (siège-dossier)</w:t>
      </w:r>
      <w:bookmarkEnd w:id="684"/>
    </w:p>
    <w:p w14:paraId="145CEDDA" w14:textId="3E762B61" w:rsidR="008C0B9D" w:rsidRPr="00F05F23" w:rsidRDefault="008C0B9D" w:rsidP="00F105AF">
      <w:pPr>
        <w:spacing w:after="0" w:line="259" w:lineRule="auto"/>
        <w:ind w:left="0" w:firstLine="0"/>
      </w:pPr>
    </w:p>
    <w:tbl>
      <w:tblPr>
        <w:tblpPr w:leftFromText="141" w:rightFromText="141" w:vertAnchor="text" w:horzAnchor="margin" w:tblpY="-22"/>
        <w:tblW w:w="8982" w:type="dxa"/>
        <w:tblLook w:val="04A0" w:firstRow="1" w:lastRow="0" w:firstColumn="1" w:lastColumn="0" w:noHBand="0" w:noVBand="1"/>
      </w:tblPr>
      <w:tblGrid>
        <w:gridCol w:w="7143"/>
        <w:gridCol w:w="605"/>
        <w:gridCol w:w="1012"/>
        <w:gridCol w:w="222"/>
      </w:tblGrid>
      <w:tr w:rsidR="008C0B9D" w:rsidRPr="00F05F23" w14:paraId="70B24BAE" w14:textId="77777777" w:rsidTr="0003317F">
        <w:trPr>
          <w:trHeight w:val="218"/>
        </w:trPr>
        <w:tc>
          <w:tcPr>
            <w:tcW w:w="7731" w:type="dxa"/>
          </w:tcPr>
          <w:p w14:paraId="5BA324A0" w14:textId="0D01F338" w:rsidR="008C0B9D" w:rsidRPr="00F05F23" w:rsidRDefault="003579F5" w:rsidP="008C0B9D">
            <w:pPr>
              <w:tabs>
                <w:tab w:val="center" w:pos="196"/>
                <w:tab w:val="center" w:pos="2666"/>
              </w:tabs>
              <w:spacing w:after="0" w:line="259" w:lineRule="auto"/>
              <w:ind w:left="0" w:firstLine="0"/>
            </w:pPr>
            <w:r w:rsidRPr="00F05F23">
              <w:t>411275</w:t>
            </w:r>
            <w:r w:rsidR="008C0B9D" w:rsidRPr="00F05F23">
              <w:t xml:space="preserve"> </w:t>
            </w:r>
            <w:r w:rsidR="00BC6D86">
              <w:t xml:space="preserve">- </w:t>
            </w:r>
            <w:r w:rsidRPr="00F05F23">
              <w:t>411286</w:t>
            </w:r>
            <w:r w:rsidR="008C0B9D" w:rsidRPr="00F05F23">
              <w:t xml:space="preserve"> Tablette ou demi-tablette  </w:t>
            </w:r>
          </w:p>
        </w:tc>
        <w:tc>
          <w:tcPr>
            <w:tcW w:w="642" w:type="dxa"/>
          </w:tcPr>
          <w:p w14:paraId="1CC0F9CD" w14:textId="5C47B5A9" w:rsidR="008C0B9D" w:rsidRPr="00F05F23" w:rsidRDefault="00050A75" w:rsidP="008C0B9D">
            <w:pPr>
              <w:spacing w:after="0" w:line="259" w:lineRule="auto"/>
              <w:ind w:left="0" w:firstLine="0"/>
            </w:pPr>
            <w:r w:rsidRPr="00F05F23">
              <w:t xml:space="preserve"> </w:t>
            </w:r>
          </w:p>
        </w:tc>
        <w:tc>
          <w:tcPr>
            <w:tcW w:w="520" w:type="dxa"/>
          </w:tcPr>
          <w:p w14:paraId="323BE1A0" w14:textId="6C67F5C3" w:rsidR="008C0B9D" w:rsidRPr="00F05F23" w:rsidRDefault="001E5926" w:rsidP="008C0B9D">
            <w:pPr>
              <w:spacing w:after="0" w:line="259" w:lineRule="auto"/>
              <w:ind w:left="0" w:firstLine="0"/>
            </w:pPr>
            <w:r w:rsidRPr="00F05F23">
              <w:t>199,71€</w:t>
            </w:r>
          </w:p>
        </w:tc>
        <w:tc>
          <w:tcPr>
            <w:tcW w:w="89" w:type="dxa"/>
          </w:tcPr>
          <w:p w14:paraId="3E4B7AC9" w14:textId="77777777" w:rsidR="008C0B9D" w:rsidRPr="00F05F23" w:rsidRDefault="008C0B9D" w:rsidP="008C0B9D">
            <w:pPr>
              <w:spacing w:after="160" w:line="259" w:lineRule="auto"/>
              <w:ind w:left="0" w:firstLine="0"/>
            </w:pPr>
          </w:p>
        </w:tc>
      </w:tr>
    </w:tbl>
    <w:p w14:paraId="5124DCFA" w14:textId="4FB45F94" w:rsidR="00590110" w:rsidRPr="00F05F23" w:rsidRDefault="00C04869" w:rsidP="00C04869">
      <w:pPr>
        <w:pStyle w:val="Kop3"/>
        <w:ind w:left="718"/>
        <w:rPr>
          <w:rFonts w:cs="Arial"/>
        </w:rPr>
      </w:pPr>
      <w:bookmarkStart w:id="685" w:name="_Toc143857449"/>
      <w:r w:rsidRPr="00F05F23">
        <w:rPr>
          <w:rFonts w:cs="Arial"/>
        </w:rPr>
        <w:t xml:space="preserve">3.4 </w:t>
      </w:r>
      <w:r w:rsidR="001826A8" w:rsidRPr="00F05F23">
        <w:rPr>
          <w:rFonts w:cs="Arial"/>
        </w:rPr>
        <w:t>Sécurité</w:t>
      </w:r>
      <w:bookmarkEnd w:id="685"/>
      <w:r w:rsidR="001826A8" w:rsidRPr="00F05F23">
        <w:rPr>
          <w:rFonts w:cs="Arial"/>
        </w:rPr>
        <w:t xml:space="preserve"> </w:t>
      </w:r>
    </w:p>
    <w:p w14:paraId="4E80A6B0" w14:textId="77777777" w:rsidR="00C04869" w:rsidRPr="00F05F23" w:rsidRDefault="00C04869" w:rsidP="00F105AF">
      <w:pPr>
        <w:ind w:left="-5" w:right="263"/>
        <w:rPr>
          <w:rFonts w:eastAsia="Times New Roman"/>
        </w:rPr>
      </w:pPr>
    </w:p>
    <w:p w14:paraId="0E3E4894" w14:textId="7DB30984" w:rsidR="00590110" w:rsidRPr="00F05F23" w:rsidRDefault="001826A8" w:rsidP="00F105AF">
      <w:pPr>
        <w:ind w:left="-5" w:right="263"/>
      </w:pPr>
      <w:r w:rsidRPr="00F05F23">
        <w:t>Il n'y a pas d'adaptations prévues.</w:t>
      </w:r>
      <w:r w:rsidRPr="00F05F23">
        <w:rPr>
          <w:b/>
        </w:rPr>
        <w:t xml:space="preserve"> </w:t>
      </w:r>
    </w:p>
    <w:p w14:paraId="0672FC82" w14:textId="27A7CE8C" w:rsidR="00590110" w:rsidRPr="00F05F23" w:rsidRDefault="00590110" w:rsidP="00F105AF">
      <w:pPr>
        <w:spacing w:after="0" w:line="259" w:lineRule="auto"/>
        <w:ind w:left="0" w:firstLine="0"/>
      </w:pPr>
    </w:p>
    <w:p w14:paraId="044DB72F" w14:textId="7C769143" w:rsidR="00590110" w:rsidRPr="00F05F23" w:rsidRDefault="00C04869" w:rsidP="00C04869">
      <w:pPr>
        <w:pStyle w:val="Kop3"/>
        <w:ind w:left="718"/>
        <w:rPr>
          <w:rFonts w:cs="Arial"/>
        </w:rPr>
      </w:pPr>
      <w:bookmarkStart w:id="686" w:name="_Toc143857450"/>
      <w:r w:rsidRPr="00F05F23">
        <w:rPr>
          <w:rFonts w:cs="Arial"/>
        </w:rPr>
        <w:t xml:space="preserve">3.5 </w:t>
      </w:r>
      <w:r w:rsidR="001826A8" w:rsidRPr="00F05F23">
        <w:rPr>
          <w:rFonts w:cs="Arial"/>
        </w:rPr>
        <w:t>Conduite/propulsion</w:t>
      </w:r>
      <w:bookmarkEnd w:id="686"/>
      <w:r w:rsidR="001826A8" w:rsidRPr="00F05F23">
        <w:rPr>
          <w:rFonts w:cs="Arial"/>
        </w:rPr>
        <w:t xml:space="preserve"> </w:t>
      </w:r>
    </w:p>
    <w:p w14:paraId="54AB44DC" w14:textId="6BABA800" w:rsidR="00C04869" w:rsidRPr="00F05F23" w:rsidRDefault="00C04869" w:rsidP="00F105AF">
      <w:pPr>
        <w:ind w:left="-5" w:right="263"/>
        <w:rPr>
          <w:rFonts w:eastAsia="Times New Roman"/>
        </w:rPr>
      </w:pPr>
    </w:p>
    <w:p w14:paraId="34794324" w14:textId="11188A61" w:rsidR="00590110" w:rsidRPr="00F05F23" w:rsidRDefault="001826A8" w:rsidP="00F105AF">
      <w:pPr>
        <w:ind w:left="-5" w:right="263"/>
        <w:rPr>
          <w:b/>
        </w:rPr>
      </w:pPr>
      <w:r w:rsidRPr="00F05F23">
        <w:t>Il n'y a pas d'adaptations prévues.</w:t>
      </w:r>
      <w:r w:rsidRPr="00F05F23">
        <w:rPr>
          <w:b/>
        </w:rPr>
        <w:t xml:space="preserve"> </w:t>
      </w:r>
    </w:p>
    <w:p w14:paraId="2B119758" w14:textId="7549D680" w:rsidR="00590110" w:rsidRPr="00F05F23" w:rsidRDefault="00590110" w:rsidP="00F105AF">
      <w:pPr>
        <w:spacing w:after="0" w:line="259" w:lineRule="auto"/>
        <w:ind w:left="0" w:firstLine="0"/>
      </w:pPr>
    </w:p>
    <w:p w14:paraId="5CE7C796" w14:textId="62CF9E33" w:rsidR="00590110" w:rsidRPr="00F05F23" w:rsidRDefault="00C04869" w:rsidP="00650705">
      <w:pPr>
        <w:pStyle w:val="Kop2"/>
        <w:numPr>
          <w:ilvl w:val="0"/>
          <w:numId w:val="102"/>
        </w:numPr>
        <w:rPr>
          <w:rFonts w:cs="Arial"/>
        </w:rPr>
      </w:pPr>
      <w:bookmarkStart w:id="687" w:name="_Toc143857451"/>
      <w:r w:rsidRPr="00F05F23">
        <w:rPr>
          <w:rFonts w:cs="Arial"/>
        </w:rPr>
        <w:t>Conditions spécifiques</w:t>
      </w:r>
      <w:bookmarkEnd w:id="687"/>
      <w:r w:rsidR="001826A8" w:rsidRPr="00F05F23">
        <w:rPr>
          <w:rFonts w:cs="Arial"/>
        </w:rPr>
        <w:t xml:space="preserve"> </w:t>
      </w:r>
    </w:p>
    <w:p w14:paraId="42E09D4F" w14:textId="7EF73A7A" w:rsidR="00590110" w:rsidRPr="00F05F23" w:rsidRDefault="00590110" w:rsidP="00F105AF">
      <w:pPr>
        <w:spacing w:after="16" w:line="259" w:lineRule="auto"/>
        <w:ind w:left="0" w:firstLine="0"/>
      </w:pPr>
    </w:p>
    <w:p w14:paraId="15D13C91" w14:textId="507A3593" w:rsidR="00590110" w:rsidRPr="00F05F23" w:rsidRDefault="0003317F" w:rsidP="0003317F">
      <w:pPr>
        <w:pStyle w:val="Kop3"/>
        <w:ind w:left="718"/>
        <w:rPr>
          <w:rFonts w:cs="Arial"/>
        </w:rPr>
      </w:pPr>
      <w:bookmarkStart w:id="688" w:name="_Toc143857452"/>
      <w:r w:rsidRPr="00F05F23">
        <w:rPr>
          <w:rFonts w:cs="Arial"/>
        </w:rPr>
        <w:t>4.1</w:t>
      </w:r>
      <w:r w:rsidR="001826A8" w:rsidRPr="00F05F23">
        <w:rPr>
          <w:rFonts w:cs="Arial"/>
        </w:rPr>
        <w:t xml:space="preserve"> Délai de renouvellement</w:t>
      </w:r>
      <w:bookmarkEnd w:id="688"/>
      <w:r w:rsidR="001826A8" w:rsidRPr="00F05F23">
        <w:rPr>
          <w:rFonts w:cs="Arial"/>
        </w:rPr>
        <w:t xml:space="preserve"> </w:t>
      </w:r>
    </w:p>
    <w:p w14:paraId="0BFAAE23" w14:textId="6D8B683B" w:rsidR="0003317F" w:rsidRPr="00BC6D86" w:rsidRDefault="0003317F" w:rsidP="00F105AF">
      <w:pPr>
        <w:ind w:left="-5" w:right="263"/>
      </w:pPr>
    </w:p>
    <w:p w14:paraId="170D4ACA" w14:textId="288E28A1" w:rsidR="00590110" w:rsidRPr="00BC6D86" w:rsidRDefault="001826A8" w:rsidP="00650705">
      <w:pPr>
        <w:pStyle w:val="Ballontekst"/>
        <w:numPr>
          <w:ilvl w:val="0"/>
          <w:numId w:val="103"/>
        </w:numPr>
        <w:ind w:right="263"/>
        <w:rPr>
          <w:rFonts w:ascii="Arial" w:hAnsi="Arial" w:cs="Arial"/>
          <w:sz w:val="22"/>
          <w:szCs w:val="22"/>
        </w:rPr>
      </w:pPr>
      <w:r w:rsidRPr="00BC6D86">
        <w:rPr>
          <w:rFonts w:ascii="Arial" w:hAnsi="Arial" w:cs="Arial"/>
          <w:sz w:val="22"/>
          <w:szCs w:val="22"/>
        </w:rPr>
        <w:t xml:space="preserve">pour les utilisateurs jusqu'à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BC6D86">
        <w:rPr>
          <w:rFonts w:ascii="Arial" w:hAnsi="Arial" w:cs="Arial"/>
          <w:sz w:val="22"/>
          <w:szCs w:val="22"/>
        </w:rPr>
        <w:t xml:space="preserve"> anniversaire, le délai de renouvellement est fixé à 3 ans.</w:t>
      </w:r>
      <w:r w:rsidRPr="00BC6D86">
        <w:rPr>
          <w:rFonts w:ascii="Arial" w:hAnsi="Arial" w:cs="Arial"/>
          <w:b/>
          <w:sz w:val="22"/>
          <w:szCs w:val="22"/>
        </w:rPr>
        <w:t xml:space="preserve"> </w:t>
      </w:r>
    </w:p>
    <w:p w14:paraId="73FADF20" w14:textId="126E7FE1" w:rsidR="00590110" w:rsidRPr="00BC6D86" w:rsidRDefault="001826A8" w:rsidP="00650705">
      <w:pPr>
        <w:pStyle w:val="Ballontekst"/>
        <w:numPr>
          <w:ilvl w:val="0"/>
          <w:numId w:val="103"/>
        </w:numPr>
        <w:ind w:right="263"/>
        <w:rPr>
          <w:rFonts w:ascii="Arial" w:hAnsi="Arial" w:cs="Arial"/>
          <w:sz w:val="22"/>
          <w:szCs w:val="22"/>
        </w:rPr>
      </w:pPr>
      <w:r w:rsidRPr="00BC6D86">
        <w:rPr>
          <w:rFonts w:ascii="Arial" w:hAnsi="Arial" w:cs="Arial"/>
          <w:sz w:val="22"/>
          <w:szCs w:val="22"/>
        </w:rPr>
        <w:t xml:space="preserve">pour les utilisateurs à partir de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BC6D86">
        <w:rPr>
          <w:rFonts w:ascii="Arial" w:hAnsi="Arial" w:cs="Arial"/>
          <w:sz w:val="22"/>
          <w:szCs w:val="22"/>
        </w:rPr>
        <w:t xml:space="preserve"> anniversaire, le délai de renouvellement est fixé à 5 ans.</w:t>
      </w:r>
    </w:p>
    <w:p w14:paraId="7A4ED438" w14:textId="3668FFE5" w:rsidR="00590110" w:rsidRPr="00BC6D86" w:rsidRDefault="00590110" w:rsidP="00F105AF">
      <w:pPr>
        <w:spacing w:after="14" w:line="259" w:lineRule="auto"/>
        <w:ind w:left="0" w:firstLine="0"/>
      </w:pPr>
    </w:p>
    <w:p w14:paraId="04641D67" w14:textId="54B67783" w:rsidR="00590110" w:rsidRPr="00F05F23" w:rsidRDefault="0003317F" w:rsidP="0003317F">
      <w:pPr>
        <w:pStyle w:val="Kop3"/>
        <w:ind w:left="715"/>
        <w:rPr>
          <w:rFonts w:cs="Arial"/>
        </w:rPr>
      </w:pPr>
      <w:bookmarkStart w:id="689" w:name="_Toc143857453"/>
      <w:r w:rsidRPr="00F05F23">
        <w:rPr>
          <w:rFonts w:cs="Arial"/>
        </w:rPr>
        <w:t>4.2</w:t>
      </w:r>
      <w:r w:rsidR="001826A8" w:rsidRPr="00F05F23">
        <w:rPr>
          <w:rFonts w:cs="Arial"/>
        </w:rPr>
        <w:t xml:space="preserve"> Cumuls autorisés</w:t>
      </w:r>
      <w:bookmarkEnd w:id="689"/>
      <w:r w:rsidR="001826A8" w:rsidRPr="00F05F23">
        <w:rPr>
          <w:rFonts w:cs="Arial"/>
        </w:rPr>
        <w:t xml:space="preserve"> </w:t>
      </w:r>
    </w:p>
    <w:p w14:paraId="799649CC" w14:textId="77777777" w:rsidR="0003317F" w:rsidRPr="00F05F23" w:rsidRDefault="0003317F" w:rsidP="00F105AF">
      <w:pPr>
        <w:ind w:left="-5" w:right="263"/>
        <w:rPr>
          <w:rFonts w:eastAsia="Times New Roman"/>
        </w:rPr>
      </w:pPr>
    </w:p>
    <w:p w14:paraId="0FC8BE1B" w14:textId="4BDCA304" w:rsidR="00590110" w:rsidRPr="00F05F23" w:rsidRDefault="001826A8" w:rsidP="00F105AF">
      <w:pPr>
        <w:ind w:left="-5" w:right="263"/>
      </w:pPr>
      <w:r w:rsidRPr="00F05F23">
        <w:t>Le châssis pour siège-coquille ne peut être cumulé avec une voiturette.</w:t>
      </w:r>
    </w:p>
    <w:p w14:paraId="46FD181B" w14:textId="761E1EEA" w:rsidR="00590110" w:rsidRPr="00F05F23" w:rsidRDefault="00590110" w:rsidP="00F105AF">
      <w:pPr>
        <w:spacing w:after="0" w:line="259" w:lineRule="auto"/>
        <w:ind w:left="0" w:firstLine="0"/>
      </w:pPr>
    </w:p>
    <w:p w14:paraId="7692A058" w14:textId="6170D8B9" w:rsidR="00590110" w:rsidRPr="00F05F23" w:rsidRDefault="0003317F" w:rsidP="0003317F">
      <w:pPr>
        <w:pStyle w:val="Kop3"/>
        <w:ind w:left="718"/>
        <w:rPr>
          <w:rFonts w:cs="Arial"/>
        </w:rPr>
      </w:pPr>
      <w:bookmarkStart w:id="690" w:name="_Toc143857454"/>
      <w:r w:rsidRPr="00F05F23">
        <w:rPr>
          <w:rFonts w:cs="Arial"/>
        </w:rPr>
        <w:t>4</w:t>
      </w:r>
      <w:bookmarkStart w:id="691" w:name="_Hlk132798893"/>
      <w:r w:rsidRPr="00F05F23">
        <w:rPr>
          <w:rFonts w:cs="Arial"/>
        </w:rPr>
        <w:t xml:space="preserve">.3 </w:t>
      </w:r>
      <w:r w:rsidR="001826A8" w:rsidRPr="00F05F23">
        <w:rPr>
          <w:rFonts w:cs="Arial"/>
        </w:rPr>
        <w:t>Intervention</w:t>
      </w:r>
      <w:bookmarkEnd w:id="690"/>
      <w:r w:rsidR="001826A8" w:rsidRPr="00F05F23">
        <w:rPr>
          <w:rFonts w:cs="Arial"/>
        </w:rPr>
        <w:t xml:space="preserve"> </w:t>
      </w:r>
    </w:p>
    <w:p w14:paraId="427E1360" w14:textId="7C94FDF3" w:rsidR="0003317F" w:rsidRPr="00F05F23" w:rsidRDefault="0003317F" w:rsidP="00F105AF">
      <w:pPr>
        <w:ind w:left="181" w:right="263" w:hanging="196"/>
        <w:rPr>
          <w:rFonts w:eastAsia="Times New Roman"/>
        </w:rPr>
      </w:pPr>
    </w:p>
    <w:p w14:paraId="721E3651" w14:textId="3D7EE3CB" w:rsidR="00590110" w:rsidRPr="00F05F23" w:rsidRDefault="001826A8" w:rsidP="0003317F">
      <w:r w:rsidRPr="00F05F23">
        <w:t xml:space="preserve">Une intervention peut être obtenue pour le châssis pour siège-coquille (prestation </w:t>
      </w:r>
      <w:r w:rsidR="00092AC4" w:rsidRPr="00F05F23">
        <w:t>410597</w:t>
      </w:r>
      <w:r w:rsidRPr="00F05F23">
        <w:t>-</w:t>
      </w:r>
      <w:r w:rsidR="00092AC4" w:rsidRPr="00F05F23">
        <w:t>410608</w:t>
      </w:r>
      <w:r w:rsidRPr="00F05F23">
        <w:t>)</w:t>
      </w:r>
      <w:r w:rsidR="00791182">
        <w:t xml:space="preserve"> </w:t>
      </w:r>
      <w:r w:rsidRPr="00F05F23">
        <w:t>à condition qu'il figure dans la liste des produits admis au remboursement.</w:t>
      </w:r>
      <w:r w:rsidRPr="00F05F23">
        <w:rPr>
          <w:b/>
        </w:rPr>
        <w:t xml:space="preserve"> </w:t>
      </w:r>
    </w:p>
    <w:bookmarkEnd w:id="691"/>
    <w:p w14:paraId="3EF2429D" w14:textId="7ADF58B9" w:rsidR="00590110" w:rsidRPr="00F05F23" w:rsidRDefault="00590110" w:rsidP="00F105AF">
      <w:pPr>
        <w:spacing w:after="0" w:line="259" w:lineRule="auto"/>
        <w:ind w:left="0" w:firstLine="0"/>
      </w:pPr>
    </w:p>
    <w:p w14:paraId="6EF251F5" w14:textId="4C6A996C" w:rsidR="00590110" w:rsidRPr="00F05F23" w:rsidRDefault="0003317F" w:rsidP="0003317F">
      <w:pPr>
        <w:pStyle w:val="Kop3"/>
        <w:ind w:left="718"/>
        <w:rPr>
          <w:rFonts w:cs="Arial"/>
        </w:rPr>
      </w:pPr>
      <w:bookmarkStart w:id="692" w:name="_Toc143857455"/>
      <w:r w:rsidRPr="00F05F23">
        <w:rPr>
          <w:rFonts w:cs="Arial"/>
        </w:rPr>
        <w:t xml:space="preserve">4.4 </w:t>
      </w:r>
      <w:r w:rsidR="001826A8" w:rsidRPr="00F05F23">
        <w:rPr>
          <w:rFonts w:cs="Arial"/>
        </w:rPr>
        <w:t>Demande d'intervention</w:t>
      </w:r>
      <w:bookmarkEnd w:id="692"/>
      <w:r w:rsidR="001826A8" w:rsidRPr="00F05F23">
        <w:rPr>
          <w:rFonts w:cs="Arial"/>
        </w:rPr>
        <w:t xml:space="preserve"> </w:t>
      </w:r>
    </w:p>
    <w:p w14:paraId="4E496B77" w14:textId="77777777" w:rsidR="0003317F" w:rsidRPr="00F05F23" w:rsidRDefault="0003317F" w:rsidP="00F105AF">
      <w:pPr>
        <w:ind w:left="-5" w:right="2545"/>
        <w:rPr>
          <w:rFonts w:eastAsia="Times New Roman"/>
        </w:rPr>
      </w:pPr>
    </w:p>
    <w:p w14:paraId="25A511AC" w14:textId="77777777" w:rsidR="002E6404" w:rsidRDefault="001826A8" w:rsidP="00F105AF">
      <w:pPr>
        <w:ind w:left="-5" w:right="2545"/>
      </w:pPr>
      <w:r w:rsidRPr="00F05F23">
        <w:t>L'intervention peut uniquement être octroyée sur la base :</w:t>
      </w:r>
      <w:r w:rsidR="002E6404">
        <w:t xml:space="preserve"> </w:t>
      </w:r>
    </w:p>
    <w:p w14:paraId="0519B3ED" w14:textId="77777777" w:rsidR="004A4967" w:rsidRPr="006750C6" w:rsidRDefault="004A4967" w:rsidP="00650705">
      <w:pPr>
        <w:pStyle w:val="Ballontekst"/>
        <w:numPr>
          <w:ilvl w:val="0"/>
          <w:numId w:val="104"/>
        </w:numPr>
        <w:ind w:right="263"/>
        <w:rPr>
          <w:rFonts w:ascii="Arial" w:hAnsi="Arial" w:cs="Arial"/>
          <w:sz w:val="22"/>
          <w:szCs w:val="22"/>
        </w:rPr>
      </w:pPr>
      <w:r>
        <w:rPr>
          <w:rFonts w:ascii="Arial" w:hAnsi="Arial" w:cs="Arial"/>
          <w:sz w:val="22"/>
          <w:szCs w:val="22"/>
        </w:rPr>
        <w:t xml:space="preserve">de la prescription médicale remplie par le médecin prescripteur ; </w:t>
      </w:r>
    </w:p>
    <w:p w14:paraId="499A0DD6" w14:textId="1B428AFA" w:rsidR="00590110" w:rsidRDefault="001826A8" w:rsidP="00650705">
      <w:pPr>
        <w:pStyle w:val="Ballontekst"/>
        <w:numPr>
          <w:ilvl w:val="0"/>
          <w:numId w:val="104"/>
        </w:numPr>
        <w:ind w:right="263"/>
        <w:rPr>
          <w:rFonts w:ascii="Arial" w:hAnsi="Arial" w:cs="Arial"/>
          <w:sz w:val="22"/>
          <w:szCs w:val="22"/>
        </w:rPr>
      </w:pPr>
      <w:r w:rsidRPr="00C0781B">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B634F5" w:rsidRPr="00C0781B">
        <w:rPr>
          <w:rFonts w:ascii="Arial" w:hAnsi="Arial" w:cs="Arial"/>
          <w:sz w:val="22"/>
          <w:szCs w:val="22"/>
        </w:rPr>
        <w:t xml:space="preserve"> </w:t>
      </w:r>
      <w:r w:rsidRPr="00C0781B">
        <w:rPr>
          <w:rFonts w:ascii="Arial" w:hAnsi="Arial" w:cs="Arial"/>
          <w:sz w:val="22"/>
          <w:szCs w:val="22"/>
        </w:rPr>
        <w:t xml:space="preserve">; </w:t>
      </w:r>
    </w:p>
    <w:p w14:paraId="361199B8" w14:textId="62DA57AF" w:rsidR="00590110" w:rsidRPr="00C0781B" w:rsidRDefault="001826A8" w:rsidP="00650705">
      <w:pPr>
        <w:pStyle w:val="Ballontekst"/>
        <w:numPr>
          <w:ilvl w:val="0"/>
          <w:numId w:val="104"/>
        </w:numPr>
        <w:ind w:right="263"/>
        <w:rPr>
          <w:rFonts w:ascii="Arial" w:hAnsi="Arial" w:cs="Arial"/>
          <w:sz w:val="22"/>
          <w:szCs w:val="22"/>
        </w:rPr>
      </w:pPr>
      <w:r w:rsidRPr="00C0781B">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C0781B">
        <w:rPr>
          <w:rFonts w:ascii="Arial" w:hAnsi="Arial" w:cs="Arial"/>
          <w:sz w:val="22"/>
          <w:szCs w:val="22"/>
        </w:rPr>
        <w:t xml:space="preserve">. </w:t>
      </w:r>
    </w:p>
    <w:p w14:paraId="082A1968" w14:textId="655B9E60" w:rsidR="0003317F" w:rsidRPr="00F05F23" w:rsidRDefault="0003317F" w:rsidP="00F105AF">
      <w:pPr>
        <w:ind w:left="-5" w:right="263"/>
        <w:rPr>
          <w:rFonts w:eastAsia="Times New Roman"/>
        </w:rPr>
      </w:pPr>
    </w:p>
    <w:p w14:paraId="5C42EC8D" w14:textId="3F0B5BF2" w:rsidR="00590110" w:rsidRDefault="001826A8" w:rsidP="0003317F">
      <w:pPr>
        <w:ind w:left="0" w:firstLine="0"/>
      </w:pPr>
      <w:r w:rsidRPr="00F05F23">
        <w:t>La procédure de demande à suivre est reprise dans le point I., 3.3.2.</w:t>
      </w:r>
    </w:p>
    <w:p w14:paraId="31D31899" w14:textId="77777777" w:rsidR="004A4967" w:rsidRPr="00F05F23" w:rsidRDefault="004A4967" w:rsidP="0003317F">
      <w:pPr>
        <w:ind w:left="0" w:firstLine="0"/>
      </w:pPr>
    </w:p>
    <w:p w14:paraId="1C346198" w14:textId="634E315B" w:rsidR="00AC2D44" w:rsidRPr="00F05F23" w:rsidRDefault="001826A8" w:rsidP="009337C5">
      <w:r w:rsidRPr="00F05F23">
        <w:t>Pour la demande du renouvellement anticipé d'une voiturette ou d'adaptations supplémentaires à la voiturette déjà délivrée, la procédure de demande reprise au point I., 3.3.5. ou I., 3.3.6. est d'application.</w:t>
      </w:r>
    </w:p>
    <w:p w14:paraId="6ABFE7C6" w14:textId="166F141A" w:rsidR="0035514F" w:rsidRPr="00B4407D" w:rsidRDefault="0035514F" w:rsidP="004F11B0"/>
    <w:tbl>
      <w:tblPr>
        <w:tblW w:w="8709" w:type="dxa"/>
        <w:tblLook w:val="04A0" w:firstRow="1" w:lastRow="0" w:firstColumn="1" w:lastColumn="0" w:noHBand="0" w:noVBand="1"/>
      </w:tblPr>
      <w:tblGrid>
        <w:gridCol w:w="7070"/>
        <w:gridCol w:w="505"/>
        <w:gridCol w:w="1134"/>
      </w:tblGrid>
      <w:tr w:rsidR="0035514F" w:rsidRPr="00F05F23" w14:paraId="48B4A538" w14:textId="77777777" w:rsidTr="00E50E09">
        <w:trPr>
          <w:trHeight w:val="318"/>
        </w:trPr>
        <w:tc>
          <w:tcPr>
            <w:tcW w:w="7070" w:type="dxa"/>
          </w:tcPr>
          <w:p w14:paraId="4ABDA0BF" w14:textId="571D287B" w:rsidR="0035514F" w:rsidRPr="00F05F23" w:rsidRDefault="004F11B0" w:rsidP="0035514F">
            <w:pPr>
              <w:pStyle w:val="Kop3"/>
              <w:rPr>
                <w:rFonts w:cs="Arial"/>
              </w:rPr>
            </w:pPr>
            <w:bookmarkStart w:id="693" w:name="_Toc143857456"/>
            <w:r>
              <w:rPr>
                <w:rFonts w:cs="Arial"/>
                <w:u w:val="single"/>
              </w:rPr>
              <w:t xml:space="preserve">Sous-groupe </w:t>
            </w:r>
            <w:r w:rsidRPr="004F11B0">
              <w:rPr>
                <w:rFonts w:cs="Arial"/>
              </w:rPr>
              <w:t>2</w:t>
            </w:r>
            <w:r>
              <w:rPr>
                <w:rFonts w:cs="Arial"/>
              </w:rPr>
              <w:t xml:space="preserve"> : </w:t>
            </w:r>
            <w:r w:rsidR="00A34A87" w:rsidRPr="004F11B0">
              <w:rPr>
                <w:rFonts w:cs="Arial"/>
              </w:rPr>
              <w:t>413935</w:t>
            </w:r>
            <w:r w:rsidR="00793639">
              <w:rPr>
                <w:rFonts w:cs="Arial"/>
              </w:rPr>
              <w:t xml:space="preserve"> </w:t>
            </w:r>
            <w:r w:rsidR="0035514F" w:rsidRPr="00F05F23">
              <w:rPr>
                <w:rFonts w:cs="Arial"/>
              </w:rPr>
              <w:t>-</w:t>
            </w:r>
            <w:r w:rsidR="00793639">
              <w:rPr>
                <w:rFonts w:cs="Arial"/>
              </w:rPr>
              <w:t xml:space="preserve"> </w:t>
            </w:r>
            <w:r w:rsidR="00A34A87" w:rsidRPr="00F05F23">
              <w:rPr>
                <w:rFonts w:cs="Arial"/>
              </w:rPr>
              <w:t>413946</w:t>
            </w:r>
            <w:r w:rsidR="0035514F" w:rsidRPr="00F05F23">
              <w:rPr>
                <w:rFonts w:cs="Arial"/>
              </w:rPr>
              <w:t xml:space="preserve"> </w:t>
            </w:r>
            <w:r w:rsidR="00497A5E">
              <w:rPr>
                <w:rFonts w:cs="Arial"/>
              </w:rPr>
              <w:t xml:space="preserve">: </w:t>
            </w:r>
            <w:r w:rsidR="0035514F" w:rsidRPr="00F05F23">
              <w:rPr>
                <w:rFonts w:cs="Arial"/>
              </w:rPr>
              <w:t>Châssis pour unité d’assise modulaire</w:t>
            </w:r>
            <w:r w:rsidR="00793639">
              <w:t xml:space="preserve"> </w:t>
            </w:r>
            <w:r w:rsidR="00793639" w:rsidRPr="00793639">
              <w:rPr>
                <w:rFonts w:cs="Arial"/>
              </w:rPr>
              <w:t>adaptable</w:t>
            </w:r>
            <w:bookmarkEnd w:id="693"/>
          </w:p>
        </w:tc>
        <w:tc>
          <w:tcPr>
            <w:tcW w:w="505" w:type="dxa"/>
          </w:tcPr>
          <w:p w14:paraId="67CCA86F" w14:textId="77777777" w:rsidR="0035514F" w:rsidRPr="00F05F23" w:rsidRDefault="0035514F" w:rsidP="0035514F">
            <w:pPr>
              <w:spacing w:after="0" w:line="259" w:lineRule="auto"/>
              <w:ind w:left="0" w:firstLine="0"/>
            </w:pPr>
          </w:p>
        </w:tc>
        <w:tc>
          <w:tcPr>
            <w:tcW w:w="1134" w:type="dxa"/>
          </w:tcPr>
          <w:p w14:paraId="31669D7D" w14:textId="576921CA" w:rsidR="0035514F" w:rsidRPr="00F05F23" w:rsidRDefault="00793639" w:rsidP="0035514F">
            <w:pPr>
              <w:spacing w:after="0" w:line="259" w:lineRule="auto"/>
              <w:ind w:left="0" w:firstLine="0"/>
            </w:pPr>
            <w:r w:rsidRPr="00793639">
              <w:t>2218,01€</w:t>
            </w:r>
          </w:p>
        </w:tc>
      </w:tr>
    </w:tbl>
    <w:p w14:paraId="4FF31437" w14:textId="41AB910A" w:rsidR="00590110" w:rsidRPr="00F05F23" w:rsidRDefault="00590110" w:rsidP="00F105AF">
      <w:pPr>
        <w:spacing w:after="0" w:line="259" w:lineRule="auto"/>
        <w:ind w:left="0" w:firstLine="0"/>
      </w:pPr>
    </w:p>
    <w:p w14:paraId="3B5B6A6E" w14:textId="2F5CAE37" w:rsidR="00590110" w:rsidRPr="00F05F23" w:rsidRDefault="001826A8" w:rsidP="00650705">
      <w:pPr>
        <w:pStyle w:val="Kop2"/>
        <w:numPr>
          <w:ilvl w:val="0"/>
          <w:numId w:val="105"/>
        </w:numPr>
        <w:rPr>
          <w:rFonts w:cs="Arial"/>
        </w:rPr>
      </w:pPr>
      <w:bookmarkStart w:id="694" w:name="_Toc143857457"/>
      <w:r w:rsidRPr="00F05F23">
        <w:rPr>
          <w:rFonts w:cs="Arial"/>
        </w:rPr>
        <w:t>Indications fonctionnelles pour l’utilisateur</w:t>
      </w:r>
      <w:bookmarkEnd w:id="694"/>
    </w:p>
    <w:p w14:paraId="3D0EDFBE" w14:textId="7910C457" w:rsidR="00590110" w:rsidRPr="00F05F23" w:rsidRDefault="00590110" w:rsidP="00F105AF">
      <w:pPr>
        <w:spacing w:after="0" w:line="259" w:lineRule="auto"/>
        <w:ind w:left="0" w:firstLine="0"/>
      </w:pPr>
    </w:p>
    <w:p w14:paraId="7EAA576F" w14:textId="79D582EB" w:rsidR="00590110" w:rsidRPr="00F05F23" w:rsidRDefault="0035514F" w:rsidP="0035514F">
      <w:pPr>
        <w:pStyle w:val="Kop3"/>
        <w:ind w:left="718"/>
        <w:rPr>
          <w:rFonts w:cs="Arial"/>
        </w:rPr>
      </w:pPr>
      <w:bookmarkStart w:id="695" w:name="_Toc143857458"/>
      <w:r w:rsidRPr="00F05F23">
        <w:rPr>
          <w:rFonts w:cs="Arial"/>
        </w:rPr>
        <w:t xml:space="preserve">1.1 </w:t>
      </w:r>
      <w:r w:rsidR="001826A8" w:rsidRPr="00F05F23">
        <w:rPr>
          <w:rFonts w:cs="Arial"/>
        </w:rPr>
        <w:t>Objectif d’utilisation</w:t>
      </w:r>
      <w:bookmarkEnd w:id="695"/>
      <w:r w:rsidR="001826A8" w:rsidRPr="00F05F23">
        <w:rPr>
          <w:rFonts w:cs="Arial"/>
        </w:rPr>
        <w:t xml:space="preserve"> </w:t>
      </w:r>
    </w:p>
    <w:p w14:paraId="6C1D54BC" w14:textId="77777777" w:rsidR="0035514F" w:rsidRPr="00F05F23" w:rsidRDefault="0035514F" w:rsidP="00F105AF">
      <w:pPr>
        <w:ind w:left="181" w:right="263" w:hanging="196"/>
      </w:pPr>
    </w:p>
    <w:p w14:paraId="67E92E3D" w14:textId="165F967F" w:rsidR="00590110" w:rsidRPr="00F05F23" w:rsidRDefault="001826A8" w:rsidP="0035514F">
      <w:r w:rsidRPr="00F05F23">
        <w:t xml:space="preserve">Le châssis est destiné à la fixation d’une unité d’assise modulaire adaptable et est utilisé pour se déplacer à l’intérieur et à l’extérieur. </w:t>
      </w:r>
    </w:p>
    <w:p w14:paraId="779FD02B" w14:textId="7D3F2FA6" w:rsidR="00590110" w:rsidRPr="00F05F23" w:rsidRDefault="00590110" w:rsidP="00F105AF">
      <w:pPr>
        <w:spacing w:after="0" w:line="259" w:lineRule="auto"/>
        <w:ind w:left="0" w:firstLine="0"/>
      </w:pPr>
    </w:p>
    <w:p w14:paraId="4902050C" w14:textId="3E4805A4" w:rsidR="00590110" w:rsidRPr="00F05F23" w:rsidRDefault="0035514F" w:rsidP="0035514F">
      <w:pPr>
        <w:pStyle w:val="Kop3"/>
        <w:ind w:left="718"/>
        <w:rPr>
          <w:rFonts w:cs="Arial"/>
        </w:rPr>
      </w:pPr>
      <w:bookmarkStart w:id="696" w:name="_Toc143857459"/>
      <w:r w:rsidRPr="00F05F23">
        <w:rPr>
          <w:rFonts w:cs="Arial"/>
        </w:rPr>
        <w:t xml:space="preserve">1.2 </w:t>
      </w:r>
      <w:r w:rsidR="001826A8" w:rsidRPr="00F05F23">
        <w:rPr>
          <w:rFonts w:cs="Arial"/>
        </w:rPr>
        <w:t>Indications spécifiques</w:t>
      </w:r>
      <w:bookmarkEnd w:id="696"/>
      <w:r w:rsidR="001826A8" w:rsidRPr="00F05F23">
        <w:rPr>
          <w:rFonts w:cs="Arial"/>
        </w:rPr>
        <w:t xml:space="preserve"> </w:t>
      </w:r>
    </w:p>
    <w:p w14:paraId="5898EF0E" w14:textId="77777777" w:rsidR="00EB1C62" w:rsidRPr="00F05F23" w:rsidRDefault="00EB1C62" w:rsidP="00F105AF">
      <w:pPr>
        <w:ind w:left="181" w:right="263" w:hanging="196"/>
        <w:rPr>
          <w:rFonts w:eastAsia="Times New Roman"/>
        </w:rPr>
      </w:pPr>
    </w:p>
    <w:p w14:paraId="6D8867E9" w14:textId="11CBF594" w:rsidR="00590110" w:rsidRPr="00F05F23" w:rsidRDefault="001826A8" w:rsidP="00EB1C62">
      <w:r w:rsidRPr="00F05F23">
        <w:t xml:space="preserve">Le châssis pour la fixation d’une unité d’assise modulaire adaptable est uniquement remboursable pour les utilisateurs qui ont besoin d’une unité d’assise modulaire adaptable et qui ne peuvent se déplacer sans ce châssis. </w:t>
      </w:r>
    </w:p>
    <w:p w14:paraId="25074B95" w14:textId="22580C16" w:rsidR="00590110" w:rsidRPr="00F05F23" w:rsidRDefault="00590110" w:rsidP="00F105AF">
      <w:pPr>
        <w:spacing w:after="0" w:line="259" w:lineRule="auto"/>
        <w:ind w:left="0" w:firstLine="0"/>
      </w:pPr>
    </w:p>
    <w:p w14:paraId="23EB6960" w14:textId="0E67FB75" w:rsidR="00590110" w:rsidRPr="00F05F23" w:rsidRDefault="001826A8" w:rsidP="00650705">
      <w:pPr>
        <w:pStyle w:val="Kop2"/>
        <w:numPr>
          <w:ilvl w:val="0"/>
          <w:numId w:val="105"/>
        </w:numPr>
        <w:rPr>
          <w:rFonts w:cs="Arial"/>
        </w:rPr>
      </w:pPr>
      <w:bookmarkStart w:id="697" w:name="_Toc143857460"/>
      <w:r w:rsidRPr="00F05F23">
        <w:rPr>
          <w:rFonts w:cs="Arial"/>
        </w:rPr>
        <w:t>Spécifications fonctionnelles du châssis</w:t>
      </w:r>
      <w:bookmarkEnd w:id="697"/>
      <w:r w:rsidRPr="00F05F23">
        <w:rPr>
          <w:rFonts w:cs="Arial"/>
        </w:rPr>
        <w:t xml:space="preserve"> </w:t>
      </w:r>
    </w:p>
    <w:p w14:paraId="19363DFA" w14:textId="3C38D718" w:rsidR="00590110" w:rsidRPr="00F05F23" w:rsidRDefault="00590110" w:rsidP="00F105AF">
      <w:pPr>
        <w:spacing w:after="0" w:line="259" w:lineRule="auto"/>
        <w:ind w:left="0" w:firstLine="0"/>
      </w:pPr>
    </w:p>
    <w:p w14:paraId="7AFDA65B" w14:textId="702B4C88" w:rsidR="00EB1C62" w:rsidRPr="00F05F23" w:rsidRDefault="00EB1C62" w:rsidP="00EB1C62">
      <w:pPr>
        <w:pStyle w:val="Kop3"/>
        <w:ind w:left="718"/>
        <w:rPr>
          <w:rFonts w:cs="Arial"/>
        </w:rPr>
      </w:pPr>
      <w:bookmarkStart w:id="698" w:name="_Toc143857461"/>
      <w:r w:rsidRPr="00F05F23">
        <w:rPr>
          <w:rFonts w:cs="Arial"/>
        </w:rPr>
        <w:t xml:space="preserve">2.1 </w:t>
      </w:r>
      <w:r w:rsidR="001826A8" w:rsidRPr="00F05F23">
        <w:rPr>
          <w:rFonts w:cs="Arial"/>
        </w:rPr>
        <w:t>Spécifications fonctionnelles des membres inférieurs</w:t>
      </w:r>
      <w:bookmarkEnd w:id="698"/>
    </w:p>
    <w:p w14:paraId="07D7E84C" w14:textId="77777777" w:rsidR="00EB1C62" w:rsidRPr="00F05F23" w:rsidRDefault="00EB1C62" w:rsidP="00EB1C62">
      <w:pPr>
        <w:ind w:right="263"/>
      </w:pPr>
    </w:p>
    <w:p w14:paraId="50F458D7" w14:textId="380A8D34" w:rsidR="00590110" w:rsidRPr="00F05F23" w:rsidRDefault="001826A8" w:rsidP="00EB1C62">
      <w:pPr>
        <w:ind w:right="263"/>
      </w:pPr>
      <w:r w:rsidRPr="00F05F23">
        <w:t>Aucune.</w:t>
      </w:r>
      <w:r w:rsidRPr="00F05F23">
        <w:rPr>
          <w:i/>
        </w:rPr>
        <w:t xml:space="preserve"> </w:t>
      </w:r>
    </w:p>
    <w:p w14:paraId="490112B6" w14:textId="079D4D0F" w:rsidR="00590110" w:rsidRPr="00F05F23" w:rsidRDefault="00590110" w:rsidP="00F105AF">
      <w:pPr>
        <w:spacing w:after="0" w:line="259" w:lineRule="auto"/>
        <w:ind w:left="0" w:firstLine="0"/>
      </w:pPr>
    </w:p>
    <w:p w14:paraId="38BB3AE8" w14:textId="0FD97DA1" w:rsidR="00EB1C62" w:rsidRPr="00F05F23" w:rsidRDefault="00EB1C62" w:rsidP="00EB1C62">
      <w:pPr>
        <w:pStyle w:val="Kop3"/>
        <w:ind w:left="718"/>
        <w:rPr>
          <w:rFonts w:cs="Arial"/>
        </w:rPr>
      </w:pPr>
      <w:bookmarkStart w:id="699" w:name="_Toc143857462"/>
      <w:r w:rsidRPr="00F05F23">
        <w:rPr>
          <w:rFonts w:cs="Arial"/>
        </w:rPr>
        <w:t xml:space="preserve">2.2 </w:t>
      </w:r>
      <w:r w:rsidR="001826A8" w:rsidRPr="00F05F23">
        <w:rPr>
          <w:rFonts w:cs="Arial"/>
        </w:rPr>
        <w:t>Spécifications fonctionnelles des membres supérieurs</w:t>
      </w:r>
      <w:bookmarkEnd w:id="699"/>
    </w:p>
    <w:p w14:paraId="7D466EF9" w14:textId="77777777" w:rsidR="00EB1C62" w:rsidRPr="00F05F23" w:rsidRDefault="00EB1C62" w:rsidP="00EB1C62">
      <w:pPr>
        <w:ind w:right="263"/>
      </w:pPr>
    </w:p>
    <w:p w14:paraId="4937AB74" w14:textId="07810FC3" w:rsidR="00590110" w:rsidRPr="00F05F23" w:rsidRDefault="001826A8" w:rsidP="00EB1C62">
      <w:pPr>
        <w:ind w:right="263"/>
      </w:pPr>
      <w:r w:rsidRPr="00F05F23">
        <w:t>Aucune.</w:t>
      </w:r>
      <w:r w:rsidRPr="00F05F23">
        <w:rPr>
          <w:i/>
        </w:rPr>
        <w:t xml:space="preserve"> </w:t>
      </w:r>
    </w:p>
    <w:p w14:paraId="77B96B16" w14:textId="36AB375B" w:rsidR="00590110" w:rsidRPr="00F05F23" w:rsidRDefault="00590110" w:rsidP="00F105AF">
      <w:pPr>
        <w:spacing w:after="0" w:line="259" w:lineRule="auto"/>
        <w:ind w:left="0" w:firstLine="0"/>
      </w:pPr>
    </w:p>
    <w:p w14:paraId="1F4E250D" w14:textId="12F7FB47" w:rsidR="00590110" w:rsidRPr="00F05F23" w:rsidRDefault="00EB1C62" w:rsidP="00EB1C62">
      <w:pPr>
        <w:pStyle w:val="Kop3"/>
        <w:ind w:left="718"/>
        <w:rPr>
          <w:rFonts w:cs="Arial"/>
        </w:rPr>
      </w:pPr>
      <w:bookmarkStart w:id="700" w:name="_Toc143857463"/>
      <w:r w:rsidRPr="00F05F23">
        <w:rPr>
          <w:rFonts w:cs="Arial"/>
        </w:rPr>
        <w:t xml:space="preserve">2.3 </w:t>
      </w:r>
      <w:r w:rsidR="001826A8" w:rsidRPr="00F05F23">
        <w:rPr>
          <w:rFonts w:cs="Arial"/>
        </w:rPr>
        <w:t>Spécifications fonctionnelles de la position générale d’assise et du positionnement</w:t>
      </w:r>
      <w:bookmarkEnd w:id="700"/>
      <w:r w:rsidR="001826A8" w:rsidRPr="00F05F23">
        <w:rPr>
          <w:rFonts w:cs="Arial"/>
        </w:rPr>
        <w:t xml:space="preserve"> </w:t>
      </w:r>
    </w:p>
    <w:p w14:paraId="13F03985" w14:textId="4008BB2D" w:rsidR="00590110" w:rsidRPr="00F05F23" w:rsidRDefault="00590110" w:rsidP="00F105AF">
      <w:pPr>
        <w:spacing w:after="0" w:line="259" w:lineRule="auto"/>
        <w:ind w:left="0" w:firstLine="0"/>
      </w:pPr>
    </w:p>
    <w:p w14:paraId="01DB55F9" w14:textId="2020AB5D" w:rsidR="00590110" w:rsidRPr="00F05F23" w:rsidRDefault="001826A8" w:rsidP="00EB1C62">
      <w:r w:rsidRPr="00F05F23">
        <w:t xml:space="preserve">Le châssis est spécialement conçu pour le montage d’une unité d’assise modulaire adaptable lesquels constituent ensemble une unité fonctionnelle. Ce montage est réalisé à l’aide d’un système de fixation fiable qui permet le couplage et découplage de l’unité d’assise par l’accompagnateur sans utiliser d’outils. L’assise est inclinable au moins jusqu’à 30° au moyen d’un vérin pneumatique ou d’un système comparable. </w:t>
      </w:r>
    </w:p>
    <w:p w14:paraId="567DDCD7" w14:textId="149E314A" w:rsidR="00590110" w:rsidRPr="00F05F23" w:rsidRDefault="00590110" w:rsidP="00F105AF">
      <w:pPr>
        <w:spacing w:after="0" w:line="259" w:lineRule="auto"/>
        <w:ind w:left="0" w:firstLine="0"/>
      </w:pPr>
    </w:p>
    <w:p w14:paraId="358E0477" w14:textId="2F3B567A" w:rsidR="00590110" w:rsidRPr="00F05F23" w:rsidRDefault="003641D5" w:rsidP="003641D5">
      <w:pPr>
        <w:pStyle w:val="Kop3"/>
        <w:ind w:left="718"/>
        <w:rPr>
          <w:rFonts w:cs="Arial"/>
        </w:rPr>
      </w:pPr>
      <w:bookmarkStart w:id="701" w:name="_Toc143857464"/>
      <w:r w:rsidRPr="00F05F23">
        <w:rPr>
          <w:rFonts w:cs="Arial"/>
        </w:rPr>
        <w:t xml:space="preserve">2.4 </w:t>
      </w:r>
      <w:r w:rsidR="001826A8" w:rsidRPr="00F05F23">
        <w:rPr>
          <w:rFonts w:cs="Arial"/>
        </w:rPr>
        <w:t>Spécifications fonctionnelles de la propulsion/conduite</w:t>
      </w:r>
      <w:bookmarkEnd w:id="701"/>
      <w:r w:rsidR="001826A8" w:rsidRPr="00F05F23">
        <w:rPr>
          <w:rFonts w:cs="Arial"/>
        </w:rPr>
        <w:t xml:space="preserve"> </w:t>
      </w:r>
    </w:p>
    <w:p w14:paraId="5E866461" w14:textId="77777777" w:rsidR="003641D5" w:rsidRPr="00F05F23" w:rsidRDefault="003641D5" w:rsidP="00F105AF">
      <w:pPr>
        <w:ind w:left="181" w:right="263" w:hanging="196"/>
      </w:pPr>
    </w:p>
    <w:p w14:paraId="2871C10F" w14:textId="5E530D71" w:rsidR="00AC2D44" w:rsidRPr="00F05F23" w:rsidRDefault="001826A8" w:rsidP="009337C5">
      <w:r w:rsidRPr="00F05F23">
        <w:t xml:space="preserve">Le châssis pour la fixation d’une unité d’assise modulaire adaptable peut être du type voiturette à pousser ou du type voiturette avec propulsion par cerceaux. Les deux types doivent être pourvus de poignées de conduite ou d’une barre de poussée réglable en hauteur pour l’accompagnateur. </w:t>
      </w:r>
    </w:p>
    <w:p w14:paraId="65BB0EAA" w14:textId="054D2864" w:rsidR="00590110" w:rsidRPr="00F05F23" w:rsidRDefault="00590110" w:rsidP="00F105AF">
      <w:pPr>
        <w:spacing w:after="0" w:line="259" w:lineRule="auto"/>
        <w:ind w:left="0" w:firstLine="0"/>
      </w:pPr>
    </w:p>
    <w:p w14:paraId="542E7F66" w14:textId="58A6C61C" w:rsidR="00590110" w:rsidRPr="00F05F23" w:rsidRDefault="003641D5" w:rsidP="003641D5">
      <w:pPr>
        <w:pStyle w:val="Kop3"/>
        <w:ind w:left="718"/>
        <w:rPr>
          <w:rFonts w:cs="Arial"/>
        </w:rPr>
      </w:pPr>
      <w:bookmarkStart w:id="702" w:name="_Toc143857465"/>
      <w:r w:rsidRPr="00F05F23">
        <w:rPr>
          <w:rFonts w:cs="Arial"/>
        </w:rPr>
        <w:t xml:space="preserve">2.5 </w:t>
      </w:r>
      <w:r w:rsidR="001826A8" w:rsidRPr="00F05F23">
        <w:rPr>
          <w:rFonts w:cs="Arial"/>
        </w:rPr>
        <w:t>Spécifications fonctionnelles des objectifs d’utilisation</w:t>
      </w:r>
      <w:bookmarkEnd w:id="702"/>
      <w:r w:rsidR="001826A8" w:rsidRPr="00F05F23">
        <w:rPr>
          <w:rFonts w:cs="Arial"/>
        </w:rPr>
        <w:t xml:space="preserve"> </w:t>
      </w:r>
    </w:p>
    <w:p w14:paraId="35D3AE04" w14:textId="77777777" w:rsidR="003641D5" w:rsidRPr="00F05F23" w:rsidRDefault="003641D5" w:rsidP="00F105AF">
      <w:pPr>
        <w:ind w:left="181" w:right="263" w:hanging="196"/>
        <w:rPr>
          <w:rFonts w:eastAsia="Times New Roman"/>
        </w:rPr>
      </w:pPr>
    </w:p>
    <w:p w14:paraId="16DA5E9F" w14:textId="7D44DB04" w:rsidR="00590110" w:rsidRPr="00F05F23" w:rsidRDefault="001826A8" w:rsidP="003641D5">
      <w:r w:rsidRPr="00F05F23">
        <w:t xml:space="preserve">La combinaison </w:t>
      </w:r>
      <w:r w:rsidR="00961062" w:rsidRPr="00F05F23">
        <w:t>"</w:t>
      </w:r>
      <w:r w:rsidRPr="00F05F23">
        <w:t>unité d’assise modulaire adaptable</w:t>
      </w:r>
      <w:r w:rsidR="00961062" w:rsidRPr="00F05F23">
        <w:t xml:space="preserve">" </w:t>
      </w:r>
      <w:r w:rsidRPr="00F05F23">
        <w:t xml:space="preserve">et </w:t>
      </w:r>
      <w:r w:rsidR="00961062" w:rsidRPr="00F05F23">
        <w:t>"</w:t>
      </w:r>
      <w:r w:rsidRPr="00F05F23">
        <w:t>châssis pour unité d’assise modulaire adaptable</w:t>
      </w:r>
      <w:r w:rsidR="00961062" w:rsidRPr="00F05F23">
        <w:t xml:space="preserve">" </w:t>
      </w:r>
      <w:r w:rsidRPr="00F05F23">
        <w:t xml:space="preserve">a été testée au crash-test comme unité fonctionnelle (donc pas uniquement le châssis et l’unité d’assise modulaire adaptable séparément mais les deux ensemble). Cela implique que la combinaison des deux ensemble doit satisfaire à la norme de transport sécurisé </w:t>
      </w:r>
      <w:r w:rsidR="00961062" w:rsidRPr="00F05F23">
        <w:t>"</w:t>
      </w:r>
      <w:r w:rsidRPr="00F05F23">
        <w:t>ISO 7176-19</w:t>
      </w:r>
      <w:r w:rsidR="00961062" w:rsidRPr="00F05F23">
        <w:t>".</w:t>
      </w:r>
    </w:p>
    <w:p w14:paraId="526CC92F" w14:textId="060645E5" w:rsidR="00590110" w:rsidRPr="00F05F23" w:rsidRDefault="00590110" w:rsidP="00F105AF">
      <w:pPr>
        <w:spacing w:after="0" w:line="259" w:lineRule="auto"/>
        <w:ind w:left="0" w:firstLine="0"/>
      </w:pPr>
    </w:p>
    <w:p w14:paraId="326EFE98" w14:textId="22110C07" w:rsidR="00590110" w:rsidRPr="00F05F23" w:rsidRDefault="003641D5" w:rsidP="003641D5">
      <w:pPr>
        <w:pStyle w:val="Kop3"/>
        <w:ind w:left="718"/>
        <w:rPr>
          <w:rFonts w:cs="Arial"/>
        </w:rPr>
      </w:pPr>
      <w:bookmarkStart w:id="703" w:name="_Toc143857466"/>
      <w:r w:rsidRPr="00F05F23">
        <w:rPr>
          <w:rFonts w:cs="Arial"/>
        </w:rPr>
        <w:t xml:space="preserve">2.6 </w:t>
      </w:r>
      <w:r w:rsidR="001826A8" w:rsidRPr="00F05F23">
        <w:rPr>
          <w:rFonts w:cs="Arial"/>
        </w:rPr>
        <w:t>Spécifications fonctionnelles – aspects techniques</w:t>
      </w:r>
      <w:bookmarkEnd w:id="703"/>
      <w:r w:rsidR="001826A8" w:rsidRPr="00F05F23">
        <w:rPr>
          <w:rFonts w:cs="Arial"/>
        </w:rPr>
        <w:t xml:space="preserve"> </w:t>
      </w:r>
    </w:p>
    <w:p w14:paraId="5F448B01" w14:textId="39B41212" w:rsidR="003641D5" w:rsidRPr="00F05F23" w:rsidRDefault="003641D5" w:rsidP="00F105AF">
      <w:pPr>
        <w:ind w:left="181" w:right="263" w:hanging="196"/>
        <w:rPr>
          <w:rFonts w:eastAsia="Times New Roman"/>
        </w:rPr>
      </w:pPr>
    </w:p>
    <w:p w14:paraId="6729E3FC" w14:textId="7154DA38" w:rsidR="00590110" w:rsidRPr="00F05F23" w:rsidRDefault="001826A8" w:rsidP="003641D5">
      <w:r w:rsidRPr="00F05F23">
        <w:lastRenderedPageBreak/>
        <w:t>Le châssis pour la fixation d’une unité d’assise modulaire adaptable possède des roues avant et arrière équipées de pneus gonflables ou de pneus pleins</w:t>
      </w:r>
      <w:r w:rsidR="00B634F5" w:rsidRPr="00F05F23">
        <w:t xml:space="preserve"> </w:t>
      </w:r>
      <w:r w:rsidRPr="00F05F23">
        <w:t xml:space="preserve">; les roues avant sont pivotantes. Il est équipé d’un système de freinage sur les deux roues arrière. </w:t>
      </w:r>
    </w:p>
    <w:p w14:paraId="4F13CFCC" w14:textId="77777777" w:rsidR="00AC2D44" w:rsidRPr="00F05F23" w:rsidRDefault="00AC2D44" w:rsidP="00A43697">
      <w:pPr>
        <w:spacing w:after="0" w:line="259" w:lineRule="auto"/>
      </w:pPr>
    </w:p>
    <w:p w14:paraId="34A69E95" w14:textId="602E2357" w:rsidR="00590110" w:rsidRPr="00F05F23" w:rsidRDefault="001826A8" w:rsidP="00650705">
      <w:pPr>
        <w:pStyle w:val="Kop2"/>
        <w:numPr>
          <w:ilvl w:val="0"/>
          <w:numId w:val="105"/>
        </w:numPr>
        <w:rPr>
          <w:rFonts w:cs="Arial"/>
        </w:rPr>
      </w:pPr>
      <w:bookmarkStart w:id="704" w:name="_Toc143857467"/>
      <w:r w:rsidRPr="00F05F23">
        <w:rPr>
          <w:rFonts w:cs="Arial"/>
        </w:rPr>
        <w:t>Adaptations</w:t>
      </w:r>
      <w:bookmarkEnd w:id="704"/>
      <w:r w:rsidRPr="00F05F23">
        <w:rPr>
          <w:rFonts w:cs="Arial"/>
        </w:rPr>
        <w:t xml:space="preserve"> </w:t>
      </w:r>
    </w:p>
    <w:p w14:paraId="13D25959" w14:textId="77777777" w:rsidR="003641D5" w:rsidRPr="00F05F23" w:rsidRDefault="003641D5" w:rsidP="003641D5">
      <w:pPr>
        <w:ind w:left="0" w:right="263" w:firstLine="0"/>
      </w:pPr>
    </w:p>
    <w:p w14:paraId="67A72ABA" w14:textId="66A932AF" w:rsidR="00590110" w:rsidRPr="006477E2" w:rsidRDefault="001826A8" w:rsidP="006477E2">
      <w:pPr>
        <w:ind w:left="0" w:right="263" w:firstLine="0"/>
      </w:pPr>
      <w:r w:rsidRPr="00F05F23">
        <w:t xml:space="preserve">Il n’y a pas d’adaptations prévues. </w:t>
      </w:r>
    </w:p>
    <w:p w14:paraId="743B7AFE" w14:textId="77777777" w:rsidR="00AC2D44" w:rsidRPr="00F05F23" w:rsidRDefault="00AC2D44" w:rsidP="00A43697">
      <w:pPr>
        <w:spacing w:after="10" w:line="259" w:lineRule="auto"/>
      </w:pPr>
    </w:p>
    <w:p w14:paraId="131F0275" w14:textId="4D82B91A" w:rsidR="00590110" w:rsidRPr="00F05F23" w:rsidRDefault="001826A8" w:rsidP="00650705">
      <w:pPr>
        <w:pStyle w:val="Kop2"/>
        <w:numPr>
          <w:ilvl w:val="0"/>
          <w:numId w:val="105"/>
        </w:numPr>
        <w:rPr>
          <w:rFonts w:cs="Arial"/>
        </w:rPr>
      </w:pPr>
      <w:bookmarkStart w:id="705" w:name="_Toc143857468"/>
      <w:r w:rsidRPr="00F05F23">
        <w:rPr>
          <w:rFonts w:cs="Arial"/>
        </w:rPr>
        <w:t>Conditions spécifiques</w:t>
      </w:r>
      <w:bookmarkEnd w:id="705"/>
      <w:r w:rsidRPr="00F05F23">
        <w:rPr>
          <w:rFonts w:cs="Arial"/>
        </w:rPr>
        <w:t xml:space="preserve"> </w:t>
      </w:r>
    </w:p>
    <w:p w14:paraId="27ADF0A9" w14:textId="6C99F462" w:rsidR="00590110" w:rsidRPr="00F05F23" w:rsidRDefault="00590110" w:rsidP="00F105AF">
      <w:pPr>
        <w:spacing w:after="0" w:line="259" w:lineRule="auto"/>
        <w:ind w:left="0" w:firstLine="0"/>
      </w:pPr>
    </w:p>
    <w:p w14:paraId="56F65909" w14:textId="015D9CEE" w:rsidR="00590110" w:rsidRPr="00F05F23" w:rsidRDefault="0082248D" w:rsidP="0082248D">
      <w:pPr>
        <w:pStyle w:val="Kop3"/>
        <w:ind w:left="718"/>
        <w:rPr>
          <w:rFonts w:cs="Arial"/>
        </w:rPr>
      </w:pPr>
      <w:bookmarkStart w:id="706" w:name="_Toc143857469"/>
      <w:r w:rsidRPr="00F05F23">
        <w:rPr>
          <w:rFonts w:cs="Arial"/>
        </w:rPr>
        <w:t xml:space="preserve">4.1 </w:t>
      </w:r>
      <w:r w:rsidR="001826A8" w:rsidRPr="00F05F23">
        <w:rPr>
          <w:rFonts w:cs="Arial"/>
        </w:rPr>
        <w:t>Délai de renouvellement</w:t>
      </w:r>
      <w:bookmarkEnd w:id="706"/>
      <w:r w:rsidR="001826A8" w:rsidRPr="00F05F23">
        <w:rPr>
          <w:rFonts w:cs="Arial"/>
        </w:rPr>
        <w:t xml:space="preserve"> </w:t>
      </w:r>
    </w:p>
    <w:p w14:paraId="2341A87F" w14:textId="69413634" w:rsidR="0082248D" w:rsidRPr="000D32EC" w:rsidRDefault="0082248D" w:rsidP="00F105AF">
      <w:pPr>
        <w:ind w:left="-5" w:right="263"/>
      </w:pPr>
    </w:p>
    <w:p w14:paraId="43C29FB6" w14:textId="2DABD665" w:rsidR="00590110" w:rsidRPr="000D32EC" w:rsidRDefault="001826A8" w:rsidP="00650705">
      <w:pPr>
        <w:pStyle w:val="Ballontekst"/>
        <w:numPr>
          <w:ilvl w:val="0"/>
          <w:numId w:val="106"/>
        </w:numPr>
        <w:ind w:right="263"/>
        <w:rPr>
          <w:rFonts w:ascii="Arial" w:hAnsi="Arial" w:cs="Arial"/>
          <w:sz w:val="22"/>
          <w:szCs w:val="22"/>
        </w:rPr>
      </w:pPr>
      <w:r w:rsidRPr="000D32EC">
        <w:rPr>
          <w:rFonts w:ascii="Arial" w:hAnsi="Arial" w:cs="Arial"/>
          <w:sz w:val="22"/>
          <w:szCs w:val="22"/>
        </w:rPr>
        <w:t xml:space="preserve">pour les utilisateurs jusqu’à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0D32EC">
        <w:rPr>
          <w:rFonts w:ascii="Arial" w:hAnsi="Arial" w:cs="Arial"/>
          <w:sz w:val="22"/>
          <w:szCs w:val="22"/>
        </w:rPr>
        <w:t xml:space="preserve"> anniversaire, le délai de renouvellement est fixé à 3 ans. </w:t>
      </w:r>
    </w:p>
    <w:p w14:paraId="1C75E31C" w14:textId="7AA8F299" w:rsidR="00590110" w:rsidRPr="00F05F23" w:rsidRDefault="001826A8" w:rsidP="00650705">
      <w:pPr>
        <w:pStyle w:val="Ballontekst"/>
        <w:numPr>
          <w:ilvl w:val="0"/>
          <w:numId w:val="106"/>
        </w:numPr>
        <w:spacing w:after="43"/>
        <w:ind w:right="263"/>
        <w:rPr>
          <w:rFonts w:ascii="Arial" w:hAnsi="Arial" w:cs="Arial"/>
        </w:rPr>
      </w:pPr>
      <w:r w:rsidRPr="000D32EC">
        <w:rPr>
          <w:rFonts w:ascii="Arial" w:hAnsi="Arial" w:cs="Arial"/>
          <w:sz w:val="22"/>
          <w:szCs w:val="22"/>
        </w:rPr>
        <w:t xml:space="preserve">pour les utilisateurs à partir de leur </w:t>
      </w:r>
      <w:r w:rsidR="00572A81" w:rsidRPr="009770D7">
        <w:rPr>
          <w:rFonts w:ascii="Arial" w:hAnsi="Arial" w:cs="Arial"/>
          <w:sz w:val="22"/>
          <w:szCs w:val="22"/>
        </w:rPr>
        <w:t>18</w:t>
      </w:r>
      <w:r w:rsidR="00572A81" w:rsidRPr="009770D7">
        <w:rPr>
          <w:rFonts w:ascii="Arial" w:hAnsi="Arial" w:cs="Arial"/>
          <w:sz w:val="22"/>
          <w:szCs w:val="22"/>
          <w:vertAlign w:val="superscript"/>
        </w:rPr>
        <w:t>ième</w:t>
      </w:r>
      <w:r w:rsidRPr="000D32EC">
        <w:rPr>
          <w:rFonts w:ascii="Arial" w:hAnsi="Arial" w:cs="Arial"/>
          <w:sz w:val="22"/>
          <w:szCs w:val="22"/>
          <w:vertAlign w:val="superscript"/>
        </w:rPr>
        <w:t xml:space="preserve"> </w:t>
      </w:r>
      <w:r w:rsidRPr="000D32EC">
        <w:rPr>
          <w:rFonts w:ascii="Arial" w:hAnsi="Arial" w:cs="Arial"/>
          <w:sz w:val="22"/>
          <w:szCs w:val="22"/>
        </w:rPr>
        <w:t>anniversaire, le délai de renouvellement est fixé à 4 ans</w:t>
      </w:r>
      <w:r w:rsidRPr="00F05F23">
        <w:rPr>
          <w:rFonts w:ascii="Arial" w:hAnsi="Arial" w:cs="Arial"/>
        </w:rPr>
        <w:t>.</w:t>
      </w:r>
    </w:p>
    <w:p w14:paraId="7196626A" w14:textId="504D1A5A" w:rsidR="00590110" w:rsidRPr="00F05F23" w:rsidRDefault="00590110" w:rsidP="00F105AF">
      <w:pPr>
        <w:spacing w:after="0" w:line="259" w:lineRule="auto"/>
        <w:ind w:left="0" w:firstLine="0"/>
      </w:pPr>
    </w:p>
    <w:p w14:paraId="314A7405" w14:textId="361A910A" w:rsidR="00590110" w:rsidRPr="00F05F23" w:rsidRDefault="0082248D" w:rsidP="0082248D">
      <w:pPr>
        <w:pStyle w:val="Kop3"/>
        <w:ind w:left="715"/>
        <w:rPr>
          <w:rFonts w:cs="Arial"/>
        </w:rPr>
      </w:pPr>
      <w:bookmarkStart w:id="707" w:name="_Toc143857470"/>
      <w:r w:rsidRPr="00F05F23">
        <w:rPr>
          <w:rFonts w:cs="Arial"/>
        </w:rPr>
        <w:t xml:space="preserve">4.2 </w:t>
      </w:r>
      <w:r w:rsidR="001826A8" w:rsidRPr="00F05F23">
        <w:rPr>
          <w:rFonts w:cs="Arial"/>
        </w:rPr>
        <w:t>Cumuls autorisés</w:t>
      </w:r>
      <w:bookmarkEnd w:id="707"/>
      <w:r w:rsidR="001826A8" w:rsidRPr="00F05F23">
        <w:rPr>
          <w:rFonts w:cs="Arial"/>
        </w:rPr>
        <w:t xml:space="preserve"> </w:t>
      </w:r>
    </w:p>
    <w:p w14:paraId="254307B5" w14:textId="77777777" w:rsidR="0082248D" w:rsidRPr="00F05F23" w:rsidRDefault="0082248D" w:rsidP="00F105AF">
      <w:pPr>
        <w:ind w:left="-5" w:right="263"/>
        <w:rPr>
          <w:rFonts w:eastAsia="Times New Roman"/>
        </w:rPr>
      </w:pPr>
    </w:p>
    <w:p w14:paraId="313AF235" w14:textId="77777777" w:rsidR="00364626" w:rsidRDefault="001826A8" w:rsidP="00F105AF">
      <w:pPr>
        <w:ind w:left="-5" w:right="263"/>
      </w:pPr>
      <w:r w:rsidRPr="00F05F23">
        <w:t>Le châssis pour unité d’assise modulaire adaptable ne peut être cumulé avec une voiturette.</w:t>
      </w:r>
    </w:p>
    <w:p w14:paraId="0C72725D" w14:textId="297C6E8E" w:rsidR="00364626" w:rsidRPr="00294C24" w:rsidRDefault="00364626" w:rsidP="00364626">
      <w:pPr>
        <w:spacing w:after="160" w:line="259" w:lineRule="auto"/>
        <w:ind w:left="0" w:firstLine="0"/>
        <w:jc w:val="left"/>
        <w:rPr>
          <w:rFonts w:eastAsiaTheme="minorHAnsi"/>
          <w:lang w:eastAsia="en-US"/>
        </w:rPr>
      </w:pPr>
      <w:r w:rsidRPr="00294C24">
        <w:rPr>
          <w:rFonts w:eastAsiaTheme="minorHAnsi"/>
          <w:lang w:eastAsia="en-US"/>
        </w:rPr>
        <w:t xml:space="preserve">Le châssis pour unité d’assise modulaire adaptable ne peut pas être cumulé avec les </w:t>
      </w:r>
      <w:r w:rsidR="00785420" w:rsidRPr="00294C24">
        <w:rPr>
          <w:rFonts w:eastAsiaTheme="minorHAnsi"/>
          <w:lang w:eastAsia="en-US"/>
        </w:rPr>
        <w:t>prestations 654754</w:t>
      </w:r>
      <w:r w:rsidRPr="00294C24">
        <w:rPr>
          <w:rFonts w:eastAsiaTheme="minorHAnsi"/>
          <w:lang w:eastAsia="en-US"/>
        </w:rPr>
        <w:t xml:space="preserve">, 654776, 654791, 654813, 654835 et 654850 de l’article 29 </w:t>
      </w:r>
      <w:r w:rsidR="00842364" w:rsidRPr="008A51DE">
        <w:rPr>
          <w:bCs/>
        </w:rPr>
        <w:t>de l'annexe à l'arrêté royal du 14 septembre 1984 établissant la nomenclature des prestations de santé en matière d'assurance obligatoire soins de santé et indemnités</w:t>
      </w:r>
      <w:r w:rsidRPr="00294C24">
        <w:rPr>
          <w:rFonts w:eastAsiaTheme="minorHAnsi"/>
          <w:lang w:eastAsia="en-US"/>
        </w:rPr>
        <w:t>.</w:t>
      </w:r>
    </w:p>
    <w:p w14:paraId="2947BA54" w14:textId="5AFC1079" w:rsidR="00590110" w:rsidRPr="00F05F23" w:rsidRDefault="00590110" w:rsidP="00296F81">
      <w:pPr>
        <w:ind w:left="-5" w:right="263"/>
      </w:pPr>
    </w:p>
    <w:p w14:paraId="3FC3ED86" w14:textId="246314FF" w:rsidR="00590110" w:rsidRPr="00F05F23" w:rsidRDefault="0082248D" w:rsidP="0082248D">
      <w:pPr>
        <w:pStyle w:val="Kop3"/>
        <w:ind w:left="718"/>
        <w:rPr>
          <w:rFonts w:cs="Arial"/>
        </w:rPr>
      </w:pPr>
      <w:bookmarkStart w:id="708" w:name="_Toc143857471"/>
      <w:r w:rsidRPr="00F05F23">
        <w:rPr>
          <w:rFonts w:cs="Arial"/>
        </w:rPr>
        <w:t>4</w:t>
      </w:r>
      <w:bookmarkStart w:id="709" w:name="_Hlk132799040"/>
      <w:r w:rsidRPr="00F05F23">
        <w:rPr>
          <w:rFonts w:cs="Arial"/>
        </w:rPr>
        <w:t xml:space="preserve">.3 </w:t>
      </w:r>
      <w:r w:rsidR="001826A8" w:rsidRPr="00F05F23">
        <w:rPr>
          <w:rFonts w:cs="Arial"/>
        </w:rPr>
        <w:t>Intervention</w:t>
      </w:r>
      <w:bookmarkEnd w:id="708"/>
      <w:r w:rsidR="001826A8" w:rsidRPr="00F05F23">
        <w:rPr>
          <w:rFonts w:cs="Arial"/>
        </w:rPr>
        <w:t xml:space="preserve"> </w:t>
      </w:r>
    </w:p>
    <w:p w14:paraId="26D69FFA" w14:textId="1310DEE8" w:rsidR="0082248D" w:rsidRPr="00F05F23" w:rsidRDefault="0082248D" w:rsidP="00F105AF">
      <w:pPr>
        <w:ind w:left="181" w:right="263" w:hanging="196"/>
        <w:rPr>
          <w:rFonts w:eastAsia="Times New Roman"/>
        </w:rPr>
      </w:pPr>
    </w:p>
    <w:p w14:paraId="5A7C12AF" w14:textId="69F6DAE2" w:rsidR="00590110" w:rsidRPr="00F05F23" w:rsidRDefault="001826A8" w:rsidP="0082248D">
      <w:r w:rsidRPr="00F05F23">
        <w:t xml:space="preserve">Une intervention peut être obtenue pour le châssis pour unité d’assise modulaire adaptable (prestation </w:t>
      </w:r>
      <w:r w:rsidR="00A34A87" w:rsidRPr="00F05F23">
        <w:t>413935</w:t>
      </w:r>
      <w:r w:rsidR="002C5243">
        <w:t xml:space="preserve"> </w:t>
      </w:r>
      <w:r w:rsidRPr="00F05F23">
        <w:t>-</w:t>
      </w:r>
      <w:r w:rsidR="002C5243">
        <w:t xml:space="preserve"> </w:t>
      </w:r>
      <w:r w:rsidR="00A34A87" w:rsidRPr="00F05F23">
        <w:t>413946</w:t>
      </w:r>
      <w:r w:rsidRPr="00F05F23">
        <w:t xml:space="preserve">) à condition que le châssis figure dans la liste des produits admis au remboursement. </w:t>
      </w:r>
    </w:p>
    <w:bookmarkEnd w:id="709"/>
    <w:p w14:paraId="64E597B7" w14:textId="15D1A62B" w:rsidR="00590110" w:rsidRPr="00F05F23" w:rsidRDefault="00590110" w:rsidP="00F105AF">
      <w:pPr>
        <w:spacing w:after="0" w:line="259" w:lineRule="auto"/>
        <w:ind w:left="0" w:firstLine="0"/>
      </w:pPr>
    </w:p>
    <w:p w14:paraId="56FA4702" w14:textId="528DD7DF" w:rsidR="00590110" w:rsidRPr="00F05F23" w:rsidRDefault="0082248D" w:rsidP="0082248D">
      <w:pPr>
        <w:pStyle w:val="Kop3"/>
        <w:ind w:left="718"/>
        <w:rPr>
          <w:rFonts w:cs="Arial"/>
        </w:rPr>
      </w:pPr>
      <w:bookmarkStart w:id="710" w:name="_Toc143857472"/>
      <w:r w:rsidRPr="00F05F23">
        <w:rPr>
          <w:rFonts w:cs="Arial"/>
        </w:rPr>
        <w:t xml:space="preserve">4.4 </w:t>
      </w:r>
      <w:r w:rsidR="001826A8" w:rsidRPr="00F05F23">
        <w:rPr>
          <w:rFonts w:cs="Arial"/>
        </w:rPr>
        <w:t>Demande d’intervention</w:t>
      </w:r>
      <w:bookmarkEnd w:id="710"/>
      <w:r w:rsidR="001826A8" w:rsidRPr="00F05F23">
        <w:rPr>
          <w:rFonts w:cs="Arial"/>
        </w:rPr>
        <w:t xml:space="preserve"> </w:t>
      </w:r>
    </w:p>
    <w:p w14:paraId="08170AFE" w14:textId="77777777" w:rsidR="0082248D" w:rsidRPr="000D32EC" w:rsidRDefault="0082248D" w:rsidP="00F105AF">
      <w:pPr>
        <w:ind w:left="-5" w:right="263"/>
        <w:rPr>
          <w:rFonts w:eastAsia="Times New Roman"/>
        </w:rPr>
      </w:pPr>
    </w:p>
    <w:p w14:paraId="5A82F769" w14:textId="40E1DC3A" w:rsidR="00590110" w:rsidRDefault="001826A8" w:rsidP="00F105AF">
      <w:pPr>
        <w:ind w:left="-5" w:right="263"/>
      </w:pPr>
      <w:r w:rsidRPr="000D32EC">
        <w:t xml:space="preserve">L’intervention peut uniquement être octroyée sur base : </w:t>
      </w:r>
    </w:p>
    <w:p w14:paraId="33CA79E8" w14:textId="77777777" w:rsidR="00A27B02" w:rsidRPr="000D32EC" w:rsidRDefault="00A27B02" w:rsidP="00F105AF">
      <w:pPr>
        <w:ind w:left="-5" w:right="263"/>
      </w:pPr>
    </w:p>
    <w:p w14:paraId="6D5A4F42" w14:textId="65250C40" w:rsidR="00590110" w:rsidRPr="000D32EC" w:rsidRDefault="001826A8" w:rsidP="00650705">
      <w:pPr>
        <w:pStyle w:val="Ballontekst"/>
        <w:numPr>
          <w:ilvl w:val="0"/>
          <w:numId w:val="107"/>
        </w:numPr>
        <w:ind w:right="263"/>
        <w:rPr>
          <w:rFonts w:ascii="Arial" w:hAnsi="Arial" w:cs="Arial"/>
          <w:sz w:val="22"/>
          <w:szCs w:val="22"/>
        </w:rPr>
      </w:pPr>
      <w:r w:rsidRPr="000D32EC">
        <w:rPr>
          <w:rFonts w:ascii="Arial" w:hAnsi="Arial" w:cs="Arial"/>
          <w:sz w:val="22"/>
          <w:szCs w:val="22"/>
        </w:rPr>
        <w:t>de la prescription médicale complétée par le médecin prescripteur</w:t>
      </w:r>
      <w:r w:rsidR="00B634F5" w:rsidRPr="000D32EC">
        <w:rPr>
          <w:rFonts w:ascii="Arial" w:hAnsi="Arial" w:cs="Arial"/>
          <w:sz w:val="22"/>
          <w:szCs w:val="22"/>
        </w:rPr>
        <w:t xml:space="preserve"> </w:t>
      </w:r>
      <w:r w:rsidRPr="000D32EC">
        <w:rPr>
          <w:rFonts w:ascii="Arial" w:hAnsi="Arial" w:cs="Arial"/>
          <w:sz w:val="22"/>
          <w:szCs w:val="22"/>
        </w:rPr>
        <w:t>;</w:t>
      </w:r>
    </w:p>
    <w:p w14:paraId="3C9F8832" w14:textId="1C5CA111" w:rsidR="00590110" w:rsidRPr="000D32EC" w:rsidRDefault="001826A8" w:rsidP="00650705">
      <w:pPr>
        <w:pStyle w:val="Ballontekst"/>
        <w:numPr>
          <w:ilvl w:val="0"/>
          <w:numId w:val="107"/>
        </w:numPr>
        <w:ind w:right="263"/>
        <w:rPr>
          <w:rFonts w:ascii="Arial" w:hAnsi="Arial" w:cs="Arial"/>
          <w:sz w:val="22"/>
          <w:szCs w:val="22"/>
        </w:rPr>
      </w:pPr>
      <w:r w:rsidRPr="000D32EC">
        <w:rPr>
          <w:rFonts w:ascii="Arial" w:hAnsi="Arial" w:cs="Arial"/>
          <w:sz w:val="22"/>
          <w:szCs w:val="22"/>
        </w:rPr>
        <w:t>du rapport de fonctionnement établi de manière multidisciplinaire</w:t>
      </w:r>
      <w:r w:rsidR="00B634F5" w:rsidRPr="000D32EC">
        <w:rPr>
          <w:rFonts w:ascii="Arial" w:hAnsi="Arial" w:cs="Arial"/>
          <w:sz w:val="22"/>
          <w:szCs w:val="22"/>
        </w:rPr>
        <w:t xml:space="preserve"> </w:t>
      </w:r>
      <w:r w:rsidRPr="000D32EC">
        <w:rPr>
          <w:rFonts w:ascii="Arial" w:hAnsi="Arial" w:cs="Arial"/>
          <w:sz w:val="22"/>
          <w:szCs w:val="22"/>
        </w:rPr>
        <w:t xml:space="preserve">; </w:t>
      </w:r>
    </w:p>
    <w:p w14:paraId="4F38AB53" w14:textId="6D62BD9F" w:rsidR="00590110" w:rsidRPr="000D32EC" w:rsidRDefault="001826A8" w:rsidP="00650705">
      <w:pPr>
        <w:pStyle w:val="Ballontekst"/>
        <w:numPr>
          <w:ilvl w:val="0"/>
          <w:numId w:val="107"/>
        </w:numPr>
        <w:ind w:right="263"/>
        <w:rPr>
          <w:rFonts w:ascii="Arial" w:hAnsi="Arial" w:cs="Arial"/>
          <w:sz w:val="22"/>
          <w:szCs w:val="22"/>
        </w:rPr>
      </w:pPr>
      <w:r w:rsidRPr="000D32EC">
        <w:rPr>
          <w:rFonts w:ascii="Arial" w:hAnsi="Arial" w:cs="Arial"/>
          <w:sz w:val="22"/>
          <w:szCs w:val="22"/>
        </w:rPr>
        <w:t xml:space="preserve">du rapport de motivation rempli par le </w:t>
      </w:r>
      <w:r w:rsidR="00BC3B66" w:rsidRPr="00BC3B66">
        <w:rPr>
          <w:rFonts w:ascii="Arial" w:hAnsi="Arial" w:cs="Arial"/>
          <w:sz w:val="22"/>
          <w:szCs w:val="22"/>
        </w:rPr>
        <w:t>prestataire</w:t>
      </w:r>
      <w:r w:rsidR="00B634F5" w:rsidRPr="000D32EC">
        <w:rPr>
          <w:rFonts w:ascii="Arial" w:hAnsi="Arial" w:cs="Arial"/>
          <w:sz w:val="22"/>
          <w:szCs w:val="22"/>
        </w:rPr>
        <w:t xml:space="preserve"> </w:t>
      </w:r>
      <w:r w:rsidRPr="000D32EC">
        <w:rPr>
          <w:rFonts w:ascii="Arial" w:hAnsi="Arial" w:cs="Arial"/>
          <w:sz w:val="22"/>
          <w:szCs w:val="22"/>
        </w:rPr>
        <w:t>;</w:t>
      </w:r>
      <w:r w:rsidRPr="000D32EC">
        <w:rPr>
          <w:rFonts w:ascii="Arial" w:hAnsi="Arial" w:cs="Arial"/>
          <w:i/>
          <w:sz w:val="22"/>
          <w:szCs w:val="22"/>
        </w:rPr>
        <w:t xml:space="preserve"> </w:t>
      </w:r>
    </w:p>
    <w:p w14:paraId="4C115BBB" w14:textId="00116FEE" w:rsidR="00590110" w:rsidRDefault="001826A8" w:rsidP="00650705">
      <w:pPr>
        <w:pStyle w:val="Ballontekst"/>
        <w:numPr>
          <w:ilvl w:val="0"/>
          <w:numId w:val="107"/>
        </w:numPr>
        <w:ind w:right="263"/>
        <w:rPr>
          <w:rFonts w:ascii="Arial" w:hAnsi="Arial" w:cs="Arial"/>
          <w:sz w:val="22"/>
          <w:szCs w:val="22"/>
        </w:rPr>
      </w:pPr>
      <w:r w:rsidRPr="000D32EC">
        <w:rPr>
          <w:rFonts w:ascii="Arial" w:hAnsi="Arial" w:cs="Arial"/>
          <w:sz w:val="22"/>
          <w:szCs w:val="22"/>
        </w:rPr>
        <w:t xml:space="preserve">de la demande d’intervention complétée par le </w:t>
      </w:r>
      <w:r w:rsidR="00BC3B66" w:rsidRPr="00BC3B66">
        <w:rPr>
          <w:rFonts w:ascii="Arial" w:hAnsi="Arial" w:cs="Arial"/>
          <w:sz w:val="22"/>
          <w:szCs w:val="22"/>
        </w:rPr>
        <w:t>prestataire</w:t>
      </w:r>
      <w:r w:rsidRPr="000D32EC">
        <w:rPr>
          <w:rFonts w:ascii="Arial" w:hAnsi="Arial" w:cs="Arial"/>
          <w:sz w:val="22"/>
          <w:szCs w:val="22"/>
        </w:rPr>
        <w:t xml:space="preserve">. </w:t>
      </w:r>
    </w:p>
    <w:p w14:paraId="796D7A70" w14:textId="77777777" w:rsidR="00A27B02" w:rsidRPr="000D32EC" w:rsidRDefault="00A27B02" w:rsidP="00F64DF4">
      <w:pPr>
        <w:pStyle w:val="Ballontekst"/>
        <w:ind w:right="263"/>
        <w:rPr>
          <w:rFonts w:ascii="Arial" w:hAnsi="Arial" w:cs="Arial"/>
          <w:sz w:val="22"/>
          <w:szCs w:val="22"/>
        </w:rPr>
      </w:pPr>
    </w:p>
    <w:p w14:paraId="50F8E0D6" w14:textId="71D49337" w:rsidR="00590110" w:rsidRPr="000D32EC" w:rsidRDefault="001826A8" w:rsidP="00F105AF">
      <w:pPr>
        <w:ind w:left="-5" w:right="263"/>
      </w:pPr>
      <w:r w:rsidRPr="000D32EC">
        <w:t xml:space="preserve">La procédure de demande à suivre est reprise dans le point I., 3.3.3. </w:t>
      </w:r>
    </w:p>
    <w:p w14:paraId="76D64BA7" w14:textId="0CC04B58" w:rsidR="00590110" w:rsidRPr="00F05F23" w:rsidRDefault="00590110" w:rsidP="00F105AF">
      <w:pPr>
        <w:spacing w:after="17" w:line="259" w:lineRule="auto"/>
        <w:ind w:left="0" w:firstLine="0"/>
        <w:rPr>
          <w:i/>
        </w:rPr>
      </w:pPr>
    </w:p>
    <w:p w14:paraId="1AB74431" w14:textId="12905DC5" w:rsidR="007F0AE7" w:rsidRDefault="007F0AE7" w:rsidP="007F0AE7">
      <w:pPr>
        <w:pStyle w:val="Kop2"/>
      </w:pPr>
      <w:bookmarkStart w:id="711" w:name="_Toc143857473"/>
      <w:bookmarkStart w:id="712" w:name="_Toc120256843"/>
      <w:r w:rsidRPr="007F0AE7">
        <w:lastRenderedPageBreak/>
        <w:t xml:space="preserve">5° Groupe </w:t>
      </w:r>
      <w:r w:rsidR="00785420" w:rsidRPr="007F0AE7">
        <w:t>cible :</w:t>
      </w:r>
      <w:r w:rsidRPr="007F0AE7">
        <w:t xml:space="preserve"> Aides à la mobilité pour bénéficiaires visés sous 1° et 2°</w:t>
      </w:r>
      <w:bookmarkEnd w:id="711"/>
    </w:p>
    <w:p w14:paraId="4CC1C9BA" w14:textId="77777777" w:rsidR="007F0AE7" w:rsidRPr="007F0AE7" w:rsidRDefault="007F0AE7" w:rsidP="007F0AE7"/>
    <w:p w14:paraId="03BFDB01" w14:textId="6A9FFCEF" w:rsidR="007F0AE7" w:rsidRPr="007F0AE7" w:rsidRDefault="007F0AE7" w:rsidP="007F0AE7">
      <w:pPr>
        <w:pStyle w:val="Kop3"/>
      </w:pPr>
      <w:bookmarkStart w:id="713" w:name="_Toc143857474"/>
      <w:r w:rsidRPr="007F0AE7">
        <w:t>GROUPE PRINCIPAL 1</w:t>
      </w:r>
      <w:r>
        <w:t>2</w:t>
      </w:r>
      <w:r w:rsidRPr="007F0AE7">
        <w:t xml:space="preserve"> : "Canne de marche sur roues"</w:t>
      </w:r>
      <w:bookmarkEnd w:id="712"/>
      <w:bookmarkEnd w:id="713"/>
    </w:p>
    <w:p w14:paraId="6BDE7EF4" w14:textId="07EE1BC1" w:rsidR="00B4407D" w:rsidRPr="00E50E09" w:rsidRDefault="00B4407D" w:rsidP="004F11B0"/>
    <w:tbl>
      <w:tblPr>
        <w:tblW w:w="9145" w:type="dxa"/>
        <w:tblLook w:val="04A0" w:firstRow="1" w:lastRow="0" w:firstColumn="1" w:lastColumn="0" w:noHBand="0" w:noVBand="1"/>
      </w:tblPr>
      <w:tblGrid>
        <w:gridCol w:w="7511"/>
        <w:gridCol w:w="378"/>
        <w:gridCol w:w="1030"/>
        <w:gridCol w:w="226"/>
      </w:tblGrid>
      <w:tr w:rsidR="007F0AE7" w:rsidRPr="007F0AE7" w14:paraId="30292F46" w14:textId="77777777" w:rsidTr="002A7046">
        <w:trPr>
          <w:trHeight w:val="283"/>
        </w:trPr>
        <w:tc>
          <w:tcPr>
            <w:tcW w:w="7511" w:type="dxa"/>
          </w:tcPr>
          <w:p w14:paraId="5257322A" w14:textId="3D1E5DEF" w:rsidR="007F0AE7" w:rsidRPr="007F0AE7" w:rsidRDefault="004F11B0" w:rsidP="005B0E64">
            <w:pPr>
              <w:pStyle w:val="Kop3"/>
            </w:pPr>
            <w:bookmarkStart w:id="714" w:name="_Toc143857475"/>
            <w:r>
              <w:rPr>
                <w:u w:val="single"/>
              </w:rPr>
              <w:t xml:space="preserve">Sous-groupe </w:t>
            </w:r>
            <w:r w:rsidRPr="004F11B0">
              <w:t>1</w:t>
            </w:r>
            <w:r>
              <w:t xml:space="preserve"> : </w:t>
            </w:r>
            <w:r w:rsidR="007F0AE7" w:rsidRPr="004F11B0">
              <w:t>414539</w:t>
            </w:r>
            <w:r w:rsidR="007F0AE7" w:rsidRPr="007F0AE7">
              <w:t xml:space="preserve"> - </w:t>
            </w:r>
            <w:r w:rsidR="00785420" w:rsidRPr="007F0AE7">
              <w:t>414543 Canne</w:t>
            </w:r>
            <w:r w:rsidR="007F0AE7" w:rsidRPr="007F0AE7">
              <w:t xml:space="preserve"> de marche sur roues</w:t>
            </w:r>
            <w:bookmarkEnd w:id="714"/>
            <w:r w:rsidR="007F0AE7" w:rsidRPr="007F0AE7">
              <w:t xml:space="preserve">                                        </w:t>
            </w:r>
          </w:p>
        </w:tc>
        <w:tc>
          <w:tcPr>
            <w:tcW w:w="378" w:type="dxa"/>
          </w:tcPr>
          <w:p w14:paraId="762C5B15" w14:textId="77777777" w:rsidR="007F0AE7" w:rsidRPr="007F0AE7" w:rsidRDefault="007F0AE7" w:rsidP="005B0E64">
            <w:pPr>
              <w:pStyle w:val="Kop3"/>
            </w:pPr>
            <w:r w:rsidRPr="007F0AE7">
              <w:t xml:space="preserve"> </w:t>
            </w:r>
          </w:p>
        </w:tc>
        <w:tc>
          <w:tcPr>
            <w:tcW w:w="1030" w:type="dxa"/>
          </w:tcPr>
          <w:p w14:paraId="1EAF2F10" w14:textId="77777777" w:rsidR="007F0AE7" w:rsidRPr="007F0AE7" w:rsidRDefault="007F0AE7" w:rsidP="001857EB">
            <w:pPr>
              <w:rPr>
                <w:bCs/>
                <w:lang w:val="nl-BE"/>
              </w:rPr>
            </w:pPr>
            <w:bookmarkStart w:id="715" w:name="_Toc138921698"/>
            <w:bookmarkStart w:id="716" w:name="_Toc138925643"/>
            <w:bookmarkStart w:id="717" w:name="_Toc141945381"/>
            <w:bookmarkStart w:id="718" w:name="_Toc142897095"/>
            <w:r w:rsidRPr="007F0AE7">
              <w:rPr>
                <w:lang w:val="nl-BE"/>
              </w:rPr>
              <w:t>177,87€</w:t>
            </w:r>
            <w:bookmarkEnd w:id="715"/>
            <w:bookmarkEnd w:id="716"/>
            <w:bookmarkEnd w:id="717"/>
            <w:bookmarkEnd w:id="718"/>
          </w:p>
        </w:tc>
        <w:tc>
          <w:tcPr>
            <w:tcW w:w="226" w:type="dxa"/>
          </w:tcPr>
          <w:p w14:paraId="41AD4B29" w14:textId="77777777" w:rsidR="007F0AE7" w:rsidRPr="007F0AE7" w:rsidRDefault="007F0AE7" w:rsidP="005B0E64">
            <w:pPr>
              <w:pStyle w:val="Kop3"/>
              <w:rPr>
                <w:lang w:val="nl-BE"/>
              </w:rPr>
            </w:pPr>
          </w:p>
        </w:tc>
      </w:tr>
    </w:tbl>
    <w:p w14:paraId="37075FEE" w14:textId="77777777" w:rsidR="007F0AE7" w:rsidRPr="007F0AE7" w:rsidRDefault="007F0AE7" w:rsidP="007F0AE7">
      <w:pPr>
        <w:spacing w:after="17" w:line="259" w:lineRule="auto"/>
        <w:ind w:left="0" w:firstLine="0"/>
        <w:rPr>
          <w:lang w:val="nl-BE"/>
        </w:rPr>
      </w:pPr>
    </w:p>
    <w:p w14:paraId="30F7FC96" w14:textId="14A27CD5" w:rsidR="007F0AE7" w:rsidRPr="000C49B8" w:rsidRDefault="007F0AE7" w:rsidP="00650705">
      <w:pPr>
        <w:pStyle w:val="Kop2"/>
        <w:numPr>
          <w:ilvl w:val="0"/>
          <w:numId w:val="143"/>
        </w:numPr>
      </w:pPr>
      <w:bookmarkStart w:id="719" w:name="_Toc120256845"/>
      <w:bookmarkStart w:id="720" w:name="_Toc143857476"/>
      <w:r w:rsidRPr="00B7327E">
        <w:rPr>
          <w:rFonts w:cs="Arial"/>
        </w:rPr>
        <w:t>Indications</w:t>
      </w:r>
      <w:r w:rsidRPr="000C49B8">
        <w:t xml:space="preserve"> fonctionnelles pour l’utilisateur</w:t>
      </w:r>
      <w:bookmarkEnd w:id="719"/>
      <w:bookmarkEnd w:id="720"/>
    </w:p>
    <w:p w14:paraId="34A1D924" w14:textId="77777777" w:rsidR="007F0AE7" w:rsidRPr="007F0AE7" w:rsidRDefault="007F0AE7" w:rsidP="007F0AE7">
      <w:pPr>
        <w:spacing w:after="17" w:line="259" w:lineRule="auto"/>
        <w:ind w:left="0" w:firstLine="0"/>
        <w:rPr>
          <w:lang w:val="nl-BE"/>
        </w:rPr>
      </w:pPr>
    </w:p>
    <w:p w14:paraId="4013FAF7" w14:textId="77777777" w:rsidR="007F0AE7" w:rsidRPr="000C49B8" w:rsidRDefault="007F0AE7" w:rsidP="005B0E64">
      <w:pPr>
        <w:pStyle w:val="Kop3"/>
      </w:pPr>
      <w:bookmarkStart w:id="721" w:name="_Toc120256846"/>
      <w:bookmarkStart w:id="722" w:name="_Toc143857477"/>
      <w:r w:rsidRPr="000C49B8">
        <w:t>1.1. Objectif d’utilisation</w:t>
      </w:r>
      <w:bookmarkEnd w:id="721"/>
      <w:bookmarkEnd w:id="722"/>
      <w:r w:rsidRPr="000C49B8">
        <w:t xml:space="preserve"> </w:t>
      </w:r>
    </w:p>
    <w:p w14:paraId="598FBB1B" w14:textId="77777777" w:rsidR="007F0AE7" w:rsidRPr="007F0AE7" w:rsidRDefault="007F0AE7" w:rsidP="007F0AE7">
      <w:pPr>
        <w:spacing w:after="17" w:line="259" w:lineRule="auto"/>
        <w:ind w:left="0" w:firstLine="0"/>
        <w:rPr>
          <w:lang w:val="nl-BE"/>
        </w:rPr>
      </w:pPr>
    </w:p>
    <w:p w14:paraId="7A09F1CB" w14:textId="77777777" w:rsidR="007F0AE7" w:rsidRPr="007F0AE7" w:rsidRDefault="007F0AE7" w:rsidP="007F0AE7">
      <w:pPr>
        <w:spacing w:after="17" w:line="259" w:lineRule="auto"/>
        <w:ind w:left="0" w:firstLine="0"/>
      </w:pPr>
      <w:r w:rsidRPr="007F0AE7">
        <w:t xml:space="preserve">La canne de marche sur roues est destinée à un utilisateur qui a perdu l'usage d'un de ses membres supérieurs. L'utilisation de cette canne comme moyen de déplacement doit être exercée et attestée dans un centre de revalidation spécialisé. </w:t>
      </w:r>
    </w:p>
    <w:p w14:paraId="6063F8C0" w14:textId="48171602" w:rsidR="007F0AE7" w:rsidRPr="007F0AE7" w:rsidRDefault="007F0AE7" w:rsidP="007F0AE7">
      <w:pPr>
        <w:spacing w:after="17" w:line="259" w:lineRule="auto"/>
        <w:ind w:left="0" w:firstLine="0"/>
      </w:pPr>
    </w:p>
    <w:p w14:paraId="764AD196" w14:textId="77777777" w:rsidR="007F0AE7" w:rsidRPr="000C49B8" w:rsidRDefault="007F0AE7" w:rsidP="005B0E64">
      <w:pPr>
        <w:pStyle w:val="Kop3"/>
      </w:pPr>
      <w:bookmarkStart w:id="723" w:name="_Toc120256847"/>
      <w:bookmarkStart w:id="724" w:name="_Toc143857478"/>
      <w:r w:rsidRPr="000C49B8">
        <w:t>1.2. Indications spécifiques</w:t>
      </w:r>
      <w:bookmarkEnd w:id="723"/>
      <w:bookmarkEnd w:id="724"/>
      <w:r w:rsidRPr="000C49B8">
        <w:t xml:space="preserve"> </w:t>
      </w:r>
    </w:p>
    <w:p w14:paraId="2F5760A7" w14:textId="77777777" w:rsidR="007F0AE7" w:rsidRPr="007F0AE7" w:rsidRDefault="007F0AE7" w:rsidP="007F0AE7">
      <w:pPr>
        <w:spacing w:after="17" w:line="259" w:lineRule="auto"/>
        <w:ind w:left="0" w:firstLine="0"/>
      </w:pPr>
    </w:p>
    <w:p w14:paraId="4623B591" w14:textId="6A65E9BB" w:rsidR="007F0AE7" w:rsidRPr="007F0AE7" w:rsidRDefault="007F0AE7" w:rsidP="007F0AE7">
      <w:pPr>
        <w:spacing w:after="17" w:line="259" w:lineRule="auto"/>
        <w:ind w:left="0" w:firstLine="0"/>
      </w:pPr>
      <w:r w:rsidRPr="007F0AE7">
        <w:t xml:space="preserve">L'utilisateur ne peut pas se tenir debout ni marcher de manière autonome et sûre à l'intérieur. Il peut se déplacer de manière autonome à l'intérieur uniquement à l'aide d'un soutien (code qualificatif minimal 2) ou il se déplace difficilement à l'extérieur sans la canne </w:t>
      </w:r>
      <w:r w:rsidR="000C49B8">
        <w:t>de marche sur roues</w:t>
      </w:r>
      <w:r w:rsidRPr="007F0AE7">
        <w:t xml:space="preserve"> (code qualificatif minimal 2). L'utilisateur présente une déficience fonctionnelle sévère de l'un de ses membres supérieurs l'empêchant d'utiliser un cadre de marche. L'utilisateur a besoin d'un soutien stable et sûr lors de la station debout ou de la marche.</w:t>
      </w:r>
    </w:p>
    <w:p w14:paraId="62F95FC7" w14:textId="77777777" w:rsidR="007F0AE7" w:rsidRPr="007F0AE7" w:rsidRDefault="007F0AE7" w:rsidP="007F0AE7">
      <w:pPr>
        <w:spacing w:after="17" w:line="259" w:lineRule="auto"/>
        <w:ind w:left="0" w:firstLine="0"/>
      </w:pPr>
    </w:p>
    <w:p w14:paraId="13DC48E9" w14:textId="58EDECA2" w:rsidR="007F0AE7" w:rsidRPr="00C35F8C" w:rsidRDefault="007F0AE7" w:rsidP="00650705">
      <w:pPr>
        <w:pStyle w:val="Kop2"/>
        <w:numPr>
          <w:ilvl w:val="0"/>
          <w:numId w:val="143"/>
        </w:numPr>
      </w:pPr>
      <w:bookmarkStart w:id="725" w:name="_Toc120256848"/>
      <w:bookmarkStart w:id="726" w:name="_Toc143857479"/>
      <w:r w:rsidRPr="00B7327E">
        <w:rPr>
          <w:rFonts w:cs="Arial"/>
        </w:rPr>
        <w:t>Spécifications</w:t>
      </w:r>
      <w:r w:rsidRPr="00C35F8C">
        <w:t xml:space="preserve"> fonctionnelles de la </w:t>
      </w:r>
      <w:bookmarkEnd w:id="725"/>
      <w:r w:rsidRPr="00C35F8C">
        <w:t>canne de marche sur roues</w:t>
      </w:r>
      <w:bookmarkEnd w:id="726"/>
      <w:r w:rsidRPr="00C35F8C">
        <w:t xml:space="preserve"> </w:t>
      </w:r>
    </w:p>
    <w:p w14:paraId="04E5D08A" w14:textId="38B4168E" w:rsidR="007F0AE7" w:rsidRPr="007F0AE7" w:rsidRDefault="007F0AE7" w:rsidP="007F0AE7">
      <w:pPr>
        <w:spacing w:after="17" w:line="259" w:lineRule="auto"/>
        <w:ind w:left="0" w:firstLine="0"/>
      </w:pPr>
    </w:p>
    <w:p w14:paraId="7F7DF2F4" w14:textId="77777777" w:rsidR="007F0AE7" w:rsidRPr="007F0AE7" w:rsidRDefault="007F0AE7" w:rsidP="007F0AE7">
      <w:pPr>
        <w:spacing w:after="17" w:line="259" w:lineRule="auto"/>
        <w:ind w:left="0" w:firstLine="0"/>
      </w:pPr>
      <w:r w:rsidRPr="007F0AE7">
        <w:t>La canne de marche sur roues est pourvue d'une poignée réglable en hauteur afin que l'utilisateur puisse avoir un appui continu. Le poids de la canne est minimal de sorte que l'utilisateur puisse la déplacer et l'emporter le plus facilement possible. Pendant la marche, la canne doit rester stable sur le sol. La canne de marche sur roues est déplacée au moyen de minimum 3 roues. Lors des déplacements à l'extérieur, l'utilisateur doit pouvoir surmonter les obstacles et les différences de niveau, par exemple les pas de porte ou les bordures de trottoirs.</w:t>
      </w:r>
    </w:p>
    <w:p w14:paraId="1DDE7D05" w14:textId="77777777" w:rsidR="007F0AE7" w:rsidRPr="007F0AE7" w:rsidRDefault="007F0AE7" w:rsidP="007F0AE7">
      <w:pPr>
        <w:spacing w:after="17" w:line="259" w:lineRule="auto"/>
        <w:ind w:left="0" w:firstLine="0"/>
      </w:pPr>
    </w:p>
    <w:p w14:paraId="7B6EDE63" w14:textId="6D64E704" w:rsidR="007F0AE7" w:rsidRPr="00C35F8C" w:rsidRDefault="007F0AE7" w:rsidP="00650705">
      <w:pPr>
        <w:pStyle w:val="Kop2"/>
        <w:numPr>
          <w:ilvl w:val="0"/>
          <w:numId w:val="143"/>
        </w:numPr>
      </w:pPr>
      <w:bookmarkStart w:id="727" w:name="_Toc120256855"/>
      <w:bookmarkStart w:id="728" w:name="_Toc143857480"/>
      <w:r w:rsidRPr="00B7327E">
        <w:rPr>
          <w:rFonts w:cs="Arial"/>
        </w:rPr>
        <w:t>Adaptations</w:t>
      </w:r>
      <w:bookmarkEnd w:id="727"/>
      <w:bookmarkEnd w:id="728"/>
      <w:r w:rsidRPr="00C35F8C">
        <w:t xml:space="preserve"> </w:t>
      </w:r>
    </w:p>
    <w:p w14:paraId="6756774B" w14:textId="77777777" w:rsidR="007F0AE7" w:rsidRPr="007F0AE7" w:rsidRDefault="007F0AE7" w:rsidP="007F0AE7">
      <w:pPr>
        <w:spacing w:after="17" w:line="259" w:lineRule="auto"/>
        <w:ind w:left="0" w:firstLine="0"/>
      </w:pPr>
    </w:p>
    <w:p w14:paraId="7B2B77D8" w14:textId="77777777" w:rsidR="007F0AE7" w:rsidRPr="007F0AE7" w:rsidRDefault="007F0AE7" w:rsidP="007F0AE7">
      <w:pPr>
        <w:spacing w:after="17" w:line="259" w:lineRule="auto"/>
        <w:ind w:left="0" w:firstLine="0"/>
      </w:pPr>
      <w:r w:rsidRPr="007F0AE7">
        <w:t>Il n'y a pas d'adaptations prévues.</w:t>
      </w:r>
    </w:p>
    <w:p w14:paraId="4DA1A67C" w14:textId="77777777" w:rsidR="007F0AE7" w:rsidRPr="007F0AE7" w:rsidRDefault="007F0AE7" w:rsidP="007F0AE7">
      <w:pPr>
        <w:spacing w:after="17" w:line="259" w:lineRule="auto"/>
        <w:ind w:left="0" w:firstLine="0"/>
      </w:pPr>
    </w:p>
    <w:p w14:paraId="4D7CB731" w14:textId="0768E479" w:rsidR="007F0AE7" w:rsidRPr="00C35F8C" w:rsidRDefault="007F0AE7" w:rsidP="00650705">
      <w:pPr>
        <w:pStyle w:val="Kop2"/>
        <w:numPr>
          <w:ilvl w:val="0"/>
          <w:numId w:val="143"/>
        </w:numPr>
      </w:pPr>
      <w:bookmarkStart w:id="729" w:name="_Toc120256861"/>
      <w:bookmarkStart w:id="730" w:name="_Toc143857481"/>
      <w:r w:rsidRPr="00B7327E">
        <w:rPr>
          <w:rFonts w:cs="Arial"/>
        </w:rPr>
        <w:t>Conditions</w:t>
      </w:r>
      <w:r w:rsidRPr="00C35F8C">
        <w:t xml:space="preserve"> spécifiques</w:t>
      </w:r>
      <w:bookmarkEnd w:id="729"/>
      <w:bookmarkEnd w:id="730"/>
      <w:r w:rsidRPr="00C35F8C">
        <w:t xml:space="preserve"> </w:t>
      </w:r>
    </w:p>
    <w:p w14:paraId="448CABF7" w14:textId="6FD21887" w:rsidR="007F0AE7" w:rsidRPr="007F0AE7" w:rsidRDefault="007F0AE7" w:rsidP="007F0AE7">
      <w:pPr>
        <w:spacing w:after="17" w:line="259" w:lineRule="auto"/>
        <w:ind w:left="0" w:firstLine="0"/>
        <w:rPr>
          <w:lang w:val="fr-FR"/>
        </w:rPr>
      </w:pPr>
    </w:p>
    <w:p w14:paraId="63AE0269" w14:textId="77777777" w:rsidR="007F0AE7" w:rsidRPr="00C35F8C" w:rsidRDefault="007F0AE7" w:rsidP="005B0E64">
      <w:pPr>
        <w:pStyle w:val="Kop3"/>
      </w:pPr>
      <w:bookmarkStart w:id="731" w:name="_Toc120256862"/>
      <w:bookmarkStart w:id="732" w:name="_Toc143857482"/>
      <w:r w:rsidRPr="00C35F8C">
        <w:t>4.1 Délai de renouvellement</w:t>
      </w:r>
      <w:bookmarkEnd w:id="731"/>
      <w:bookmarkEnd w:id="732"/>
      <w:r w:rsidRPr="00C35F8C">
        <w:t xml:space="preserve"> </w:t>
      </w:r>
    </w:p>
    <w:p w14:paraId="259F74A0" w14:textId="77777777" w:rsidR="007F0AE7" w:rsidRPr="007F0AE7" w:rsidRDefault="007F0AE7" w:rsidP="007F0AE7">
      <w:pPr>
        <w:spacing w:after="17" w:line="259" w:lineRule="auto"/>
        <w:ind w:left="0" w:firstLine="0"/>
      </w:pPr>
    </w:p>
    <w:p w14:paraId="7149E8FA" w14:textId="6290D8F5" w:rsidR="007F0AE7" w:rsidRPr="007F0AE7" w:rsidRDefault="007F0AE7" w:rsidP="00650705">
      <w:pPr>
        <w:numPr>
          <w:ilvl w:val="0"/>
          <w:numId w:val="75"/>
        </w:numPr>
        <w:spacing w:after="17" w:line="259" w:lineRule="auto"/>
      </w:pPr>
      <w:r w:rsidRPr="007F0AE7">
        <w:lastRenderedPageBreak/>
        <w:t xml:space="preserve">pour les utilisateurs jusqu'à leur </w:t>
      </w:r>
      <w:r w:rsidR="00572A81" w:rsidRPr="009770D7">
        <w:t>18</w:t>
      </w:r>
      <w:r w:rsidR="00572A81" w:rsidRPr="009770D7">
        <w:rPr>
          <w:vertAlign w:val="superscript"/>
        </w:rPr>
        <w:t>ième</w:t>
      </w:r>
      <w:r w:rsidRPr="007F0AE7">
        <w:t xml:space="preserve"> anniversaire, le délai de renouvellement est fixé à 3 ans. </w:t>
      </w:r>
    </w:p>
    <w:p w14:paraId="3B7BAA45" w14:textId="2EDE8500" w:rsidR="007F0AE7" w:rsidRPr="007F0AE7" w:rsidRDefault="007F0AE7" w:rsidP="00650705">
      <w:pPr>
        <w:numPr>
          <w:ilvl w:val="0"/>
          <w:numId w:val="75"/>
        </w:numPr>
        <w:spacing w:after="17" w:line="259" w:lineRule="auto"/>
      </w:pPr>
      <w:r w:rsidRPr="007F0AE7">
        <w:t xml:space="preserve">pour les utilisateurs à partir de leur </w:t>
      </w:r>
      <w:r w:rsidR="00572A81" w:rsidRPr="009770D7">
        <w:t>18</w:t>
      </w:r>
      <w:r w:rsidR="00572A81" w:rsidRPr="009770D7">
        <w:rPr>
          <w:vertAlign w:val="superscript"/>
        </w:rPr>
        <w:t>ième</w:t>
      </w:r>
      <w:r w:rsidRPr="007F0AE7">
        <w:t xml:space="preserve"> anniversaire et jusqu'à leur </w:t>
      </w:r>
      <w:r w:rsidR="00572A81">
        <w:t>65</w:t>
      </w:r>
      <w:r w:rsidR="00572A81" w:rsidRPr="009770D7">
        <w:rPr>
          <w:vertAlign w:val="superscript"/>
        </w:rPr>
        <w:t>ième</w:t>
      </w:r>
      <w:r w:rsidRPr="007F0AE7">
        <w:t xml:space="preserve"> anniversaire, le délai de renouvellement est fixé à 4 ans.</w:t>
      </w:r>
      <w:r w:rsidRPr="007F0AE7">
        <w:rPr>
          <w:b/>
        </w:rPr>
        <w:t xml:space="preserve"> </w:t>
      </w:r>
    </w:p>
    <w:p w14:paraId="123FDED4" w14:textId="475A1122" w:rsidR="007F0AE7" w:rsidRPr="007F0AE7" w:rsidRDefault="007F0AE7" w:rsidP="00650705">
      <w:pPr>
        <w:numPr>
          <w:ilvl w:val="0"/>
          <w:numId w:val="75"/>
        </w:numPr>
        <w:spacing w:after="17" w:line="259" w:lineRule="auto"/>
        <w:rPr>
          <w:bCs/>
        </w:rPr>
      </w:pPr>
      <w:r w:rsidRPr="007F0AE7">
        <w:rPr>
          <w:bCs/>
        </w:rPr>
        <w:t xml:space="preserve">pour les utilisateurs à partir de leur </w:t>
      </w:r>
      <w:r w:rsidR="00572A81">
        <w:t>65</w:t>
      </w:r>
      <w:r w:rsidR="00572A81" w:rsidRPr="009770D7">
        <w:rPr>
          <w:vertAlign w:val="superscript"/>
        </w:rPr>
        <w:t>ième</w:t>
      </w:r>
      <w:r w:rsidRPr="007F0AE7">
        <w:rPr>
          <w:bCs/>
        </w:rPr>
        <w:t xml:space="preserve"> anniversaire, le délai de renouvellement est fixé à 6 ans.</w:t>
      </w:r>
    </w:p>
    <w:p w14:paraId="3754229D" w14:textId="77777777" w:rsidR="007F0AE7" w:rsidRPr="007F0AE7" w:rsidRDefault="007F0AE7" w:rsidP="007F0AE7">
      <w:pPr>
        <w:spacing w:after="17" w:line="259" w:lineRule="auto"/>
        <w:ind w:left="0" w:firstLine="0"/>
        <w:rPr>
          <w:b/>
        </w:rPr>
      </w:pPr>
    </w:p>
    <w:p w14:paraId="31C0B255" w14:textId="77777777" w:rsidR="007F0AE7" w:rsidRPr="00C35F8C" w:rsidRDefault="007F0AE7" w:rsidP="005B0E64">
      <w:pPr>
        <w:pStyle w:val="Kop3"/>
      </w:pPr>
      <w:bookmarkStart w:id="733" w:name="_Toc120256863"/>
      <w:bookmarkStart w:id="734" w:name="_Toc143857483"/>
      <w:r w:rsidRPr="00C35F8C">
        <w:t>4.2 Cumuls autorisés</w:t>
      </w:r>
      <w:bookmarkEnd w:id="733"/>
      <w:r w:rsidRPr="00C35F8C">
        <w:t xml:space="preserve"> :</w:t>
      </w:r>
      <w:bookmarkEnd w:id="734"/>
      <w:r w:rsidRPr="00C35F8C">
        <w:t xml:space="preserve"> </w:t>
      </w:r>
    </w:p>
    <w:p w14:paraId="488643CA" w14:textId="77777777" w:rsidR="007F0AE7" w:rsidRPr="007F0AE7" w:rsidRDefault="007F0AE7" w:rsidP="007F0AE7">
      <w:pPr>
        <w:spacing w:after="17" w:line="259" w:lineRule="auto"/>
        <w:ind w:left="0" w:firstLine="0"/>
      </w:pPr>
    </w:p>
    <w:p w14:paraId="61E37F36" w14:textId="77777777" w:rsidR="007F0AE7" w:rsidRPr="007F0AE7" w:rsidRDefault="007F0AE7" w:rsidP="007F0AE7">
      <w:pPr>
        <w:spacing w:after="17" w:line="259" w:lineRule="auto"/>
        <w:ind w:left="0" w:firstLine="0"/>
      </w:pPr>
      <w:r w:rsidRPr="007F0AE7">
        <w:t>La canne de marche sur roues peut être cumulée :</w:t>
      </w:r>
    </w:p>
    <w:p w14:paraId="6F942ADB" w14:textId="77777777" w:rsidR="007F0AE7" w:rsidRPr="007F0AE7" w:rsidRDefault="007F0AE7" w:rsidP="00650705">
      <w:pPr>
        <w:numPr>
          <w:ilvl w:val="0"/>
          <w:numId w:val="77"/>
        </w:numPr>
        <w:spacing w:after="17" w:line="259" w:lineRule="auto"/>
        <w:rPr>
          <w:lang w:val="nl-BE"/>
        </w:rPr>
      </w:pPr>
      <w:proofErr w:type="spellStart"/>
      <w:r w:rsidRPr="007F0AE7">
        <w:rPr>
          <w:lang w:val="nl-BE"/>
        </w:rPr>
        <w:t>avec</w:t>
      </w:r>
      <w:proofErr w:type="spellEnd"/>
      <w:r w:rsidRPr="007F0AE7">
        <w:rPr>
          <w:lang w:val="nl-BE"/>
        </w:rPr>
        <w:t xml:space="preserve"> </w:t>
      </w:r>
      <w:proofErr w:type="spellStart"/>
      <w:r w:rsidRPr="007F0AE7">
        <w:rPr>
          <w:lang w:val="nl-BE"/>
        </w:rPr>
        <w:t>un</w:t>
      </w:r>
      <w:proofErr w:type="spellEnd"/>
      <w:r w:rsidRPr="007F0AE7">
        <w:rPr>
          <w:lang w:val="nl-BE"/>
        </w:rPr>
        <w:t xml:space="preserve"> </w:t>
      </w:r>
      <w:proofErr w:type="spellStart"/>
      <w:r w:rsidRPr="007F0AE7">
        <w:rPr>
          <w:lang w:val="nl-BE"/>
        </w:rPr>
        <w:t>tricycle</w:t>
      </w:r>
      <w:proofErr w:type="spellEnd"/>
      <w:r w:rsidRPr="007F0AE7">
        <w:rPr>
          <w:lang w:val="nl-BE"/>
        </w:rPr>
        <w:t xml:space="preserve"> </w:t>
      </w:r>
      <w:proofErr w:type="spellStart"/>
      <w:r w:rsidRPr="007F0AE7">
        <w:rPr>
          <w:lang w:val="nl-BE"/>
        </w:rPr>
        <w:t>orthopédique</w:t>
      </w:r>
      <w:proofErr w:type="spellEnd"/>
      <w:r w:rsidRPr="007F0AE7">
        <w:rPr>
          <w:lang w:val="nl-BE"/>
        </w:rPr>
        <w:t xml:space="preserve">; </w:t>
      </w:r>
      <w:r w:rsidRPr="007F0AE7">
        <w:rPr>
          <w:lang w:val="nl-BE"/>
        </w:rPr>
        <w:tab/>
        <w:t xml:space="preserve"> </w:t>
      </w:r>
    </w:p>
    <w:p w14:paraId="223D1782" w14:textId="6550275B" w:rsidR="007F0AE7" w:rsidRPr="007F0AE7" w:rsidRDefault="007F0AE7" w:rsidP="00650705">
      <w:pPr>
        <w:numPr>
          <w:ilvl w:val="1"/>
          <w:numId w:val="77"/>
        </w:numPr>
        <w:spacing w:after="17" w:line="259" w:lineRule="auto"/>
      </w:pPr>
      <w:r w:rsidRPr="007F0AE7">
        <w:t xml:space="preserve">pour les utilisateurs à partir de leur </w:t>
      </w:r>
      <w:r w:rsidR="00572A81" w:rsidRPr="009770D7">
        <w:t>18</w:t>
      </w:r>
      <w:r w:rsidR="00572A81" w:rsidRPr="009770D7">
        <w:rPr>
          <w:vertAlign w:val="superscript"/>
        </w:rPr>
        <w:t>ième</w:t>
      </w:r>
      <w:r w:rsidRPr="007F0AE7">
        <w:t xml:space="preserve"> anniversaire, avec les aides à la mobilité suivantes prévues sous 1°</w:t>
      </w:r>
      <w:r w:rsidR="00BA6B85">
        <w:t xml:space="preserve"> Groupe cible</w:t>
      </w:r>
      <w:r w:rsidRPr="007F0AE7">
        <w:t xml:space="preserve"> : </w:t>
      </w:r>
      <w:r w:rsidRPr="007F0AE7">
        <w:tab/>
        <w:t xml:space="preserve"> </w:t>
      </w:r>
    </w:p>
    <w:p w14:paraId="1CBBAB1F" w14:textId="77777777" w:rsidR="007F0AE7" w:rsidRPr="007F0AE7" w:rsidRDefault="007F0AE7" w:rsidP="00650705">
      <w:pPr>
        <w:numPr>
          <w:ilvl w:val="0"/>
          <w:numId w:val="78"/>
        </w:numPr>
        <w:spacing w:after="17" w:line="259" w:lineRule="auto"/>
        <w:rPr>
          <w:lang w:val="nl-BE"/>
        </w:rPr>
      </w:pPr>
      <w:proofErr w:type="spellStart"/>
      <w:r w:rsidRPr="007F0AE7">
        <w:rPr>
          <w:lang w:val="nl-BE"/>
        </w:rPr>
        <w:t>Voiturette</w:t>
      </w:r>
      <w:proofErr w:type="spellEnd"/>
      <w:r w:rsidRPr="007F0AE7">
        <w:rPr>
          <w:lang w:val="nl-BE"/>
        </w:rPr>
        <w:t xml:space="preserve"> </w:t>
      </w:r>
      <w:proofErr w:type="spellStart"/>
      <w:r w:rsidRPr="007F0AE7">
        <w:rPr>
          <w:lang w:val="nl-BE"/>
        </w:rPr>
        <w:t>manuelle</w:t>
      </w:r>
      <w:proofErr w:type="spellEnd"/>
      <w:r w:rsidRPr="007F0AE7">
        <w:rPr>
          <w:lang w:val="nl-BE"/>
        </w:rPr>
        <w:t xml:space="preserve"> standard; </w:t>
      </w:r>
      <w:r w:rsidRPr="007F0AE7">
        <w:rPr>
          <w:lang w:val="nl-BE"/>
        </w:rPr>
        <w:tab/>
        <w:t xml:space="preserve"> </w:t>
      </w:r>
    </w:p>
    <w:p w14:paraId="66A09662" w14:textId="77777777" w:rsidR="007F0AE7" w:rsidRPr="007F0AE7" w:rsidRDefault="007F0AE7" w:rsidP="00650705">
      <w:pPr>
        <w:numPr>
          <w:ilvl w:val="0"/>
          <w:numId w:val="78"/>
        </w:numPr>
        <w:spacing w:after="17" w:line="259" w:lineRule="auto"/>
        <w:rPr>
          <w:lang w:val="nl-BE"/>
        </w:rPr>
      </w:pPr>
      <w:proofErr w:type="spellStart"/>
      <w:r w:rsidRPr="007F0AE7">
        <w:rPr>
          <w:lang w:val="nl-BE"/>
        </w:rPr>
        <w:t>Voiturette</w:t>
      </w:r>
      <w:proofErr w:type="spellEnd"/>
      <w:r w:rsidRPr="007F0AE7">
        <w:rPr>
          <w:lang w:val="nl-BE"/>
        </w:rPr>
        <w:t xml:space="preserve"> </w:t>
      </w:r>
      <w:proofErr w:type="spellStart"/>
      <w:r w:rsidRPr="007F0AE7">
        <w:rPr>
          <w:lang w:val="nl-BE"/>
        </w:rPr>
        <w:t>manuelle</w:t>
      </w:r>
      <w:proofErr w:type="spellEnd"/>
      <w:r w:rsidRPr="007F0AE7">
        <w:rPr>
          <w:lang w:val="nl-BE"/>
        </w:rPr>
        <w:t xml:space="preserve"> modulaire; </w:t>
      </w:r>
      <w:r w:rsidRPr="007F0AE7">
        <w:rPr>
          <w:lang w:val="nl-BE"/>
        </w:rPr>
        <w:tab/>
        <w:t xml:space="preserve"> </w:t>
      </w:r>
    </w:p>
    <w:p w14:paraId="39B60A70" w14:textId="77777777" w:rsidR="007F0AE7" w:rsidRPr="007F0AE7" w:rsidRDefault="007F0AE7" w:rsidP="00650705">
      <w:pPr>
        <w:numPr>
          <w:ilvl w:val="0"/>
          <w:numId w:val="78"/>
        </w:numPr>
        <w:spacing w:after="17" w:line="259" w:lineRule="auto"/>
        <w:rPr>
          <w:lang w:val="nl-BE"/>
        </w:rPr>
      </w:pPr>
      <w:r w:rsidRPr="007F0AE7">
        <w:rPr>
          <w:lang w:val="nl-BE"/>
        </w:rPr>
        <w:t xml:space="preserve">Scooter </w:t>
      </w:r>
      <w:proofErr w:type="spellStart"/>
      <w:r w:rsidRPr="007F0AE7">
        <w:rPr>
          <w:lang w:val="nl-BE"/>
        </w:rPr>
        <w:t>électronique</w:t>
      </w:r>
      <w:proofErr w:type="spellEnd"/>
      <w:r w:rsidRPr="007F0AE7">
        <w:rPr>
          <w:lang w:val="nl-BE"/>
        </w:rPr>
        <w:t xml:space="preserve">; </w:t>
      </w:r>
    </w:p>
    <w:p w14:paraId="17BB468D" w14:textId="77777777" w:rsidR="007F0AE7" w:rsidRPr="007F0AE7" w:rsidRDefault="007F0AE7" w:rsidP="00650705">
      <w:pPr>
        <w:numPr>
          <w:ilvl w:val="0"/>
          <w:numId w:val="78"/>
        </w:numPr>
        <w:spacing w:after="17" w:line="259" w:lineRule="auto"/>
      </w:pPr>
      <w:r w:rsidRPr="007F0AE7">
        <w:t xml:space="preserve">Voiturette manuelle active. La procédure de demande à suivre est reprise sous le point I., 3.3.3.;  </w:t>
      </w:r>
    </w:p>
    <w:p w14:paraId="068E5D3A" w14:textId="5FD6AA0B" w:rsidR="007F0AE7" w:rsidRPr="007F0AE7" w:rsidRDefault="007F0AE7" w:rsidP="00650705">
      <w:pPr>
        <w:pStyle w:val="Lijstalinea"/>
        <w:numPr>
          <w:ilvl w:val="2"/>
          <w:numId w:val="77"/>
        </w:numPr>
        <w:spacing w:after="17" w:line="259" w:lineRule="auto"/>
      </w:pPr>
      <w:r w:rsidRPr="007F0AE7">
        <w:t xml:space="preserve">Voiturette manuelle active aux dimensions individualisées. La procédure de demande à suivre est reprise sous le point I, 3.3.3.;  </w:t>
      </w:r>
    </w:p>
    <w:p w14:paraId="1E9B30EC" w14:textId="77777777" w:rsidR="007F0AE7" w:rsidRPr="007F0AE7" w:rsidRDefault="007F0AE7" w:rsidP="00650705">
      <w:pPr>
        <w:numPr>
          <w:ilvl w:val="0"/>
          <w:numId w:val="79"/>
        </w:numPr>
        <w:spacing w:after="17" w:line="259" w:lineRule="auto"/>
      </w:pPr>
      <w:r w:rsidRPr="007F0AE7">
        <w:t xml:space="preserve">Voiturette électronique, pour les utilisateurs souffrant d’une maladie neuromusculaire évolutive, d’une myopathie évolutive, de sclérose en plaques, d’une polyarthrite chronique inflammatoire d’origine immunitaire selon les définitions acceptées par la Société Royale Belge de Rhumatologie (arthrite rhumatoïde, spondylarthropathie, arthrite rhumatoïde juvénile, lupus érythémateux et sclérodermie) et pour les utilisateurs avec tétraparésie ou quadriparésie ; </w:t>
      </w:r>
      <w:r w:rsidRPr="007F0AE7">
        <w:tab/>
        <w:t xml:space="preserve"> </w:t>
      </w:r>
    </w:p>
    <w:p w14:paraId="42B07FB6" w14:textId="4F02BE60" w:rsidR="007F0AE7" w:rsidRPr="007F0AE7" w:rsidRDefault="007F0AE7" w:rsidP="00650705">
      <w:pPr>
        <w:numPr>
          <w:ilvl w:val="0"/>
          <w:numId w:val="80"/>
        </w:numPr>
        <w:spacing w:after="17" w:line="259" w:lineRule="auto"/>
      </w:pPr>
      <w:r w:rsidRPr="007F0AE7">
        <w:t xml:space="preserve">pour les utilisateurs jusqu’à leur </w:t>
      </w:r>
      <w:r w:rsidR="00572A81" w:rsidRPr="009770D7">
        <w:t>18</w:t>
      </w:r>
      <w:r w:rsidR="00572A81" w:rsidRPr="009770D7">
        <w:rPr>
          <w:vertAlign w:val="superscript"/>
        </w:rPr>
        <w:t>ième</w:t>
      </w:r>
      <w:r w:rsidRPr="007F0AE7">
        <w:t xml:space="preserve"> anniversaire, avec les aides à la mobilité suivantes prévues sous 2° </w:t>
      </w:r>
      <w:r w:rsidR="00BA6B85">
        <w:t>Groupe cible</w:t>
      </w:r>
      <w:r w:rsidRPr="007F0AE7">
        <w:t xml:space="preserve">: </w:t>
      </w:r>
      <w:r w:rsidRPr="007F0AE7">
        <w:tab/>
        <w:t xml:space="preserve"> </w:t>
      </w:r>
    </w:p>
    <w:p w14:paraId="082048E1" w14:textId="77777777" w:rsidR="007F0AE7" w:rsidRPr="007F0AE7" w:rsidRDefault="007F0AE7" w:rsidP="00650705">
      <w:pPr>
        <w:numPr>
          <w:ilvl w:val="0"/>
          <w:numId w:val="79"/>
        </w:numPr>
        <w:spacing w:after="17" w:line="259" w:lineRule="auto"/>
      </w:pPr>
      <w:r w:rsidRPr="007F0AE7">
        <w:t xml:space="preserve">Voiturette de promenade standard. La procédure de demande à suivre est reprise sous le point I, 3.3.2.; </w:t>
      </w:r>
      <w:r w:rsidRPr="007F0AE7">
        <w:tab/>
        <w:t xml:space="preserve"> </w:t>
      </w:r>
    </w:p>
    <w:p w14:paraId="59989875" w14:textId="77777777" w:rsidR="007F0AE7" w:rsidRPr="007F0AE7" w:rsidRDefault="007F0AE7" w:rsidP="00650705">
      <w:pPr>
        <w:numPr>
          <w:ilvl w:val="0"/>
          <w:numId w:val="79"/>
        </w:numPr>
        <w:spacing w:after="17" w:line="259" w:lineRule="auto"/>
      </w:pPr>
      <w:r w:rsidRPr="007F0AE7">
        <w:t xml:space="preserve">Voiturette manuelle standard pour enfants. La procédure de demande à suivre est reprise sous le point I, 3.3.2.; </w:t>
      </w:r>
      <w:r w:rsidRPr="007F0AE7">
        <w:tab/>
        <w:t xml:space="preserve"> </w:t>
      </w:r>
    </w:p>
    <w:p w14:paraId="4E1DAD99" w14:textId="77777777" w:rsidR="007F0AE7" w:rsidRPr="007F0AE7" w:rsidRDefault="007F0AE7" w:rsidP="00650705">
      <w:pPr>
        <w:numPr>
          <w:ilvl w:val="0"/>
          <w:numId w:val="79"/>
        </w:numPr>
        <w:spacing w:after="17" w:line="259" w:lineRule="auto"/>
      </w:pPr>
      <w:r w:rsidRPr="007F0AE7">
        <w:t xml:space="preserve">Voiturette manuelle active pour enfants. La procédure de demande à suive est reprise sous le point I, 3.3.2.; </w:t>
      </w:r>
      <w:r w:rsidRPr="007F0AE7">
        <w:tab/>
        <w:t xml:space="preserve"> </w:t>
      </w:r>
    </w:p>
    <w:p w14:paraId="6399B267" w14:textId="77777777" w:rsidR="007F0AE7" w:rsidRPr="007F0AE7" w:rsidRDefault="007F0AE7" w:rsidP="00650705">
      <w:pPr>
        <w:numPr>
          <w:ilvl w:val="0"/>
          <w:numId w:val="76"/>
        </w:numPr>
        <w:spacing w:after="17" w:line="259" w:lineRule="auto"/>
      </w:pPr>
      <w:r w:rsidRPr="007F0AE7">
        <w:t xml:space="preserve">avec un forfait de location pour la voiturette manuelle standard, prévu au point IV., 6. ; </w:t>
      </w:r>
    </w:p>
    <w:p w14:paraId="1A5E01DF" w14:textId="77777777" w:rsidR="007F0AE7" w:rsidRPr="007F0AE7" w:rsidRDefault="007F0AE7" w:rsidP="00650705">
      <w:pPr>
        <w:numPr>
          <w:ilvl w:val="0"/>
          <w:numId w:val="76"/>
        </w:numPr>
        <w:spacing w:after="17" w:line="259" w:lineRule="auto"/>
      </w:pPr>
      <w:r w:rsidRPr="007F0AE7">
        <w:t>avec un forfait de location pour la voiturette manuelle modulaire, prévu au point IV., 6.</w:t>
      </w:r>
    </w:p>
    <w:p w14:paraId="237A836F" w14:textId="77777777" w:rsidR="007F0AE7" w:rsidRPr="007F0AE7" w:rsidRDefault="007F0AE7" w:rsidP="007F0AE7">
      <w:pPr>
        <w:spacing w:after="17" w:line="259" w:lineRule="auto"/>
        <w:ind w:left="0" w:firstLine="0"/>
      </w:pPr>
    </w:p>
    <w:p w14:paraId="2E10EE60" w14:textId="77777777" w:rsidR="007F0AE7" w:rsidRPr="00C35F8C" w:rsidRDefault="007F0AE7" w:rsidP="005B0E64">
      <w:pPr>
        <w:pStyle w:val="Kop3"/>
      </w:pPr>
      <w:bookmarkStart w:id="735" w:name="_Toc120256864"/>
      <w:bookmarkStart w:id="736" w:name="_Toc143857484"/>
      <w:r w:rsidRPr="00C35F8C">
        <w:t>4.3 Intervention</w:t>
      </w:r>
      <w:bookmarkEnd w:id="735"/>
      <w:bookmarkEnd w:id="736"/>
      <w:r w:rsidRPr="00C35F8C">
        <w:t xml:space="preserve"> </w:t>
      </w:r>
    </w:p>
    <w:p w14:paraId="5A95A36D" w14:textId="77777777" w:rsidR="007F0AE7" w:rsidRPr="007F0AE7" w:rsidRDefault="007F0AE7" w:rsidP="007F0AE7">
      <w:pPr>
        <w:spacing w:after="17" w:line="259" w:lineRule="auto"/>
        <w:ind w:left="0" w:firstLine="0"/>
      </w:pPr>
    </w:p>
    <w:p w14:paraId="39AB8289" w14:textId="23D3F5CC" w:rsidR="007F0AE7" w:rsidRPr="007F0AE7" w:rsidRDefault="007F0AE7" w:rsidP="007F0AE7">
      <w:pPr>
        <w:spacing w:after="17" w:line="259" w:lineRule="auto"/>
        <w:ind w:left="0" w:firstLine="0"/>
      </w:pPr>
      <w:r w:rsidRPr="007F0AE7">
        <w:t>Une intervention peut être obtenue pour une canne de marche sur roues (prestation</w:t>
      </w:r>
      <w:r w:rsidR="00462362">
        <w:t xml:space="preserve"> </w:t>
      </w:r>
      <w:r w:rsidR="00614775" w:rsidRPr="00614775">
        <w:t>414539 - 414543</w:t>
      </w:r>
      <w:r w:rsidRPr="007F0AE7">
        <w:t>), à condition que la canne de marche sur roues figure dans la liste des produits admis au remboursement.</w:t>
      </w:r>
    </w:p>
    <w:p w14:paraId="03BB97DE" w14:textId="6A03F62A" w:rsidR="007F0AE7" w:rsidRPr="007F0AE7" w:rsidRDefault="007F0AE7" w:rsidP="007F0AE7">
      <w:pPr>
        <w:spacing w:after="17" w:line="259" w:lineRule="auto"/>
        <w:ind w:left="0" w:firstLine="0"/>
      </w:pPr>
    </w:p>
    <w:p w14:paraId="4EBDC7CF" w14:textId="77777777" w:rsidR="007F0AE7" w:rsidRPr="00C35F8C" w:rsidRDefault="007F0AE7" w:rsidP="005B0E64">
      <w:pPr>
        <w:pStyle w:val="Kop3"/>
      </w:pPr>
      <w:bookmarkStart w:id="737" w:name="_Toc120256865"/>
      <w:bookmarkStart w:id="738" w:name="_Toc143857485"/>
      <w:r w:rsidRPr="00C35F8C">
        <w:t>4.4 Demande d’intervention</w:t>
      </w:r>
      <w:bookmarkEnd w:id="737"/>
      <w:bookmarkEnd w:id="738"/>
      <w:r w:rsidRPr="00C35F8C">
        <w:t xml:space="preserve"> </w:t>
      </w:r>
    </w:p>
    <w:p w14:paraId="61A737D3" w14:textId="3507A4AA" w:rsidR="007F0AE7" w:rsidRPr="007F0AE7" w:rsidRDefault="007F0AE7" w:rsidP="007F0AE7">
      <w:pPr>
        <w:spacing w:after="17" w:line="259" w:lineRule="auto"/>
        <w:ind w:left="0" w:firstLine="0"/>
      </w:pPr>
    </w:p>
    <w:p w14:paraId="67157B82" w14:textId="77777777" w:rsidR="007F0AE7" w:rsidRPr="007F0AE7" w:rsidRDefault="007F0AE7" w:rsidP="007F0AE7">
      <w:pPr>
        <w:spacing w:after="17" w:line="259" w:lineRule="auto"/>
        <w:ind w:left="0" w:firstLine="0"/>
      </w:pPr>
      <w:r w:rsidRPr="007F0AE7">
        <w:t>L'intervention peut uniquement être octroyée sur base :</w:t>
      </w:r>
    </w:p>
    <w:p w14:paraId="3E300C9C" w14:textId="77777777" w:rsidR="007F0AE7" w:rsidRPr="007F0AE7" w:rsidRDefault="007F0AE7" w:rsidP="007F0AE7">
      <w:pPr>
        <w:numPr>
          <w:ilvl w:val="0"/>
          <w:numId w:val="18"/>
        </w:numPr>
        <w:spacing w:after="17" w:line="259" w:lineRule="auto"/>
      </w:pPr>
      <w:r w:rsidRPr="007F0AE7">
        <w:t>de la prescription médicale remplie par le médecin prescripteur ;</w:t>
      </w:r>
    </w:p>
    <w:p w14:paraId="5460831B" w14:textId="158967DB" w:rsidR="007F0AE7" w:rsidRPr="007F0AE7" w:rsidRDefault="007F0AE7" w:rsidP="007F0AE7">
      <w:pPr>
        <w:numPr>
          <w:ilvl w:val="0"/>
          <w:numId w:val="18"/>
        </w:numPr>
        <w:spacing w:after="17" w:line="259" w:lineRule="auto"/>
      </w:pPr>
      <w:r w:rsidRPr="007F0AE7">
        <w:t xml:space="preserve">du rapport de motivation rempli par le </w:t>
      </w:r>
      <w:r w:rsidR="00BC3B66" w:rsidRPr="00BC3B66">
        <w:t>prestataire</w:t>
      </w:r>
      <w:r w:rsidR="00BC3B66">
        <w:t xml:space="preserve"> </w:t>
      </w:r>
      <w:r w:rsidRPr="007F0AE7">
        <w:t>;</w:t>
      </w:r>
    </w:p>
    <w:p w14:paraId="159272C3" w14:textId="536200BE" w:rsidR="007F0AE7" w:rsidRPr="007F0AE7" w:rsidRDefault="007F0AE7" w:rsidP="007F0AE7">
      <w:pPr>
        <w:numPr>
          <w:ilvl w:val="0"/>
          <w:numId w:val="18"/>
        </w:numPr>
        <w:spacing w:after="17" w:line="259" w:lineRule="auto"/>
      </w:pPr>
      <w:r w:rsidRPr="007F0AE7">
        <w:t xml:space="preserve">de la demande d'intervention remplie par le </w:t>
      </w:r>
      <w:r w:rsidR="00BC3B66" w:rsidRPr="00BC3B66">
        <w:t>prestataire</w:t>
      </w:r>
      <w:r w:rsidRPr="007F0AE7">
        <w:t xml:space="preserve"> ;</w:t>
      </w:r>
    </w:p>
    <w:p w14:paraId="2E494F0D" w14:textId="64DEFEF5" w:rsidR="007F0AE7" w:rsidRPr="007F0AE7" w:rsidRDefault="007F0AE7" w:rsidP="007F0AE7">
      <w:pPr>
        <w:numPr>
          <w:ilvl w:val="0"/>
          <w:numId w:val="18"/>
        </w:numPr>
        <w:spacing w:after="17" w:line="259" w:lineRule="auto"/>
      </w:pPr>
      <w:r w:rsidRPr="007F0AE7">
        <w:t>d'un rapport de motivation venant d'un thérapeute d'un centre de rééducation</w:t>
      </w:r>
      <w:r w:rsidR="00FE3342">
        <w:t>.</w:t>
      </w:r>
      <w:r w:rsidRPr="007F0AE7">
        <w:t xml:space="preserve"> </w:t>
      </w:r>
    </w:p>
    <w:p w14:paraId="4D6A5FA4" w14:textId="77777777" w:rsidR="007F0AE7" w:rsidRPr="007F0AE7" w:rsidRDefault="007F0AE7" w:rsidP="007F0AE7">
      <w:pPr>
        <w:spacing w:after="17" w:line="259" w:lineRule="auto"/>
        <w:ind w:left="0" w:firstLine="0"/>
      </w:pPr>
    </w:p>
    <w:p w14:paraId="04E40015" w14:textId="77777777" w:rsidR="007F0AE7" w:rsidRPr="007F0AE7" w:rsidRDefault="007F0AE7" w:rsidP="007F0AE7">
      <w:pPr>
        <w:spacing w:after="17" w:line="259" w:lineRule="auto"/>
        <w:ind w:left="0" w:firstLine="0"/>
      </w:pPr>
      <w:r w:rsidRPr="007F0AE7">
        <w:t>La procédure de demande à suivre est reprise dans le point I., 3.3.2.</w:t>
      </w:r>
    </w:p>
    <w:p w14:paraId="7411FBA8" w14:textId="7507661A" w:rsidR="00E4581E" w:rsidRDefault="00E4581E" w:rsidP="00F105AF">
      <w:pPr>
        <w:spacing w:after="17" w:line="259" w:lineRule="auto"/>
        <w:ind w:left="0" w:firstLine="0"/>
      </w:pPr>
    </w:p>
    <w:p w14:paraId="1107DEE1" w14:textId="6EFDE68E" w:rsidR="007C5AAB" w:rsidRPr="007C5AAB" w:rsidRDefault="007F0AE7" w:rsidP="00B93A71">
      <w:pPr>
        <w:pStyle w:val="Kop2"/>
      </w:pPr>
      <w:bookmarkStart w:id="739" w:name="_Toc120256842"/>
      <w:bookmarkStart w:id="740" w:name="_Toc143857486"/>
      <w:r>
        <w:t>6</w:t>
      </w:r>
      <w:r w:rsidR="007C5AAB" w:rsidRPr="007C5AAB">
        <w:t xml:space="preserve">° Groupe cible : </w:t>
      </w:r>
      <w:bookmarkEnd w:id="739"/>
      <w:r w:rsidR="007C5AAB" w:rsidRPr="007C5AAB">
        <w:t>bénéficiaires dont le handicap est survenu avant l'âge de 65 ans</w:t>
      </w:r>
      <w:bookmarkEnd w:id="740"/>
      <w:r w:rsidR="007C5AAB" w:rsidRPr="007C5AAB">
        <w:t xml:space="preserve"> </w:t>
      </w:r>
    </w:p>
    <w:p w14:paraId="75FE187B" w14:textId="77777777" w:rsidR="007C5AAB" w:rsidRPr="007C5AAB" w:rsidRDefault="007C5AAB" w:rsidP="007C5AAB">
      <w:pPr>
        <w:spacing w:after="160" w:line="259" w:lineRule="auto"/>
        <w:ind w:left="0" w:firstLine="0"/>
        <w:jc w:val="left"/>
        <w:rPr>
          <w:rFonts w:eastAsiaTheme="minorHAnsi"/>
        </w:rPr>
      </w:pPr>
    </w:p>
    <w:p w14:paraId="40BCCB87" w14:textId="69719575" w:rsidR="007C5AAB" w:rsidRDefault="007C5AAB" w:rsidP="008758CC">
      <w:pPr>
        <w:pStyle w:val="Geenafstand"/>
        <w:rPr>
          <w:rFonts w:eastAsiaTheme="minorHAnsi"/>
        </w:rPr>
      </w:pPr>
      <w:r w:rsidRPr="007C5AAB">
        <w:rPr>
          <w:rFonts w:eastAsiaTheme="minorHAnsi"/>
        </w:rPr>
        <w:t>Dans ce point, est appelé "bénéficiaire" la personne dont le handicap lié à la perte de mobilité est survenu avant l'âge de 65 ans. Le handicap étant défini comme la limitation des possibilités d’intégration sociale et professionnelle due à une insuffisance ou à une diminution d’au moins 30% de sa capacité physique ou d’au moins 20% de sa capacité mentale</w:t>
      </w:r>
      <w:r w:rsidR="00462362">
        <w:rPr>
          <w:rFonts w:eastAsiaTheme="minorHAnsi"/>
        </w:rPr>
        <w:t>.</w:t>
      </w:r>
    </w:p>
    <w:p w14:paraId="457F9746" w14:textId="77777777" w:rsidR="00462362" w:rsidRPr="007C5AAB" w:rsidRDefault="00462362" w:rsidP="008758CC">
      <w:pPr>
        <w:pStyle w:val="Geenafstand"/>
      </w:pPr>
    </w:p>
    <w:p w14:paraId="25D8CD37" w14:textId="42CE8B08" w:rsidR="007C5AAB" w:rsidRPr="007C5AAB" w:rsidRDefault="007C5AAB" w:rsidP="00B93A71">
      <w:pPr>
        <w:pStyle w:val="Kop3"/>
      </w:pPr>
      <w:bookmarkStart w:id="741" w:name="_Toc143857487"/>
      <w:r w:rsidRPr="007C5AAB">
        <w:rPr>
          <w:u w:val="single"/>
        </w:rPr>
        <w:t>Sous-groupe 1 :</w:t>
      </w:r>
      <w:r w:rsidRPr="007C5AAB">
        <w:t xml:space="preserve"> Entretien et réparation des aides à la mobilité</w:t>
      </w:r>
      <w:bookmarkEnd w:id="741"/>
      <w:r w:rsidRPr="007C5AAB">
        <w:t xml:space="preserve"> </w:t>
      </w:r>
    </w:p>
    <w:p w14:paraId="09458249" w14:textId="77777777" w:rsidR="007C5AAB" w:rsidRPr="007C5AAB" w:rsidRDefault="007C5AAB" w:rsidP="008758CC">
      <w:pPr>
        <w:pStyle w:val="Geenafstand"/>
      </w:pPr>
    </w:p>
    <w:p w14:paraId="5EA26AA2" w14:textId="47EF31C4" w:rsidR="00381769" w:rsidRPr="00610092" w:rsidRDefault="00B30EC0" w:rsidP="00381769">
      <w:pPr>
        <w:spacing w:after="160" w:line="259" w:lineRule="auto"/>
        <w:ind w:left="0" w:firstLine="0"/>
        <w:jc w:val="left"/>
        <w:rPr>
          <w:rFonts w:eastAsiaTheme="minorHAnsi"/>
        </w:rPr>
      </w:pPr>
      <w:r w:rsidRPr="00610092">
        <w:rPr>
          <w:rStyle w:val="ui-provider"/>
        </w:rPr>
        <w:t xml:space="preserve">414495 - 414506 </w:t>
      </w:r>
      <w:r w:rsidR="00381769" w:rsidRPr="00610092">
        <w:rPr>
          <w:rStyle w:val="ui-provider"/>
        </w:rPr>
        <w:t>Intervention dans les frais d'entretien et réparation à 40%</w:t>
      </w:r>
    </w:p>
    <w:p w14:paraId="4AA3F30D" w14:textId="044B49B8" w:rsidR="007C5AAB" w:rsidRPr="00610092" w:rsidRDefault="00B30EC0" w:rsidP="007C5AAB">
      <w:pPr>
        <w:spacing w:after="160" w:line="259" w:lineRule="auto"/>
        <w:ind w:left="0" w:firstLine="0"/>
        <w:jc w:val="left"/>
        <w:rPr>
          <w:rFonts w:eastAsiaTheme="minorHAnsi"/>
        </w:rPr>
      </w:pPr>
      <w:r w:rsidRPr="00610092">
        <w:rPr>
          <w:rFonts w:eastAsiaTheme="minorHAnsi"/>
        </w:rPr>
        <w:t>414517 - 414528</w:t>
      </w:r>
      <w:r w:rsidR="003E03CB" w:rsidRPr="00610092">
        <w:rPr>
          <w:rFonts w:eastAsiaTheme="minorHAnsi"/>
        </w:rPr>
        <w:t xml:space="preserve"> </w:t>
      </w:r>
      <w:r w:rsidR="00381769" w:rsidRPr="00610092">
        <w:rPr>
          <w:rFonts w:eastAsiaTheme="minorHAnsi"/>
        </w:rPr>
        <w:t>Intervention dans les frais d'entretien et réparation à 60 %</w:t>
      </w:r>
    </w:p>
    <w:p w14:paraId="71714CA6" w14:textId="3E38007F" w:rsidR="00666143" w:rsidRPr="00610092" w:rsidRDefault="003E03CB" w:rsidP="007C5AAB">
      <w:pPr>
        <w:spacing w:after="160" w:line="259" w:lineRule="auto"/>
        <w:ind w:left="0" w:firstLine="0"/>
        <w:jc w:val="left"/>
        <w:rPr>
          <w:rFonts w:eastAsiaTheme="minorHAnsi"/>
        </w:rPr>
      </w:pPr>
      <w:r w:rsidRPr="00610092">
        <w:rPr>
          <w:rFonts w:eastAsiaTheme="minorHAnsi"/>
        </w:rPr>
        <w:t xml:space="preserve">414834 - 414845 </w:t>
      </w:r>
      <w:r w:rsidR="00DB5086" w:rsidRPr="00610092">
        <w:rPr>
          <w:rFonts w:eastAsiaTheme="minorHAnsi"/>
        </w:rPr>
        <w:t xml:space="preserve">Intervention dans les frais d'entretien et réparation sur mesure </w:t>
      </w:r>
    </w:p>
    <w:p w14:paraId="12EE585E" w14:textId="77777777" w:rsidR="007C5AAB" w:rsidRPr="00610092" w:rsidRDefault="007C5AAB" w:rsidP="008758CC">
      <w:pPr>
        <w:pStyle w:val="Geenafstand"/>
      </w:pPr>
    </w:p>
    <w:p w14:paraId="5CC0D28E" w14:textId="07E610FA" w:rsidR="007C5AAB" w:rsidRPr="00610092" w:rsidRDefault="007C5AAB" w:rsidP="00650705">
      <w:pPr>
        <w:pStyle w:val="Kop2"/>
        <w:numPr>
          <w:ilvl w:val="0"/>
          <w:numId w:val="144"/>
        </w:numPr>
        <w:rPr>
          <w:rFonts w:eastAsia="Calibri"/>
          <w:lang w:eastAsia="en-US"/>
        </w:rPr>
      </w:pPr>
      <w:bookmarkStart w:id="742" w:name="_Toc143857488"/>
      <w:r w:rsidRPr="00610092">
        <w:rPr>
          <w:rFonts w:eastAsia="Calibri"/>
          <w:lang w:eastAsia="en-US"/>
        </w:rPr>
        <w:t xml:space="preserve">Description </w:t>
      </w:r>
      <w:r w:rsidRPr="00B7327E">
        <w:rPr>
          <w:rFonts w:cs="Arial"/>
        </w:rPr>
        <w:t>des</w:t>
      </w:r>
      <w:r w:rsidRPr="00610092">
        <w:rPr>
          <w:rFonts w:eastAsia="Calibri"/>
          <w:lang w:eastAsia="en-US"/>
        </w:rPr>
        <w:t xml:space="preserve"> aides visées :</w:t>
      </w:r>
      <w:bookmarkEnd w:id="742"/>
      <w:r w:rsidRPr="00610092">
        <w:rPr>
          <w:rFonts w:eastAsia="Calibri"/>
          <w:lang w:eastAsia="en-US"/>
        </w:rPr>
        <w:t xml:space="preserve"> </w:t>
      </w:r>
    </w:p>
    <w:p w14:paraId="6C5A8B91" w14:textId="77777777" w:rsidR="007C5AAB" w:rsidRPr="00610092" w:rsidRDefault="007C5AAB" w:rsidP="007C5AAB">
      <w:pPr>
        <w:spacing w:after="0" w:line="240" w:lineRule="auto"/>
        <w:ind w:left="0" w:firstLine="0"/>
        <w:rPr>
          <w:rFonts w:eastAsia="Calibri"/>
          <w:lang w:eastAsia="en-US"/>
        </w:rPr>
      </w:pPr>
    </w:p>
    <w:p w14:paraId="68A92EC9" w14:textId="1688998A" w:rsidR="007C5AAB" w:rsidRPr="00610092" w:rsidRDefault="00F932A0" w:rsidP="007C5AAB">
      <w:pPr>
        <w:spacing w:after="0" w:line="240" w:lineRule="auto"/>
        <w:ind w:left="0" w:firstLine="0"/>
        <w:rPr>
          <w:rFonts w:eastAsia="Times New Roman"/>
          <w:lang w:val="fr-FR" w:eastAsia="fr-FR"/>
        </w:rPr>
      </w:pPr>
      <w:r w:rsidRPr="00610092">
        <w:rPr>
          <w:rFonts w:eastAsia="Calibri"/>
          <w:lang w:eastAsia="en-US"/>
        </w:rPr>
        <w:t>Une intervention est prévue pour</w:t>
      </w:r>
      <w:r w:rsidR="007C5AAB" w:rsidRPr="00610092">
        <w:rPr>
          <w:rFonts w:eastAsia="Times New Roman"/>
          <w:lang w:val="fr-FR" w:eastAsia="fr-FR"/>
        </w:rPr>
        <w:t xml:space="preserve"> les prestations d’entretien et de réparation des aides à la mobilité et de leurs adaptations pour les personnes dont le handicap</w:t>
      </w:r>
      <w:r w:rsidR="00EC7BC6" w:rsidRPr="00610092">
        <w:rPr>
          <w:rFonts w:eastAsia="Times New Roman"/>
          <w:lang w:val="fr-FR" w:eastAsia="fr-FR"/>
        </w:rPr>
        <w:t xml:space="preserve"> lié à la perte de mobilité</w:t>
      </w:r>
      <w:r w:rsidR="007C5AAB" w:rsidRPr="00610092">
        <w:rPr>
          <w:rFonts w:eastAsia="Times New Roman"/>
          <w:lang w:val="fr-FR" w:eastAsia="fr-FR"/>
        </w:rPr>
        <w:t xml:space="preserve"> est survenu avant l'âge de 65 ans</w:t>
      </w:r>
      <w:r w:rsidR="00381769" w:rsidRPr="00610092">
        <w:rPr>
          <w:rFonts w:eastAsia="Times New Roman"/>
          <w:lang w:val="fr-FR" w:eastAsia="fr-FR"/>
        </w:rPr>
        <w:t>.</w:t>
      </w:r>
      <w:r w:rsidR="007C5AAB" w:rsidRPr="00610092">
        <w:rPr>
          <w:rFonts w:eastAsia="Times New Roman"/>
          <w:lang w:val="fr-FR" w:eastAsia="fr-FR"/>
        </w:rPr>
        <w:t xml:space="preserve"> </w:t>
      </w:r>
    </w:p>
    <w:p w14:paraId="3D362A8F" w14:textId="620B87D7" w:rsidR="00381769" w:rsidRPr="00610092" w:rsidRDefault="00381769" w:rsidP="007C5AAB">
      <w:pPr>
        <w:spacing w:after="0" w:line="240" w:lineRule="auto"/>
        <w:ind w:left="0" w:firstLine="0"/>
        <w:rPr>
          <w:rFonts w:eastAsia="Times New Roman"/>
          <w:lang w:val="fr-FR" w:eastAsia="fr-FR"/>
        </w:rPr>
      </w:pPr>
    </w:p>
    <w:p w14:paraId="6F671F6A" w14:textId="2FF4D9F2" w:rsidR="00381769" w:rsidRPr="00610092" w:rsidRDefault="00381769" w:rsidP="007C5AAB">
      <w:pPr>
        <w:spacing w:after="0" w:line="240" w:lineRule="auto"/>
        <w:ind w:left="0" w:firstLine="0"/>
        <w:rPr>
          <w:rFonts w:eastAsia="Times New Roman"/>
          <w:lang w:val="fr-FR" w:eastAsia="fr-FR"/>
        </w:rPr>
      </w:pPr>
      <w:r w:rsidRPr="00610092">
        <w:rPr>
          <w:rFonts w:eastAsia="Times New Roman"/>
          <w:lang w:val="fr-FR" w:eastAsia="fr-FR"/>
        </w:rPr>
        <w:t xml:space="preserve">Prestations pour lesquelles </w:t>
      </w:r>
      <w:r w:rsidR="00A16833" w:rsidRPr="00610092">
        <w:rPr>
          <w:rFonts w:eastAsia="Times New Roman"/>
          <w:lang w:val="fr-FR" w:eastAsia="fr-FR"/>
        </w:rPr>
        <w:t xml:space="preserve">les organismes assureurs bruxellois </w:t>
      </w:r>
      <w:r w:rsidRPr="00610092">
        <w:rPr>
          <w:rFonts w:eastAsia="Times New Roman"/>
          <w:lang w:val="fr-FR" w:eastAsia="fr-FR"/>
        </w:rPr>
        <w:t>intervien</w:t>
      </w:r>
      <w:r w:rsidR="00A16833" w:rsidRPr="00610092">
        <w:rPr>
          <w:rFonts w:eastAsia="Times New Roman"/>
          <w:lang w:val="fr-FR" w:eastAsia="fr-FR"/>
        </w:rPr>
        <w:t>nen</w:t>
      </w:r>
      <w:r w:rsidRPr="00610092">
        <w:rPr>
          <w:rFonts w:eastAsia="Times New Roman"/>
          <w:lang w:val="fr-FR" w:eastAsia="fr-FR"/>
        </w:rPr>
        <w:t xml:space="preserve">t à 40% : </w:t>
      </w:r>
    </w:p>
    <w:p w14:paraId="008416C3" w14:textId="4CD7CC24" w:rsidR="00381769" w:rsidRPr="00610092" w:rsidRDefault="00381769" w:rsidP="007C5AAB">
      <w:pPr>
        <w:spacing w:after="0" w:line="240" w:lineRule="auto"/>
        <w:ind w:left="0" w:firstLine="0"/>
        <w:rPr>
          <w:rFonts w:eastAsia="Times New Roman"/>
          <w:lang w:val="fr-FR" w:eastAsia="fr-FR"/>
        </w:rPr>
      </w:pPr>
    </w:p>
    <w:p w14:paraId="2DEF6553" w14:textId="7445ED3B"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Voiturette manuelle standard (410015 - 410026)</w:t>
      </w:r>
    </w:p>
    <w:p w14:paraId="6AC26112" w14:textId="77777777" w:rsidR="00785420"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Voiturette manuelle modulaire (410037 - 410048)</w:t>
      </w:r>
    </w:p>
    <w:p w14:paraId="5CB45FF9" w14:textId="6D7CE0A1"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Voiturette de maintien et de soins (410059 - 410063)</w:t>
      </w:r>
    </w:p>
    <w:p w14:paraId="40B18ECB" w14:textId="21B7198A"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Scooter électronique pour l’intérieur (412675 - 412686)</w:t>
      </w:r>
    </w:p>
    <w:p w14:paraId="76BFE52C" w14:textId="392CA179"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Scooter électronique pour l’intérieur et l’extérieur (410155 - 410166)</w:t>
      </w:r>
    </w:p>
    <w:p w14:paraId="3AC7CA9C" w14:textId="027C73F8"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Scooter électronique pour l’extérieur (410177 - 410188)</w:t>
      </w:r>
    </w:p>
    <w:p w14:paraId="1DB4A5CE" w14:textId="051B700C"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Voiturette de promenade standard (410199 - 410203)</w:t>
      </w:r>
    </w:p>
    <w:p w14:paraId="36498F3A" w14:textId="68AE8B9F"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Voiturette de promenade modulaire (410214 - 410225)</w:t>
      </w:r>
    </w:p>
    <w:p w14:paraId="3F08712C" w14:textId="2F49F987"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Voiturette manuelle standard pour enfants (410236 - 410247)</w:t>
      </w:r>
    </w:p>
    <w:p w14:paraId="4FB36E6F" w14:textId="62488977"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Voiturette de station debout mécanique (410339 - 410343)</w:t>
      </w:r>
    </w:p>
    <w:p w14:paraId="31A0656D" w14:textId="734A5C92"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lastRenderedPageBreak/>
        <w:t xml:space="preserve">- </w:t>
      </w:r>
      <w:r w:rsidR="00381769" w:rsidRPr="00610092">
        <w:rPr>
          <w:rFonts w:eastAsia="Times New Roman"/>
          <w:lang w:eastAsia="fr-FR"/>
        </w:rPr>
        <w:t>Voiturette de station debout électrique (410354 - 410365)</w:t>
      </w:r>
    </w:p>
    <w:p w14:paraId="715FDCEA" w14:textId="27AFE0C4"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 xml:space="preserve">Châssis pour </w:t>
      </w:r>
      <w:r w:rsidR="00A16833" w:rsidRPr="00610092">
        <w:rPr>
          <w:rFonts w:eastAsia="Times New Roman"/>
          <w:lang w:eastAsia="fr-FR"/>
        </w:rPr>
        <w:t xml:space="preserve">siège </w:t>
      </w:r>
      <w:r w:rsidR="00785420" w:rsidRPr="00610092">
        <w:rPr>
          <w:rFonts w:eastAsia="Times New Roman"/>
          <w:lang w:eastAsia="fr-FR"/>
        </w:rPr>
        <w:t>coquille (</w:t>
      </w:r>
      <w:r w:rsidR="00381769" w:rsidRPr="00610092">
        <w:rPr>
          <w:rFonts w:eastAsia="Times New Roman"/>
          <w:lang w:eastAsia="fr-FR"/>
        </w:rPr>
        <w:t>410597 - 410608)</w:t>
      </w:r>
    </w:p>
    <w:p w14:paraId="05AAE071" w14:textId="29309124" w:rsidR="00381769" w:rsidRPr="00610092" w:rsidRDefault="00495482" w:rsidP="00495482">
      <w:pPr>
        <w:spacing w:after="0" w:line="240" w:lineRule="auto"/>
        <w:ind w:left="0" w:firstLine="0"/>
        <w:rPr>
          <w:rFonts w:eastAsia="Times New Roman"/>
          <w:lang w:eastAsia="fr-FR"/>
        </w:rPr>
      </w:pPr>
      <w:r w:rsidRPr="00610092">
        <w:rPr>
          <w:rFonts w:eastAsia="Times New Roman"/>
          <w:lang w:eastAsia="fr-FR"/>
        </w:rPr>
        <w:t xml:space="preserve">- </w:t>
      </w:r>
      <w:r w:rsidR="00381769" w:rsidRPr="00610092">
        <w:rPr>
          <w:rFonts w:eastAsia="Times New Roman"/>
          <w:lang w:eastAsia="fr-FR"/>
        </w:rPr>
        <w:t>Châssis pour unité d’assise modulaire adaptable (413935 - 413946)</w:t>
      </w:r>
    </w:p>
    <w:p w14:paraId="0E87FA04" w14:textId="77777777" w:rsidR="00381769" w:rsidRPr="00610092" w:rsidRDefault="00381769" w:rsidP="007C5AAB">
      <w:pPr>
        <w:spacing w:after="0" w:line="240" w:lineRule="auto"/>
        <w:ind w:left="0" w:firstLine="0"/>
        <w:rPr>
          <w:rFonts w:eastAsia="Times New Roman"/>
          <w:lang w:eastAsia="fr-FR"/>
        </w:rPr>
      </w:pPr>
    </w:p>
    <w:p w14:paraId="051BBBF6" w14:textId="54882D1A" w:rsidR="00381769" w:rsidRPr="00610092" w:rsidRDefault="00381769" w:rsidP="007C5AAB">
      <w:pPr>
        <w:spacing w:after="0" w:line="240" w:lineRule="auto"/>
        <w:ind w:left="0" w:firstLine="0"/>
        <w:rPr>
          <w:rFonts w:eastAsia="Times New Roman"/>
          <w:lang w:val="fr-FR" w:eastAsia="fr-FR"/>
        </w:rPr>
      </w:pPr>
      <w:r w:rsidRPr="00610092">
        <w:rPr>
          <w:rFonts w:eastAsia="Times New Roman"/>
          <w:lang w:val="fr-FR" w:eastAsia="fr-FR"/>
        </w:rPr>
        <w:t xml:space="preserve">Prestations pour lesquelles </w:t>
      </w:r>
      <w:r w:rsidR="00A16833" w:rsidRPr="00610092">
        <w:rPr>
          <w:rFonts w:eastAsia="Times New Roman"/>
          <w:lang w:val="fr-FR" w:eastAsia="fr-FR"/>
        </w:rPr>
        <w:t>les organismes assureurs bruxellois</w:t>
      </w:r>
      <w:r w:rsidR="001A6565" w:rsidRPr="00610092">
        <w:rPr>
          <w:rFonts w:eastAsia="Times New Roman"/>
          <w:lang w:val="fr-FR" w:eastAsia="fr-FR"/>
        </w:rPr>
        <w:t xml:space="preserve"> </w:t>
      </w:r>
      <w:r w:rsidRPr="00610092">
        <w:rPr>
          <w:rFonts w:eastAsia="Times New Roman"/>
          <w:lang w:val="fr-FR" w:eastAsia="fr-FR"/>
        </w:rPr>
        <w:t>intervien</w:t>
      </w:r>
      <w:r w:rsidR="00A16833" w:rsidRPr="00610092">
        <w:rPr>
          <w:rFonts w:eastAsia="Times New Roman"/>
          <w:lang w:val="fr-FR" w:eastAsia="fr-FR"/>
        </w:rPr>
        <w:t>nen</w:t>
      </w:r>
      <w:r w:rsidRPr="00610092">
        <w:rPr>
          <w:rFonts w:eastAsia="Times New Roman"/>
          <w:lang w:val="fr-FR" w:eastAsia="fr-FR"/>
        </w:rPr>
        <w:t xml:space="preserve">t à 60% : </w:t>
      </w:r>
    </w:p>
    <w:p w14:paraId="3D74D1A0" w14:textId="77777777" w:rsidR="007C5AAB" w:rsidRPr="00610092" w:rsidRDefault="007C5AAB" w:rsidP="007C5AAB">
      <w:pPr>
        <w:spacing w:after="0" w:line="240" w:lineRule="auto"/>
        <w:ind w:left="0" w:firstLine="0"/>
        <w:rPr>
          <w:rFonts w:eastAsia="Times New Roman"/>
          <w:lang w:val="fr-FR" w:eastAsia="fr-FR"/>
        </w:rPr>
      </w:pPr>
    </w:p>
    <w:p w14:paraId="2BF7EF86" w14:textId="5DDFA7E6" w:rsidR="007C5AAB" w:rsidRPr="00610092" w:rsidRDefault="00495482" w:rsidP="00495482">
      <w:pPr>
        <w:spacing w:after="160" w:line="259" w:lineRule="auto"/>
        <w:ind w:left="0" w:firstLine="0"/>
        <w:contextualSpacing/>
        <w:jc w:val="left"/>
        <w:rPr>
          <w:rFonts w:eastAsiaTheme="minorHAnsi"/>
          <w:lang w:eastAsia="en-US"/>
        </w:rPr>
      </w:pPr>
      <w:bookmarkStart w:id="743" w:name="_Hlk132784608"/>
      <w:r w:rsidRPr="00610092">
        <w:rPr>
          <w:rFonts w:eastAsiaTheme="minorHAnsi"/>
          <w:lang w:eastAsia="en-US"/>
        </w:rPr>
        <w:t xml:space="preserve">- </w:t>
      </w:r>
      <w:r w:rsidR="007C5AAB" w:rsidRPr="00610092">
        <w:rPr>
          <w:rFonts w:eastAsiaTheme="minorHAnsi"/>
          <w:lang w:eastAsia="en-US"/>
        </w:rPr>
        <w:t>Voiturette manuelle active (410074 - 410085)</w:t>
      </w:r>
    </w:p>
    <w:p w14:paraId="61ACAB43" w14:textId="6CAAA6B3" w:rsidR="007C5AAB" w:rsidRPr="00610092" w:rsidRDefault="00495482" w:rsidP="00495482">
      <w:pPr>
        <w:spacing w:after="160" w:line="259" w:lineRule="auto"/>
        <w:ind w:left="0" w:firstLine="0"/>
        <w:contextualSpacing/>
        <w:jc w:val="left"/>
        <w:rPr>
          <w:rFonts w:eastAsiaTheme="minorHAnsi"/>
          <w:lang w:eastAsia="en-US"/>
        </w:rPr>
      </w:pPr>
      <w:r w:rsidRPr="00610092">
        <w:rPr>
          <w:rFonts w:eastAsiaTheme="minorHAnsi"/>
          <w:lang w:eastAsia="en-US"/>
        </w:rPr>
        <w:t xml:space="preserve">- </w:t>
      </w:r>
      <w:r w:rsidR="007C5AAB" w:rsidRPr="00610092">
        <w:rPr>
          <w:rFonts w:eastAsiaTheme="minorHAnsi"/>
          <w:lang w:eastAsia="en-US"/>
        </w:rPr>
        <w:t>Voiturette manuelle active aux dimensions individualisées (412837 - 412848)</w:t>
      </w:r>
    </w:p>
    <w:p w14:paraId="38332366" w14:textId="098AFC19" w:rsidR="007C5AAB" w:rsidRPr="00610092" w:rsidRDefault="00495482" w:rsidP="00495482">
      <w:pPr>
        <w:spacing w:after="160" w:line="259" w:lineRule="auto"/>
        <w:ind w:left="0" w:firstLine="0"/>
        <w:contextualSpacing/>
        <w:jc w:val="left"/>
        <w:rPr>
          <w:rFonts w:eastAsiaTheme="minorHAnsi"/>
          <w:lang w:eastAsia="en-US"/>
        </w:rPr>
      </w:pPr>
      <w:r w:rsidRPr="00610092">
        <w:rPr>
          <w:rFonts w:eastAsiaTheme="minorHAnsi"/>
          <w:lang w:eastAsia="en-US"/>
        </w:rPr>
        <w:t xml:space="preserve">- </w:t>
      </w:r>
      <w:r w:rsidR="007C5AAB" w:rsidRPr="00610092">
        <w:rPr>
          <w:rFonts w:eastAsiaTheme="minorHAnsi"/>
          <w:lang w:eastAsia="en-US"/>
        </w:rPr>
        <w:t>Voiturette électronique pour l’intérieur (410096 - 410107)</w:t>
      </w:r>
    </w:p>
    <w:p w14:paraId="1CE1D5C6" w14:textId="52F3F946" w:rsidR="007C5AAB" w:rsidRPr="00610092" w:rsidRDefault="00495482" w:rsidP="00495482">
      <w:pPr>
        <w:spacing w:after="160" w:line="259" w:lineRule="auto"/>
        <w:ind w:left="0" w:firstLine="0"/>
        <w:contextualSpacing/>
        <w:jc w:val="left"/>
        <w:rPr>
          <w:rFonts w:eastAsiaTheme="minorHAnsi"/>
          <w:lang w:eastAsia="en-US"/>
        </w:rPr>
      </w:pPr>
      <w:r w:rsidRPr="00610092">
        <w:rPr>
          <w:rFonts w:eastAsiaTheme="minorHAnsi"/>
          <w:lang w:eastAsia="en-US"/>
        </w:rPr>
        <w:t xml:space="preserve">- </w:t>
      </w:r>
      <w:r w:rsidR="007C5AAB" w:rsidRPr="00610092">
        <w:rPr>
          <w:rFonts w:eastAsiaTheme="minorHAnsi"/>
          <w:lang w:eastAsia="en-US"/>
        </w:rPr>
        <w:t xml:space="preserve">Voiturette électronique pour l’intérieur et l’extérieur (410118 - </w:t>
      </w:r>
      <w:r w:rsidR="005A12ED">
        <w:t>410129</w:t>
      </w:r>
      <w:r w:rsidR="007C5AAB" w:rsidRPr="00610092">
        <w:rPr>
          <w:rFonts w:eastAsiaTheme="minorHAnsi"/>
          <w:lang w:eastAsia="en-US"/>
        </w:rPr>
        <w:t>)</w:t>
      </w:r>
    </w:p>
    <w:p w14:paraId="1ED2DEFB" w14:textId="2BD266D9" w:rsidR="007C5AAB" w:rsidRPr="00610092" w:rsidRDefault="00495482" w:rsidP="00495482">
      <w:pPr>
        <w:spacing w:after="160" w:line="259" w:lineRule="auto"/>
        <w:ind w:left="0" w:firstLine="0"/>
        <w:contextualSpacing/>
        <w:jc w:val="left"/>
        <w:rPr>
          <w:rFonts w:eastAsiaTheme="minorHAnsi"/>
          <w:lang w:eastAsia="en-US"/>
        </w:rPr>
      </w:pPr>
      <w:r w:rsidRPr="00610092">
        <w:rPr>
          <w:rFonts w:eastAsiaTheme="minorHAnsi"/>
          <w:lang w:eastAsia="en-US"/>
        </w:rPr>
        <w:t xml:space="preserve">- </w:t>
      </w:r>
      <w:r w:rsidR="007C5AAB" w:rsidRPr="00610092">
        <w:rPr>
          <w:rFonts w:eastAsiaTheme="minorHAnsi"/>
          <w:lang w:eastAsia="en-US"/>
        </w:rPr>
        <w:t>Voiturette électronique pour l’extérieur (410133 - 410144)</w:t>
      </w:r>
    </w:p>
    <w:p w14:paraId="6795A690" w14:textId="0D0A8030" w:rsidR="007C5AAB" w:rsidRPr="00610092" w:rsidRDefault="00495482" w:rsidP="00495482">
      <w:pPr>
        <w:spacing w:after="160" w:line="259" w:lineRule="auto"/>
        <w:ind w:left="0" w:firstLine="0"/>
        <w:contextualSpacing/>
        <w:jc w:val="left"/>
        <w:rPr>
          <w:rFonts w:eastAsiaTheme="minorHAnsi"/>
          <w:lang w:eastAsia="en-US"/>
        </w:rPr>
      </w:pPr>
      <w:r w:rsidRPr="00610092">
        <w:rPr>
          <w:rFonts w:eastAsiaTheme="minorHAnsi"/>
          <w:lang w:eastAsia="en-US"/>
        </w:rPr>
        <w:t xml:space="preserve">- </w:t>
      </w:r>
      <w:r w:rsidR="007C5AAB" w:rsidRPr="00610092">
        <w:rPr>
          <w:rFonts w:eastAsiaTheme="minorHAnsi"/>
          <w:lang w:eastAsia="en-US"/>
        </w:rPr>
        <w:t>Voiturette manuelle active pour enfants (410258 - 410269)</w:t>
      </w:r>
    </w:p>
    <w:p w14:paraId="7323C358" w14:textId="62E0981A" w:rsidR="007C5AAB" w:rsidRPr="00610092" w:rsidRDefault="00495482" w:rsidP="00495482">
      <w:pPr>
        <w:spacing w:after="160" w:line="259" w:lineRule="auto"/>
        <w:ind w:left="0" w:firstLine="0"/>
        <w:contextualSpacing/>
        <w:jc w:val="left"/>
        <w:rPr>
          <w:rFonts w:eastAsiaTheme="minorHAnsi"/>
          <w:lang w:eastAsia="en-US"/>
        </w:rPr>
      </w:pPr>
      <w:r w:rsidRPr="00610092">
        <w:rPr>
          <w:rFonts w:eastAsiaTheme="minorHAnsi"/>
          <w:lang w:eastAsia="en-US"/>
        </w:rPr>
        <w:t xml:space="preserve">- </w:t>
      </w:r>
      <w:r w:rsidR="007C5AAB" w:rsidRPr="00610092">
        <w:rPr>
          <w:rFonts w:eastAsiaTheme="minorHAnsi"/>
          <w:lang w:eastAsia="en-US"/>
        </w:rPr>
        <w:t>Voiturette électronique pour enfants pour l’intérieur (410273 - 410284)</w:t>
      </w:r>
    </w:p>
    <w:p w14:paraId="3E09E96D" w14:textId="481091F1" w:rsidR="007C5AAB" w:rsidRPr="00610092" w:rsidRDefault="00495482" w:rsidP="00495482">
      <w:pPr>
        <w:spacing w:after="160" w:line="259" w:lineRule="auto"/>
        <w:ind w:left="0" w:firstLine="0"/>
        <w:contextualSpacing/>
        <w:jc w:val="left"/>
        <w:rPr>
          <w:rFonts w:eastAsiaTheme="minorHAnsi"/>
          <w:lang w:eastAsia="en-US"/>
        </w:rPr>
      </w:pPr>
      <w:r w:rsidRPr="00610092">
        <w:rPr>
          <w:rFonts w:eastAsiaTheme="minorHAnsi"/>
          <w:lang w:eastAsia="en-US"/>
        </w:rPr>
        <w:t xml:space="preserve">- </w:t>
      </w:r>
      <w:r w:rsidR="007C5AAB" w:rsidRPr="00610092">
        <w:rPr>
          <w:rFonts w:eastAsiaTheme="minorHAnsi"/>
          <w:lang w:eastAsia="en-US"/>
        </w:rPr>
        <w:t>Voiturette électronique pour enfants pour l’intérieur et l’extérieur (410295 - 410306)</w:t>
      </w:r>
    </w:p>
    <w:p w14:paraId="7BD1E636" w14:textId="77777777" w:rsidR="007C5AAB" w:rsidRPr="007C5AAB" w:rsidRDefault="007C5AAB" w:rsidP="00F64DF4">
      <w:pPr>
        <w:spacing w:after="160" w:line="259" w:lineRule="auto"/>
        <w:contextualSpacing/>
        <w:jc w:val="left"/>
        <w:rPr>
          <w:rFonts w:eastAsiaTheme="minorHAnsi"/>
          <w:highlight w:val="yellow"/>
          <w:lang w:eastAsia="en-US"/>
        </w:rPr>
      </w:pPr>
    </w:p>
    <w:p w14:paraId="5C6AF491" w14:textId="5F705DB3" w:rsidR="007C5AAB" w:rsidRDefault="007C5AAB" w:rsidP="008758CC">
      <w:pPr>
        <w:spacing w:after="160" w:line="259" w:lineRule="auto"/>
        <w:ind w:left="0" w:firstLine="0"/>
        <w:rPr>
          <w:rFonts w:eastAsiaTheme="minorHAnsi"/>
          <w:lang w:eastAsia="en-US"/>
        </w:rPr>
      </w:pPr>
      <w:bookmarkStart w:id="744" w:name="_Hlk132619235"/>
      <w:bookmarkEnd w:id="743"/>
      <w:r w:rsidRPr="007C5AAB">
        <w:rPr>
          <w:rFonts w:eastAsiaTheme="minorHAnsi"/>
          <w:lang w:eastAsia="en-US"/>
        </w:rPr>
        <w:t>Toute aide à la mobilité et ses adaptations ayant fait l'objet d'une procédure de sur</w:t>
      </w:r>
      <w:r w:rsidR="001A6565">
        <w:rPr>
          <w:rFonts w:eastAsiaTheme="minorHAnsi"/>
          <w:lang w:eastAsia="en-US"/>
        </w:rPr>
        <w:t>-</w:t>
      </w:r>
      <w:r w:rsidRPr="007C5AAB">
        <w:rPr>
          <w:rFonts w:eastAsiaTheme="minorHAnsi"/>
          <w:lang w:eastAsia="en-US"/>
        </w:rPr>
        <w:t>mesure peut obtenir une intervention pour l'entretien et les réparations.</w:t>
      </w:r>
      <w:r w:rsidR="007A121F">
        <w:rPr>
          <w:rFonts w:eastAsiaTheme="minorHAnsi"/>
          <w:lang w:eastAsia="en-US"/>
        </w:rPr>
        <w:t xml:space="preserve"> Le Collège multidisciplinaire déterminera le pourcentage d'intervention en entretien et réparation : 40% s'il s'agit d'une aide et adaptations mécaniques, 60% s'il s'agit d'une aide et</w:t>
      </w:r>
      <w:r w:rsidR="009D07D4">
        <w:rPr>
          <w:rFonts w:eastAsiaTheme="minorHAnsi"/>
          <w:lang w:eastAsia="en-US"/>
        </w:rPr>
        <w:t>/ou</w:t>
      </w:r>
      <w:r w:rsidR="007A121F">
        <w:rPr>
          <w:rFonts w:eastAsiaTheme="minorHAnsi"/>
          <w:lang w:eastAsia="en-US"/>
        </w:rPr>
        <w:t xml:space="preserve"> adaptations électronique</w:t>
      </w:r>
      <w:r w:rsidR="009D07D4">
        <w:rPr>
          <w:rFonts w:eastAsiaTheme="minorHAnsi"/>
          <w:lang w:eastAsia="en-US"/>
        </w:rPr>
        <w:t>s</w:t>
      </w:r>
      <w:r w:rsidR="007A121F">
        <w:rPr>
          <w:rFonts w:eastAsiaTheme="minorHAnsi"/>
          <w:lang w:eastAsia="en-US"/>
        </w:rPr>
        <w:t xml:space="preserve">. </w:t>
      </w:r>
    </w:p>
    <w:p w14:paraId="65F7FC62" w14:textId="77777777" w:rsidR="00495482" w:rsidRPr="007C5AAB" w:rsidRDefault="00495482" w:rsidP="008758CC">
      <w:pPr>
        <w:spacing w:after="160" w:line="259" w:lineRule="auto"/>
        <w:ind w:left="0" w:firstLine="0"/>
        <w:rPr>
          <w:rFonts w:eastAsiaTheme="minorHAnsi"/>
          <w:lang w:eastAsia="en-US"/>
        </w:rPr>
      </w:pPr>
    </w:p>
    <w:p w14:paraId="0E35572A" w14:textId="77777777" w:rsidR="007C5AAB" w:rsidRPr="007C5AAB" w:rsidRDefault="007C5AAB" w:rsidP="008758CC">
      <w:pPr>
        <w:spacing w:after="160" w:line="259" w:lineRule="auto"/>
        <w:ind w:left="0" w:firstLine="0"/>
        <w:rPr>
          <w:rFonts w:eastAsiaTheme="minorHAnsi"/>
          <w:lang w:eastAsia="en-US"/>
        </w:rPr>
      </w:pPr>
      <w:r w:rsidRPr="007C5AAB">
        <w:rPr>
          <w:rFonts w:eastAsiaTheme="minorHAnsi"/>
          <w:lang w:eastAsia="en-US"/>
        </w:rPr>
        <w:t xml:space="preserve">L'intervention pour les prestations d'entretien et de réparation consiste en la mise à disposition d'un budget lié à la durée de vie de l'aide jusqu'à son renouvellement. </w:t>
      </w:r>
    </w:p>
    <w:bookmarkEnd w:id="744"/>
    <w:p w14:paraId="2F5D9CBB" w14:textId="77777777" w:rsidR="007C5AAB" w:rsidRPr="007C5AAB" w:rsidRDefault="007C5AAB" w:rsidP="00F64DF4">
      <w:pPr>
        <w:spacing w:after="0" w:line="240" w:lineRule="auto"/>
        <w:contextualSpacing/>
        <w:rPr>
          <w:rFonts w:eastAsia="Calibri"/>
          <w:lang w:eastAsia="en-US"/>
        </w:rPr>
      </w:pPr>
    </w:p>
    <w:p w14:paraId="35528DCC" w14:textId="25A9FB67" w:rsidR="007C5AAB" w:rsidRPr="007C5AAB" w:rsidRDefault="007C5AAB" w:rsidP="003361E8">
      <w:pPr>
        <w:spacing w:after="0" w:line="240" w:lineRule="auto"/>
        <w:ind w:left="0" w:firstLine="0"/>
        <w:rPr>
          <w:rFonts w:eastAsia="Times New Roman"/>
          <w:lang w:val="fr-FR" w:eastAsia="fr-FR"/>
        </w:rPr>
      </w:pPr>
      <w:r w:rsidRPr="007C5AAB">
        <w:rPr>
          <w:rFonts w:eastAsia="Times New Roman"/>
          <w:lang w:val="fr-FR" w:eastAsia="fr-FR"/>
        </w:rPr>
        <w:t>Les voiturettes qui font l’objet d’un forfait de location en MR/MRS ne sont pas concernées par cette mesure compte tenu que les prestations d’entretien et de réparation de ces voiturettes sont incluses dans le forfait.</w:t>
      </w:r>
    </w:p>
    <w:p w14:paraId="3B16991C" w14:textId="77777777" w:rsidR="007C5AAB" w:rsidRPr="007C5AAB" w:rsidRDefault="007C5AAB" w:rsidP="007C5AAB">
      <w:pPr>
        <w:spacing w:after="0" w:line="240" w:lineRule="auto"/>
        <w:ind w:left="0" w:firstLine="0"/>
        <w:rPr>
          <w:rFonts w:eastAsia="Times New Roman"/>
          <w:lang w:val="fr-FR" w:eastAsia="fr-FR"/>
        </w:rPr>
      </w:pPr>
    </w:p>
    <w:p w14:paraId="6CFCA461" w14:textId="3F3CACCF" w:rsidR="007C5AAB" w:rsidRPr="007C5AAB" w:rsidRDefault="007C5AAB" w:rsidP="00650705">
      <w:pPr>
        <w:pStyle w:val="Kop2"/>
        <w:numPr>
          <w:ilvl w:val="0"/>
          <w:numId w:val="144"/>
        </w:numPr>
        <w:rPr>
          <w:rFonts w:eastAsia="Calibri"/>
          <w:lang w:eastAsia="en-US"/>
        </w:rPr>
      </w:pPr>
      <w:bookmarkStart w:id="745" w:name="_Toc143857489"/>
      <w:r w:rsidRPr="007C5AAB">
        <w:rPr>
          <w:rFonts w:eastAsia="Calibri"/>
          <w:lang w:eastAsia="en-US"/>
        </w:rPr>
        <w:t>Spécifications techniques des prestations d’entretien et réparation des aides à la mobilité :</w:t>
      </w:r>
      <w:bookmarkEnd w:id="745"/>
    </w:p>
    <w:p w14:paraId="333B1BF1" w14:textId="77777777" w:rsidR="007C5AAB" w:rsidRPr="007C5AAB" w:rsidRDefault="007C5AAB" w:rsidP="00F64DF4">
      <w:pPr>
        <w:spacing w:after="0" w:line="240" w:lineRule="auto"/>
        <w:contextualSpacing/>
        <w:rPr>
          <w:rFonts w:eastAsia="Calibri"/>
          <w:u w:val="single"/>
          <w:lang w:eastAsia="en-US"/>
        </w:rPr>
      </w:pPr>
    </w:p>
    <w:p w14:paraId="7DABCC61" w14:textId="0647E4C2" w:rsidR="007C5AAB" w:rsidRPr="007C5AAB" w:rsidRDefault="007C5AAB" w:rsidP="007C5AAB">
      <w:pPr>
        <w:spacing w:after="0" w:line="240" w:lineRule="auto"/>
        <w:ind w:left="0" w:firstLine="0"/>
        <w:rPr>
          <w:rFonts w:eastAsia="Times New Roman"/>
          <w:lang w:val="fr-FR" w:eastAsia="fr-FR"/>
        </w:rPr>
      </w:pPr>
      <w:r w:rsidRPr="007C5AAB">
        <w:rPr>
          <w:rFonts w:eastAsia="Times New Roman"/>
          <w:shd w:val="clear" w:color="auto" w:fill="FFFFFF"/>
          <w:lang w:val="fr-FR" w:eastAsia="fr-FR"/>
        </w:rPr>
        <w:t xml:space="preserve">Les frais d'entretien résultent d'une usure normale de la voiturette. L’entretien </w:t>
      </w:r>
      <w:r w:rsidRPr="007C5AAB">
        <w:rPr>
          <w:rFonts w:eastAsia="Times New Roman"/>
          <w:lang w:val="fr-FR" w:eastAsia="fr-FR"/>
        </w:rPr>
        <w:t>sous-entend les actes non-exhaustifs suivants</w:t>
      </w:r>
      <w:r w:rsidR="00FD20CF">
        <w:rPr>
          <w:rFonts w:eastAsia="Times New Roman"/>
          <w:lang w:val="fr-FR" w:eastAsia="fr-FR"/>
        </w:rPr>
        <w:t xml:space="preserve"> </w:t>
      </w:r>
      <w:r w:rsidRPr="007C5AAB">
        <w:rPr>
          <w:rFonts w:eastAsia="Times New Roman"/>
          <w:lang w:val="fr-FR" w:eastAsia="fr-FR"/>
        </w:rPr>
        <w:t>: nettoyage, désinfection, dépoussiérage, graissage, vérifications d’usage (roulements, visserie, connectiques, électronique, usure des pneumatiques et des roues pivotantes, gonflage, freinage, …). Ces actes ont pour but de maintenir la longévité de l’aide à la mobilité et de prévenir toute détérioration qui pourrait altérer la bonne utilisation de celle-ci.</w:t>
      </w:r>
    </w:p>
    <w:p w14:paraId="42CCB1A7" w14:textId="77777777" w:rsidR="007C5AAB" w:rsidRPr="007C5AAB" w:rsidRDefault="007C5AAB" w:rsidP="007C5AAB">
      <w:pPr>
        <w:spacing w:after="0" w:line="240" w:lineRule="auto"/>
        <w:ind w:left="0" w:firstLine="0"/>
        <w:rPr>
          <w:rFonts w:eastAsia="Times New Roman"/>
          <w:lang w:val="fr-FR" w:eastAsia="fr-FR"/>
        </w:rPr>
      </w:pPr>
    </w:p>
    <w:p w14:paraId="41C83CCB" w14:textId="77777777" w:rsidR="007C5AAB" w:rsidRPr="007C5AAB" w:rsidRDefault="007C5AAB" w:rsidP="007C5AAB">
      <w:pPr>
        <w:spacing w:after="0" w:line="240" w:lineRule="auto"/>
        <w:ind w:left="0" w:firstLine="0"/>
        <w:rPr>
          <w:rFonts w:eastAsia="Times New Roman"/>
          <w:lang w:val="fr-FR" w:eastAsia="fr-FR"/>
        </w:rPr>
      </w:pPr>
      <w:r w:rsidRPr="007C5AAB">
        <w:rPr>
          <w:rFonts w:eastAsia="Times New Roman"/>
          <w:shd w:val="clear" w:color="auto" w:fill="FFFFFF"/>
          <w:lang w:val="fr-FR" w:eastAsia="fr-FR"/>
        </w:rPr>
        <w:t xml:space="preserve">Les frais de réparation résultent d'un bris ou d'un accident survenu à l’aide à la mobilité et ne sont pas couverts par la garantie légale. </w:t>
      </w:r>
      <w:r w:rsidRPr="007C5AAB">
        <w:rPr>
          <w:rFonts w:eastAsia="Times New Roman"/>
          <w:lang w:val="fr-FR" w:eastAsia="fr-FR"/>
        </w:rPr>
        <w:t>La réparation de l’aide à la mobilité sous-entend le remplacement ou la remise en état d’une pièce ou d’un élément de l’aide à la mobilité qui s’est détérioré ou brisé. Cette détérioration ou ce bris n’est pas couvert par la garantie légale.</w:t>
      </w:r>
    </w:p>
    <w:p w14:paraId="39D10B84" w14:textId="77777777" w:rsidR="007C5AAB" w:rsidRPr="007C5AAB" w:rsidRDefault="007C5AAB" w:rsidP="007C5AAB">
      <w:pPr>
        <w:spacing w:after="0" w:line="240" w:lineRule="auto"/>
        <w:ind w:left="0" w:firstLine="0"/>
        <w:rPr>
          <w:rFonts w:eastAsia="Times New Roman"/>
          <w:lang w:val="fr-FR" w:eastAsia="fr-FR"/>
        </w:rPr>
      </w:pPr>
    </w:p>
    <w:p w14:paraId="23B3A3A4" w14:textId="785ED55B" w:rsidR="007C5AAB" w:rsidRPr="007C5AAB" w:rsidRDefault="007C5AAB" w:rsidP="007C5AAB">
      <w:pPr>
        <w:spacing w:after="0" w:line="240" w:lineRule="auto"/>
        <w:ind w:left="0" w:firstLine="0"/>
        <w:rPr>
          <w:rFonts w:eastAsia="Times New Roman"/>
          <w:lang w:val="fr-FR" w:eastAsia="fr-FR"/>
        </w:rPr>
      </w:pPr>
      <w:r w:rsidRPr="007C5AAB">
        <w:rPr>
          <w:rFonts w:eastAsia="Times New Roman"/>
          <w:lang w:val="fr-FR" w:eastAsia="fr-FR"/>
        </w:rPr>
        <w:t xml:space="preserve">Cette intervention peut être sollicitée depuis la </w:t>
      </w:r>
      <w:r w:rsidR="001F1473">
        <w:rPr>
          <w:rFonts w:eastAsia="Times New Roman"/>
          <w:lang w:val="fr-FR" w:eastAsia="fr-FR"/>
        </w:rPr>
        <w:t xml:space="preserve">date de </w:t>
      </w:r>
      <w:r w:rsidRPr="007C5AAB">
        <w:rPr>
          <w:rFonts w:eastAsia="Times New Roman"/>
          <w:lang w:val="fr-FR" w:eastAsia="fr-FR"/>
        </w:rPr>
        <w:t>délivrance de l’aide à la mobilité et des adaptations jusqu’à son renouvellement.</w:t>
      </w:r>
    </w:p>
    <w:p w14:paraId="3D999881" w14:textId="77777777" w:rsidR="007C5AAB" w:rsidRPr="007C5AAB" w:rsidRDefault="007C5AAB" w:rsidP="007C5AAB">
      <w:pPr>
        <w:spacing w:after="0" w:line="240" w:lineRule="auto"/>
        <w:ind w:left="0" w:firstLine="0"/>
        <w:rPr>
          <w:rFonts w:eastAsia="Times New Roman"/>
          <w:lang w:val="fr-FR" w:eastAsia="fr-FR"/>
        </w:rPr>
      </w:pPr>
    </w:p>
    <w:p w14:paraId="487C631B" w14:textId="5BCE5525" w:rsidR="007C5AAB" w:rsidRPr="007C5AAB" w:rsidRDefault="007C5AAB" w:rsidP="007C5AAB">
      <w:pPr>
        <w:spacing w:after="0" w:line="240" w:lineRule="auto"/>
        <w:ind w:left="0" w:firstLine="0"/>
        <w:rPr>
          <w:rFonts w:eastAsia="Times New Roman"/>
          <w:lang w:val="fr-FR" w:eastAsia="fr-FR"/>
        </w:rPr>
      </w:pPr>
      <w:r w:rsidRPr="007C5AAB">
        <w:rPr>
          <w:rFonts w:eastAsia="Times New Roman"/>
          <w:lang w:val="fr-FR" w:eastAsia="fr-FR"/>
        </w:rPr>
        <w:lastRenderedPageBreak/>
        <w:t xml:space="preserve">Le </w:t>
      </w:r>
      <w:r w:rsidR="00BC3B66">
        <w:t>prestataire</w:t>
      </w:r>
      <w:r w:rsidRPr="007C5AAB">
        <w:rPr>
          <w:rFonts w:eastAsia="Times New Roman"/>
          <w:lang w:val="fr-FR" w:eastAsia="fr-FR"/>
        </w:rPr>
        <w:t xml:space="preserve"> s’engage à appliquer la garantie légale si la dégradation ou le problème technique résulte d’un défaut de fabrication</w:t>
      </w:r>
      <w:r w:rsidR="00785420">
        <w:rPr>
          <w:rFonts w:eastAsia="Times New Roman"/>
          <w:lang w:val="fr-FR" w:eastAsia="fr-FR"/>
        </w:rPr>
        <w:t>.</w:t>
      </w:r>
      <w:r w:rsidRPr="007C5AAB">
        <w:rPr>
          <w:rFonts w:eastAsia="Times New Roman"/>
          <w:lang w:val="fr-FR" w:eastAsia="fr-FR"/>
        </w:rPr>
        <w:t xml:space="preserve"> Endéans le délai de garantie légale, si la garantie ne couvre pas le défaut, le </w:t>
      </w:r>
      <w:r w:rsidR="00BC3B66">
        <w:t xml:space="preserve">prestataire </w:t>
      </w:r>
      <w:r w:rsidRPr="007C5AAB">
        <w:rPr>
          <w:rFonts w:eastAsia="Times New Roman"/>
          <w:lang w:val="fr-FR" w:eastAsia="fr-FR"/>
        </w:rPr>
        <w:t>devra le motiver dans son état récapitulatif.</w:t>
      </w:r>
    </w:p>
    <w:p w14:paraId="66F2DF45" w14:textId="77777777" w:rsidR="007C5AAB" w:rsidRPr="007C5AAB" w:rsidRDefault="007C5AAB" w:rsidP="007C5AAB">
      <w:pPr>
        <w:spacing w:after="0" w:line="240" w:lineRule="auto"/>
        <w:ind w:left="0" w:firstLine="0"/>
        <w:rPr>
          <w:rFonts w:eastAsia="Times New Roman"/>
          <w:lang w:val="fr-FR" w:eastAsia="fr-FR"/>
        </w:rPr>
      </w:pPr>
    </w:p>
    <w:p w14:paraId="0E6C3974" w14:textId="2D7802C8" w:rsidR="007C5AAB" w:rsidRPr="007C5AAB" w:rsidRDefault="007C5AAB" w:rsidP="00650705">
      <w:pPr>
        <w:pStyle w:val="Kop2"/>
        <w:numPr>
          <w:ilvl w:val="0"/>
          <w:numId w:val="144"/>
        </w:numPr>
        <w:rPr>
          <w:rFonts w:eastAsia="Calibri"/>
          <w:lang w:eastAsia="en-US"/>
        </w:rPr>
      </w:pPr>
      <w:bookmarkStart w:id="746" w:name="_Toc143857490"/>
      <w:r w:rsidRPr="007C5AAB">
        <w:rPr>
          <w:rFonts w:eastAsia="Calibri"/>
          <w:lang w:eastAsia="en-US"/>
        </w:rPr>
        <w:t>Modalités d’intervention</w:t>
      </w:r>
      <w:r w:rsidR="00650705">
        <w:rPr>
          <w:rFonts w:eastAsia="Calibri"/>
          <w:lang w:eastAsia="en-US"/>
        </w:rPr>
        <w:t xml:space="preserve"> </w:t>
      </w:r>
      <w:r w:rsidRPr="007C5AAB">
        <w:rPr>
          <w:rFonts w:eastAsia="Calibri"/>
          <w:lang w:eastAsia="en-US"/>
        </w:rPr>
        <w:t>:</w:t>
      </w:r>
      <w:bookmarkEnd w:id="746"/>
      <w:r w:rsidRPr="007C5AAB">
        <w:rPr>
          <w:rFonts w:eastAsia="Calibri"/>
          <w:lang w:eastAsia="en-US"/>
        </w:rPr>
        <w:t xml:space="preserve"> </w:t>
      </w:r>
    </w:p>
    <w:p w14:paraId="68E4D361" w14:textId="77777777" w:rsidR="007C5AAB" w:rsidRPr="007C5AAB" w:rsidRDefault="007C5AAB" w:rsidP="00F64DF4">
      <w:pPr>
        <w:spacing w:after="0" w:line="240" w:lineRule="auto"/>
        <w:contextualSpacing/>
        <w:rPr>
          <w:rFonts w:eastAsia="Calibri"/>
          <w:u w:val="single"/>
          <w:lang w:eastAsia="en-US"/>
        </w:rPr>
      </w:pPr>
      <w:bookmarkStart w:id="747" w:name="_Hlk139959296"/>
    </w:p>
    <w:p w14:paraId="3D7940E0" w14:textId="77777777" w:rsidR="00963934" w:rsidRDefault="00963934" w:rsidP="00963934">
      <w:pPr>
        <w:spacing w:after="0" w:line="240" w:lineRule="auto"/>
        <w:ind w:left="0" w:firstLine="0"/>
        <w:rPr>
          <w:lang w:val="fr-FR" w:eastAsia="fr-FR"/>
        </w:rPr>
      </w:pPr>
      <w:bookmarkStart w:id="748" w:name="_Hlk139958668"/>
      <w:bookmarkEnd w:id="747"/>
      <w:r>
        <w:rPr>
          <w:lang w:val="fr-FR" w:eastAsia="fr-FR"/>
        </w:rPr>
        <w:t xml:space="preserve">Le budget d’intervention en entretien et réparation est global et couvre l'ensemble des prestations d’entretien et de réparation. </w:t>
      </w:r>
    </w:p>
    <w:p w14:paraId="6FBAB4F4" w14:textId="77777777" w:rsidR="00963934" w:rsidRDefault="00963934" w:rsidP="00963934">
      <w:pPr>
        <w:spacing w:after="0" w:line="240" w:lineRule="auto"/>
        <w:ind w:left="0" w:firstLine="0"/>
        <w:rPr>
          <w:lang w:val="fr-FR" w:eastAsia="fr-FR"/>
        </w:rPr>
      </w:pPr>
    </w:p>
    <w:p w14:paraId="68BCDDD6" w14:textId="77777777" w:rsidR="00963934" w:rsidRDefault="00963934" w:rsidP="00963934">
      <w:pPr>
        <w:spacing w:after="0" w:line="240" w:lineRule="auto"/>
        <w:ind w:left="0" w:firstLine="0"/>
        <w:rPr>
          <w:spacing w:val="-2"/>
          <w:lang w:val="fr-FR" w:eastAsia="fr-FR"/>
        </w:rPr>
      </w:pPr>
      <w:r>
        <w:rPr>
          <w:spacing w:val="-2"/>
          <w:lang w:val="fr-FR" w:eastAsia="fr-FR"/>
        </w:rPr>
        <w:t>Pour déterminer le budget d'intervention en entretien et réparation, il est tenu compte de la somme des interventions octroyées précédemment pour l'achat de l'aide à la mobilité et de ses adaptations.</w:t>
      </w:r>
    </w:p>
    <w:p w14:paraId="30975BD8" w14:textId="77777777" w:rsidR="00963934" w:rsidRDefault="00963934" w:rsidP="00963934">
      <w:pPr>
        <w:spacing w:after="0" w:line="240" w:lineRule="auto"/>
        <w:ind w:left="0" w:firstLine="0"/>
        <w:rPr>
          <w:spacing w:val="-2"/>
          <w:lang w:val="fr-FR" w:eastAsia="fr-FR"/>
        </w:rPr>
      </w:pPr>
    </w:p>
    <w:p w14:paraId="39AB4609" w14:textId="77777777" w:rsidR="00963934" w:rsidRDefault="00963934" w:rsidP="00963934">
      <w:pPr>
        <w:spacing w:after="0" w:line="240" w:lineRule="auto"/>
        <w:ind w:left="0" w:firstLine="0"/>
        <w:rPr>
          <w:spacing w:val="-2"/>
          <w:lang w:val="fr-FR" w:eastAsia="fr-FR"/>
        </w:rPr>
      </w:pPr>
      <w:r>
        <w:rPr>
          <w:spacing w:val="-2"/>
          <w:lang w:val="fr-FR" w:eastAsia="fr-FR"/>
        </w:rPr>
        <w:t>Le budget est calculé en appliquant un pourcentage à la somme des interventions octroyées.</w:t>
      </w:r>
    </w:p>
    <w:p w14:paraId="7AAA9591" w14:textId="77777777" w:rsidR="00963934" w:rsidRDefault="00963934" w:rsidP="00963934">
      <w:pPr>
        <w:spacing w:after="0" w:line="240" w:lineRule="auto"/>
        <w:ind w:left="0" w:firstLine="0"/>
        <w:rPr>
          <w:spacing w:val="-2"/>
          <w:lang w:val="fr-FR" w:eastAsia="fr-FR"/>
        </w:rPr>
      </w:pPr>
    </w:p>
    <w:p w14:paraId="7D38D4C2" w14:textId="6F656AA4" w:rsidR="00963934" w:rsidRDefault="00963934" w:rsidP="00963934">
      <w:pPr>
        <w:spacing w:after="0" w:line="240" w:lineRule="auto"/>
        <w:ind w:left="0" w:firstLine="0"/>
        <w:rPr>
          <w:spacing w:val="-2"/>
          <w:lang w:val="fr-FR" w:eastAsia="fr-FR"/>
        </w:rPr>
      </w:pPr>
      <w:r>
        <w:rPr>
          <w:spacing w:val="-2"/>
          <w:lang w:val="fr-FR" w:eastAsia="fr-FR"/>
        </w:rPr>
        <w:t xml:space="preserve">Ce pourcentage se monte à </w:t>
      </w:r>
      <w:r w:rsidR="00140F8E">
        <w:rPr>
          <w:spacing w:val="-2"/>
          <w:lang w:val="fr-FR" w:eastAsia="fr-FR"/>
        </w:rPr>
        <w:t>:</w:t>
      </w:r>
    </w:p>
    <w:bookmarkEnd w:id="748"/>
    <w:p w14:paraId="084704B3" w14:textId="77777777" w:rsidR="00963934" w:rsidRDefault="00963934" w:rsidP="00963934">
      <w:pPr>
        <w:spacing w:after="0" w:line="240" w:lineRule="auto"/>
        <w:ind w:left="0" w:firstLine="0"/>
        <w:rPr>
          <w:lang w:val="fr-FR" w:eastAsia="fr-FR"/>
        </w:rPr>
      </w:pPr>
    </w:p>
    <w:p w14:paraId="278C01FF" w14:textId="0F1F8D25" w:rsidR="00963934" w:rsidRDefault="00963934" w:rsidP="00650705">
      <w:pPr>
        <w:pStyle w:val="Lijstalinea"/>
        <w:numPr>
          <w:ilvl w:val="0"/>
          <w:numId w:val="123"/>
        </w:numPr>
        <w:spacing w:after="160" w:line="252" w:lineRule="auto"/>
        <w:rPr>
          <w:lang w:val="fr-FR" w:eastAsia="en-US"/>
        </w:rPr>
      </w:pPr>
      <w:r>
        <w:rPr>
          <w:lang w:val="fr-FR" w:eastAsia="fr-FR"/>
        </w:rPr>
        <w:t xml:space="preserve">60% du total des interventions pour les voiturettes électroniques pour adultes et pour enfants, les voiturettes actives pour adultes et pour enfants, les voiturettes actives aux dimensions individualisées </w:t>
      </w:r>
      <w:r>
        <w:rPr>
          <w:lang w:val="fr-FR" w:eastAsia="en-US"/>
        </w:rPr>
        <w:t>et les aides à la mobilité électroniques octroyées par la procédure du sur-mesure ;</w:t>
      </w:r>
    </w:p>
    <w:p w14:paraId="41356B9A" w14:textId="77777777" w:rsidR="00963934" w:rsidRDefault="00963934" w:rsidP="00963934">
      <w:pPr>
        <w:spacing w:after="0" w:line="240" w:lineRule="auto"/>
        <w:ind w:left="0" w:firstLine="0"/>
        <w:rPr>
          <w:lang w:val="fr-FR" w:eastAsia="fr-FR"/>
        </w:rPr>
      </w:pPr>
    </w:p>
    <w:p w14:paraId="396DD63A" w14:textId="77777777" w:rsidR="00963934" w:rsidRDefault="00963934" w:rsidP="00650705">
      <w:pPr>
        <w:pStyle w:val="Lijstalinea"/>
        <w:numPr>
          <w:ilvl w:val="0"/>
          <w:numId w:val="123"/>
        </w:numPr>
        <w:spacing w:after="0" w:line="240" w:lineRule="auto"/>
        <w:rPr>
          <w:lang w:val="fr-FR" w:eastAsia="fr-FR"/>
        </w:rPr>
      </w:pPr>
      <w:r>
        <w:rPr>
          <w:lang w:val="fr-FR" w:eastAsia="fr-FR"/>
        </w:rPr>
        <w:t>40% du total des interventions pour  les voiturettes manuelles standard, modulaires, de maintien et de soins, de promenade standard, de promenade modulaire, standard pour enfants, les voiturettes de station debout, les scooters électroniques, les châssis et les aides à la mobilité mécaniques octroyées par la procédure du sur-mesure.</w:t>
      </w:r>
    </w:p>
    <w:p w14:paraId="45C03C65" w14:textId="77777777" w:rsidR="00963934" w:rsidRDefault="00963934" w:rsidP="00963934">
      <w:pPr>
        <w:spacing w:after="0" w:line="240" w:lineRule="auto"/>
        <w:ind w:left="0" w:firstLine="0"/>
        <w:rPr>
          <w:lang w:val="fr-FR" w:eastAsia="fr-FR"/>
        </w:rPr>
      </w:pPr>
    </w:p>
    <w:p w14:paraId="7AD9D9E9" w14:textId="77777777" w:rsidR="00963934" w:rsidRDefault="00963934" w:rsidP="00963934">
      <w:pPr>
        <w:spacing w:after="0" w:line="240" w:lineRule="auto"/>
        <w:ind w:left="0" w:firstLine="0"/>
        <w:rPr>
          <w:lang w:val="fr-FR" w:eastAsia="en-US"/>
        </w:rPr>
      </w:pPr>
      <w:r>
        <w:rPr>
          <w:lang w:val="fr-FR" w:eastAsia="en-US"/>
        </w:rPr>
        <w:t>La prestation d'entretien et réparation ne requiert pas l’accord du médecin conseil. L’intervention est octroyée automatiquement après transmission de :</w:t>
      </w:r>
    </w:p>
    <w:p w14:paraId="1289BD14" w14:textId="77777777" w:rsidR="00963934" w:rsidRDefault="00963934" w:rsidP="00650705">
      <w:pPr>
        <w:pStyle w:val="Lijstalinea"/>
        <w:numPr>
          <w:ilvl w:val="0"/>
          <w:numId w:val="123"/>
        </w:numPr>
        <w:spacing w:after="0" w:line="240" w:lineRule="auto"/>
        <w:rPr>
          <w:lang w:val="fr-FR" w:eastAsia="en-US"/>
        </w:rPr>
      </w:pPr>
      <w:r w:rsidRPr="006B45A7">
        <w:rPr>
          <w:lang w:val="fr-FR" w:eastAsia="en-US"/>
        </w:rPr>
        <w:t>l'état récapitulatif qui mentionne les interventions réalisées et/ou la facture</w:t>
      </w:r>
      <w:r>
        <w:rPr>
          <w:lang w:val="fr-FR" w:eastAsia="en-US"/>
        </w:rPr>
        <w:t xml:space="preserve"> ;</w:t>
      </w:r>
      <w:r w:rsidRPr="006B45A7">
        <w:rPr>
          <w:lang w:val="fr-FR" w:eastAsia="en-US"/>
        </w:rPr>
        <w:t xml:space="preserve"> </w:t>
      </w:r>
    </w:p>
    <w:p w14:paraId="49275E70" w14:textId="77777777" w:rsidR="00963934" w:rsidRDefault="00963934" w:rsidP="00650705">
      <w:pPr>
        <w:pStyle w:val="Lijstalinea"/>
        <w:numPr>
          <w:ilvl w:val="0"/>
          <w:numId w:val="123"/>
        </w:numPr>
        <w:spacing w:after="0" w:line="240" w:lineRule="auto"/>
        <w:rPr>
          <w:lang w:val="fr-FR" w:eastAsia="en-US"/>
        </w:rPr>
      </w:pPr>
      <w:r w:rsidRPr="006B45A7">
        <w:rPr>
          <w:lang w:val="fr-FR" w:eastAsia="en-US"/>
        </w:rPr>
        <w:t>l'attestation de délivrance signée par le bénéficiaire.</w:t>
      </w:r>
    </w:p>
    <w:p w14:paraId="065ED50B" w14:textId="77777777" w:rsidR="00963934" w:rsidRPr="006B45A7" w:rsidRDefault="00963934" w:rsidP="00963934">
      <w:pPr>
        <w:pStyle w:val="Lijstalinea"/>
        <w:spacing w:after="0" w:line="240" w:lineRule="auto"/>
        <w:ind w:firstLine="0"/>
        <w:rPr>
          <w:lang w:val="fr-FR" w:eastAsia="en-US"/>
        </w:rPr>
      </w:pPr>
    </w:p>
    <w:p w14:paraId="7F1FBF1D" w14:textId="77777777" w:rsidR="00963934" w:rsidRDefault="00963934" w:rsidP="00963934">
      <w:pPr>
        <w:spacing w:after="0" w:line="240" w:lineRule="auto"/>
        <w:ind w:left="0" w:firstLine="0"/>
        <w:rPr>
          <w:lang w:val="fr-FR" w:eastAsia="en-US"/>
        </w:rPr>
      </w:pPr>
      <w:r>
        <w:rPr>
          <w:lang w:val="fr-FR" w:eastAsia="en-US"/>
        </w:rPr>
        <w:t>L'intervention se monte jusqu’à concurrence du montant restant disponible dans l'enveloppe budgétaire déterminée.</w:t>
      </w:r>
    </w:p>
    <w:p w14:paraId="7FF3BD9B" w14:textId="77777777" w:rsidR="00963934" w:rsidRDefault="00963934" w:rsidP="00963934">
      <w:pPr>
        <w:spacing w:after="0" w:line="240" w:lineRule="auto"/>
        <w:ind w:left="0" w:firstLine="0"/>
        <w:rPr>
          <w:lang w:val="fr-FR" w:eastAsia="fr-FR"/>
        </w:rPr>
      </w:pPr>
    </w:p>
    <w:p w14:paraId="44BDF019" w14:textId="77777777" w:rsidR="00963934" w:rsidRDefault="00963934" w:rsidP="00963934">
      <w:pPr>
        <w:spacing w:after="0" w:line="240" w:lineRule="auto"/>
        <w:ind w:left="0" w:firstLine="0"/>
        <w:rPr>
          <w:lang w:val="fr-FR" w:eastAsia="fr-FR"/>
        </w:rPr>
      </w:pPr>
      <w:r>
        <w:rPr>
          <w:lang w:val="fr-FR" w:eastAsia="fr-FR"/>
        </w:rPr>
        <w:t xml:space="preserve">L'enveloppe budgétaire prévue pour l'entretien et la réparation de l'aide à la mobilité et de ses adaptations n’est pas renouvelable. L'enveloppe budgétaire s'éteint lorsque le bénéficiaire reçoit une nouvelle aide à la mobilité qui remplace la précédente. Une nouvelle enveloppe pour l'entretien et réparation sera octroyée pour la nouvelle aide. </w:t>
      </w:r>
    </w:p>
    <w:p w14:paraId="14419E5C" w14:textId="77777777" w:rsidR="007C5AAB" w:rsidRPr="007C5AAB" w:rsidRDefault="007C5AAB" w:rsidP="007C5AAB">
      <w:pPr>
        <w:spacing w:after="0" w:line="240" w:lineRule="auto"/>
        <w:ind w:left="0" w:firstLine="0"/>
        <w:rPr>
          <w:rFonts w:eastAsia="Times New Roman"/>
          <w:lang w:val="fr-FR" w:eastAsia="fr-FR"/>
        </w:rPr>
      </w:pPr>
    </w:p>
    <w:p w14:paraId="3464EC44" w14:textId="67BB35D3" w:rsidR="007C5AAB" w:rsidRPr="007C5AAB" w:rsidRDefault="007C5AAB" w:rsidP="00650705">
      <w:pPr>
        <w:pStyle w:val="Kop2"/>
        <w:numPr>
          <w:ilvl w:val="0"/>
          <w:numId w:val="144"/>
        </w:numPr>
        <w:rPr>
          <w:rFonts w:eastAsia="Calibri"/>
          <w:lang w:eastAsia="en-US"/>
        </w:rPr>
      </w:pPr>
      <w:bookmarkStart w:id="749" w:name="_Toc143857491"/>
      <w:r w:rsidRPr="007C5AAB">
        <w:rPr>
          <w:rFonts w:eastAsia="Calibri"/>
          <w:lang w:eastAsia="en-US"/>
        </w:rPr>
        <w:t>Consultation du solde restant disponible et facturation des prestations</w:t>
      </w:r>
      <w:r w:rsidR="00650705">
        <w:rPr>
          <w:rFonts w:eastAsia="Calibri"/>
          <w:lang w:eastAsia="en-US"/>
        </w:rPr>
        <w:t xml:space="preserve"> </w:t>
      </w:r>
      <w:r w:rsidRPr="007C5AAB">
        <w:rPr>
          <w:rFonts w:eastAsia="Calibri"/>
          <w:lang w:eastAsia="en-US"/>
        </w:rPr>
        <w:t>:</w:t>
      </w:r>
      <w:bookmarkEnd w:id="749"/>
      <w:r w:rsidRPr="007C5AAB">
        <w:rPr>
          <w:rFonts w:eastAsia="Calibri"/>
          <w:lang w:eastAsia="en-US"/>
        </w:rPr>
        <w:t xml:space="preserve"> </w:t>
      </w:r>
    </w:p>
    <w:p w14:paraId="1EC8B310" w14:textId="77777777" w:rsidR="007C5AAB" w:rsidRPr="007C5AAB" w:rsidRDefault="007C5AAB" w:rsidP="00F64DF4">
      <w:pPr>
        <w:spacing w:after="0" w:line="240" w:lineRule="auto"/>
        <w:contextualSpacing/>
        <w:rPr>
          <w:rFonts w:eastAsia="Calibri"/>
          <w:lang w:eastAsia="en-US"/>
        </w:rPr>
      </w:pPr>
    </w:p>
    <w:p w14:paraId="148A35CC" w14:textId="6E543079" w:rsidR="007C5AAB" w:rsidRPr="007C5AAB" w:rsidRDefault="007C5AAB" w:rsidP="007C5AAB">
      <w:pPr>
        <w:spacing w:after="0" w:line="240" w:lineRule="auto"/>
        <w:ind w:left="0" w:firstLine="0"/>
        <w:rPr>
          <w:rFonts w:eastAsia="Times New Roman"/>
          <w:lang w:val="fr-FR" w:eastAsia="fr-FR"/>
        </w:rPr>
      </w:pPr>
      <w:r w:rsidRPr="007C5AAB">
        <w:rPr>
          <w:rFonts w:eastAsia="Times New Roman"/>
          <w:lang w:val="fr-FR" w:eastAsia="fr-FR"/>
        </w:rPr>
        <w:t xml:space="preserve">Le </w:t>
      </w:r>
      <w:r w:rsidR="00BC3B66">
        <w:t>prestataire</w:t>
      </w:r>
      <w:r w:rsidR="00313377">
        <w:rPr>
          <w:rFonts w:eastAsia="Times New Roman"/>
          <w:lang w:val="fr-FR" w:eastAsia="fr-FR"/>
        </w:rPr>
        <w:t xml:space="preserve"> </w:t>
      </w:r>
      <w:r w:rsidRPr="007C5AAB">
        <w:rPr>
          <w:rFonts w:eastAsia="Times New Roman"/>
          <w:lang w:val="fr-FR" w:eastAsia="fr-FR"/>
        </w:rPr>
        <w:t>sollicite l'organisme assureur bruxellois du bénéficiaire afin de s'informer du solde disponible</w:t>
      </w:r>
      <w:r w:rsidR="009341EC">
        <w:rPr>
          <w:rFonts w:eastAsia="Times New Roman"/>
          <w:lang w:val="fr-FR" w:eastAsia="fr-FR"/>
        </w:rPr>
        <w:t xml:space="preserve"> du budget d'entretien réparation </w:t>
      </w:r>
      <w:r w:rsidR="005849CA">
        <w:rPr>
          <w:rFonts w:eastAsia="Times New Roman"/>
          <w:lang w:val="fr-FR" w:eastAsia="fr-FR"/>
        </w:rPr>
        <w:t xml:space="preserve">pour </w:t>
      </w:r>
      <w:r w:rsidR="009341EC">
        <w:rPr>
          <w:rFonts w:eastAsia="Times New Roman"/>
          <w:lang w:val="fr-FR" w:eastAsia="fr-FR"/>
        </w:rPr>
        <w:t>informer le bénéficiaire des frais qui pourraient être à sa charge</w:t>
      </w:r>
      <w:r w:rsidRPr="007C5AAB">
        <w:rPr>
          <w:rFonts w:eastAsia="Times New Roman"/>
          <w:lang w:val="fr-FR" w:eastAsia="fr-FR"/>
        </w:rPr>
        <w:t xml:space="preserve">. </w:t>
      </w:r>
    </w:p>
    <w:p w14:paraId="153E8371" w14:textId="4A525BFD" w:rsidR="007C5AAB" w:rsidRPr="007C5AAB" w:rsidRDefault="007C5AAB" w:rsidP="007C5AAB">
      <w:pPr>
        <w:spacing w:after="0" w:line="240" w:lineRule="auto"/>
        <w:ind w:left="0" w:firstLine="0"/>
        <w:rPr>
          <w:rFonts w:eastAsia="Times New Roman"/>
          <w:lang w:val="fr-FR" w:eastAsia="fr-FR"/>
        </w:rPr>
      </w:pPr>
      <w:r w:rsidRPr="007C5AAB">
        <w:rPr>
          <w:rFonts w:eastAsia="Times New Roman"/>
          <w:lang w:val="fr-FR" w:eastAsia="fr-FR"/>
        </w:rPr>
        <w:lastRenderedPageBreak/>
        <w:t xml:space="preserve">Pour ce faire, le </w:t>
      </w:r>
      <w:r w:rsidR="00BC3B66">
        <w:t>prestataire</w:t>
      </w:r>
      <w:r w:rsidRPr="007C5AAB">
        <w:rPr>
          <w:rFonts w:eastAsia="Times New Roman"/>
          <w:lang w:val="fr-FR" w:eastAsia="fr-FR"/>
        </w:rPr>
        <w:t xml:space="preserve"> introduit une demande de renseignement via un</w:t>
      </w:r>
      <w:r w:rsidR="00ED4F91">
        <w:rPr>
          <w:rFonts w:eastAsia="Times New Roman"/>
          <w:lang w:val="fr-FR" w:eastAsia="fr-FR"/>
        </w:rPr>
        <w:t>e</w:t>
      </w:r>
      <w:r w:rsidRPr="007C5AAB">
        <w:rPr>
          <w:rFonts w:eastAsia="Times New Roman"/>
          <w:lang w:val="fr-FR" w:eastAsia="fr-FR"/>
        </w:rPr>
        <w:t xml:space="preserve"> procédure définie par une circulaire du Conseil de gestion, sur </w:t>
      </w:r>
      <w:r w:rsidR="00F336BD">
        <w:rPr>
          <w:rFonts w:eastAsia="Times New Roman"/>
          <w:lang w:val="fr-FR" w:eastAsia="fr-FR"/>
        </w:rPr>
        <w:t>avis</w:t>
      </w:r>
      <w:r w:rsidR="00F336BD" w:rsidRPr="007C5AAB">
        <w:rPr>
          <w:rFonts w:eastAsia="Times New Roman"/>
          <w:lang w:val="fr-FR" w:eastAsia="fr-FR"/>
        </w:rPr>
        <w:t xml:space="preserve"> </w:t>
      </w:r>
      <w:r w:rsidRPr="007C5AAB">
        <w:rPr>
          <w:rFonts w:eastAsia="Times New Roman"/>
          <w:lang w:val="fr-FR" w:eastAsia="fr-FR"/>
        </w:rPr>
        <w:t xml:space="preserve">de la Commission d'experts afin d’obtenir l’information relative au solde restant </w:t>
      </w:r>
      <w:r w:rsidRPr="00452B17">
        <w:rPr>
          <w:rFonts w:eastAsia="Times New Roman"/>
          <w:lang w:val="fr-FR" w:eastAsia="fr-FR"/>
        </w:rPr>
        <w:t xml:space="preserve">disponible. </w:t>
      </w:r>
      <w:r w:rsidR="007B6FE5" w:rsidRPr="00452B17">
        <w:rPr>
          <w:rFonts w:eastAsia="Times New Roman"/>
          <w:lang w:val="fr-FR" w:eastAsia="fr-FR"/>
        </w:rPr>
        <w:t xml:space="preserve">L'organisme assureur bruxellois répond à la demande du </w:t>
      </w:r>
      <w:r w:rsidR="00BC3B66" w:rsidRPr="00452B17">
        <w:t>prestataire</w:t>
      </w:r>
      <w:r w:rsidR="007B6FE5" w:rsidRPr="00452B17">
        <w:rPr>
          <w:rFonts w:eastAsia="Times New Roman"/>
          <w:lang w:val="fr-FR" w:eastAsia="fr-FR"/>
        </w:rPr>
        <w:t xml:space="preserve"> dans les </w:t>
      </w:r>
      <w:r w:rsidR="00674CE9">
        <w:rPr>
          <w:rFonts w:eastAsia="Times New Roman"/>
          <w:lang w:val="fr-FR" w:eastAsia="fr-FR"/>
        </w:rPr>
        <w:t>cinq</w:t>
      </w:r>
      <w:r w:rsidR="00674CE9" w:rsidRPr="00452B17">
        <w:rPr>
          <w:rFonts w:eastAsia="Times New Roman"/>
          <w:lang w:val="fr-FR" w:eastAsia="fr-FR"/>
        </w:rPr>
        <w:t xml:space="preserve"> </w:t>
      </w:r>
      <w:r w:rsidR="007B6FE5" w:rsidRPr="00452B17">
        <w:rPr>
          <w:rFonts w:eastAsia="Times New Roman"/>
          <w:lang w:val="fr-FR" w:eastAsia="fr-FR"/>
        </w:rPr>
        <w:t>jours ouvrables.</w:t>
      </w:r>
    </w:p>
    <w:p w14:paraId="1A453F99" w14:textId="77777777" w:rsidR="007C5AAB" w:rsidRPr="007C5AAB" w:rsidRDefault="007C5AAB" w:rsidP="007C5AAB">
      <w:pPr>
        <w:spacing w:after="0" w:line="240" w:lineRule="auto"/>
        <w:ind w:left="0" w:firstLine="0"/>
        <w:rPr>
          <w:rFonts w:eastAsia="Times New Roman"/>
          <w:lang w:val="fr-FR" w:eastAsia="fr-FR"/>
        </w:rPr>
      </w:pPr>
    </w:p>
    <w:p w14:paraId="6DA5973D" w14:textId="00601B30" w:rsidR="007C5AAB" w:rsidRPr="007C5AAB" w:rsidRDefault="007C5AAB" w:rsidP="007C5AAB">
      <w:pPr>
        <w:spacing w:after="0" w:line="240" w:lineRule="auto"/>
        <w:ind w:left="0" w:firstLine="0"/>
        <w:rPr>
          <w:rFonts w:eastAsia="Times New Roman"/>
          <w:lang w:val="fr-FR" w:eastAsia="fr-FR"/>
        </w:rPr>
      </w:pPr>
      <w:r w:rsidRPr="007C5AAB">
        <w:rPr>
          <w:rFonts w:eastAsia="Times New Roman"/>
          <w:lang w:val="fr-FR" w:eastAsia="fr-FR"/>
        </w:rPr>
        <w:t xml:space="preserve">Le </w:t>
      </w:r>
      <w:r w:rsidR="00BC3B66">
        <w:t>prestataire</w:t>
      </w:r>
      <w:r w:rsidRPr="007C5AAB">
        <w:rPr>
          <w:rFonts w:eastAsia="Times New Roman"/>
          <w:lang w:val="fr-FR" w:eastAsia="fr-FR"/>
        </w:rPr>
        <w:t xml:space="preserve"> transmet son état récapitulatif </w:t>
      </w:r>
      <w:r w:rsidR="00313377">
        <w:rPr>
          <w:rFonts w:eastAsia="Times New Roman"/>
          <w:lang w:val="fr-FR" w:eastAsia="fr-FR"/>
        </w:rPr>
        <w:t xml:space="preserve">et/ou la facture </w:t>
      </w:r>
      <w:r w:rsidRPr="007C5AAB">
        <w:rPr>
          <w:rFonts w:eastAsia="Times New Roman"/>
          <w:lang w:val="fr-FR" w:eastAsia="fr-FR"/>
        </w:rPr>
        <w:t>comprenant le détail des interventions effectuées sur l’aide à la mobilité. Une copie de la facture est transmise au bénéficiaire.</w:t>
      </w:r>
    </w:p>
    <w:p w14:paraId="04A7E405" w14:textId="77777777" w:rsidR="007C5AAB" w:rsidRPr="007C5AAB" w:rsidRDefault="007C5AAB" w:rsidP="007C5AAB">
      <w:pPr>
        <w:spacing w:after="0" w:line="240" w:lineRule="auto"/>
        <w:ind w:left="0" w:firstLine="0"/>
        <w:rPr>
          <w:rFonts w:eastAsia="Times New Roman"/>
          <w:lang w:val="fr-FR" w:eastAsia="fr-FR"/>
        </w:rPr>
      </w:pPr>
    </w:p>
    <w:p w14:paraId="37E333D0" w14:textId="13C67185" w:rsidR="007C5AAB" w:rsidRPr="007C5AAB" w:rsidRDefault="007C5AAB" w:rsidP="007C5AAB">
      <w:pPr>
        <w:spacing w:after="0" w:line="240" w:lineRule="auto"/>
        <w:ind w:left="0" w:firstLine="0"/>
        <w:rPr>
          <w:rFonts w:eastAsia="Times New Roman"/>
          <w:lang w:val="fr-FR" w:eastAsia="fr-FR"/>
        </w:rPr>
      </w:pPr>
      <w:r w:rsidRPr="007C5AAB">
        <w:rPr>
          <w:rFonts w:eastAsia="Times New Roman"/>
          <w:lang w:val="fr-FR" w:eastAsia="fr-FR"/>
        </w:rPr>
        <w:t xml:space="preserve">Les organismes assureurs bruxellois s’engagent à mettre à jour le solde restant disponible dans les </w:t>
      </w:r>
      <w:r w:rsidR="00674CE9">
        <w:rPr>
          <w:rFonts w:eastAsia="Times New Roman"/>
          <w:lang w:val="fr-FR" w:eastAsia="fr-FR"/>
        </w:rPr>
        <w:t>cinq</w:t>
      </w:r>
      <w:r w:rsidR="00674CE9" w:rsidRPr="007C5AAB">
        <w:rPr>
          <w:rFonts w:eastAsia="Times New Roman"/>
          <w:lang w:val="fr-FR" w:eastAsia="fr-FR"/>
        </w:rPr>
        <w:t xml:space="preserve"> </w:t>
      </w:r>
      <w:r w:rsidRPr="007C5AAB">
        <w:rPr>
          <w:rFonts w:eastAsia="Times New Roman"/>
          <w:lang w:val="fr-FR" w:eastAsia="fr-FR"/>
        </w:rPr>
        <w:t xml:space="preserve">jours ouvrables. </w:t>
      </w:r>
    </w:p>
    <w:p w14:paraId="6A9FC358" w14:textId="77777777" w:rsidR="007C5AAB" w:rsidRPr="007C5AAB" w:rsidRDefault="007C5AAB" w:rsidP="007C5AAB"/>
    <w:p w14:paraId="20BE95CB" w14:textId="24DDE34B" w:rsidR="00971239" w:rsidRDefault="00971239" w:rsidP="00930CEB">
      <w:pPr>
        <w:pStyle w:val="Kop3"/>
        <w:rPr>
          <w:rFonts w:eastAsiaTheme="minorHAnsi"/>
          <w:lang w:eastAsia="en-US"/>
        </w:rPr>
      </w:pPr>
      <w:bookmarkStart w:id="750" w:name="_Toc143857492"/>
      <w:r w:rsidRPr="00971239">
        <w:rPr>
          <w:rFonts w:eastAsiaTheme="minorHAnsi"/>
          <w:lang w:eastAsia="en-US"/>
        </w:rPr>
        <w:t xml:space="preserve">Sous-groupe </w:t>
      </w:r>
      <w:r w:rsidR="00140F8E">
        <w:rPr>
          <w:rFonts w:eastAsiaTheme="minorHAnsi"/>
          <w:lang w:eastAsia="en-US"/>
        </w:rPr>
        <w:t>2</w:t>
      </w:r>
      <w:r w:rsidRPr="00971239">
        <w:rPr>
          <w:rFonts w:eastAsiaTheme="minorHAnsi"/>
          <w:lang w:eastAsia="en-US"/>
        </w:rPr>
        <w:t xml:space="preserve"> : Intervention pour un système de commande avec contrôle environnemental intégré sur voiturette électronique</w:t>
      </w:r>
      <w:bookmarkEnd w:id="750"/>
    </w:p>
    <w:p w14:paraId="720850FD" w14:textId="77777777" w:rsidR="00930CEB" w:rsidRPr="00743AA1" w:rsidRDefault="00930CEB" w:rsidP="00743AA1">
      <w:pPr>
        <w:rPr>
          <w:lang w:eastAsia="en-US"/>
        </w:rPr>
      </w:pPr>
    </w:p>
    <w:tbl>
      <w:tblPr>
        <w:tblW w:w="8982" w:type="dxa"/>
        <w:tblLook w:val="04A0" w:firstRow="1" w:lastRow="0" w:firstColumn="1" w:lastColumn="0" w:noHBand="0" w:noVBand="1"/>
      </w:tblPr>
      <w:tblGrid>
        <w:gridCol w:w="7258"/>
        <w:gridCol w:w="368"/>
        <w:gridCol w:w="1134"/>
        <w:gridCol w:w="222"/>
      </w:tblGrid>
      <w:tr w:rsidR="00236396" w:rsidRPr="00F05F23" w14:paraId="5A0E879A" w14:textId="77777777" w:rsidTr="009770D7">
        <w:trPr>
          <w:trHeight w:val="218"/>
        </w:trPr>
        <w:tc>
          <w:tcPr>
            <w:tcW w:w="7377" w:type="dxa"/>
          </w:tcPr>
          <w:p w14:paraId="21EFCBE2" w14:textId="46F9D44F" w:rsidR="00236396" w:rsidRPr="00236396" w:rsidRDefault="00236396" w:rsidP="00236396">
            <w:pPr>
              <w:pStyle w:val="Kop3"/>
            </w:pPr>
            <w:bookmarkStart w:id="751" w:name="_Toc143857493"/>
            <w:r w:rsidRPr="00236396">
              <w:t>a) 414856 - 414867 : Système de commande avec contrôle environnemental intégré non amovible</w:t>
            </w:r>
            <w:bookmarkEnd w:id="751"/>
          </w:p>
        </w:tc>
        <w:tc>
          <w:tcPr>
            <w:tcW w:w="371" w:type="dxa"/>
          </w:tcPr>
          <w:p w14:paraId="076D5A8C" w14:textId="77777777" w:rsidR="00236396" w:rsidRPr="00F05F23" w:rsidRDefault="00236396" w:rsidP="00236396">
            <w:pPr>
              <w:pStyle w:val="Kop3"/>
            </w:pPr>
          </w:p>
        </w:tc>
        <w:tc>
          <w:tcPr>
            <w:tcW w:w="1012" w:type="dxa"/>
          </w:tcPr>
          <w:p w14:paraId="2C271889" w14:textId="04C17272" w:rsidR="00236396" w:rsidRPr="00F05F23" w:rsidRDefault="00236396" w:rsidP="00236396">
            <w:r>
              <w:t>1861,25</w:t>
            </w:r>
            <w:r w:rsidRPr="00F05F23">
              <w:t>€</w:t>
            </w:r>
          </w:p>
        </w:tc>
        <w:tc>
          <w:tcPr>
            <w:tcW w:w="222" w:type="dxa"/>
          </w:tcPr>
          <w:p w14:paraId="72E51975" w14:textId="77777777" w:rsidR="00236396" w:rsidRPr="00F05F23" w:rsidRDefault="00236396" w:rsidP="00236396">
            <w:pPr>
              <w:pStyle w:val="Kop3"/>
            </w:pPr>
          </w:p>
        </w:tc>
      </w:tr>
    </w:tbl>
    <w:p w14:paraId="79B4E60F" w14:textId="77777777" w:rsidR="00971239" w:rsidRPr="00971239" w:rsidRDefault="00971239" w:rsidP="00971239">
      <w:pPr>
        <w:spacing w:after="160" w:line="259" w:lineRule="auto"/>
        <w:ind w:left="720" w:firstLine="0"/>
        <w:contextualSpacing/>
        <w:jc w:val="left"/>
        <w:rPr>
          <w:rFonts w:asciiTheme="minorHAnsi" w:eastAsiaTheme="minorHAnsi" w:hAnsiTheme="minorHAnsi" w:cstheme="minorBidi"/>
          <w:b/>
          <w:bCs/>
          <w:lang w:eastAsia="en-US"/>
        </w:rPr>
      </w:pPr>
    </w:p>
    <w:p w14:paraId="2BEAC8B5" w14:textId="12212106" w:rsidR="00971239" w:rsidRDefault="00971239" w:rsidP="00650705">
      <w:pPr>
        <w:pStyle w:val="Kop2"/>
        <w:numPr>
          <w:ilvl w:val="0"/>
          <w:numId w:val="145"/>
        </w:numPr>
        <w:rPr>
          <w:rFonts w:eastAsiaTheme="minorHAnsi"/>
          <w:lang w:eastAsia="en-US"/>
        </w:rPr>
      </w:pPr>
      <w:bookmarkStart w:id="752" w:name="_Toc143857494"/>
      <w:r w:rsidRPr="007C2B38">
        <w:rPr>
          <w:rFonts w:eastAsia="Calibri"/>
          <w:lang w:eastAsia="en-US"/>
        </w:rPr>
        <w:t>Description</w:t>
      </w:r>
      <w:r w:rsidRPr="00971239">
        <w:rPr>
          <w:rFonts w:eastAsiaTheme="minorHAnsi"/>
          <w:lang w:eastAsia="en-US"/>
        </w:rPr>
        <w:t xml:space="preserve"> de l'aide</w:t>
      </w:r>
      <w:bookmarkEnd w:id="752"/>
      <w:r w:rsidRPr="00971239">
        <w:rPr>
          <w:rFonts w:eastAsiaTheme="minorHAnsi"/>
          <w:lang w:eastAsia="en-US"/>
        </w:rPr>
        <w:t xml:space="preserve"> </w:t>
      </w:r>
    </w:p>
    <w:p w14:paraId="24DAB664" w14:textId="77777777" w:rsidR="00930CEB" w:rsidRPr="00971239" w:rsidRDefault="00930CEB" w:rsidP="00743AA1">
      <w:pPr>
        <w:spacing w:after="160" w:line="259" w:lineRule="auto"/>
        <w:ind w:left="720" w:firstLine="0"/>
        <w:contextualSpacing/>
        <w:jc w:val="left"/>
        <w:rPr>
          <w:rFonts w:asciiTheme="minorHAnsi" w:eastAsiaTheme="minorHAnsi" w:hAnsiTheme="minorHAnsi" w:cstheme="minorBidi"/>
          <w:b/>
          <w:bCs/>
          <w:lang w:eastAsia="en-US"/>
        </w:rPr>
      </w:pPr>
    </w:p>
    <w:p w14:paraId="692299F3"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Le système de commande de la voiturette électronique, avec émetteur intégré pour le contrôle de l'environnement, est équipé d'un écran et d'une technologie intégrée pour la connexion ou la commande de dispositifs périphériques par infrarouge, ondes  radioélectriques, Z-</w:t>
      </w:r>
      <w:proofErr w:type="spellStart"/>
      <w:r w:rsidRPr="00743AA1">
        <w:rPr>
          <w:rFonts w:eastAsiaTheme="minorHAnsi"/>
          <w:lang w:val="fr-FR" w:eastAsia="en-US"/>
        </w:rPr>
        <w:t>wave</w:t>
      </w:r>
      <w:proofErr w:type="spellEnd"/>
      <w:r w:rsidRPr="00743AA1">
        <w:rPr>
          <w:rFonts w:eastAsiaTheme="minorHAnsi"/>
          <w:lang w:val="fr-FR" w:eastAsia="en-US"/>
        </w:rPr>
        <w:t>, Bluetooth ou Wifi, etc.</w:t>
      </w:r>
    </w:p>
    <w:p w14:paraId="6F78E314"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Le système de commande peut avoir une fonction GSM intégrée ou des fonctions limitées de smartphone, de tablette ou de PC ou peut être connecté à ces dispositifs via un module Bluetooth séparé ou intégré pour une commande depuis la voiturette.</w:t>
      </w:r>
    </w:p>
    <w:p w14:paraId="0BAC7460" w14:textId="268FAB3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 xml:space="preserve">Le système de commande permet au système de contrôle de la voiturette, y compris le joystick, la commande au menton, la commande à la tête…, de commander toutes les fonctions de la voiturette (conduite et réglage du siège, du dossier et des repose-jambes, éclairage...) ainsi que </w:t>
      </w:r>
      <w:r w:rsidR="003058F2" w:rsidRPr="00743AA1">
        <w:rPr>
          <w:rFonts w:eastAsiaTheme="minorHAnsi"/>
          <w:lang w:val="fr-FR" w:eastAsia="en-US"/>
        </w:rPr>
        <w:t>des équipements multimédias,</w:t>
      </w:r>
      <w:r w:rsidRPr="00743AA1">
        <w:rPr>
          <w:rFonts w:eastAsiaTheme="minorHAnsi"/>
          <w:lang w:val="fr-FR" w:eastAsia="en-US"/>
        </w:rPr>
        <w:t xml:space="preserve"> des appareils électriques ou des systèmes domotiques.</w:t>
      </w:r>
    </w:p>
    <w:p w14:paraId="71F92EF5"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Le système de commande de la voiturette électronique (écran d'interface utilisateur) n'est pas détachable et ne peut donc pas être utilisé séparément  de la voiturette électronique et séparément du fonctionnement via le système de commande de la voiturette.</w:t>
      </w:r>
    </w:p>
    <w:p w14:paraId="7F8B7405" w14:textId="7F538B2E"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 xml:space="preserve">La prestation </w:t>
      </w:r>
      <w:r w:rsidR="00DF74D3">
        <w:rPr>
          <w:rFonts w:eastAsiaTheme="minorHAnsi"/>
          <w:lang w:val="fr-FR" w:eastAsia="en-US"/>
        </w:rPr>
        <w:t xml:space="preserve">414856 - 414867 </w:t>
      </w:r>
      <w:r w:rsidRPr="00743AA1">
        <w:rPr>
          <w:rFonts w:eastAsiaTheme="minorHAnsi"/>
          <w:lang w:val="fr-FR" w:eastAsia="en-US"/>
        </w:rPr>
        <w:t xml:space="preserve">système de commande avec contrôle environnemental intégré non amovible est destinée à l'utilisateur qui a besoin d'un système de commande spéciale pour sa voiturette électronique et qui est donc incapable d'utiliser l'écran et les boutons d'un boîtier de commande ordinaire pour piloter et contrôler les fonctions de la voiturette. L'utilisateur a besoin d'un système de commande pour naviguer dans le menu afin de contrôler les fonctions de la voiturette électronique. </w:t>
      </w:r>
    </w:p>
    <w:p w14:paraId="23EEF04F" w14:textId="7C51C272" w:rsidR="00971239"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Le système de contrôle doit également pouvoir être utilisé comme un contrôle environnemental, si cela s'avère nécessaire pour l'utilisateur.</w:t>
      </w:r>
    </w:p>
    <w:p w14:paraId="679D8067" w14:textId="77777777" w:rsidR="00930CEB" w:rsidRPr="00743AA1" w:rsidRDefault="00930CEB" w:rsidP="00971239">
      <w:pPr>
        <w:spacing w:after="160" w:line="259" w:lineRule="auto"/>
        <w:ind w:left="0" w:firstLine="0"/>
        <w:rPr>
          <w:rFonts w:eastAsiaTheme="minorHAnsi"/>
          <w:lang w:val="fr-FR" w:eastAsia="en-US"/>
        </w:rPr>
      </w:pPr>
    </w:p>
    <w:p w14:paraId="2085D05B" w14:textId="055C315B" w:rsidR="00971239" w:rsidRPr="00971239" w:rsidRDefault="00971239" w:rsidP="00650705">
      <w:pPr>
        <w:pStyle w:val="Kop2"/>
        <w:numPr>
          <w:ilvl w:val="0"/>
          <w:numId w:val="145"/>
        </w:numPr>
        <w:rPr>
          <w:rFonts w:eastAsiaTheme="minorHAnsi"/>
          <w:lang w:val="fr-FR" w:eastAsia="en-US"/>
        </w:rPr>
      </w:pPr>
      <w:bookmarkStart w:id="753" w:name="_Toc143857495"/>
      <w:r w:rsidRPr="007C2B38">
        <w:rPr>
          <w:rFonts w:eastAsia="Calibri"/>
          <w:lang w:eastAsia="en-US"/>
        </w:rPr>
        <w:t>Conditions</w:t>
      </w:r>
      <w:r w:rsidRPr="00971239">
        <w:rPr>
          <w:rFonts w:eastAsiaTheme="minorHAnsi"/>
          <w:lang w:val="fr-FR" w:eastAsia="en-US"/>
        </w:rPr>
        <w:t xml:space="preserve"> spécifiques</w:t>
      </w:r>
      <w:bookmarkEnd w:id="753"/>
    </w:p>
    <w:p w14:paraId="4896FBBD" w14:textId="77777777" w:rsidR="00971239" w:rsidRPr="00971239" w:rsidRDefault="00971239" w:rsidP="00971239">
      <w:pPr>
        <w:spacing w:after="160" w:line="259" w:lineRule="auto"/>
        <w:ind w:left="720" w:firstLine="0"/>
        <w:contextualSpacing/>
        <w:rPr>
          <w:rFonts w:asciiTheme="minorHAnsi" w:eastAsiaTheme="minorHAnsi" w:hAnsiTheme="minorHAnsi" w:cstheme="minorBidi"/>
          <w:b/>
          <w:bCs/>
          <w:lang w:val="fr-FR" w:eastAsia="en-US"/>
        </w:rPr>
      </w:pPr>
    </w:p>
    <w:p w14:paraId="634462D7" w14:textId="77777777" w:rsidR="00971239" w:rsidRPr="00971239" w:rsidRDefault="00971239" w:rsidP="00575277">
      <w:pPr>
        <w:pStyle w:val="Kop3"/>
        <w:ind w:left="384" w:firstLine="0"/>
        <w:rPr>
          <w:rFonts w:eastAsiaTheme="minorHAnsi"/>
          <w:lang w:val="fr-FR" w:eastAsia="en-US"/>
        </w:rPr>
      </w:pPr>
      <w:bookmarkStart w:id="754" w:name="_Toc143857496"/>
      <w:r w:rsidRPr="00971239">
        <w:rPr>
          <w:rFonts w:eastAsiaTheme="minorHAnsi"/>
          <w:lang w:val="fr-FR" w:eastAsia="en-US"/>
        </w:rPr>
        <w:t>2.1 Délais de renouvellement</w:t>
      </w:r>
      <w:bookmarkEnd w:id="754"/>
    </w:p>
    <w:p w14:paraId="5190C27F" w14:textId="77777777" w:rsidR="00971239" w:rsidRPr="00971239" w:rsidRDefault="00971239" w:rsidP="00971239">
      <w:pPr>
        <w:spacing w:after="160" w:line="259" w:lineRule="auto"/>
        <w:ind w:left="720" w:firstLine="0"/>
        <w:contextualSpacing/>
        <w:rPr>
          <w:rFonts w:asciiTheme="minorHAnsi" w:eastAsiaTheme="minorHAnsi" w:hAnsiTheme="minorHAnsi" w:cstheme="minorBidi"/>
          <w:b/>
          <w:bCs/>
          <w:lang w:val="fr-FR" w:eastAsia="en-US"/>
        </w:rPr>
      </w:pPr>
    </w:p>
    <w:p w14:paraId="39826DA9" w14:textId="77777777" w:rsidR="00971239" w:rsidRPr="00743AA1" w:rsidRDefault="00971239" w:rsidP="00971239">
      <w:pPr>
        <w:spacing w:after="160" w:line="259" w:lineRule="auto"/>
        <w:ind w:left="0" w:firstLine="0"/>
        <w:rPr>
          <w:rFonts w:eastAsiaTheme="minorHAnsi"/>
          <w:lang w:val="fr-FR" w:eastAsia="en-US"/>
        </w:rPr>
      </w:pPr>
      <w:bookmarkStart w:id="755" w:name="_Hlk139285845"/>
      <w:r w:rsidRPr="00743AA1">
        <w:rPr>
          <w:rFonts w:eastAsiaTheme="minorHAnsi"/>
          <w:lang w:val="fr-FR" w:eastAsia="en-US"/>
        </w:rPr>
        <w:t>Les délais de renouvellement de l'adaptation suivent les délais de renouvellement de la voiturette électronique concernée.</w:t>
      </w:r>
    </w:p>
    <w:p w14:paraId="5BB5B8F8"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Les délais de renouvellement sont repris dans le point 4.1 des sous-groupes des groupes principaux 2 : voiturettes électroniques et 5 : voiturettes électroniques pour enfants.</w:t>
      </w:r>
    </w:p>
    <w:bookmarkEnd w:id="755"/>
    <w:p w14:paraId="6585F45C" w14:textId="77777777" w:rsidR="00971239" w:rsidRPr="00971239" w:rsidRDefault="00971239" w:rsidP="00971239">
      <w:pPr>
        <w:spacing w:after="160" w:line="259" w:lineRule="auto"/>
        <w:ind w:left="720" w:firstLine="0"/>
        <w:contextualSpacing/>
        <w:rPr>
          <w:rFonts w:asciiTheme="minorHAnsi" w:eastAsiaTheme="minorHAnsi" w:hAnsiTheme="minorHAnsi" w:cstheme="minorBidi"/>
          <w:b/>
          <w:bCs/>
          <w:lang w:val="fr-FR" w:eastAsia="en-US"/>
        </w:rPr>
      </w:pPr>
    </w:p>
    <w:p w14:paraId="5EFC4756" w14:textId="0D55EE22" w:rsidR="00971239" w:rsidRDefault="000C31CC" w:rsidP="000C31CC">
      <w:pPr>
        <w:pStyle w:val="Kop3"/>
        <w:ind w:left="384" w:firstLine="0"/>
        <w:rPr>
          <w:rFonts w:eastAsiaTheme="minorHAnsi"/>
          <w:lang w:val="fr-FR" w:eastAsia="en-US"/>
        </w:rPr>
      </w:pPr>
      <w:bookmarkStart w:id="756" w:name="_Toc143857497"/>
      <w:r>
        <w:rPr>
          <w:rFonts w:eastAsiaTheme="minorHAnsi"/>
          <w:lang w:val="fr-FR" w:eastAsia="en-US"/>
        </w:rPr>
        <w:t xml:space="preserve">2.2 </w:t>
      </w:r>
      <w:r w:rsidR="00971239" w:rsidRPr="00971239">
        <w:rPr>
          <w:rFonts w:eastAsiaTheme="minorHAnsi"/>
          <w:lang w:val="fr-FR" w:eastAsia="en-US"/>
        </w:rPr>
        <w:t>Cumuls autorisés</w:t>
      </w:r>
      <w:bookmarkEnd w:id="756"/>
      <w:r w:rsidR="00971239" w:rsidRPr="00971239">
        <w:rPr>
          <w:rFonts w:eastAsiaTheme="minorHAnsi"/>
          <w:lang w:val="fr-FR" w:eastAsia="en-US"/>
        </w:rPr>
        <w:t xml:space="preserve"> </w:t>
      </w:r>
    </w:p>
    <w:p w14:paraId="08908EE9" w14:textId="77777777" w:rsidR="00930CEB" w:rsidRPr="00743AA1" w:rsidRDefault="00930CEB" w:rsidP="00743AA1">
      <w:pPr>
        <w:pStyle w:val="Lijstalinea"/>
        <w:ind w:left="384" w:firstLine="0"/>
        <w:rPr>
          <w:lang w:val="fr-FR" w:eastAsia="en-US"/>
        </w:rPr>
      </w:pPr>
    </w:p>
    <w:p w14:paraId="0F4986E3" w14:textId="5DA55A02"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 xml:space="preserve">Les prestations </w:t>
      </w:r>
      <w:bookmarkStart w:id="757" w:name="_Hlk142038615"/>
      <w:r w:rsidR="00DF74D3">
        <w:rPr>
          <w:rFonts w:eastAsiaTheme="minorHAnsi"/>
          <w:lang w:val="fr-FR" w:eastAsia="en-US"/>
        </w:rPr>
        <w:t xml:space="preserve">414878 - 414889 </w:t>
      </w:r>
      <w:bookmarkEnd w:id="757"/>
      <w:r w:rsidR="00575277">
        <w:rPr>
          <w:rFonts w:eastAsiaTheme="minorHAnsi"/>
          <w:lang w:val="fr-FR" w:eastAsia="en-US"/>
        </w:rPr>
        <w:t>s</w:t>
      </w:r>
      <w:r w:rsidRPr="00743AA1">
        <w:rPr>
          <w:rFonts w:eastAsiaTheme="minorHAnsi"/>
          <w:lang w:val="fr-FR" w:eastAsia="en-US"/>
        </w:rPr>
        <w:t xml:space="preserve">ystème de commande avec contrôle environnemental intégré amovible et </w:t>
      </w:r>
      <w:r w:rsidR="00DF74D3">
        <w:rPr>
          <w:rFonts w:eastAsiaTheme="minorHAnsi"/>
          <w:lang w:val="fr-FR" w:eastAsia="en-US"/>
        </w:rPr>
        <w:t xml:space="preserve">414856 - 414867 </w:t>
      </w:r>
      <w:r w:rsidR="00575277">
        <w:rPr>
          <w:rFonts w:eastAsiaTheme="minorHAnsi"/>
          <w:lang w:val="fr-FR" w:eastAsia="en-US"/>
        </w:rPr>
        <w:t>s</w:t>
      </w:r>
      <w:r w:rsidRPr="00743AA1">
        <w:rPr>
          <w:rFonts w:eastAsiaTheme="minorHAnsi"/>
          <w:lang w:val="fr-FR" w:eastAsia="en-US"/>
        </w:rPr>
        <w:t>ystème de commande avec contrôle environnemental intégré non amovible ne sont pas cumulables.</w:t>
      </w:r>
    </w:p>
    <w:p w14:paraId="12C8615F" w14:textId="27054078" w:rsidR="00971239" w:rsidRPr="00743AA1" w:rsidRDefault="00971239" w:rsidP="00971239">
      <w:pPr>
        <w:spacing w:after="0" w:line="259" w:lineRule="auto"/>
        <w:ind w:left="0" w:firstLine="0"/>
        <w:rPr>
          <w:rFonts w:eastAsiaTheme="minorHAnsi"/>
          <w:lang w:val="fr-FR" w:eastAsia="en-US"/>
        </w:rPr>
      </w:pPr>
      <w:r w:rsidRPr="00743AA1">
        <w:rPr>
          <w:rFonts w:eastAsiaTheme="minorHAnsi"/>
          <w:lang w:val="fr-FR" w:eastAsia="en-US"/>
        </w:rPr>
        <w:t>La prestation</w:t>
      </w:r>
      <w:r w:rsidR="00575277">
        <w:rPr>
          <w:rFonts w:eastAsiaTheme="minorHAnsi"/>
          <w:lang w:val="fr-FR" w:eastAsia="en-US"/>
        </w:rPr>
        <w:t xml:space="preserve"> </w:t>
      </w:r>
      <w:r w:rsidR="00575277" w:rsidRPr="00575277">
        <w:rPr>
          <w:rFonts w:eastAsiaTheme="minorHAnsi"/>
          <w:lang w:val="fr-FR" w:eastAsia="en-US"/>
        </w:rPr>
        <w:t xml:space="preserve">414856 - 414867 </w:t>
      </w:r>
      <w:r w:rsidR="00575277">
        <w:rPr>
          <w:rFonts w:eastAsiaTheme="minorHAnsi"/>
          <w:lang w:val="fr-FR" w:eastAsia="en-US"/>
        </w:rPr>
        <w:t>s</w:t>
      </w:r>
      <w:r w:rsidRPr="00743AA1">
        <w:rPr>
          <w:rFonts w:eastAsiaTheme="minorHAnsi"/>
          <w:lang w:val="fr-FR" w:eastAsia="en-US"/>
        </w:rPr>
        <w:t xml:space="preserve">ystème de commande avec contrôle environnemental intégré non amovible peut être cumulé avec les prestations </w:t>
      </w:r>
      <w:r w:rsidR="003058F2" w:rsidRPr="00743AA1">
        <w:rPr>
          <w:rFonts w:eastAsiaTheme="minorHAnsi"/>
          <w:lang w:val="fr-FR" w:eastAsia="en-US"/>
        </w:rPr>
        <w:t>suivantes :</w:t>
      </w:r>
    </w:p>
    <w:p w14:paraId="2C4C481D" w14:textId="77777777" w:rsidR="00971239" w:rsidRPr="00743AA1" w:rsidRDefault="00971239" w:rsidP="00971239">
      <w:pPr>
        <w:spacing w:after="0" w:line="259" w:lineRule="auto"/>
        <w:ind w:left="0" w:firstLine="0"/>
        <w:rPr>
          <w:rFonts w:eastAsiaTheme="minorHAnsi"/>
          <w:lang w:val="fr-FR" w:eastAsia="en-US"/>
        </w:rPr>
      </w:pPr>
    </w:p>
    <w:p w14:paraId="057748C5" w14:textId="77777777" w:rsidR="00971239" w:rsidRPr="00743AA1" w:rsidRDefault="00971239" w:rsidP="00971239">
      <w:pPr>
        <w:spacing w:after="160" w:line="259" w:lineRule="auto"/>
        <w:ind w:left="0" w:firstLine="0"/>
        <w:rPr>
          <w:rFonts w:eastAsiaTheme="minorHAnsi"/>
          <w:lang w:val="fr-FR" w:eastAsia="en-US"/>
        </w:rPr>
      </w:pPr>
      <w:bookmarkStart w:id="758" w:name="_Hlk125367433"/>
      <w:r w:rsidRPr="00743AA1">
        <w:rPr>
          <w:rFonts w:eastAsiaTheme="minorHAnsi"/>
          <w:lang w:val="fr-FR" w:eastAsia="en-US"/>
        </w:rPr>
        <w:t>411496 - 411507 Commande dans la tablette (incorporée dans la tablette - tablette comprise)</w:t>
      </w:r>
    </w:p>
    <w:p w14:paraId="4C2F64F0"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411518 - 411529 Joystick externe supplémentaire</w:t>
      </w:r>
    </w:p>
    <w:p w14:paraId="51402DF1" w14:textId="553924ED"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 xml:space="preserve">411533 - 411544 Commande au menton </w:t>
      </w:r>
    </w:p>
    <w:p w14:paraId="262F5FD4"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411555 - 411566 Commande au menton (pivotant électriquement)</w:t>
      </w:r>
    </w:p>
    <w:p w14:paraId="027C035D"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 xml:space="preserve">411577 - 411588 Commande centrale </w:t>
      </w:r>
    </w:p>
    <w:p w14:paraId="6A99B4DD"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411599 - 411603 Commande au doigt</w:t>
      </w:r>
    </w:p>
    <w:p w14:paraId="25BC7754"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 xml:space="preserve">411614 - 411625 Commande à la tête </w:t>
      </w:r>
    </w:p>
    <w:p w14:paraId="4A3A915B"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411636 - 411647 Commande au pied</w:t>
      </w:r>
    </w:p>
    <w:p w14:paraId="43E7209B" w14:textId="16E49E61"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 xml:space="preserve">411658 - </w:t>
      </w:r>
      <w:r w:rsidR="003058F2" w:rsidRPr="00743AA1">
        <w:rPr>
          <w:rFonts w:eastAsiaTheme="minorHAnsi"/>
          <w:lang w:val="fr-FR" w:eastAsia="en-US"/>
        </w:rPr>
        <w:t>411669 Une</w:t>
      </w:r>
      <w:r w:rsidRPr="00743AA1">
        <w:rPr>
          <w:rFonts w:eastAsiaTheme="minorHAnsi"/>
          <w:lang w:val="fr-FR" w:eastAsia="en-US"/>
        </w:rPr>
        <w:t xml:space="preserve"> commande de voiturette au moyen d'interrupteurs particuliers adaptés à l'utilisateur</w:t>
      </w:r>
    </w:p>
    <w:p w14:paraId="14DABE44" w14:textId="7B405348" w:rsidR="00971239" w:rsidRPr="00743AA1" w:rsidRDefault="00575277" w:rsidP="00971239">
      <w:pPr>
        <w:spacing w:after="160" w:line="259" w:lineRule="auto"/>
        <w:ind w:left="0" w:firstLine="0"/>
        <w:rPr>
          <w:rFonts w:eastAsiaTheme="minorHAnsi"/>
          <w:lang w:val="fr-FR" w:eastAsia="en-US"/>
        </w:rPr>
      </w:pPr>
      <w:r>
        <w:rPr>
          <w:rFonts w:eastAsiaTheme="minorHAnsi"/>
          <w:lang w:eastAsia="en-US"/>
        </w:rPr>
        <w:t xml:space="preserve">414893 - 414904 </w:t>
      </w:r>
      <w:r w:rsidR="00971239" w:rsidRPr="00743AA1">
        <w:rPr>
          <w:rFonts w:eastAsiaTheme="minorHAnsi"/>
          <w:lang w:eastAsia="en-US"/>
        </w:rPr>
        <w:t>Module Bluetooth pour un système de commande avec un contrôle environnemental intégré</w:t>
      </w:r>
    </w:p>
    <w:p w14:paraId="26C1F605" w14:textId="34753479" w:rsidR="00971239" w:rsidRPr="00743AA1" w:rsidRDefault="00575277" w:rsidP="00971239">
      <w:pPr>
        <w:spacing w:after="160" w:line="259" w:lineRule="auto"/>
        <w:ind w:left="0" w:firstLine="0"/>
        <w:rPr>
          <w:rFonts w:eastAsiaTheme="minorHAnsi"/>
          <w:lang w:eastAsia="en-US"/>
        </w:rPr>
      </w:pPr>
      <w:r>
        <w:rPr>
          <w:rFonts w:eastAsiaTheme="minorHAnsi"/>
          <w:lang w:eastAsia="en-US"/>
        </w:rPr>
        <w:t xml:space="preserve">414915 - 414926 </w:t>
      </w:r>
      <w:r w:rsidR="00971239" w:rsidRPr="00743AA1">
        <w:rPr>
          <w:rFonts w:eastAsiaTheme="minorHAnsi"/>
          <w:lang w:eastAsia="en-US"/>
        </w:rPr>
        <w:t>Chargeur USB connecté à la batterie d'une voiturette électronique</w:t>
      </w:r>
    </w:p>
    <w:p w14:paraId="7A07E3F2" w14:textId="77777777" w:rsidR="00971239" w:rsidRPr="00971239" w:rsidRDefault="00971239" w:rsidP="00971239">
      <w:pPr>
        <w:spacing w:after="160" w:line="259" w:lineRule="auto"/>
        <w:ind w:left="0" w:firstLine="0"/>
        <w:rPr>
          <w:rFonts w:asciiTheme="minorHAnsi" w:eastAsiaTheme="minorHAnsi" w:hAnsiTheme="minorHAnsi" w:cstheme="minorHAnsi"/>
          <w:lang w:val="fr-FR" w:eastAsia="en-US"/>
        </w:rPr>
      </w:pPr>
    </w:p>
    <w:p w14:paraId="6B060F27" w14:textId="2CE78090" w:rsidR="00930CEB" w:rsidRDefault="000C31CC" w:rsidP="000C31CC">
      <w:pPr>
        <w:pStyle w:val="Kop3"/>
        <w:ind w:left="384" w:firstLine="0"/>
        <w:rPr>
          <w:rFonts w:eastAsiaTheme="minorHAnsi"/>
          <w:lang w:val="fr-FR" w:eastAsia="en-US"/>
        </w:rPr>
      </w:pPr>
      <w:bookmarkStart w:id="759" w:name="_Toc143857498"/>
      <w:r>
        <w:rPr>
          <w:rFonts w:eastAsiaTheme="minorHAnsi"/>
          <w:lang w:val="fr-FR" w:eastAsia="en-US"/>
        </w:rPr>
        <w:t>2.3 Intervention</w:t>
      </w:r>
      <w:bookmarkEnd w:id="759"/>
    </w:p>
    <w:p w14:paraId="483BE7A2" w14:textId="77777777" w:rsidR="000C31CC" w:rsidRPr="000C31CC" w:rsidRDefault="000C31CC" w:rsidP="000C31CC">
      <w:pPr>
        <w:rPr>
          <w:lang w:val="fr-FR" w:eastAsia="en-US"/>
        </w:rPr>
      </w:pPr>
    </w:p>
    <w:p w14:paraId="4BEE3E9C" w14:textId="43A30D3C"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lastRenderedPageBreak/>
        <w:t>Une intervention pour un système de commande avec un contrôle environnemental intégré non amovible (prestation</w:t>
      </w:r>
      <w:r w:rsidR="00575277">
        <w:rPr>
          <w:rFonts w:eastAsiaTheme="minorHAnsi"/>
          <w:lang w:val="fr-FR" w:eastAsia="en-US"/>
        </w:rPr>
        <w:t xml:space="preserve"> </w:t>
      </w:r>
      <w:r w:rsidR="00575277" w:rsidRPr="00575277">
        <w:rPr>
          <w:rFonts w:eastAsiaTheme="minorHAnsi"/>
          <w:lang w:val="fr-FR" w:eastAsia="en-US"/>
        </w:rPr>
        <w:t>414856 - 414867</w:t>
      </w:r>
      <w:r w:rsidRPr="00AB5D6D">
        <w:rPr>
          <w:rFonts w:eastAsiaTheme="minorHAnsi"/>
          <w:lang w:val="fr-FR" w:eastAsia="en-US"/>
        </w:rPr>
        <w:t>) peut être obtenue, à condition que le bénéficiaire demande une intervention pour une commande spéciale et que la commande figure dans la liste des produits admis au remboursement ou qu'elle ait été obtenue dans le cadre de la procédure sur mesure</w:t>
      </w:r>
      <w:r w:rsidR="00CB3350">
        <w:rPr>
          <w:rFonts w:eastAsiaTheme="minorHAnsi"/>
          <w:lang w:val="fr-FR" w:eastAsia="en-US"/>
        </w:rPr>
        <w:t>.</w:t>
      </w:r>
    </w:p>
    <w:p w14:paraId="0DE4CC6E" w14:textId="77777777" w:rsidR="00971239" w:rsidRPr="00971239" w:rsidRDefault="00971239" w:rsidP="00971239">
      <w:pPr>
        <w:spacing w:after="160" w:line="259" w:lineRule="auto"/>
        <w:ind w:left="0" w:firstLine="0"/>
        <w:rPr>
          <w:rFonts w:asciiTheme="minorHAnsi" w:eastAsiaTheme="minorHAnsi" w:hAnsiTheme="minorHAnsi" w:cstheme="minorHAnsi"/>
          <w:lang w:val="fr-FR" w:eastAsia="en-US"/>
        </w:rPr>
      </w:pPr>
    </w:p>
    <w:p w14:paraId="1D833EB4" w14:textId="5E643168" w:rsidR="00971239" w:rsidRDefault="00207A54" w:rsidP="00207A54">
      <w:pPr>
        <w:pStyle w:val="Kop3"/>
        <w:ind w:left="384" w:firstLine="0"/>
        <w:rPr>
          <w:rFonts w:eastAsiaTheme="minorHAnsi"/>
          <w:lang w:val="fr-FR" w:eastAsia="en-US"/>
        </w:rPr>
      </w:pPr>
      <w:bookmarkStart w:id="760" w:name="_Toc143857499"/>
      <w:r>
        <w:rPr>
          <w:rFonts w:eastAsiaTheme="minorHAnsi"/>
          <w:lang w:val="fr-FR" w:eastAsia="en-US"/>
        </w:rPr>
        <w:t>2.4</w:t>
      </w:r>
      <w:r w:rsidR="000C31CC">
        <w:rPr>
          <w:rFonts w:eastAsiaTheme="minorHAnsi"/>
          <w:lang w:val="fr-FR" w:eastAsia="en-US"/>
        </w:rPr>
        <w:t xml:space="preserve"> </w:t>
      </w:r>
      <w:r w:rsidR="00971239" w:rsidRPr="00971239">
        <w:rPr>
          <w:rFonts w:eastAsiaTheme="minorHAnsi"/>
          <w:lang w:val="fr-FR" w:eastAsia="en-US"/>
        </w:rPr>
        <w:t>Demande d'intervention</w:t>
      </w:r>
      <w:bookmarkEnd w:id="760"/>
    </w:p>
    <w:p w14:paraId="514D6E38" w14:textId="77777777" w:rsidR="00930CEB" w:rsidRPr="00743AA1" w:rsidRDefault="00930CEB" w:rsidP="00743AA1">
      <w:pPr>
        <w:pStyle w:val="Lijstalinea"/>
        <w:ind w:left="384" w:firstLine="0"/>
        <w:rPr>
          <w:lang w:val="fr-FR" w:eastAsia="en-US"/>
        </w:rPr>
      </w:pPr>
    </w:p>
    <w:p w14:paraId="4F092F58"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 xml:space="preserve">Une intervention peut uniquement être octroyée sur la base : </w:t>
      </w:r>
    </w:p>
    <w:p w14:paraId="2E6A2666" w14:textId="77777777" w:rsidR="00971239" w:rsidRPr="00743AA1" w:rsidRDefault="00971239" w:rsidP="00650705">
      <w:pPr>
        <w:numPr>
          <w:ilvl w:val="0"/>
          <w:numId w:val="124"/>
        </w:numPr>
        <w:spacing w:after="160" w:line="259" w:lineRule="auto"/>
        <w:contextualSpacing/>
        <w:jc w:val="left"/>
        <w:rPr>
          <w:rFonts w:eastAsiaTheme="minorHAnsi"/>
          <w:lang w:val="fr-FR" w:eastAsia="en-US"/>
        </w:rPr>
      </w:pPr>
      <w:r w:rsidRPr="00743AA1">
        <w:rPr>
          <w:rFonts w:eastAsiaTheme="minorHAnsi"/>
          <w:lang w:val="fr-FR" w:eastAsia="en-US"/>
        </w:rPr>
        <w:t>de la prescription médicale complétée par le médecin prescripteur ;</w:t>
      </w:r>
    </w:p>
    <w:p w14:paraId="394FF251" w14:textId="77777777" w:rsidR="00971239" w:rsidRPr="00743AA1" w:rsidRDefault="00971239" w:rsidP="00650705">
      <w:pPr>
        <w:numPr>
          <w:ilvl w:val="0"/>
          <w:numId w:val="124"/>
        </w:numPr>
        <w:spacing w:after="160" w:line="259" w:lineRule="auto"/>
        <w:contextualSpacing/>
        <w:jc w:val="left"/>
        <w:rPr>
          <w:rFonts w:eastAsiaTheme="minorHAnsi"/>
          <w:lang w:val="fr-FR" w:eastAsia="en-US"/>
        </w:rPr>
      </w:pPr>
      <w:r w:rsidRPr="00743AA1">
        <w:rPr>
          <w:rFonts w:eastAsiaTheme="minorHAnsi"/>
          <w:lang w:val="fr-FR" w:eastAsia="en-US"/>
        </w:rPr>
        <w:t xml:space="preserve">du rapport de fonctionnement élaboré de manière multidisciplinaire ; </w:t>
      </w:r>
    </w:p>
    <w:p w14:paraId="4B0FF068" w14:textId="40E15751" w:rsidR="00971239" w:rsidRPr="00743AA1" w:rsidRDefault="00971239" w:rsidP="00650705">
      <w:pPr>
        <w:numPr>
          <w:ilvl w:val="0"/>
          <w:numId w:val="124"/>
        </w:numPr>
        <w:spacing w:after="160" w:line="259" w:lineRule="auto"/>
        <w:contextualSpacing/>
        <w:jc w:val="left"/>
        <w:rPr>
          <w:rFonts w:eastAsiaTheme="minorHAnsi"/>
          <w:lang w:val="fr-FR" w:eastAsia="en-US"/>
        </w:rPr>
      </w:pPr>
      <w:r w:rsidRPr="00743AA1">
        <w:rPr>
          <w:rFonts w:eastAsiaTheme="minorHAnsi"/>
          <w:lang w:val="fr-FR" w:eastAsia="en-US"/>
        </w:rPr>
        <w:t xml:space="preserve">du rapport de motivation rempli par le </w:t>
      </w:r>
      <w:r w:rsidR="00743AA1">
        <w:rPr>
          <w:rFonts w:eastAsiaTheme="minorHAnsi"/>
          <w:lang w:val="fr-FR" w:eastAsia="en-US"/>
        </w:rPr>
        <w:t>prestataire</w:t>
      </w:r>
      <w:r w:rsidRPr="00743AA1">
        <w:rPr>
          <w:rFonts w:eastAsiaTheme="minorHAnsi"/>
          <w:lang w:val="fr-FR" w:eastAsia="en-US"/>
        </w:rPr>
        <w:t xml:space="preserve"> ;</w:t>
      </w:r>
    </w:p>
    <w:p w14:paraId="3D869D99" w14:textId="6EFE330E" w:rsidR="00971239" w:rsidRDefault="00971239" w:rsidP="00650705">
      <w:pPr>
        <w:numPr>
          <w:ilvl w:val="0"/>
          <w:numId w:val="124"/>
        </w:numPr>
        <w:spacing w:after="160" w:line="259" w:lineRule="auto"/>
        <w:contextualSpacing/>
        <w:jc w:val="left"/>
        <w:rPr>
          <w:rFonts w:eastAsiaTheme="minorHAnsi"/>
          <w:lang w:val="fr-FR" w:eastAsia="en-US"/>
        </w:rPr>
      </w:pPr>
      <w:r w:rsidRPr="00743AA1">
        <w:rPr>
          <w:rFonts w:eastAsiaTheme="minorHAnsi"/>
          <w:lang w:val="fr-FR" w:eastAsia="en-US"/>
        </w:rPr>
        <w:t xml:space="preserve">de la demande d'intervention complétée par le </w:t>
      </w:r>
      <w:r w:rsidR="00743AA1">
        <w:rPr>
          <w:rFonts w:eastAsiaTheme="minorHAnsi"/>
          <w:lang w:val="fr-FR" w:eastAsia="en-US"/>
        </w:rPr>
        <w:t>prestataire</w:t>
      </w:r>
      <w:r w:rsidRPr="00743AA1">
        <w:rPr>
          <w:rFonts w:eastAsiaTheme="minorHAnsi"/>
          <w:lang w:val="fr-FR" w:eastAsia="en-US"/>
        </w:rPr>
        <w:t>.</w:t>
      </w:r>
    </w:p>
    <w:p w14:paraId="28F98EE8" w14:textId="77777777" w:rsidR="00743AA1" w:rsidRPr="00743AA1" w:rsidRDefault="00743AA1" w:rsidP="00743AA1">
      <w:pPr>
        <w:spacing w:after="160" w:line="259" w:lineRule="auto"/>
        <w:ind w:left="720" w:firstLine="0"/>
        <w:contextualSpacing/>
        <w:jc w:val="left"/>
        <w:rPr>
          <w:rFonts w:eastAsiaTheme="minorHAnsi"/>
          <w:lang w:val="fr-FR" w:eastAsia="en-US"/>
        </w:rPr>
      </w:pPr>
    </w:p>
    <w:p w14:paraId="7058CBEC" w14:textId="77777777" w:rsidR="00971239" w:rsidRPr="00743AA1"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La procédure de demande à suivre est reprise dans le point I., 3.3.3.</w:t>
      </w:r>
    </w:p>
    <w:p w14:paraId="199418AB" w14:textId="779E7084" w:rsidR="00971239" w:rsidRDefault="00971239" w:rsidP="00971239">
      <w:pPr>
        <w:spacing w:after="160" w:line="259" w:lineRule="auto"/>
        <w:ind w:left="0" w:firstLine="0"/>
        <w:rPr>
          <w:rFonts w:eastAsiaTheme="minorHAnsi"/>
          <w:lang w:val="fr-FR" w:eastAsia="en-US"/>
        </w:rPr>
      </w:pPr>
      <w:r w:rsidRPr="00743AA1">
        <w:rPr>
          <w:rFonts w:eastAsiaTheme="minorHAnsi"/>
          <w:lang w:val="fr-FR" w:eastAsia="en-US"/>
        </w:rPr>
        <w:t>Pour la demande de renouvellement anticipé d'un système de commande avec un contrôle environnemental intégré non amovible sur la voiturette électronique, la procédure de demande reprise au point I., 3.3.5. ou I., 3.3.6. est d'application.</w:t>
      </w:r>
    </w:p>
    <w:bookmarkEnd w:id="758"/>
    <w:p w14:paraId="61831C61" w14:textId="53A9916E" w:rsidR="00971239" w:rsidRDefault="00971239" w:rsidP="00236396">
      <w:pPr>
        <w:rPr>
          <w:lang w:val="fr-FR" w:eastAsia="en-US"/>
        </w:rPr>
      </w:pPr>
    </w:p>
    <w:tbl>
      <w:tblPr>
        <w:tblW w:w="8982" w:type="dxa"/>
        <w:tblLook w:val="04A0" w:firstRow="1" w:lastRow="0" w:firstColumn="1" w:lastColumn="0" w:noHBand="0" w:noVBand="1"/>
      </w:tblPr>
      <w:tblGrid>
        <w:gridCol w:w="7258"/>
        <w:gridCol w:w="368"/>
        <w:gridCol w:w="1134"/>
        <w:gridCol w:w="222"/>
      </w:tblGrid>
      <w:tr w:rsidR="00236396" w:rsidRPr="00F05F23" w14:paraId="103688D2" w14:textId="77777777" w:rsidTr="009770D7">
        <w:trPr>
          <w:trHeight w:val="218"/>
        </w:trPr>
        <w:tc>
          <w:tcPr>
            <w:tcW w:w="7377" w:type="dxa"/>
          </w:tcPr>
          <w:p w14:paraId="3D26E545" w14:textId="4D74BED3" w:rsidR="00236396" w:rsidRPr="00236396" w:rsidRDefault="00236396" w:rsidP="009770D7">
            <w:pPr>
              <w:pStyle w:val="Kop3"/>
            </w:pPr>
            <w:bookmarkStart w:id="761" w:name="_Toc143857500"/>
            <w:r>
              <w:t>b</w:t>
            </w:r>
            <w:r w:rsidRPr="00236396">
              <w:t xml:space="preserve">) </w:t>
            </w:r>
            <w:r w:rsidRPr="00575277">
              <w:rPr>
                <w:rFonts w:eastAsiaTheme="minorHAnsi"/>
                <w:lang w:val="fr-FR" w:eastAsia="en-US"/>
              </w:rPr>
              <w:t xml:space="preserve">414878 - 414889 </w:t>
            </w:r>
            <w:r w:rsidRPr="00971239">
              <w:rPr>
                <w:rFonts w:eastAsiaTheme="minorHAnsi"/>
                <w:lang w:val="fr-FR" w:eastAsia="en-US"/>
              </w:rPr>
              <w:t>Système de commande avec contrôle environnemental intégré amovible</w:t>
            </w:r>
            <w:bookmarkEnd w:id="761"/>
          </w:p>
        </w:tc>
        <w:tc>
          <w:tcPr>
            <w:tcW w:w="371" w:type="dxa"/>
          </w:tcPr>
          <w:p w14:paraId="1836576B" w14:textId="77777777" w:rsidR="00236396" w:rsidRPr="00F05F23" w:rsidRDefault="00236396" w:rsidP="009770D7">
            <w:pPr>
              <w:pStyle w:val="Kop3"/>
            </w:pPr>
          </w:p>
        </w:tc>
        <w:tc>
          <w:tcPr>
            <w:tcW w:w="1012" w:type="dxa"/>
          </w:tcPr>
          <w:p w14:paraId="77C4650E" w14:textId="64048CE0" w:rsidR="00236396" w:rsidRPr="00F05F23" w:rsidRDefault="00236396" w:rsidP="009770D7">
            <w:r>
              <w:t>3556,25</w:t>
            </w:r>
            <w:r w:rsidRPr="00F05F23">
              <w:t>€</w:t>
            </w:r>
          </w:p>
        </w:tc>
        <w:tc>
          <w:tcPr>
            <w:tcW w:w="222" w:type="dxa"/>
          </w:tcPr>
          <w:p w14:paraId="4465CB56" w14:textId="77777777" w:rsidR="00236396" w:rsidRPr="00F05F23" w:rsidRDefault="00236396" w:rsidP="009770D7">
            <w:pPr>
              <w:pStyle w:val="Kop3"/>
            </w:pPr>
          </w:p>
        </w:tc>
      </w:tr>
    </w:tbl>
    <w:p w14:paraId="343F23E2" w14:textId="77777777" w:rsidR="00930CEB" w:rsidRPr="00AB5D6D" w:rsidRDefault="00930CEB" w:rsidP="00AB5D6D">
      <w:pPr>
        <w:rPr>
          <w:lang w:val="fr-FR" w:eastAsia="en-US"/>
        </w:rPr>
      </w:pPr>
    </w:p>
    <w:p w14:paraId="7DE4A148" w14:textId="344AA27F" w:rsidR="00971239" w:rsidRDefault="00971239" w:rsidP="00650705">
      <w:pPr>
        <w:pStyle w:val="Kop2"/>
        <w:numPr>
          <w:ilvl w:val="0"/>
          <w:numId w:val="146"/>
        </w:numPr>
        <w:rPr>
          <w:rFonts w:eastAsiaTheme="minorHAnsi"/>
          <w:lang w:val="fr-FR" w:eastAsia="en-US"/>
        </w:rPr>
      </w:pPr>
      <w:bookmarkStart w:id="762" w:name="_Toc143857501"/>
      <w:r w:rsidRPr="007C2B38">
        <w:rPr>
          <w:rFonts w:eastAsia="Calibri"/>
          <w:lang w:eastAsia="en-US"/>
        </w:rPr>
        <w:t>Description</w:t>
      </w:r>
      <w:r w:rsidRPr="00971239">
        <w:rPr>
          <w:rFonts w:eastAsiaTheme="minorHAnsi"/>
          <w:lang w:val="fr-FR" w:eastAsia="en-US"/>
        </w:rPr>
        <w:t xml:space="preserve"> de l'aide</w:t>
      </w:r>
      <w:bookmarkEnd w:id="762"/>
      <w:r w:rsidRPr="00971239">
        <w:rPr>
          <w:rFonts w:eastAsiaTheme="minorHAnsi"/>
          <w:lang w:val="fr-FR" w:eastAsia="en-US"/>
        </w:rPr>
        <w:t xml:space="preserve"> </w:t>
      </w:r>
    </w:p>
    <w:p w14:paraId="4280BED1" w14:textId="77777777" w:rsidR="00930CEB" w:rsidRPr="00AB5D6D" w:rsidRDefault="00930CEB" w:rsidP="00AB5D6D">
      <w:pPr>
        <w:rPr>
          <w:lang w:val="fr-FR" w:eastAsia="en-US"/>
        </w:rPr>
      </w:pPr>
    </w:p>
    <w:p w14:paraId="470C4483" w14:textId="7CD510E0"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 xml:space="preserve">Le système de commande de la voiturette électronique, avec émetteur intégré pour le contrôle de l'environnement est équipé d'un écran et d'une technologie intégrée pour la connexion ou la commande de dispositifs périphériques par infrarouge, </w:t>
      </w:r>
      <w:r w:rsidR="003058F2" w:rsidRPr="00AB5D6D">
        <w:rPr>
          <w:rFonts w:eastAsiaTheme="minorHAnsi"/>
          <w:lang w:val="fr-FR" w:eastAsia="en-US"/>
        </w:rPr>
        <w:t>ondes radioélectriques</w:t>
      </w:r>
      <w:r w:rsidRPr="00AB5D6D">
        <w:rPr>
          <w:rFonts w:eastAsiaTheme="minorHAnsi"/>
          <w:lang w:val="fr-FR" w:eastAsia="en-US"/>
        </w:rPr>
        <w:t>, Z-</w:t>
      </w:r>
      <w:proofErr w:type="spellStart"/>
      <w:r w:rsidRPr="00AB5D6D">
        <w:rPr>
          <w:rFonts w:eastAsiaTheme="minorHAnsi"/>
          <w:lang w:val="fr-FR" w:eastAsia="en-US"/>
        </w:rPr>
        <w:t>wave</w:t>
      </w:r>
      <w:proofErr w:type="spellEnd"/>
      <w:r w:rsidRPr="00AB5D6D">
        <w:rPr>
          <w:rFonts w:eastAsiaTheme="minorHAnsi"/>
          <w:lang w:val="fr-FR" w:eastAsia="en-US"/>
        </w:rPr>
        <w:t>, Bluetooth ou Wifi, etc.</w:t>
      </w:r>
    </w:p>
    <w:p w14:paraId="3CAD2B15" w14:textId="77777777" w:rsidR="00971239" w:rsidRPr="00AB5D6D" w:rsidRDefault="00971239" w:rsidP="00971239">
      <w:pPr>
        <w:spacing w:after="160" w:line="259" w:lineRule="auto"/>
        <w:ind w:left="0" w:firstLine="0"/>
        <w:rPr>
          <w:rFonts w:eastAsiaTheme="minorHAnsi"/>
          <w:lang w:val="fr-FR" w:eastAsia="en-US"/>
        </w:rPr>
      </w:pPr>
      <w:bookmarkStart w:id="763" w:name="_Hlk125365004"/>
      <w:r w:rsidRPr="00AB5D6D">
        <w:rPr>
          <w:rFonts w:eastAsiaTheme="minorHAnsi"/>
          <w:lang w:val="fr-FR" w:eastAsia="en-US"/>
        </w:rPr>
        <w:t>Le système de commande peut avoir une fonction GSM intégrée ou des fonctions limitées de smartphone, de tablette ou de PC ou peut être connecté à ces dispositifs via un module Bluetooth séparé ou intégré pour une commande depuis la voiturette.</w:t>
      </w:r>
    </w:p>
    <w:p w14:paraId="5A5AA822" w14:textId="5E6B6CF5"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 xml:space="preserve">Le système de commande permet au système de contrôle de la voiturette, y compris le joystick, la commande au menton, la commande à la tête…, de commander toutes les fonctions de la voiturette (conduite et réglage du siège, du dossier et des repose-jambes, éclairage...) ainsi que </w:t>
      </w:r>
      <w:r w:rsidR="003058F2" w:rsidRPr="00AB5D6D">
        <w:rPr>
          <w:rFonts w:eastAsiaTheme="minorHAnsi"/>
          <w:lang w:val="fr-FR" w:eastAsia="en-US"/>
        </w:rPr>
        <w:t>des équipements multimédias</w:t>
      </w:r>
      <w:r w:rsidRPr="00AB5D6D">
        <w:rPr>
          <w:rFonts w:eastAsiaTheme="minorHAnsi"/>
          <w:lang w:val="fr-FR" w:eastAsia="en-US"/>
        </w:rPr>
        <w:t>, des appareils électriques ou des systèmes domotiques.</w:t>
      </w:r>
    </w:p>
    <w:bookmarkEnd w:id="763"/>
    <w:p w14:paraId="62F10295" w14:textId="77777777"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Le système de commande de la voiturette électronique (écran de l'interface utilisateur) est amovible pour une utilisation autonome et peut également être utilisé séparément de la voiturette, par exemple au lit.</w:t>
      </w:r>
    </w:p>
    <w:p w14:paraId="52FCECFD" w14:textId="77777777"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 xml:space="preserve">L'écran est détachable séparément, c'est-à-dire qu'il n'est pas intégré au système de commande de la voiturette, par exemple avec le joystick standard. Le système peut être </w:t>
      </w:r>
      <w:r w:rsidRPr="00AB5D6D">
        <w:rPr>
          <w:rFonts w:eastAsiaTheme="minorHAnsi"/>
          <w:lang w:val="fr-FR" w:eastAsia="en-US"/>
        </w:rPr>
        <w:lastRenderedPageBreak/>
        <w:t>commandé séparément de la voiturette électronique au moyen d'une commande ou d'un interrupteur supplémentaire personnalisé, par exemple via l'écran tactile, le scanning avec des interrupteurs ou un clavier USB.</w:t>
      </w:r>
    </w:p>
    <w:p w14:paraId="4C1C7E1A" w14:textId="44267D0B"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La prestation</w:t>
      </w:r>
      <w:r w:rsidR="00575277">
        <w:rPr>
          <w:rFonts w:eastAsiaTheme="minorHAnsi"/>
          <w:lang w:val="fr-FR" w:eastAsia="en-US"/>
        </w:rPr>
        <w:t xml:space="preserve"> </w:t>
      </w:r>
      <w:r w:rsidR="00575277" w:rsidRPr="00575277">
        <w:rPr>
          <w:rFonts w:eastAsiaTheme="minorHAnsi"/>
          <w:lang w:val="fr-FR" w:eastAsia="en-US"/>
        </w:rPr>
        <w:t xml:space="preserve">414878 - 414889 </w:t>
      </w:r>
      <w:r w:rsidR="00575277">
        <w:rPr>
          <w:rFonts w:eastAsiaTheme="minorHAnsi"/>
          <w:lang w:val="fr-FR" w:eastAsia="en-US"/>
        </w:rPr>
        <w:t>s</w:t>
      </w:r>
      <w:r w:rsidRPr="00AB5D6D">
        <w:rPr>
          <w:rFonts w:eastAsiaTheme="minorHAnsi"/>
          <w:lang w:val="fr-FR" w:eastAsia="en-US"/>
        </w:rPr>
        <w:t>ystème de commande avec contrôle environnemental intégré amovible est destinée à l'utilisateur qui a besoin d'un système de commande spécial pour sa voiturette et qui est donc incapable d'utiliser l'écran et les boutons d'un boîtier de commande ordinaire pour piloter et contrôler les fonctions de la voiturette électronique. L'utilisateur a besoin d'un système de commande pour naviguer dans le menu afin de contrôler les fonctions de la voiturette.</w:t>
      </w:r>
    </w:p>
    <w:p w14:paraId="7C1E7D43" w14:textId="77777777"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Le système de contrôle doit également pouvoir être utilisé comme un contrôle environnemental, si cela s'avère nécessaire pour l'utilisateur.</w:t>
      </w:r>
    </w:p>
    <w:p w14:paraId="38B88108" w14:textId="77777777" w:rsidR="00971239" w:rsidRPr="00971239" w:rsidRDefault="00971239" w:rsidP="00971239">
      <w:pPr>
        <w:spacing w:after="160" w:line="259" w:lineRule="auto"/>
        <w:ind w:left="0" w:firstLine="0"/>
        <w:rPr>
          <w:rFonts w:asciiTheme="minorHAnsi" w:eastAsiaTheme="minorHAnsi" w:hAnsiTheme="minorHAnsi" w:cstheme="minorBidi"/>
          <w:lang w:val="fr-FR" w:eastAsia="en-US"/>
        </w:rPr>
      </w:pPr>
    </w:p>
    <w:p w14:paraId="193AD5F8" w14:textId="2BF874A7" w:rsidR="00971239" w:rsidRDefault="00971239" w:rsidP="00650705">
      <w:pPr>
        <w:pStyle w:val="Kop2"/>
        <w:numPr>
          <w:ilvl w:val="0"/>
          <w:numId w:val="146"/>
        </w:numPr>
        <w:rPr>
          <w:rFonts w:eastAsiaTheme="minorHAnsi"/>
          <w:lang w:val="fr-FR" w:eastAsia="en-US"/>
        </w:rPr>
      </w:pPr>
      <w:bookmarkStart w:id="764" w:name="_Toc143857502"/>
      <w:r w:rsidRPr="007C2B38">
        <w:rPr>
          <w:rFonts w:eastAsia="Calibri"/>
          <w:lang w:eastAsia="en-US"/>
        </w:rPr>
        <w:t>Conditions</w:t>
      </w:r>
      <w:r w:rsidRPr="00971239">
        <w:rPr>
          <w:rFonts w:eastAsiaTheme="minorHAnsi"/>
          <w:lang w:val="fr-FR" w:eastAsia="en-US"/>
        </w:rPr>
        <w:t xml:space="preserve"> spécifiques</w:t>
      </w:r>
      <w:bookmarkEnd w:id="764"/>
    </w:p>
    <w:p w14:paraId="62BFD5CF" w14:textId="77777777" w:rsidR="00930CEB" w:rsidRPr="00AB5D6D" w:rsidRDefault="00930CEB" w:rsidP="00AB5D6D">
      <w:pPr>
        <w:rPr>
          <w:lang w:val="fr-FR" w:eastAsia="en-US"/>
        </w:rPr>
      </w:pPr>
    </w:p>
    <w:p w14:paraId="012F3834" w14:textId="4B5998B9" w:rsidR="00971239" w:rsidRDefault="00971239" w:rsidP="00AB5D6D">
      <w:pPr>
        <w:pStyle w:val="Kop3"/>
        <w:ind w:firstLine="698"/>
        <w:rPr>
          <w:rFonts w:eastAsiaTheme="minorHAnsi"/>
          <w:lang w:val="fr-FR" w:eastAsia="en-US"/>
        </w:rPr>
      </w:pPr>
      <w:bookmarkStart w:id="765" w:name="_Toc143857503"/>
      <w:r w:rsidRPr="00971239">
        <w:rPr>
          <w:rFonts w:eastAsiaTheme="minorHAnsi"/>
          <w:lang w:val="fr-FR" w:eastAsia="en-US"/>
        </w:rPr>
        <w:t>2.1 Délais de renouvellement</w:t>
      </w:r>
      <w:bookmarkEnd w:id="765"/>
    </w:p>
    <w:p w14:paraId="40881CFF" w14:textId="77777777" w:rsidR="00930CEB" w:rsidRPr="00AB5D6D" w:rsidRDefault="00930CEB" w:rsidP="00AB5D6D">
      <w:pPr>
        <w:rPr>
          <w:lang w:val="fr-FR" w:eastAsia="en-US"/>
        </w:rPr>
      </w:pPr>
    </w:p>
    <w:p w14:paraId="0B8BE3B5" w14:textId="77777777"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Les délais de renouvellement de l'adaptation suivent les délais de renouvellement de la voiturette électronique concernée.</w:t>
      </w:r>
    </w:p>
    <w:p w14:paraId="10AB4ECE" w14:textId="77777777"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Les délais de renouvellement sont repris dans le point 4.1 des sous-groupes des groupes principaux 2 : voiturettes électroniques et 5 : voiturettes électroniques pour enfants.</w:t>
      </w:r>
    </w:p>
    <w:p w14:paraId="16FAEEB9" w14:textId="77777777" w:rsidR="00971239" w:rsidRPr="00971239" w:rsidRDefault="00971239" w:rsidP="00971239">
      <w:pPr>
        <w:spacing w:after="160" w:line="259" w:lineRule="auto"/>
        <w:ind w:left="0" w:firstLine="0"/>
        <w:rPr>
          <w:rFonts w:asciiTheme="minorHAnsi" w:eastAsiaTheme="minorHAnsi" w:hAnsiTheme="minorHAnsi" w:cstheme="minorBidi"/>
          <w:lang w:val="fr-FR" w:eastAsia="en-US"/>
        </w:rPr>
      </w:pPr>
    </w:p>
    <w:p w14:paraId="33A4DBAE" w14:textId="67076A2F" w:rsidR="00971239" w:rsidRDefault="00650705" w:rsidP="00650705">
      <w:pPr>
        <w:pStyle w:val="Kop3"/>
        <w:ind w:firstLine="698"/>
        <w:rPr>
          <w:rFonts w:eastAsiaTheme="minorHAnsi"/>
          <w:lang w:val="fr-FR" w:eastAsia="en-US"/>
        </w:rPr>
      </w:pPr>
      <w:bookmarkStart w:id="766" w:name="_Toc143857504"/>
      <w:r>
        <w:rPr>
          <w:rFonts w:eastAsiaTheme="minorHAnsi"/>
          <w:lang w:val="fr-FR" w:eastAsia="en-US"/>
        </w:rPr>
        <w:t xml:space="preserve">2.2 </w:t>
      </w:r>
      <w:r w:rsidR="00971239" w:rsidRPr="00971239">
        <w:rPr>
          <w:rFonts w:eastAsiaTheme="minorHAnsi"/>
          <w:lang w:val="fr-FR" w:eastAsia="en-US"/>
        </w:rPr>
        <w:t>Cumuls autorisés</w:t>
      </w:r>
      <w:bookmarkEnd w:id="766"/>
      <w:r w:rsidR="00971239" w:rsidRPr="00971239">
        <w:rPr>
          <w:rFonts w:eastAsiaTheme="minorHAnsi"/>
          <w:lang w:val="fr-FR" w:eastAsia="en-US"/>
        </w:rPr>
        <w:t xml:space="preserve"> </w:t>
      </w:r>
    </w:p>
    <w:p w14:paraId="0DBF2289" w14:textId="77777777" w:rsidR="00930CEB" w:rsidRPr="00AB5D6D" w:rsidRDefault="00930CEB" w:rsidP="00AB5D6D">
      <w:pPr>
        <w:pStyle w:val="Lijstalinea"/>
        <w:ind w:left="1140" w:firstLine="0"/>
        <w:rPr>
          <w:lang w:val="fr-FR" w:eastAsia="en-US"/>
        </w:rPr>
      </w:pPr>
    </w:p>
    <w:p w14:paraId="568C6156" w14:textId="7C20B758"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Les prestations</w:t>
      </w:r>
      <w:r w:rsidR="00575277">
        <w:rPr>
          <w:rFonts w:eastAsiaTheme="minorHAnsi"/>
          <w:lang w:val="fr-FR" w:eastAsia="en-US"/>
        </w:rPr>
        <w:t xml:space="preserve"> </w:t>
      </w:r>
      <w:bookmarkStart w:id="767" w:name="_Hlk142042044"/>
      <w:r w:rsidR="00575277" w:rsidRPr="00575277">
        <w:rPr>
          <w:rFonts w:eastAsiaTheme="minorHAnsi"/>
          <w:lang w:val="fr-FR" w:eastAsia="en-US"/>
        </w:rPr>
        <w:t xml:space="preserve">414878 - 414889 </w:t>
      </w:r>
      <w:bookmarkEnd w:id="767"/>
      <w:r w:rsidRPr="00AB5D6D">
        <w:rPr>
          <w:rFonts w:eastAsiaTheme="minorHAnsi"/>
          <w:lang w:val="fr-FR" w:eastAsia="en-US"/>
        </w:rPr>
        <w:t xml:space="preserve">Système de commande avec contrôle environnemental intégré amovible et </w:t>
      </w:r>
      <w:r w:rsidR="00575277" w:rsidRPr="00575277">
        <w:rPr>
          <w:rFonts w:eastAsiaTheme="minorHAnsi"/>
          <w:lang w:val="fr-FR" w:eastAsia="en-US"/>
        </w:rPr>
        <w:t>414856 -</w:t>
      </w:r>
      <w:r w:rsidR="00020294">
        <w:rPr>
          <w:rFonts w:eastAsiaTheme="minorHAnsi"/>
          <w:lang w:val="fr-FR" w:eastAsia="en-US"/>
        </w:rPr>
        <w:t xml:space="preserve"> </w:t>
      </w:r>
      <w:r w:rsidR="00575277" w:rsidRPr="00575277">
        <w:rPr>
          <w:rFonts w:eastAsiaTheme="minorHAnsi"/>
          <w:lang w:val="fr-FR" w:eastAsia="en-US"/>
        </w:rPr>
        <w:t xml:space="preserve">414867 </w:t>
      </w:r>
      <w:r w:rsidRPr="00AB5D6D">
        <w:rPr>
          <w:rFonts w:eastAsiaTheme="minorHAnsi"/>
          <w:lang w:val="fr-FR" w:eastAsia="en-US"/>
        </w:rPr>
        <w:t>Système de commande avec contrôle environnemental intégré non amovible ne sont pas cumulables.</w:t>
      </w:r>
    </w:p>
    <w:p w14:paraId="627F0E7F" w14:textId="051E72A4" w:rsidR="00971239" w:rsidRPr="00AB5D6D" w:rsidRDefault="00971239" w:rsidP="00971239">
      <w:pPr>
        <w:spacing w:after="0" w:line="259" w:lineRule="auto"/>
        <w:ind w:left="0" w:firstLine="0"/>
        <w:rPr>
          <w:rFonts w:eastAsiaTheme="minorHAnsi"/>
          <w:lang w:val="fr-FR" w:eastAsia="en-US"/>
        </w:rPr>
      </w:pPr>
      <w:r w:rsidRPr="00AB5D6D">
        <w:rPr>
          <w:rFonts w:eastAsiaTheme="minorHAnsi"/>
          <w:lang w:val="fr-FR" w:eastAsia="en-US"/>
        </w:rPr>
        <w:t xml:space="preserve">La prestation </w:t>
      </w:r>
      <w:r w:rsidR="007A001D" w:rsidRPr="007A001D">
        <w:rPr>
          <w:rFonts w:eastAsiaTheme="minorHAnsi"/>
          <w:lang w:val="fr-FR" w:eastAsia="en-US"/>
        </w:rPr>
        <w:t xml:space="preserve">414878 - 414889 </w:t>
      </w:r>
      <w:r w:rsidR="007A001D">
        <w:rPr>
          <w:rFonts w:eastAsiaTheme="minorHAnsi"/>
          <w:lang w:val="fr-FR" w:eastAsia="en-US"/>
        </w:rPr>
        <w:t>s</w:t>
      </w:r>
      <w:r w:rsidRPr="00AB5D6D">
        <w:rPr>
          <w:rFonts w:eastAsiaTheme="minorHAnsi"/>
          <w:lang w:val="fr-FR" w:eastAsia="en-US"/>
        </w:rPr>
        <w:t>ystème de commande avec contrôle environnemental intégré amovible peut être cumulé</w:t>
      </w:r>
      <w:r w:rsidR="001C21F2">
        <w:rPr>
          <w:rFonts w:eastAsiaTheme="minorHAnsi"/>
          <w:lang w:val="fr-FR" w:eastAsia="en-US"/>
        </w:rPr>
        <w:t>e</w:t>
      </w:r>
      <w:r w:rsidRPr="00AB5D6D">
        <w:rPr>
          <w:rFonts w:eastAsiaTheme="minorHAnsi"/>
          <w:lang w:val="fr-FR" w:eastAsia="en-US"/>
        </w:rPr>
        <w:t xml:space="preserve"> avec les prestations </w:t>
      </w:r>
      <w:r w:rsidR="005D6092" w:rsidRPr="00AB5D6D">
        <w:rPr>
          <w:rFonts w:eastAsiaTheme="minorHAnsi"/>
          <w:lang w:val="fr-FR" w:eastAsia="en-US"/>
        </w:rPr>
        <w:t>suivantes :</w:t>
      </w:r>
    </w:p>
    <w:p w14:paraId="3F5C1606" w14:textId="77777777" w:rsidR="00971239" w:rsidRPr="00AB5D6D" w:rsidRDefault="00971239" w:rsidP="00971239">
      <w:pPr>
        <w:spacing w:after="0" w:line="259" w:lineRule="auto"/>
        <w:ind w:left="0" w:firstLine="0"/>
        <w:rPr>
          <w:rFonts w:eastAsiaTheme="minorHAnsi"/>
          <w:lang w:val="fr-FR" w:eastAsia="en-US"/>
        </w:rPr>
      </w:pPr>
    </w:p>
    <w:p w14:paraId="4AC5AFA2" w14:textId="77777777" w:rsidR="00971239" w:rsidRPr="00AB5D6D" w:rsidRDefault="00971239" w:rsidP="00971239">
      <w:pPr>
        <w:spacing w:after="160" w:line="259" w:lineRule="auto"/>
        <w:ind w:left="0" w:firstLine="0"/>
        <w:rPr>
          <w:rFonts w:eastAsiaTheme="minorHAnsi"/>
          <w:lang w:eastAsia="en-US"/>
        </w:rPr>
      </w:pPr>
      <w:bookmarkStart w:id="768" w:name="_Hlk125364838"/>
      <w:r w:rsidRPr="00AB5D6D">
        <w:rPr>
          <w:rFonts w:eastAsiaTheme="minorHAnsi"/>
          <w:lang w:eastAsia="en-US"/>
        </w:rPr>
        <w:t>411496 - 411507 Commande dans la tablette (incorporée dans la tablette - tablette comprise)</w:t>
      </w:r>
    </w:p>
    <w:p w14:paraId="1CEFB052" w14:textId="77777777" w:rsidR="00971239" w:rsidRPr="00AB5D6D" w:rsidRDefault="00971239" w:rsidP="00971239">
      <w:pPr>
        <w:spacing w:after="160" w:line="259" w:lineRule="auto"/>
        <w:ind w:left="0" w:firstLine="0"/>
        <w:rPr>
          <w:rFonts w:eastAsiaTheme="minorHAnsi"/>
          <w:lang w:eastAsia="en-US"/>
        </w:rPr>
      </w:pPr>
      <w:r w:rsidRPr="00AB5D6D">
        <w:rPr>
          <w:rFonts w:eastAsiaTheme="minorHAnsi"/>
          <w:lang w:eastAsia="en-US"/>
        </w:rPr>
        <w:t>411518 - 411529 Joystick externe supplémentaire</w:t>
      </w:r>
    </w:p>
    <w:p w14:paraId="324C04CB" w14:textId="77777777" w:rsidR="00971239" w:rsidRPr="00AB5D6D" w:rsidRDefault="00971239" w:rsidP="00971239">
      <w:pPr>
        <w:spacing w:after="160" w:line="259" w:lineRule="auto"/>
        <w:ind w:left="0" w:firstLine="0"/>
        <w:rPr>
          <w:rFonts w:eastAsiaTheme="minorHAnsi"/>
          <w:lang w:eastAsia="en-US"/>
        </w:rPr>
      </w:pPr>
      <w:r w:rsidRPr="00AB5D6D">
        <w:rPr>
          <w:rFonts w:eastAsiaTheme="minorHAnsi"/>
          <w:lang w:eastAsia="en-US"/>
        </w:rPr>
        <w:t xml:space="preserve"> 411533 - 411544 Commande au menton </w:t>
      </w:r>
    </w:p>
    <w:p w14:paraId="2960B2C5" w14:textId="77777777" w:rsidR="00971239" w:rsidRPr="00AB5D6D" w:rsidRDefault="00971239" w:rsidP="00971239">
      <w:pPr>
        <w:spacing w:after="160" w:line="259" w:lineRule="auto"/>
        <w:ind w:left="0" w:firstLine="0"/>
        <w:rPr>
          <w:rFonts w:eastAsiaTheme="minorHAnsi"/>
          <w:lang w:eastAsia="en-US"/>
        </w:rPr>
      </w:pPr>
      <w:r w:rsidRPr="00AB5D6D">
        <w:rPr>
          <w:rFonts w:eastAsiaTheme="minorHAnsi"/>
          <w:lang w:eastAsia="en-US"/>
        </w:rPr>
        <w:t>411555 - 411566 Commande au menton (pivotant électriquement)</w:t>
      </w:r>
    </w:p>
    <w:p w14:paraId="7DB6ECEE" w14:textId="77777777" w:rsidR="00971239" w:rsidRPr="00AB5D6D" w:rsidRDefault="00971239" w:rsidP="00971239">
      <w:pPr>
        <w:spacing w:after="160" w:line="259" w:lineRule="auto"/>
        <w:ind w:left="0" w:firstLine="0"/>
        <w:rPr>
          <w:rFonts w:eastAsiaTheme="minorHAnsi"/>
          <w:lang w:eastAsia="en-US"/>
        </w:rPr>
      </w:pPr>
      <w:r w:rsidRPr="00AB5D6D">
        <w:rPr>
          <w:rFonts w:eastAsiaTheme="minorHAnsi"/>
          <w:lang w:eastAsia="en-US"/>
        </w:rPr>
        <w:t xml:space="preserve">411577 - 411588 Commande centrale </w:t>
      </w:r>
    </w:p>
    <w:p w14:paraId="6DAC5D98" w14:textId="77777777" w:rsidR="00971239" w:rsidRPr="00AB5D6D" w:rsidRDefault="00971239" w:rsidP="00971239">
      <w:pPr>
        <w:spacing w:after="160" w:line="259" w:lineRule="auto"/>
        <w:ind w:left="0" w:firstLine="0"/>
        <w:rPr>
          <w:rFonts w:eastAsiaTheme="minorHAnsi"/>
          <w:lang w:eastAsia="en-US"/>
        </w:rPr>
      </w:pPr>
      <w:r w:rsidRPr="00AB5D6D">
        <w:rPr>
          <w:rFonts w:eastAsiaTheme="minorHAnsi"/>
          <w:lang w:eastAsia="en-US"/>
        </w:rPr>
        <w:t>411599 - 411603 Commande au doigt</w:t>
      </w:r>
    </w:p>
    <w:p w14:paraId="088F893B" w14:textId="77777777"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 xml:space="preserve">411614 - 411625 Commande à la tête </w:t>
      </w:r>
    </w:p>
    <w:p w14:paraId="05905D66" w14:textId="77777777" w:rsidR="00971239" w:rsidRPr="00AB5D6D" w:rsidRDefault="00971239" w:rsidP="00971239">
      <w:pPr>
        <w:spacing w:after="160" w:line="259" w:lineRule="auto"/>
        <w:ind w:left="0" w:firstLine="0"/>
        <w:rPr>
          <w:rFonts w:eastAsiaTheme="minorHAnsi"/>
          <w:lang w:eastAsia="en-US"/>
        </w:rPr>
      </w:pPr>
      <w:r w:rsidRPr="00AB5D6D">
        <w:rPr>
          <w:rFonts w:eastAsiaTheme="minorHAnsi"/>
          <w:lang w:eastAsia="en-US"/>
        </w:rPr>
        <w:t>411636 - 411647 Commande au pied</w:t>
      </w:r>
    </w:p>
    <w:p w14:paraId="0E5BD80B" w14:textId="17EC09F4"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lastRenderedPageBreak/>
        <w:t xml:space="preserve">411658 - </w:t>
      </w:r>
      <w:r w:rsidR="005D6092" w:rsidRPr="00AB5D6D">
        <w:rPr>
          <w:rFonts w:eastAsiaTheme="minorHAnsi"/>
          <w:lang w:val="fr-FR" w:eastAsia="en-US"/>
        </w:rPr>
        <w:t>411669 Une</w:t>
      </w:r>
      <w:r w:rsidRPr="00AB5D6D">
        <w:rPr>
          <w:rFonts w:eastAsiaTheme="minorHAnsi"/>
          <w:lang w:val="fr-FR" w:eastAsia="en-US"/>
        </w:rPr>
        <w:t xml:space="preserve"> commande de voiturette au moyen d'interrupteurs particuliers adaptés à l'utilisateur</w:t>
      </w:r>
    </w:p>
    <w:p w14:paraId="747BC422" w14:textId="0B810148" w:rsidR="00971239" w:rsidRPr="00AB5D6D" w:rsidRDefault="00575277" w:rsidP="00971239">
      <w:pPr>
        <w:spacing w:after="160" w:line="259" w:lineRule="auto"/>
        <w:ind w:left="0" w:firstLine="0"/>
        <w:rPr>
          <w:rFonts w:eastAsiaTheme="minorHAnsi"/>
          <w:lang w:val="fr-FR" w:eastAsia="en-US"/>
        </w:rPr>
      </w:pPr>
      <w:bookmarkStart w:id="769" w:name="_Hlk142038895"/>
      <w:r w:rsidRPr="00575277">
        <w:rPr>
          <w:rFonts w:eastAsiaTheme="minorHAnsi"/>
          <w:lang w:eastAsia="en-US"/>
        </w:rPr>
        <w:t xml:space="preserve">414893 - 414904 </w:t>
      </w:r>
      <w:bookmarkEnd w:id="769"/>
      <w:r w:rsidR="005D6092" w:rsidRPr="00AB5D6D">
        <w:rPr>
          <w:rFonts w:eastAsiaTheme="minorHAnsi"/>
          <w:lang w:eastAsia="en-US"/>
        </w:rPr>
        <w:t>Module</w:t>
      </w:r>
      <w:r w:rsidR="00971239" w:rsidRPr="00AB5D6D">
        <w:rPr>
          <w:rFonts w:eastAsiaTheme="minorHAnsi"/>
          <w:lang w:eastAsia="en-US"/>
        </w:rPr>
        <w:t xml:space="preserve"> Bluetooth pour un système de commande avec un contrôle environnemental intégré</w:t>
      </w:r>
    </w:p>
    <w:p w14:paraId="4B2037A6" w14:textId="1C8D860A" w:rsidR="00971239" w:rsidRPr="00AB5D6D" w:rsidRDefault="00575277" w:rsidP="00971239">
      <w:pPr>
        <w:spacing w:after="160" w:line="259" w:lineRule="auto"/>
        <w:ind w:left="0" w:firstLine="0"/>
        <w:rPr>
          <w:rFonts w:eastAsiaTheme="minorHAnsi"/>
          <w:lang w:val="fr-FR" w:eastAsia="en-US"/>
        </w:rPr>
      </w:pPr>
      <w:bookmarkStart w:id="770" w:name="_Hlk142039020"/>
      <w:r w:rsidRPr="00575277">
        <w:rPr>
          <w:rFonts w:eastAsiaTheme="minorHAnsi"/>
          <w:lang w:eastAsia="en-US"/>
        </w:rPr>
        <w:t xml:space="preserve">414915 - 414926 </w:t>
      </w:r>
      <w:bookmarkEnd w:id="770"/>
      <w:r w:rsidR="00971239" w:rsidRPr="00AB5D6D">
        <w:rPr>
          <w:rFonts w:eastAsiaTheme="minorHAnsi"/>
          <w:lang w:eastAsia="en-US"/>
        </w:rPr>
        <w:t>Chargeur USB connecté à la batterie d'une voiturette électronique</w:t>
      </w:r>
    </w:p>
    <w:p w14:paraId="2E03B957" w14:textId="77777777" w:rsidR="00971239" w:rsidRPr="00971239" w:rsidRDefault="00971239" w:rsidP="00971239">
      <w:pPr>
        <w:spacing w:after="160" w:line="259" w:lineRule="auto"/>
        <w:ind w:left="0" w:firstLine="0"/>
        <w:rPr>
          <w:rFonts w:asciiTheme="minorHAnsi" w:eastAsiaTheme="minorHAnsi" w:hAnsiTheme="minorHAnsi" w:cstheme="minorHAnsi"/>
          <w:lang w:val="fr-FR" w:eastAsia="en-US"/>
        </w:rPr>
      </w:pPr>
    </w:p>
    <w:p w14:paraId="5FEA16DF" w14:textId="2C900DA8" w:rsidR="00971239" w:rsidRDefault="00650705" w:rsidP="00650705">
      <w:pPr>
        <w:pStyle w:val="Kop3"/>
        <w:ind w:firstLine="698"/>
        <w:rPr>
          <w:rFonts w:eastAsiaTheme="minorHAnsi"/>
          <w:lang w:val="fr-FR" w:eastAsia="en-US"/>
        </w:rPr>
      </w:pPr>
      <w:bookmarkStart w:id="771" w:name="_Toc143857505"/>
      <w:bookmarkEnd w:id="768"/>
      <w:r>
        <w:rPr>
          <w:rFonts w:eastAsiaTheme="minorHAnsi"/>
          <w:lang w:val="fr-FR" w:eastAsia="en-US"/>
        </w:rPr>
        <w:t xml:space="preserve">2.3 </w:t>
      </w:r>
      <w:r w:rsidRPr="00971239">
        <w:rPr>
          <w:rFonts w:eastAsiaTheme="minorHAnsi"/>
          <w:lang w:val="fr-FR" w:eastAsia="en-US"/>
        </w:rPr>
        <w:t>Intervention</w:t>
      </w:r>
      <w:bookmarkEnd w:id="771"/>
    </w:p>
    <w:p w14:paraId="463402E1" w14:textId="77777777" w:rsidR="00930CEB" w:rsidRPr="008348C8" w:rsidRDefault="00930CEB" w:rsidP="00AB5D6D">
      <w:pPr>
        <w:pStyle w:val="Lijstalinea"/>
        <w:ind w:left="1140" w:firstLine="0"/>
        <w:rPr>
          <w:lang w:val="fr-FR" w:eastAsia="en-US"/>
        </w:rPr>
      </w:pPr>
    </w:p>
    <w:p w14:paraId="327C41CE" w14:textId="41633C7B" w:rsidR="00971239"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Une intervention pour un système de commande avec un contrôle environnemental intégré amovible (prestation</w:t>
      </w:r>
      <w:r w:rsidR="00575277">
        <w:rPr>
          <w:rFonts w:eastAsiaTheme="minorHAnsi"/>
          <w:lang w:val="fr-FR" w:eastAsia="en-US"/>
        </w:rPr>
        <w:t xml:space="preserve"> </w:t>
      </w:r>
      <w:bookmarkStart w:id="772" w:name="_Hlk142043518"/>
      <w:r w:rsidR="00575277" w:rsidRPr="00575277">
        <w:rPr>
          <w:rFonts w:eastAsiaTheme="minorHAnsi"/>
          <w:lang w:val="fr-FR" w:eastAsia="en-US"/>
        </w:rPr>
        <w:t>414878 - 414889</w:t>
      </w:r>
      <w:bookmarkEnd w:id="772"/>
      <w:r w:rsidRPr="00AB5D6D">
        <w:rPr>
          <w:rFonts w:eastAsiaTheme="minorHAnsi"/>
          <w:lang w:val="fr-FR" w:eastAsia="en-US"/>
        </w:rPr>
        <w:t>) peut être obtenue, à condition que le bénéficiaire demande une intervention pour une commande spéciale et que la commande figure dans la liste des produits admis au remboursement ou qu'elle ait été obtenue dans le cadre de la procédure sur mesure.</w:t>
      </w:r>
    </w:p>
    <w:p w14:paraId="6968BF33" w14:textId="77777777" w:rsidR="00930CEB" w:rsidRPr="008348C8" w:rsidRDefault="00930CEB" w:rsidP="00971239">
      <w:pPr>
        <w:spacing w:after="160" w:line="259" w:lineRule="auto"/>
        <w:ind w:left="0" w:firstLine="0"/>
        <w:rPr>
          <w:rFonts w:eastAsiaTheme="minorHAnsi"/>
          <w:lang w:val="fr-FR" w:eastAsia="en-US"/>
        </w:rPr>
      </w:pPr>
    </w:p>
    <w:p w14:paraId="63F538AD" w14:textId="7BA49E65" w:rsidR="00971239" w:rsidRDefault="00650705" w:rsidP="00650705">
      <w:pPr>
        <w:pStyle w:val="Kop3"/>
        <w:ind w:firstLine="698"/>
        <w:rPr>
          <w:rFonts w:eastAsiaTheme="minorHAnsi"/>
          <w:lang w:val="fr-FR" w:eastAsia="en-US"/>
        </w:rPr>
      </w:pPr>
      <w:bookmarkStart w:id="773" w:name="_Toc143857506"/>
      <w:r>
        <w:rPr>
          <w:rFonts w:eastAsiaTheme="minorHAnsi"/>
          <w:lang w:val="fr-FR" w:eastAsia="en-US"/>
        </w:rPr>
        <w:t xml:space="preserve">2.4 </w:t>
      </w:r>
      <w:r w:rsidR="00971239" w:rsidRPr="00971239">
        <w:rPr>
          <w:rFonts w:eastAsiaTheme="minorHAnsi"/>
          <w:lang w:val="fr-FR" w:eastAsia="en-US"/>
        </w:rPr>
        <w:t>Demande d'intervention</w:t>
      </w:r>
      <w:bookmarkEnd w:id="773"/>
    </w:p>
    <w:p w14:paraId="1CAEE2E4" w14:textId="77777777" w:rsidR="00930CEB" w:rsidRPr="00AB5D6D" w:rsidRDefault="00930CEB" w:rsidP="00AB5D6D">
      <w:pPr>
        <w:pStyle w:val="Lijstalinea"/>
        <w:ind w:left="1140" w:firstLine="0"/>
        <w:rPr>
          <w:lang w:val="fr-FR" w:eastAsia="en-US"/>
        </w:rPr>
      </w:pPr>
    </w:p>
    <w:p w14:paraId="518C3191" w14:textId="77777777"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 xml:space="preserve">Une intervention peut uniquement être octroyée sur la base : </w:t>
      </w:r>
    </w:p>
    <w:p w14:paraId="0A567706" w14:textId="77777777" w:rsidR="00971239" w:rsidRPr="00AB5D6D" w:rsidRDefault="00971239" w:rsidP="00650705">
      <w:pPr>
        <w:numPr>
          <w:ilvl w:val="0"/>
          <w:numId w:val="125"/>
        </w:numPr>
        <w:spacing w:after="160" w:line="259" w:lineRule="auto"/>
        <w:contextualSpacing/>
        <w:jc w:val="left"/>
        <w:rPr>
          <w:rFonts w:eastAsiaTheme="minorHAnsi"/>
          <w:lang w:val="fr-FR" w:eastAsia="en-US"/>
        </w:rPr>
      </w:pPr>
      <w:r w:rsidRPr="00AB5D6D">
        <w:rPr>
          <w:rFonts w:eastAsiaTheme="minorHAnsi"/>
          <w:lang w:val="fr-FR" w:eastAsia="en-US"/>
        </w:rPr>
        <w:t>de la prescription médicale complétée par le médecin prescripteur ;</w:t>
      </w:r>
    </w:p>
    <w:p w14:paraId="3220D182" w14:textId="77777777" w:rsidR="00971239" w:rsidRPr="00AB5D6D" w:rsidRDefault="00971239" w:rsidP="00650705">
      <w:pPr>
        <w:numPr>
          <w:ilvl w:val="0"/>
          <w:numId w:val="125"/>
        </w:numPr>
        <w:spacing w:after="160" w:line="259" w:lineRule="auto"/>
        <w:contextualSpacing/>
        <w:jc w:val="left"/>
        <w:rPr>
          <w:rFonts w:eastAsiaTheme="minorHAnsi"/>
          <w:lang w:val="fr-FR" w:eastAsia="en-US"/>
        </w:rPr>
      </w:pPr>
      <w:r w:rsidRPr="00AB5D6D">
        <w:rPr>
          <w:rFonts w:eastAsiaTheme="minorHAnsi"/>
          <w:lang w:val="fr-FR" w:eastAsia="en-US"/>
        </w:rPr>
        <w:t xml:space="preserve">du rapport de fonctionnement élaboré de manière multidisciplinaire ; </w:t>
      </w:r>
    </w:p>
    <w:p w14:paraId="30124823" w14:textId="447EECAC" w:rsidR="00971239" w:rsidRPr="00AB5D6D" w:rsidRDefault="00971239" w:rsidP="00650705">
      <w:pPr>
        <w:numPr>
          <w:ilvl w:val="0"/>
          <w:numId w:val="125"/>
        </w:numPr>
        <w:spacing w:after="160" w:line="259" w:lineRule="auto"/>
        <w:contextualSpacing/>
        <w:jc w:val="left"/>
        <w:rPr>
          <w:rFonts w:eastAsiaTheme="minorHAnsi"/>
          <w:lang w:val="fr-FR" w:eastAsia="en-US"/>
        </w:rPr>
      </w:pPr>
      <w:r w:rsidRPr="00AB5D6D">
        <w:rPr>
          <w:rFonts w:eastAsiaTheme="minorHAnsi"/>
          <w:lang w:val="fr-FR" w:eastAsia="en-US"/>
        </w:rPr>
        <w:t xml:space="preserve">du rapport de motivation rempli par le </w:t>
      </w:r>
      <w:r w:rsidR="00743AA1">
        <w:rPr>
          <w:rFonts w:eastAsiaTheme="minorHAnsi"/>
          <w:lang w:val="fr-FR" w:eastAsia="en-US"/>
        </w:rPr>
        <w:t>prestataire</w:t>
      </w:r>
      <w:r w:rsidRPr="00AB5D6D">
        <w:rPr>
          <w:rFonts w:eastAsiaTheme="minorHAnsi"/>
          <w:lang w:val="fr-FR" w:eastAsia="en-US"/>
        </w:rPr>
        <w:t xml:space="preserve"> ;</w:t>
      </w:r>
    </w:p>
    <w:p w14:paraId="48662D5F" w14:textId="59D6A279" w:rsidR="00971239" w:rsidRDefault="00971239" w:rsidP="00650705">
      <w:pPr>
        <w:numPr>
          <w:ilvl w:val="0"/>
          <w:numId w:val="125"/>
        </w:numPr>
        <w:spacing w:after="160" w:line="259" w:lineRule="auto"/>
        <w:contextualSpacing/>
        <w:jc w:val="left"/>
        <w:rPr>
          <w:rFonts w:eastAsiaTheme="minorHAnsi"/>
          <w:lang w:val="fr-FR" w:eastAsia="en-US"/>
        </w:rPr>
      </w:pPr>
      <w:r w:rsidRPr="00AB5D6D">
        <w:rPr>
          <w:rFonts w:eastAsiaTheme="minorHAnsi"/>
          <w:lang w:val="fr-FR" w:eastAsia="en-US"/>
        </w:rPr>
        <w:t xml:space="preserve">de la demande d'intervention complétée par le </w:t>
      </w:r>
      <w:r w:rsidR="00743AA1">
        <w:rPr>
          <w:rFonts w:eastAsiaTheme="minorHAnsi"/>
          <w:lang w:val="fr-FR" w:eastAsia="en-US"/>
        </w:rPr>
        <w:t>prestataire</w:t>
      </w:r>
      <w:r w:rsidRPr="00AB5D6D">
        <w:rPr>
          <w:rFonts w:eastAsiaTheme="minorHAnsi"/>
          <w:lang w:val="fr-FR" w:eastAsia="en-US"/>
        </w:rPr>
        <w:t>.</w:t>
      </w:r>
    </w:p>
    <w:p w14:paraId="1A23F2A6" w14:textId="77777777" w:rsidR="00743AA1" w:rsidRPr="00AB5D6D" w:rsidRDefault="00743AA1" w:rsidP="00743AA1">
      <w:pPr>
        <w:spacing w:after="160" w:line="259" w:lineRule="auto"/>
        <w:ind w:left="720" w:firstLine="0"/>
        <w:contextualSpacing/>
        <w:jc w:val="left"/>
        <w:rPr>
          <w:rFonts w:eastAsiaTheme="minorHAnsi"/>
          <w:lang w:val="fr-FR" w:eastAsia="en-US"/>
        </w:rPr>
      </w:pPr>
    </w:p>
    <w:p w14:paraId="12E77A5E" w14:textId="77777777"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La procédure de demande à suivre est reprise dans le point I., 3.3.3.</w:t>
      </w:r>
    </w:p>
    <w:p w14:paraId="554E2E5B" w14:textId="77777777" w:rsidR="00971239" w:rsidRPr="00AB5D6D" w:rsidRDefault="00971239" w:rsidP="00971239">
      <w:pPr>
        <w:spacing w:after="160" w:line="259" w:lineRule="auto"/>
        <w:ind w:left="0" w:firstLine="0"/>
        <w:rPr>
          <w:rFonts w:eastAsiaTheme="minorHAnsi"/>
          <w:lang w:val="fr-FR" w:eastAsia="en-US"/>
        </w:rPr>
      </w:pPr>
      <w:r w:rsidRPr="00AB5D6D">
        <w:rPr>
          <w:rFonts w:eastAsiaTheme="minorHAnsi"/>
          <w:lang w:val="fr-FR" w:eastAsia="en-US"/>
        </w:rPr>
        <w:t>Pour la demande de renouvellement anticipé d'un système de commande avec un contrôle environnemental intégré amovible sur la voiturette électronique, la procédure de demande reprise au point I., 3.3.5. ou I., 3.3.6. est d'application.</w:t>
      </w:r>
    </w:p>
    <w:p w14:paraId="67B0C62A" w14:textId="7A2EA255" w:rsidR="00971239" w:rsidRDefault="00971239" w:rsidP="00236396">
      <w:pPr>
        <w:rPr>
          <w:lang w:eastAsia="en-US"/>
        </w:rPr>
      </w:pPr>
    </w:p>
    <w:tbl>
      <w:tblPr>
        <w:tblW w:w="8982" w:type="dxa"/>
        <w:tblLook w:val="04A0" w:firstRow="1" w:lastRow="0" w:firstColumn="1" w:lastColumn="0" w:noHBand="0" w:noVBand="1"/>
      </w:tblPr>
      <w:tblGrid>
        <w:gridCol w:w="7377"/>
        <w:gridCol w:w="371"/>
        <w:gridCol w:w="1012"/>
        <w:gridCol w:w="222"/>
      </w:tblGrid>
      <w:tr w:rsidR="00236396" w:rsidRPr="00F05F23" w14:paraId="422499F6" w14:textId="77777777" w:rsidTr="009770D7">
        <w:trPr>
          <w:trHeight w:val="218"/>
        </w:trPr>
        <w:tc>
          <w:tcPr>
            <w:tcW w:w="7377" w:type="dxa"/>
          </w:tcPr>
          <w:p w14:paraId="045B6191" w14:textId="09E7FAD8" w:rsidR="00236396" w:rsidRPr="00236396" w:rsidRDefault="00236396" w:rsidP="009770D7">
            <w:pPr>
              <w:pStyle w:val="Kop3"/>
            </w:pPr>
            <w:bookmarkStart w:id="774" w:name="_Toc143857507"/>
            <w:r>
              <w:t>c</w:t>
            </w:r>
            <w:r w:rsidRPr="00236396">
              <w:t xml:space="preserve">) </w:t>
            </w:r>
            <w:r w:rsidRPr="000B2BD5">
              <w:rPr>
                <w:rFonts w:eastAsiaTheme="minorHAnsi"/>
                <w:lang w:eastAsia="en-US"/>
              </w:rPr>
              <w:t xml:space="preserve">414893 - 414904 </w:t>
            </w:r>
            <w:r w:rsidRPr="00971239">
              <w:rPr>
                <w:rFonts w:eastAsiaTheme="minorHAnsi"/>
                <w:lang w:eastAsia="en-US"/>
              </w:rPr>
              <w:t>: Module Bluetooth pour un système de commande avec un contrôle environnemental intégré</w:t>
            </w:r>
            <w:bookmarkEnd w:id="774"/>
          </w:p>
        </w:tc>
        <w:tc>
          <w:tcPr>
            <w:tcW w:w="371" w:type="dxa"/>
          </w:tcPr>
          <w:p w14:paraId="40BAB08C" w14:textId="77777777" w:rsidR="00236396" w:rsidRPr="00F05F23" w:rsidRDefault="00236396" w:rsidP="009770D7">
            <w:pPr>
              <w:pStyle w:val="Kop3"/>
            </w:pPr>
          </w:p>
        </w:tc>
        <w:tc>
          <w:tcPr>
            <w:tcW w:w="1012" w:type="dxa"/>
          </w:tcPr>
          <w:p w14:paraId="5513BF87" w14:textId="3FA153A3" w:rsidR="00236396" w:rsidRPr="00F05F23" w:rsidRDefault="00236396" w:rsidP="009770D7">
            <w:r>
              <w:t>452,42</w:t>
            </w:r>
            <w:r w:rsidRPr="00F05F23">
              <w:t>€</w:t>
            </w:r>
          </w:p>
        </w:tc>
        <w:tc>
          <w:tcPr>
            <w:tcW w:w="222" w:type="dxa"/>
          </w:tcPr>
          <w:p w14:paraId="71A7819F" w14:textId="77777777" w:rsidR="00236396" w:rsidRPr="00F05F23" w:rsidRDefault="00236396" w:rsidP="009770D7">
            <w:pPr>
              <w:pStyle w:val="Kop3"/>
            </w:pPr>
          </w:p>
        </w:tc>
      </w:tr>
    </w:tbl>
    <w:p w14:paraId="23324864" w14:textId="77777777" w:rsidR="00930CEB" w:rsidRPr="008348C8" w:rsidRDefault="00930CEB" w:rsidP="008348C8">
      <w:pPr>
        <w:rPr>
          <w:lang w:eastAsia="en-US"/>
        </w:rPr>
      </w:pPr>
    </w:p>
    <w:p w14:paraId="03AF186C" w14:textId="07655D7A" w:rsidR="00971239" w:rsidRDefault="00971239" w:rsidP="00650705">
      <w:pPr>
        <w:pStyle w:val="Kop2"/>
        <w:numPr>
          <w:ilvl w:val="0"/>
          <w:numId w:val="147"/>
        </w:numPr>
        <w:rPr>
          <w:rFonts w:eastAsiaTheme="minorHAnsi"/>
          <w:lang w:eastAsia="en-US"/>
        </w:rPr>
      </w:pPr>
      <w:bookmarkStart w:id="775" w:name="_Toc143857508"/>
      <w:r w:rsidRPr="007C2B38">
        <w:rPr>
          <w:rFonts w:eastAsia="Calibri"/>
          <w:lang w:eastAsia="en-US"/>
        </w:rPr>
        <w:t>Description</w:t>
      </w:r>
      <w:r w:rsidRPr="00971239">
        <w:rPr>
          <w:rFonts w:eastAsiaTheme="minorHAnsi"/>
          <w:lang w:eastAsia="en-US"/>
        </w:rPr>
        <w:t xml:space="preserve"> de l'aide</w:t>
      </w:r>
      <w:bookmarkEnd w:id="775"/>
      <w:r w:rsidRPr="00971239">
        <w:rPr>
          <w:rFonts w:eastAsiaTheme="minorHAnsi"/>
          <w:lang w:eastAsia="en-US"/>
        </w:rPr>
        <w:t xml:space="preserve"> </w:t>
      </w:r>
    </w:p>
    <w:p w14:paraId="058CF2E5" w14:textId="77777777" w:rsidR="00930CEB" w:rsidRPr="008348C8" w:rsidRDefault="00930CEB" w:rsidP="008348C8">
      <w:pPr>
        <w:rPr>
          <w:lang w:eastAsia="en-US"/>
        </w:rPr>
      </w:pPr>
    </w:p>
    <w:p w14:paraId="6F488E92" w14:textId="662E6169" w:rsidR="00971239" w:rsidRPr="008348C8" w:rsidRDefault="005D6092" w:rsidP="00971239">
      <w:pPr>
        <w:spacing w:after="160" w:line="259" w:lineRule="auto"/>
        <w:ind w:left="0" w:firstLine="0"/>
        <w:rPr>
          <w:rFonts w:eastAsiaTheme="minorHAnsi"/>
          <w:lang w:val="fr-FR" w:eastAsia="en-US"/>
        </w:rPr>
      </w:pPr>
      <w:r w:rsidRPr="008348C8">
        <w:rPr>
          <w:rFonts w:eastAsiaTheme="minorHAnsi"/>
          <w:lang w:val="fr-FR" w:eastAsia="en-US"/>
        </w:rPr>
        <w:t>Le module</w:t>
      </w:r>
      <w:r w:rsidR="00971239" w:rsidRPr="008348C8">
        <w:rPr>
          <w:rFonts w:eastAsiaTheme="minorHAnsi"/>
          <w:lang w:val="fr-FR" w:eastAsia="en-US"/>
        </w:rPr>
        <w:t xml:space="preserve"> Bluetooth séparé, non intégré, permet de connecter et contrôler une souris de PC, un smartphone, une tablette ou un dispositif de communication via le système de commande de la voiturette électronique, par exemple un joystick, une commande au menton ou à la tête. Le module Bluetooth de la voiturette convient aux appareils </w:t>
      </w:r>
      <w:r w:rsidRPr="008348C8">
        <w:rPr>
          <w:rFonts w:eastAsiaTheme="minorHAnsi"/>
          <w:lang w:val="fr-FR" w:eastAsia="en-US"/>
        </w:rPr>
        <w:t>fonctionnant sous</w:t>
      </w:r>
      <w:r w:rsidR="00971239" w:rsidRPr="008348C8">
        <w:rPr>
          <w:rFonts w:eastAsiaTheme="minorHAnsi"/>
          <w:lang w:val="fr-FR" w:eastAsia="en-US"/>
        </w:rPr>
        <w:t xml:space="preserve"> iOS, Android ou Windows.</w:t>
      </w:r>
    </w:p>
    <w:p w14:paraId="4D925EBD" w14:textId="77777777" w:rsidR="00971239" w:rsidRPr="00971239" w:rsidRDefault="00971239" w:rsidP="00971239">
      <w:pPr>
        <w:spacing w:after="160" w:line="259" w:lineRule="auto"/>
        <w:ind w:left="0" w:firstLine="0"/>
        <w:rPr>
          <w:rFonts w:asciiTheme="minorHAnsi" w:eastAsiaTheme="minorHAnsi" w:hAnsiTheme="minorHAnsi" w:cstheme="minorBidi"/>
          <w:lang w:val="fr-FR" w:eastAsia="en-US"/>
        </w:rPr>
      </w:pPr>
    </w:p>
    <w:p w14:paraId="0349617D" w14:textId="067FB179" w:rsidR="00971239" w:rsidRDefault="00971239" w:rsidP="00650705">
      <w:pPr>
        <w:pStyle w:val="Kop2"/>
        <w:numPr>
          <w:ilvl w:val="0"/>
          <w:numId w:val="147"/>
        </w:numPr>
        <w:rPr>
          <w:rFonts w:eastAsiaTheme="minorHAnsi"/>
          <w:lang w:val="fr-FR" w:eastAsia="en-US"/>
        </w:rPr>
      </w:pPr>
      <w:bookmarkStart w:id="776" w:name="_Toc143857509"/>
      <w:r w:rsidRPr="00971239">
        <w:rPr>
          <w:rFonts w:eastAsiaTheme="minorHAnsi"/>
          <w:lang w:val="fr-FR" w:eastAsia="en-US"/>
        </w:rPr>
        <w:lastRenderedPageBreak/>
        <w:t>Conditions spécifiques</w:t>
      </w:r>
      <w:bookmarkEnd w:id="776"/>
    </w:p>
    <w:p w14:paraId="7345A835" w14:textId="77777777" w:rsidR="00930CEB" w:rsidRPr="008348C8" w:rsidRDefault="00930CEB" w:rsidP="008348C8">
      <w:pPr>
        <w:rPr>
          <w:lang w:val="fr-FR" w:eastAsia="en-US"/>
        </w:rPr>
      </w:pPr>
    </w:p>
    <w:p w14:paraId="312DB04F" w14:textId="3C8228D0" w:rsidR="00971239" w:rsidRDefault="00971239" w:rsidP="008348C8">
      <w:pPr>
        <w:pStyle w:val="Kop3"/>
        <w:ind w:firstLine="698"/>
        <w:rPr>
          <w:rFonts w:eastAsiaTheme="minorHAnsi"/>
          <w:lang w:val="fr-FR" w:eastAsia="en-US"/>
        </w:rPr>
      </w:pPr>
      <w:bookmarkStart w:id="777" w:name="_Toc143857510"/>
      <w:r w:rsidRPr="00971239">
        <w:rPr>
          <w:rFonts w:eastAsiaTheme="minorHAnsi"/>
          <w:lang w:val="fr-FR" w:eastAsia="en-US"/>
        </w:rPr>
        <w:t>2.1 Délais de renouvellement</w:t>
      </w:r>
      <w:bookmarkEnd w:id="777"/>
    </w:p>
    <w:p w14:paraId="68648CF3" w14:textId="77777777" w:rsidR="00930CEB" w:rsidRPr="008348C8" w:rsidRDefault="00930CEB" w:rsidP="008348C8">
      <w:pPr>
        <w:rPr>
          <w:lang w:val="fr-FR" w:eastAsia="en-US"/>
        </w:rPr>
      </w:pPr>
    </w:p>
    <w:p w14:paraId="40D18D82"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Les délais de renouvellement de l'adaptation suivent les délais de renouvellement de la voiturette électronique concernée.</w:t>
      </w:r>
    </w:p>
    <w:p w14:paraId="422E97A8"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Les délais de renouvellement sont repris dans le point 4.1 des sous-groupes des groupes principaux 2 : voiturettes électroniques et 5 : voiturettes électroniques pour enfants.</w:t>
      </w:r>
    </w:p>
    <w:p w14:paraId="107CE34C" w14:textId="77777777" w:rsidR="00971239" w:rsidRPr="00971239" w:rsidRDefault="00971239" w:rsidP="00971239">
      <w:pPr>
        <w:spacing w:after="160" w:line="259" w:lineRule="auto"/>
        <w:ind w:left="0" w:firstLine="0"/>
        <w:rPr>
          <w:rFonts w:asciiTheme="minorHAnsi" w:eastAsiaTheme="minorHAnsi" w:hAnsiTheme="minorHAnsi" w:cstheme="minorBidi"/>
          <w:b/>
          <w:bCs/>
          <w:lang w:val="fr-FR" w:eastAsia="en-US"/>
        </w:rPr>
      </w:pPr>
    </w:p>
    <w:p w14:paraId="2228973A" w14:textId="74803ADD" w:rsidR="00971239" w:rsidRDefault="00971239" w:rsidP="008348C8">
      <w:pPr>
        <w:pStyle w:val="Kop3"/>
        <w:ind w:firstLine="698"/>
        <w:rPr>
          <w:rFonts w:eastAsiaTheme="minorHAnsi"/>
          <w:lang w:val="fr-FR" w:eastAsia="en-US"/>
        </w:rPr>
      </w:pPr>
      <w:bookmarkStart w:id="778" w:name="_Toc143857511"/>
      <w:r w:rsidRPr="00971239">
        <w:rPr>
          <w:rFonts w:eastAsiaTheme="minorHAnsi"/>
          <w:lang w:val="fr-FR" w:eastAsia="en-US"/>
        </w:rPr>
        <w:t>2.2 Cumuls autorisés</w:t>
      </w:r>
      <w:bookmarkEnd w:id="778"/>
    </w:p>
    <w:p w14:paraId="765F2266" w14:textId="77777777" w:rsidR="00930CEB" w:rsidRPr="008348C8" w:rsidRDefault="00930CEB" w:rsidP="008348C8">
      <w:pPr>
        <w:rPr>
          <w:lang w:val="fr-FR" w:eastAsia="en-US"/>
        </w:rPr>
      </w:pPr>
    </w:p>
    <w:p w14:paraId="0A3E63E4" w14:textId="0E26ACE6"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La prestation </w:t>
      </w:r>
      <w:bookmarkStart w:id="779" w:name="_Hlk142043568"/>
      <w:r w:rsidR="000B2BD5" w:rsidRPr="000B2BD5">
        <w:rPr>
          <w:rFonts w:eastAsiaTheme="minorHAnsi"/>
          <w:lang w:eastAsia="en-US"/>
        </w:rPr>
        <w:t xml:space="preserve">414893 - 414904 </w:t>
      </w:r>
      <w:bookmarkEnd w:id="779"/>
      <w:r w:rsidR="000B2BD5">
        <w:rPr>
          <w:rFonts w:eastAsiaTheme="minorHAnsi"/>
          <w:lang w:val="fr-FR" w:eastAsia="en-US"/>
        </w:rPr>
        <w:t>m</w:t>
      </w:r>
      <w:r w:rsidRPr="008348C8">
        <w:rPr>
          <w:rFonts w:eastAsiaTheme="minorHAnsi"/>
          <w:lang w:val="fr-FR" w:eastAsia="en-US"/>
        </w:rPr>
        <w:t xml:space="preserve">odule Bluetooth pour un système de commande avec contrôle environnemental </w:t>
      </w:r>
      <w:r w:rsidR="005D6092" w:rsidRPr="008348C8">
        <w:rPr>
          <w:rFonts w:eastAsiaTheme="minorHAnsi"/>
          <w:lang w:val="fr-FR" w:eastAsia="en-US"/>
        </w:rPr>
        <w:t>intégré peut</w:t>
      </w:r>
      <w:r w:rsidRPr="008348C8">
        <w:rPr>
          <w:rFonts w:eastAsiaTheme="minorHAnsi"/>
          <w:lang w:val="fr-FR" w:eastAsia="en-US"/>
        </w:rPr>
        <w:t xml:space="preserve"> être cumulé</w:t>
      </w:r>
      <w:r w:rsidR="001C21F2">
        <w:rPr>
          <w:rFonts w:eastAsiaTheme="minorHAnsi"/>
          <w:lang w:val="fr-FR" w:eastAsia="en-US"/>
        </w:rPr>
        <w:t>e</w:t>
      </w:r>
      <w:r w:rsidRPr="008348C8">
        <w:rPr>
          <w:rFonts w:eastAsiaTheme="minorHAnsi"/>
          <w:lang w:val="fr-FR" w:eastAsia="en-US"/>
        </w:rPr>
        <w:t xml:space="preserve"> avec les prestations suivantes :</w:t>
      </w:r>
    </w:p>
    <w:p w14:paraId="168AD0D0" w14:textId="77777777" w:rsidR="00971239" w:rsidRPr="008348C8" w:rsidRDefault="00971239" w:rsidP="00971239">
      <w:pPr>
        <w:spacing w:after="160" w:line="259" w:lineRule="auto"/>
        <w:ind w:left="0" w:firstLine="0"/>
        <w:rPr>
          <w:rFonts w:eastAsiaTheme="minorHAnsi"/>
          <w:lang w:val="fr-FR" w:eastAsia="en-US"/>
        </w:rPr>
      </w:pPr>
      <w:bookmarkStart w:id="780" w:name="_Hlk125368391"/>
      <w:r w:rsidRPr="008348C8">
        <w:rPr>
          <w:rFonts w:eastAsiaTheme="minorHAnsi"/>
          <w:lang w:val="fr-FR" w:eastAsia="en-US"/>
        </w:rPr>
        <w:t>411496 - 411507 Commande dans la tablette (incorporée dans la tablette - tablette comprise)</w:t>
      </w:r>
    </w:p>
    <w:p w14:paraId="66796AC4"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411518 - 411529 Joystick externe supplémentaire</w:t>
      </w:r>
    </w:p>
    <w:p w14:paraId="5B01CBAD"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 411533 - 411544 Commande au menton </w:t>
      </w:r>
    </w:p>
    <w:p w14:paraId="6EEF89F4"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411555 - 411566 Commande au menton (pivotant électriquement)</w:t>
      </w:r>
    </w:p>
    <w:p w14:paraId="768C5B3C"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411577 - 411588 Commande centrale </w:t>
      </w:r>
    </w:p>
    <w:p w14:paraId="019507E8"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411599 - 411603 Commande au doigt</w:t>
      </w:r>
    </w:p>
    <w:p w14:paraId="4D5D138A"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411614 - 411625 Commande à la tête </w:t>
      </w:r>
    </w:p>
    <w:p w14:paraId="06C3812F"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411636 - 411647 Commande au pied</w:t>
      </w:r>
    </w:p>
    <w:p w14:paraId="153FA42B" w14:textId="75D7BCA6"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411658 - </w:t>
      </w:r>
      <w:r w:rsidR="005D6092" w:rsidRPr="008348C8">
        <w:rPr>
          <w:rFonts w:eastAsiaTheme="minorHAnsi"/>
          <w:lang w:val="fr-FR" w:eastAsia="en-US"/>
        </w:rPr>
        <w:t>411669 Une</w:t>
      </w:r>
      <w:r w:rsidRPr="008348C8">
        <w:rPr>
          <w:rFonts w:eastAsiaTheme="minorHAnsi"/>
          <w:lang w:val="fr-FR" w:eastAsia="en-US"/>
        </w:rPr>
        <w:t xml:space="preserve"> commande de voiturette au moyen d'interrupteurs particuliers adaptés à l'utilisateur </w:t>
      </w:r>
      <w:bookmarkEnd w:id="780"/>
    </w:p>
    <w:p w14:paraId="4589D306" w14:textId="0F967FDD" w:rsidR="00971239" w:rsidRPr="008348C8" w:rsidRDefault="00642684" w:rsidP="00971239">
      <w:pPr>
        <w:spacing w:after="160" w:line="259" w:lineRule="auto"/>
        <w:ind w:left="0" w:firstLine="0"/>
        <w:rPr>
          <w:rFonts w:eastAsiaTheme="minorHAnsi"/>
          <w:lang w:val="fr-FR" w:eastAsia="en-US"/>
        </w:rPr>
      </w:pPr>
      <w:bookmarkStart w:id="781" w:name="_Hlk142043591"/>
      <w:r w:rsidRPr="00642684">
        <w:rPr>
          <w:rFonts w:eastAsiaTheme="minorHAnsi"/>
          <w:lang w:val="fr-FR" w:eastAsia="en-US"/>
        </w:rPr>
        <w:t xml:space="preserve">414878 - 414889 </w:t>
      </w:r>
      <w:bookmarkEnd w:id="781"/>
      <w:r w:rsidR="00971239" w:rsidRPr="008348C8">
        <w:rPr>
          <w:rFonts w:eastAsiaTheme="minorHAnsi"/>
          <w:lang w:val="fr-FR" w:eastAsia="en-US"/>
        </w:rPr>
        <w:t>Système de commande avec contrôle environnemental intégré amovible</w:t>
      </w:r>
    </w:p>
    <w:p w14:paraId="53715902" w14:textId="32C4CF12" w:rsidR="00971239" w:rsidRPr="008348C8" w:rsidRDefault="00642684" w:rsidP="00971239">
      <w:pPr>
        <w:spacing w:after="160" w:line="259" w:lineRule="auto"/>
        <w:ind w:left="0" w:firstLine="0"/>
        <w:rPr>
          <w:rFonts w:eastAsiaTheme="minorHAnsi"/>
          <w:lang w:val="fr-FR" w:eastAsia="en-US"/>
        </w:rPr>
      </w:pPr>
      <w:bookmarkStart w:id="782" w:name="_Hlk142043600"/>
      <w:r w:rsidRPr="00642684">
        <w:rPr>
          <w:rFonts w:eastAsiaTheme="minorHAnsi"/>
          <w:lang w:val="fr-FR" w:eastAsia="en-US"/>
        </w:rPr>
        <w:t xml:space="preserve">414856 - 414867 </w:t>
      </w:r>
      <w:bookmarkEnd w:id="782"/>
      <w:r w:rsidR="00971239" w:rsidRPr="008348C8">
        <w:rPr>
          <w:rFonts w:eastAsiaTheme="minorHAnsi"/>
          <w:lang w:val="fr-FR" w:eastAsia="en-US"/>
        </w:rPr>
        <w:t>Système de commande avec contrôle environnemental intégré non amovible</w:t>
      </w:r>
    </w:p>
    <w:p w14:paraId="3E7074AC" w14:textId="7B8B9ACE" w:rsidR="00971239" w:rsidRPr="008348C8" w:rsidRDefault="00642684" w:rsidP="00971239">
      <w:pPr>
        <w:spacing w:after="160" w:line="259" w:lineRule="auto"/>
        <w:ind w:left="0" w:firstLine="0"/>
        <w:rPr>
          <w:rFonts w:eastAsiaTheme="minorHAnsi"/>
          <w:lang w:eastAsia="en-US"/>
        </w:rPr>
      </w:pPr>
      <w:bookmarkStart w:id="783" w:name="_Hlk142043610"/>
      <w:r w:rsidRPr="00642684">
        <w:rPr>
          <w:rFonts w:eastAsiaTheme="minorHAnsi"/>
          <w:lang w:eastAsia="en-US"/>
        </w:rPr>
        <w:t xml:space="preserve">414915 - 414926 </w:t>
      </w:r>
      <w:bookmarkEnd w:id="783"/>
      <w:r w:rsidR="00971239" w:rsidRPr="008348C8">
        <w:rPr>
          <w:rFonts w:eastAsiaTheme="minorHAnsi"/>
          <w:lang w:eastAsia="en-US"/>
        </w:rPr>
        <w:t>: Chargeur USB connecté à la batterie d'une voiturette électronique</w:t>
      </w:r>
    </w:p>
    <w:p w14:paraId="7B38C73E" w14:textId="77777777" w:rsidR="00971239" w:rsidRPr="00971239" w:rsidRDefault="00971239" w:rsidP="00971239">
      <w:pPr>
        <w:spacing w:after="160" w:line="259" w:lineRule="auto"/>
        <w:ind w:left="0" w:firstLine="0"/>
        <w:rPr>
          <w:rFonts w:asciiTheme="minorHAnsi" w:eastAsiaTheme="minorHAnsi" w:hAnsiTheme="minorHAnsi" w:cstheme="minorBidi"/>
          <w:lang w:val="fr-FR" w:eastAsia="en-US"/>
        </w:rPr>
      </w:pPr>
    </w:p>
    <w:p w14:paraId="2FEE0485" w14:textId="0E7B85CE" w:rsidR="00930CEB" w:rsidRPr="008348C8" w:rsidRDefault="00971239" w:rsidP="00650705">
      <w:pPr>
        <w:pStyle w:val="Kop3"/>
        <w:numPr>
          <w:ilvl w:val="1"/>
          <w:numId w:val="128"/>
        </w:numPr>
        <w:ind w:left="384" w:firstLine="0"/>
        <w:rPr>
          <w:lang w:eastAsia="en-US"/>
        </w:rPr>
      </w:pPr>
      <w:bookmarkStart w:id="784" w:name="_Toc143857512"/>
      <w:bookmarkStart w:id="785" w:name="_Hlk139269363"/>
      <w:r w:rsidRPr="008348C8">
        <w:rPr>
          <w:rFonts w:eastAsiaTheme="minorHAnsi"/>
          <w:lang w:eastAsia="en-US"/>
        </w:rPr>
        <w:t>Intervention</w:t>
      </w:r>
      <w:bookmarkEnd w:id="784"/>
    </w:p>
    <w:p w14:paraId="02DD0041" w14:textId="77777777" w:rsidR="00930CEB" w:rsidRDefault="00930CEB" w:rsidP="00971239">
      <w:pPr>
        <w:spacing w:after="160" w:line="259" w:lineRule="auto"/>
        <w:ind w:left="0" w:firstLine="0"/>
        <w:rPr>
          <w:rFonts w:asciiTheme="minorHAnsi" w:eastAsiaTheme="minorHAnsi" w:hAnsiTheme="minorHAnsi" w:cstheme="minorBidi"/>
          <w:lang w:eastAsia="en-US"/>
        </w:rPr>
      </w:pPr>
    </w:p>
    <w:p w14:paraId="63FF1ADA" w14:textId="1BB3F31D" w:rsidR="00971239" w:rsidRDefault="00971239" w:rsidP="00971239">
      <w:pPr>
        <w:spacing w:after="160" w:line="259" w:lineRule="auto"/>
        <w:ind w:left="0" w:firstLine="0"/>
        <w:rPr>
          <w:rFonts w:eastAsiaTheme="minorHAnsi"/>
          <w:lang w:val="fr-FR" w:eastAsia="en-US"/>
        </w:rPr>
      </w:pPr>
      <w:r w:rsidRPr="008348C8">
        <w:rPr>
          <w:rFonts w:eastAsiaTheme="minorHAnsi"/>
          <w:lang w:eastAsia="en-US"/>
        </w:rPr>
        <w:t>Une intervention pour un module Bluetooth pour un système de commande avec contrôle environnemental intégré (prestation</w:t>
      </w:r>
      <w:r w:rsidR="006F6D3A">
        <w:rPr>
          <w:rFonts w:eastAsiaTheme="minorHAnsi"/>
          <w:lang w:eastAsia="en-US"/>
        </w:rPr>
        <w:t xml:space="preserve"> </w:t>
      </w:r>
      <w:bookmarkStart w:id="786" w:name="_Hlk142043629"/>
      <w:r w:rsidR="006F6D3A" w:rsidRPr="006F6D3A">
        <w:rPr>
          <w:rFonts w:eastAsiaTheme="minorHAnsi"/>
          <w:lang w:eastAsia="en-US"/>
        </w:rPr>
        <w:t>414893 - 414904</w:t>
      </w:r>
      <w:bookmarkEnd w:id="786"/>
      <w:r w:rsidRPr="008348C8">
        <w:rPr>
          <w:rFonts w:eastAsiaTheme="minorHAnsi"/>
          <w:lang w:eastAsia="en-US"/>
        </w:rPr>
        <w:t xml:space="preserve">) peut être obtenue, à condition que le bénéficiaire demande une intervention pour une commande spéciale et que la commande figure dans la liste des produits admis au remboursement </w:t>
      </w:r>
      <w:r w:rsidRPr="008348C8">
        <w:rPr>
          <w:rFonts w:eastAsiaTheme="minorHAnsi"/>
          <w:lang w:val="fr-FR" w:eastAsia="en-US"/>
        </w:rPr>
        <w:t>ou qu'elle ait été obtenue dans le cadre de la procédure sur mesure.</w:t>
      </w:r>
    </w:p>
    <w:p w14:paraId="4CB6BCB1" w14:textId="77777777" w:rsidR="00930CEB" w:rsidRPr="008348C8" w:rsidRDefault="00930CEB" w:rsidP="00971239">
      <w:pPr>
        <w:spacing w:after="160" w:line="259" w:lineRule="auto"/>
        <w:ind w:left="0" w:firstLine="0"/>
        <w:rPr>
          <w:rFonts w:eastAsiaTheme="minorHAnsi"/>
          <w:lang w:val="fr-FR" w:eastAsia="en-US"/>
        </w:rPr>
      </w:pPr>
    </w:p>
    <w:p w14:paraId="010BD69E" w14:textId="59A4DAB1" w:rsidR="00930CEB" w:rsidRPr="008348C8" w:rsidRDefault="00971239" w:rsidP="00650705">
      <w:pPr>
        <w:pStyle w:val="Kop3"/>
        <w:numPr>
          <w:ilvl w:val="1"/>
          <w:numId w:val="128"/>
        </w:numPr>
        <w:ind w:firstLine="0"/>
        <w:rPr>
          <w:lang w:eastAsia="en-US"/>
        </w:rPr>
      </w:pPr>
      <w:bookmarkStart w:id="787" w:name="_Toc143857513"/>
      <w:r w:rsidRPr="008348C8">
        <w:rPr>
          <w:rFonts w:eastAsiaTheme="minorHAnsi"/>
          <w:lang w:eastAsia="en-US"/>
        </w:rPr>
        <w:t>Demande d'intervention</w:t>
      </w:r>
      <w:bookmarkEnd w:id="787"/>
    </w:p>
    <w:p w14:paraId="017A02CA" w14:textId="77777777" w:rsidR="00930CEB" w:rsidRDefault="00930CEB" w:rsidP="00971239">
      <w:pPr>
        <w:spacing w:after="160" w:line="259" w:lineRule="auto"/>
        <w:ind w:left="0" w:firstLine="0"/>
        <w:rPr>
          <w:rFonts w:asciiTheme="minorHAnsi" w:eastAsiaTheme="minorHAnsi" w:hAnsiTheme="minorHAnsi" w:cstheme="minorBidi"/>
          <w:lang w:eastAsia="en-US"/>
        </w:rPr>
      </w:pPr>
    </w:p>
    <w:p w14:paraId="3DCAC1E5" w14:textId="5E47BF12" w:rsidR="00971239" w:rsidRPr="008348C8" w:rsidRDefault="00971239" w:rsidP="00971239">
      <w:pPr>
        <w:spacing w:after="160" w:line="259" w:lineRule="auto"/>
        <w:ind w:left="0" w:firstLine="0"/>
        <w:rPr>
          <w:rFonts w:eastAsiaTheme="minorHAnsi"/>
          <w:lang w:eastAsia="en-US"/>
        </w:rPr>
      </w:pPr>
      <w:r w:rsidRPr="008348C8">
        <w:rPr>
          <w:rFonts w:eastAsiaTheme="minorHAnsi"/>
          <w:lang w:eastAsia="en-US"/>
        </w:rPr>
        <w:t xml:space="preserve">Une intervention peut uniquement être octroyée sur la base : </w:t>
      </w:r>
    </w:p>
    <w:p w14:paraId="267D3FDD" w14:textId="77777777" w:rsidR="00971239" w:rsidRPr="008348C8" w:rsidRDefault="00971239" w:rsidP="00650705">
      <w:pPr>
        <w:numPr>
          <w:ilvl w:val="0"/>
          <w:numId w:val="126"/>
        </w:numPr>
        <w:spacing w:after="160" w:line="259" w:lineRule="auto"/>
        <w:contextualSpacing/>
        <w:jc w:val="left"/>
        <w:rPr>
          <w:rFonts w:eastAsiaTheme="minorHAnsi"/>
          <w:lang w:eastAsia="en-US"/>
        </w:rPr>
      </w:pPr>
      <w:r w:rsidRPr="008348C8">
        <w:rPr>
          <w:rFonts w:eastAsiaTheme="minorHAnsi"/>
          <w:lang w:eastAsia="en-US"/>
        </w:rPr>
        <w:t>de la prescription médicale complétée par le médecin prescripteur ;</w:t>
      </w:r>
    </w:p>
    <w:p w14:paraId="2E07DAAD" w14:textId="77777777" w:rsidR="00971239" w:rsidRPr="008348C8" w:rsidRDefault="00971239" w:rsidP="00650705">
      <w:pPr>
        <w:numPr>
          <w:ilvl w:val="0"/>
          <w:numId w:val="126"/>
        </w:numPr>
        <w:spacing w:after="160" w:line="259" w:lineRule="auto"/>
        <w:contextualSpacing/>
        <w:jc w:val="left"/>
        <w:rPr>
          <w:rFonts w:eastAsiaTheme="minorHAnsi"/>
          <w:lang w:eastAsia="en-US"/>
        </w:rPr>
      </w:pPr>
      <w:r w:rsidRPr="008348C8">
        <w:rPr>
          <w:rFonts w:eastAsiaTheme="minorHAnsi"/>
          <w:lang w:eastAsia="en-US"/>
        </w:rPr>
        <w:t xml:space="preserve">du rapport de fonctionnement élaboré de manière multidisciplinaire ; </w:t>
      </w:r>
    </w:p>
    <w:p w14:paraId="7E5CED12" w14:textId="6E9C4F20" w:rsidR="00971239" w:rsidRPr="008348C8" w:rsidRDefault="00971239" w:rsidP="00650705">
      <w:pPr>
        <w:numPr>
          <w:ilvl w:val="0"/>
          <w:numId w:val="126"/>
        </w:numPr>
        <w:spacing w:after="160" w:line="259" w:lineRule="auto"/>
        <w:contextualSpacing/>
        <w:jc w:val="left"/>
        <w:rPr>
          <w:rFonts w:eastAsiaTheme="minorHAnsi"/>
          <w:lang w:eastAsia="en-US"/>
        </w:rPr>
      </w:pPr>
      <w:r w:rsidRPr="008348C8">
        <w:rPr>
          <w:rFonts w:eastAsiaTheme="minorHAnsi"/>
          <w:lang w:eastAsia="en-US"/>
        </w:rPr>
        <w:t xml:space="preserve">du rapport de motivation rempli par le </w:t>
      </w:r>
      <w:r w:rsidR="00743AA1">
        <w:rPr>
          <w:rFonts w:eastAsiaTheme="minorHAnsi"/>
          <w:lang w:eastAsia="en-US"/>
        </w:rPr>
        <w:t>prestataire</w:t>
      </w:r>
      <w:r w:rsidRPr="008348C8">
        <w:rPr>
          <w:rFonts w:eastAsiaTheme="minorHAnsi"/>
          <w:lang w:eastAsia="en-US"/>
        </w:rPr>
        <w:t xml:space="preserve"> ;</w:t>
      </w:r>
    </w:p>
    <w:p w14:paraId="4DFFBDA8" w14:textId="69FC7BDB" w:rsidR="00971239" w:rsidRDefault="00971239" w:rsidP="00650705">
      <w:pPr>
        <w:numPr>
          <w:ilvl w:val="0"/>
          <w:numId w:val="126"/>
        </w:numPr>
        <w:spacing w:after="160" w:line="259" w:lineRule="auto"/>
        <w:contextualSpacing/>
        <w:jc w:val="left"/>
        <w:rPr>
          <w:rFonts w:eastAsiaTheme="minorHAnsi"/>
          <w:lang w:eastAsia="en-US"/>
        </w:rPr>
      </w:pPr>
      <w:r w:rsidRPr="008348C8">
        <w:rPr>
          <w:rFonts w:eastAsiaTheme="minorHAnsi"/>
          <w:lang w:eastAsia="en-US"/>
        </w:rPr>
        <w:t xml:space="preserve">de la demande d'intervention complétée par le </w:t>
      </w:r>
      <w:r w:rsidR="00743AA1">
        <w:rPr>
          <w:rFonts w:eastAsiaTheme="minorHAnsi"/>
          <w:lang w:eastAsia="en-US"/>
        </w:rPr>
        <w:t>prestataire</w:t>
      </w:r>
      <w:r w:rsidRPr="008348C8">
        <w:rPr>
          <w:rFonts w:eastAsiaTheme="minorHAnsi"/>
          <w:lang w:eastAsia="en-US"/>
        </w:rPr>
        <w:t>.</w:t>
      </w:r>
    </w:p>
    <w:p w14:paraId="1628674A" w14:textId="77777777" w:rsidR="00743AA1" w:rsidRPr="008348C8" w:rsidRDefault="00743AA1" w:rsidP="00743AA1">
      <w:pPr>
        <w:spacing w:after="160" w:line="259" w:lineRule="auto"/>
        <w:ind w:left="720" w:firstLine="0"/>
        <w:contextualSpacing/>
        <w:jc w:val="left"/>
        <w:rPr>
          <w:rFonts w:eastAsiaTheme="minorHAnsi"/>
          <w:lang w:eastAsia="en-US"/>
        </w:rPr>
      </w:pPr>
    </w:p>
    <w:p w14:paraId="671BA215" w14:textId="77777777" w:rsidR="00971239" w:rsidRPr="008348C8" w:rsidRDefault="00971239" w:rsidP="00971239">
      <w:pPr>
        <w:spacing w:after="160" w:line="259" w:lineRule="auto"/>
        <w:ind w:left="0" w:firstLine="0"/>
        <w:rPr>
          <w:rFonts w:eastAsiaTheme="minorHAnsi"/>
          <w:lang w:eastAsia="en-US"/>
        </w:rPr>
      </w:pPr>
      <w:r w:rsidRPr="008348C8">
        <w:rPr>
          <w:rFonts w:eastAsiaTheme="minorHAnsi"/>
          <w:lang w:eastAsia="en-US"/>
        </w:rPr>
        <w:t>La procédure de demande à suivre est reprise dans le point I., 3.3.3.</w:t>
      </w:r>
    </w:p>
    <w:p w14:paraId="2A25E77B" w14:textId="77777777" w:rsidR="00971239" w:rsidRPr="008348C8" w:rsidRDefault="00971239" w:rsidP="00971239">
      <w:pPr>
        <w:spacing w:after="160" w:line="259" w:lineRule="auto"/>
        <w:ind w:left="0" w:firstLine="0"/>
        <w:rPr>
          <w:rFonts w:eastAsiaTheme="minorHAnsi"/>
          <w:lang w:eastAsia="en-US"/>
        </w:rPr>
      </w:pPr>
      <w:r w:rsidRPr="008348C8">
        <w:rPr>
          <w:rFonts w:eastAsiaTheme="minorHAnsi"/>
          <w:lang w:eastAsia="en-US"/>
        </w:rPr>
        <w:t>Pour la demande de renouvellement anticipé d'un module Bluetooth pour un système de commande avec contrôle environnemental intégré, la procédure de demande reprise au point I., 3.3.5. ou I., 3.3.6. est d'application.</w:t>
      </w:r>
    </w:p>
    <w:bookmarkEnd w:id="785"/>
    <w:p w14:paraId="05113DA7" w14:textId="4C5AAFD8" w:rsidR="00971239" w:rsidRDefault="00971239" w:rsidP="00236396">
      <w:pPr>
        <w:rPr>
          <w:lang w:eastAsia="en-US"/>
        </w:rPr>
      </w:pPr>
    </w:p>
    <w:tbl>
      <w:tblPr>
        <w:tblW w:w="8982" w:type="dxa"/>
        <w:tblLook w:val="04A0" w:firstRow="1" w:lastRow="0" w:firstColumn="1" w:lastColumn="0" w:noHBand="0" w:noVBand="1"/>
      </w:tblPr>
      <w:tblGrid>
        <w:gridCol w:w="7377"/>
        <w:gridCol w:w="371"/>
        <w:gridCol w:w="1012"/>
        <w:gridCol w:w="222"/>
      </w:tblGrid>
      <w:tr w:rsidR="00236396" w:rsidRPr="00F05F23" w14:paraId="6F63CF29" w14:textId="77777777" w:rsidTr="009770D7">
        <w:trPr>
          <w:trHeight w:val="218"/>
        </w:trPr>
        <w:tc>
          <w:tcPr>
            <w:tcW w:w="7377" w:type="dxa"/>
          </w:tcPr>
          <w:p w14:paraId="76AFC827" w14:textId="2CAAE7BD" w:rsidR="00236396" w:rsidRPr="00236396" w:rsidRDefault="00236396" w:rsidP="009770D7">
            <w:pPr>
              <w:pStyle w:val="Kop3"/>
            </w:pPr>
            <w:bookmarkStart w:id="788" w:name="_Toc143857514"/>
            <w:r>
              <w:t>d</w:t>
            </w:r>
            <w:r w:rsidRPr="00236396">
              <w:t xml:space="preserve">) </w:t>
            </w:r>
            <w:r w:rsidRPr="00642684">
              <w:rPr>
                <w:rFonts w:eastAsiaTheme="minorHAnsi"/>
                <w:lang w:eastAsia="en-US"/>
              </w:rPr>
              <w:t xml:space="preserve">414915 - 414926 </w:t>
            </w:r>
            <w:r w:rsidRPr="00971239">
              <w:rPr>
                <w:rFonts w:eastAsiaTheme="minorHAnsi"/>
                <w:lang w:eastAsia="en-US"/>
              </w:rPr>
              <w:t>: Chargeur USB connecté à la batterie d'une voiturette électronique</w:t>
            </w:r>
            <w:bookmarkEnd w:id="788"/>
          </w:p>
        </w:tc>
        <w:tc>
          <w:tcPr>
            <w:tcW w:w="371" w:type="dxa"/>
          </w:tcPr>
          <w:p w14:paraId="509E8637" w14:textId="77777777" w:rsidR="00236396" w:rsidRPr="00F05F23" w:rsidRDefault="00236396" w:rsidP="009770D7">
            <w:pPr>
              <w:pStyle w:val="Kop3"/>
            </w:pPr>
          </w:p>
        </w:tc>
        <w:tc>
          <w:tcPr>
            <w:tcW w:w="1012" w:type="dxa"/>
          </w:tcPr>
          <w:p w14:paraId="6C8FC42B" w14:textId="40BBA145" w:rsidR="00236396" w:rsidRPr="00F05F23" w:rsidRDefault="00236396" w:rsidP="009770D7">
            <w:r>
              <w:t>189,38</w:t>
            </w:r>
            <w:r w:rsidRPr="00F05F23">
              <w:t>€</w:t>
            </w:r>
          </w:p>
        </w:tc>
        <w:tc>
          <w:tcPr>
            <w:tcW w:w="222" w:type="dxa"/>
          </w:tcPr>
          <w:p w14:paraId="62659DCE" w14:textId="77777777" w:rsidR="00236396" w:rsidRPr="00F05F23" w:rsidRDefault="00236396" w:rsidP="009770D7">
            <w:pPr>
              <w:pStyle w:val="Kop3"/>
            </w:pPr>
          </w:p>
        </w:tc>
      </w:tr>
    </w:tbl>
    <w:p w14:paraId="2C5B9049" w14:textId="77777777" w:rsidR="00930CEB" w:rsidRPr="008348C8" w:rsidRDefault="00930CEB" w:rsidP="008348C8">
      <w:pPr>
        <w:rPr>
          <w:lang w:eastAsia="en-US"/>
        </w:rPr>
      </w:pPr>
    </w:p>
    <w:p w14:paraId="0176D0DE" w14:textId="08DF15E7" w:rsidR="00971239" w:rsidRDefault="00971239" w:rsidP="00650705">
      <w:pPr>
        <w:pStyle w:val="Kop2"/>
        <w:numPr>
          <w:ilvl w:val="0"/>
          <w:numId w:val="148"/>
        </w:numPr>
        <w:rPr>
          <w:rFonts w:eastAsiaTheme="minorHAnsi"/>
          <w:lang w:eastAsia="en-US"/>
        </w:rPr>
      </w:pPr>
      <w:bookmarkStart w:id="789" w:name="_Toc143857515"/>
      <w:r w:rsidRPr="00971239">
        <w:rPr>
          <w:rFonts w:eastAsiaTheme="minorHAnsi"/>
          <w:lang w:eastAsia="en-US"/>
        </w:rPr>
        <w:t>Description de l'aide</w:t>
      </w:r>
      <w:bookmarkEnd w:id="789"/>
    </w:p>
    <w:p w14:paraId="41C98A3F" w14:textId="77777777" w:rsidR="00930CEB" w:rsidRPr="008348C8" w:rsidRDefault="00930CEB" w:rsidP="008348C8">
      <w:pPr>
        <w:rPr>
          <w:lang w:eastAsia="en-US"/>
        </w:rPr>
      </w:pPr>
    </w:p>
    <w:p w14:paraId="463773AB" w14:textId="263795A6" w:rsidR="00971239" w:rsidRPr="008348C8" w:rsidRDefault="005D6092" w:rsidP="00971239">
      <w:pPr>
        <w:spacing w:after="160" w:line="259" w:lineRule="auto"/>
        <w:ind w:left="0" w:firstLine="0"/>
        <w:rPr>
          <w:rFonts w:eastAsiaTheme="minorHAnsi"/>
          <w:lang w:val="fr-FR" w:eastAsia="en-US"/>
        </w:rPr>
      </w:pPr>
      <w:r w:rsidRPr="008348C8">
        <w:rPr>
          <w:rFonts w:eastAsiaTheme="minorHAnsi"/>
          <w:lang w:val="fr-FR" w:eastAsia="en-US"/>
        </w:rPr>
        <w:t>Le chargeur</w:t>
      </w:r>
      <w:r w:rsidR="00971239" w:rsidRPr="008348C8">
        <w:rPr>
          <w:rFonts w:eastAsiaTheme="minorHAnsi"/>
          <w:lang w:val="fr-FR" w:eastAsia="en-US"/>
        </w:rPr>
        <w:t xml:space="preserve"> USB permet l'alimentation électrique des périphériques (tablette, smartphone...) via la batterie de la voiturette.</w:t>
      </w:r>
    </w:p>
    <w:p w14:paraId="585D489A" w14:textId="77777777" w:rsidR="00971239" w:rsidRPr="00971239" w:rsidRDefault="00971239" w:rsidP="00971239">
      <w:pPr>
        <w:spacing w:after="160" w:line="259" w:lineRule="auto"/>
        <w:ind w:left="0" w:firstLine="0"/>
        <w:rPr>
          <w:rFonts w:asciiTheme="minorHAnsi" w:eastAsiaTheme="minorHAnsi" w:hAnsiTheme="minorHAnsi" w:cstheme="minorBidi"/>
          <w:lang w:val="fr-FR" w:eastAsia="en-US"/>
        </w:rPr>
      </w:pPr>
    </w:p>
    <w:p w14:paraId="0DB72D51" w14:textId="0D4CC8A4" w:rsidR="00971239" w:rsidRDefault="00971239" w:rsidP="00650705">
      <w:pPr>
        <w:pStyle w:val="Kop2"/>
        <w:numPr>
          <w:ilvl w:val="0"/>
          <w:numId w:val="148"/>
        </w:numPr>
        <w:rPr>
          <w:rFonts w:eastAsiaTheme="minorHAnsi"/>
          <w:lang w:val="fr-FR" w:eastAsia="en-US"/>
        </w:rPr>
      </w:pPr>
      <w:bookmarkStart w:id="790" w:name="_Toc143857516"/>
      <w:r w:rsidRPr="008348C8">
        <w:rPr>
          <w:rFonts w:eastAsiaTheme="minorHAnsi"/>
          <w:lang w:val="fr-FR" w:eastAsia="en-US"/>
        </w:rPr>
        <w:t>Conditions spécifiques</w:t>
      </w:r>
      <w:bookmarkEnd w:id="790"/>
    </w:p>
    <w:p w14:paraId="24DBC96D" w14:textId="77777777" w:rsidR="00930CEB" w:rsidRPr="008348C8" w:rsidRDefault="00930CEB" w:rsidP="008348C8">
      <w:pPr>
        <w:rPr>
          <w:lang w:val="fr-FR" w:eastAsia="en-US"/>
        </w:rPr>
      </w:pPr>
    </w:p>
    <w:p w14:paraId="47522915" w14:textId="77777777" w:rsidR="00971239" w:rsidRPr="00971239" w:rsidRDefault="00971239" w:rsidP="008348C8">
      <w:pPr>
        <w:pStyle w:val="Kop3"/>
        <w:ind w:firstLine="698"/>
        <w:rPr>
          <w:rFonts w:eastAsiaTheme="minorHAnsi"/>
          <w:lang w:val="fr-FR" w:eastAsia="en-US"/>
        </w:rPr>
      </w:pPr>
      <w:bookmarkStart w:id="791" w:name="_Toc143857517"/>
      <w:r w:rsidRPr="00971239">
        <w:rPr>
          <w:rFonts w:eastAsiaTheme="minorHAnsi"/>
          <w:lang w:val="fr-FR" w:eastAsia="en-US"/>
        </w:rPr>
        <w:t>2.1 Délais de renouvellement</w:t>
      </w:r>
      <w:bookmarkEnd w:id="791"/>
      <w:r w:rsidRPr="00971239">
        <w:rPr>
          <w:rFonts w:eastAsiaTheme="minorHAnsi"/>
          <w:lang w:val="fr-FR" w:eastAsia="en-US"/>
        </w:rPr>
        <w:t xml:space="preserve"> </w:t>
      </w:r>
    </w:p>
    <w:p w14:paraId="17205001" w14:textId="77777777" w:rsidR="00930CEB" w:rsidRDefault="00930CEB" w:rsidP="00971239">
      <w:pPr>
        <w:spacing w:after="160" w:line="259" w:lineRule="auto"/>
        <w:ind w:left="0" w:firstLine="0"/>
        <w:rPr>
          <w:rFonts w:asciiTheme="minorHAnsi" w:eastAsiaTheme="minorHAnsi" w:hAnsiTheme="minorHAnsi" w:cstheme="minorBidi"/>
          <w:lang w:val="fr-FR" w:eastAsia="en-US"/>
        </w:rPr>
      </w:pPr>
    </w:p>
    <w:p w14:paraId="35FEEE5C" w14:textId="12A67698"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Les délais de renouvellement de l'adaptation suivent les délais de renouvellement de la voiturette électronique concernée.</w:t>
      </w:r>
    </w:p>
    <w:p w14:paraId="100B1033"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Les délais de renouvellement sont repris dans le point 4.1 des sous-groupes des groupes principaux 2 : voiturettes électroniques et 5 : voiturettes électroniques pour enfants.</w:t>
      </w:r>
    </w:p>
    <w:p w14:paraId="137920AA" w14:textId="77777777" w:rsidR="00971239" w:rsidRPr="00971239" w:rsidRDefault="00971239" w:rsidP="00971239">
      <w:pPr>
        <w:spacing w:after="160" w:line="259" w:lineRule="auto"/>
        <w:ind w:left="0" w:firstLine="0"/>
        <w:rPr>
          <w:rFonts w:asciiTheme="minorHAnsi" w:eastAsiaTheme="minorHAnsi" w:hAnsiTheme="minorHAnsi" w:cstheme="minorBidi"/>
          <w:b/>
          <w:bCs/>
          <w:lang w:val="fr-FR" w:eastAsia="en-US"/>
        </w:rPr>
      </w:pPr>
    </w:p>
    <w:p w14:paraId="28E6CCB6" w14:textId="77777777" w:rsidR="00971239" w:rsidRPr="00971239" w:rsidRDefault="00971239" w:rsidP="008348C8">
      <w:pPr>
        <w:pStyle w:val="Kop3"/>
        <w:ind w:firstLine="698"/>
        <w:rPr>
          <w:rFonts w:eastAsiaTheme="minorHAnsi"/>
          <w:lang w:val="fr-FR" w:eastAsia="en-US"/>
        </w:rPr>
      </w:pPr>
      <w:bookmarkStart w:id="792" w:name="_Toc143857518"/>
      <w:r w:rsidRPr="00971239">
        <w:rPr>
          <w:rFonts w:eastAsiaTheme="minorHAnsi"/>
          <w:lang w:val="fr-FR" w:eastAsia="en-US"/>
        </w:rPr>
        <w:t>2.2 Cumuls autorisés</w:t>
      </w:r>
      <w:bookmarkEnd w:id="792"/>
    </w:p>
    <w:p w14:paraId="7DC53C47" w14:textId="77777777" w:rsidR="00930CEB" w:rsidRDefault="00930CEB" w:rsidP="00971239">
      <w:pPr>
        <w:spacing w:after="160" w:line="259" w:lineRule="auto"/>
        <w:ind w:left="0" w:firstLine="0"/>
        <w:rPr>
          <w:rFonts w:asciiTheme="minorHAnsi" w:eastAsiaTheme="minorHAnsi" w:hAnsiTheme="minorHAnsi" w:cstheme="minorBidi"/>
          <w:lang w:val="fr-FR" w:eastAsia="en-US"/>
        </w:rPr>
      </w:pPr>
    </w:p>
    <w:p w14:paraId="39482960" w14:textId="7CC3A5D4"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La prestation</w:t>
      </w:r>
      <w:r w:rsidR="00642684">
        <w:rPr>
          <w:rFonts w:eastAsiaTheme="minorHAnsi"/>
          <w:lang w:val="fr-FR" w:eastAsia="en-US"/>
        </w:rPr>
        <w:t xml:space="preserve"> </w:t>
      </w:r>
      <w:bookmarkStart w:id="793" w:name="_Hlk142039285"/>
      <w:r w:rsidR="00642684" w:rsidRPr="00642684">
        <w:rPr>
          <w:rFonts w:eastAsiaTheme="minorHAnsi"/>
          <w:lang w:eastAsia="en-US"/>
        </w:rPr>
        <w:t xml:space="preserve">414915 - 414926 </w:t>
      </w:r>
      <w:bookmarkEnd w:id="793"/>
      <w:r w:rsidR="00642684">
        <w:rPr>
          <w:rFonts w:eastAsiaTheme="minorHAnsi"/>
          <w:lang w:val="fr-FR" w:eastAsia="en-US"/>
        </w:rPr>
        <w:t>c</w:t>
      </w:r>
      <w:r w:rsidRPr="008348C8">
        <w:rPr>
          <w:rFonts w:eastAsiaTheme="minorHAnsi"/>
          <w:lang w:val="fr-FR" w:eastAsia="en-US"/>
        </w:rPr>
        <w:t>hargeur USB connecté à la batterie de la voiturette électronique  peut être cumulé</w:t>
      </w:r>
      <w:r w:rsidR="001C21F2">
        <w:rPr>
          <w:rFonts w:eastAsiaTheme="minorHAnsi"/>
          <w:lang w:val="fr-FR" w:eastAsia="en-US"/>
        </w:rPr>
        <w:t>e</w:t>
      </w:r>
      <w:r w:rsidRPr="008348C8">
        <w:rPr>
          <w:rFonts w:eastAsiaTheme="minorHAnsi"/>
          <w:lang w:val="fr-FR" w:eastAsia="en-US"/>
        </w:rPr>
        <w:t xml:space="preserve"> avec les prestations suivantes : </w:t>
      </w:r>
    </w:p>
    <w:p w14:paraId="206817C0"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411496 - 411507 Commande dans la tablette (incorporée dans la tablette - tablette comprise)</w:t>
      </w:r>
    </w:p>
    <w:p w14:paraId="5463EC5A"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lastRenderedPageBreak/>
        <w:t>411518 - 411529 Joystick externe supplémentaire</w:t>
      </w:r>
    </w:p>
    <w:p w14:paraId="186F1D1A"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 411533 - 411544 Commande au menton </w:t>
      </w:r>
    </w:p>
    <w:p w14:paraId="79BC3134"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411555 - 411566 Commande au menton (pivotant électriquement)</w:t>
      </w:r>
    </w:p>
    <w:p w14:paraId="43B89206"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411577 - 411588 Commande centrale </w:t>
      </w:r>
    </w:p>
    <w:p w14:paraId="1AC6CD05"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411599 - 411603 Commande au doigt</w:t>
      </w:r>
    </w:p>
    <w:p w14:paraId="57B3EE50"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411614 - 411625 Commande à la tête </w:t>
      </w:r>
    </w:p>
    <w:p w14:paraId="2CCA676D"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411636 - 411647 Commande au pied</w:t>
      </w:r>
    </w:p>
    <w:p w14:paraId="6BEE9DCE" w14:textId="454D4008"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 411658 - </w:t>
      </w:r>
      <w:r w:rsidR="005D6092" w:rsidRPr="008348C8">
        <w:rPr>
          <w:rFonts w:eastAsiaTheme="minorHAnsi"/>
          <w:lang w:val="fr-FR" w:eastAsia="en-US"/>
        </w:rPr>
        <w:t>411669 Une</w:t>
      </w:r>
      <w:r w:rsidRPr="008348C8">
        <w:rPr>
          <w:rFonts w:eastAsiaTheme="minorHAnsi"/>
          <w:lang w:val="fr-FR" w:eastAsia="en-US"/>
        </w:rPr>
        <w:t xml:space="preserve"> commande de voiturette au moyen d'interrupteurs particuliers adaptés à l'utilisateur</w:t>
      </w:r>
    </w:p>
    <w:p w14:paraId="3C28E68A" w14:textId="542A6A8F" w:rsidR="00971239" w:rsidRPr="008348C8" w:rsidRDefault="00642684" w:rsidP="00971239">
      <w:pPr>
        <w:spacing w:after="160" w:line="259" w:lineRule="auto"/>
        <w:ind w:left="0" w:firstLine="0"/>
        <w:rPr>
          <w:rFonts w:eastAsiaTheme="minorHAnsi"/>
          <w:lang w:val="fr-FR" w:eastAsia="en-US"/>
        </w:rPr>
      </w:pPr>
      <w:bookmarkStart w:id="794" w:name="_Hlk142043755"/>
      <w:r w:rsidRPr="00642684">
        <w:rPr>
          <w:rFonts w:eastAsiaTheme="minorHAnsi"/>
          <w:lang w:eastAsia="en-US"/>
        </w:rPr>
        <w:t xml:space="preserve">414893 - 414904 </w:t>
      </w:r>
      <w:bookmarkEnd w:id="794"/>
      <w:r w:rsidR="00971239" w:rsidRPr="008348C8">
        <w:rPr>
          <w:rFonts w:eastAsiaTheme="minorHAnsi"/>
          <w:lang w:val="fr-FR" w:eastAsia="en-US"/>
        </w:rPr>
        <w:t>Module Bluetooth pour un Système de commande avec contrôle environnemental intégré</w:t>
      </w:r>
    </w:p>
    <w:p w14:paraId="08211BF8" w14:textId="7D0E5A1B" w:rsidR="00971239" w:rsidRPr="008348C8" w:rsidRDefault="00642684" w:rsidP="00971239">
      <w:pPr>
        <w:spacing w:after="160" w:line="259" w:lineRule="auto"/>
        <w:ind w:left="0" w:firstLine="0"/>
        <w:rPr>
          <w:rFonts w:eastAsiaTheme="minorHAnsi"/>
          <w:lang w:val="fr-FR" w:eastAsia="en-US"/>
        </w:rPr>
      </w:pPr>
      <w:bookmarkStart w:id="795" w:name="_Hlk142043765"/>
      <w:r w:rsidRPr="00642684">
        <w:rPr>
          <w:rFonts w:eastAsiaTheme="minorHAnsi"/>
          <w:lang w:val="fr-FR" w:eastAsia="en-US"/>
        </w:rPr>
        <w:t xml:space="preserve">414878 - 414889 </w:t>
      </w:r>
      <w:bookmarkEnd w:id="795"/>
      <w:r w:rsidR="00971239" w:rsidRPr="008348C8">
        <w:rPr>
          <w:rFonts w:eastAsiaTheme="minorHAnsi"/>
          <w:lang w:val="fr-FR" w:eastAsia="en-US"/>
        </w:rPr>
        <w:t>Système de commande avec contrôle environnemental intégré amovible</w:t>
      </w:r>
    </w:p>
    <w:p w14:paraId="793AB8C8" w14:textId="6BE1AA62" w:rsidR="00971239" w:rsidRPr="008348C8" w:rsidRDefault="00642684" w:rsidP="00971239">
      <w:pPr>
        <w:spacing w:after="160" w:line="259" w:lineRule="auto"/>
        <w:ind w:left="0" w:firstLine="0"/>
        <w:rPr>
          <w:rFonts w:eastAsiaTheme="minorHAnsi"/>
          <w:lang w:val="fr-FR" w:eastAsia="en-US"/>
        </w:rPr>
      </w:pPr>
      <w:bookmarkStart w:id="796" w:name="_Hlk142043774"/>
      <w:r w:rsidRPr="00642684">
        <w:rPr>
          <w:rFonts w:eastAsiaTheme="minorHAnsi"/>
          <w:lang w:val="fr-FR" w:eastAsia="en-US"/>
        </w:rPr>
        <w:t xml:space="preserve">414856 - 414867 </w:t>
      </w:r>
      <w:bookmarkEnd w:id="796"/>
      <w:r w:rsidR="00971239" w:rsidRPr="008348C8">
        <w:rPr>
          <w:rFonts w:eastAsiaTheme="minorHAnsi"/>
          <w:lang w:val="fr-FR" w:eastAsia="en-US"/>
        </w:rPr>
        <w:t>Système de commande avec contrôle environnemental intégré non amovible</w:t>
      </w:r>
    </w:p>
    <w:p w14:paraId="5CCFB9A1" w14:textId="77777777" w:rsidR="00971239" w:rsidRPr="00971239" w:rsidRDefault="00971239" w:rsidP="00971239">
      <w:pPr>
        <w:spacing w:after="160" w:line="259" w:lineRule="auto"/>
        <w:ind w:left="0" w:firstLine="0"/>
        <w:rPr>
          <w:rFonts w:asciiTheme="minorHAnsi" w:eastAsiaTheme="minorHAnsi" w:hAnsiTheme="minorHAnsi" w:cstheme="minorBidi"/>
          <w:lang w:val="fr-FR" w:eastAsia="en-US"/>
        </w:rPr>
      </w:pPr>
    </w:p>
    <w:p w14:paraId="281141C3" w14:textId="77777777" w:rsidR="00971239" w:rsidRPr="00971239" w:rsidRDefault="00971239" w:rsidP="008348C8">
      <w:pPr>
        <w:pStyle w:val="Kop3"/>
        <w:ind w:firstLine="698"/>
        <w:rPr>
          <w:rFonts w:eastAsiaTheme="minorHAnsi"/>
          <w:lang w:val="fr-FR" w:eastAsia="en-US"/>
        </w:rPr>
      </w:pPr>
      <w:bookmarkStart w:id="797" w:name="_Toc143857519"/>
      <w:r w:rsidRPr="00971239">
        <w:rPr>
          <w:rFonts w:eastAsiaTheme="minorHAnsi"/>
          <w:lang w:val="fr-FR" w:eastAsia="en-US"/>
        </w:rPr>
        <w:t>2.3 Intervention</w:t>
      </w:r>
      <w:bookmarkEnd w:id="797"/>
    </w:p>
    <w:p w14:paraId="11860F64" w14:textId="77777777" w:rsidR="00930CEB" w:rsidRDefault="00930CEB" w:rsidP="00971239">
      <w:pPr>
        <w:spacing w:after="160" w:line="259" w:lineRule="auto"/>
        <w:ind w:left="0" w:firstLine="0"/>
        <w:rPr>
          <w:rFonts w:asciiTheme="minorHAnsi" w:eastAsiaTheme="minorHAnsi" w:hAnsiTheme="minorHAnsi" w:cstheme="minorBidi"/>
          <w:lang w:val="fr-FR" w:eastAsia="en-US"/>
        </w:rPr>
      </w:pPr>
    </w:p>
    <w:p w14:paraId="39149B60" w14:textId="5BB9CABD" w:rsidR="00971239"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Une intervention pour un </w:t>
      </w:r>
      <w:r w:rsidRPr="008348C8">
        <w:rPr>
          <w:rFonts w:eastAsiaTheme="minorHAnsi"/>
          <w:lang w:eastAsia="en-US"/>
        </w:rPr>
        <w:t>chargeur USB connecté à la batterie d'une voiturette électronique</w:t>
      </w:r>
      <w:r w:rsidRPr="008348C8">
        <w:rPr>
          <w:rFonts w:eastAsiaTheme="minorHAnsi"/>
          <w:lang w:val="fr-FR" w:eastAsia="en-US"/>
        </w:rPr>
        <w:t xml:space="preserve"> (prestation</w:t>
      </w:r>
      <w:r w:rsidR="00642684">
        <w:rPr>
          <w:rFonts w:eastAsiaTheme="minorHAnsi"/>
          <w:lang w:val="fr-FR" w:eastAsia="en-US"/>
        </w:rPr>
        <w:t xml:space="preserve"> </w:t>
      </w:r>
      <w:bookmarkStart w:id="798" w:name="_Hlk142043796"/>
      <w:r w:rsidR="00642684" w:rsidRPr="00642684">
        <w:rPr>
          <w:rFonts w:eastAsiaTheme="minorHAnsi"/>
          <w:lang w:eastAsia="en-US"/>
        </w:rPr>
        <w:t>414915 - 414926</w:t>
      </w:r>
      <w:bookmarkEnd w:id="798"/>
      <w:r w:rsidRPr="008348C8">
        <w:rPr>
          <w:rFonts w:eastAsiaTheme="minorHAnsi"/>
          <w:lang w:val="fr-FR" w:eastAsia="en-US"/>
        </w:rPr>
        <w:t xml:space="preserve">) peut être obtenue, à condition que le bénéficiaire demande une intervention pour une commande spéciale et que la </w:t>
      </w:r>
      <w:r w:rsidR="009A28B5">
        <w:rPr>
          <w:rFonts w:eastAsiaTheme="minorHAnsi"/>
          <w:lang w:val="fr-FR" w:eastAsia="en-US"/>
        </w:rPr>
        <w:t>commande</w:t>
      </w:r>
      <w:r w:rsidR="009A28B5" w:rsidRPr="008348C8">
        <w:rPr>
          <w:rFonts w:eastAsiaTheme="minorHAnsi"/>
          <w:lang w:val="fr-FR" w:eastAsia="en-US"/>
        </w:rPr>
        <w:t xml:space="preserve"> </w:t>
      </w:r>
      <w:r w:rsidRPr="008348C8">
        <w:rPr>
          <w:rFonts w:eastAsiaTheme="minorHAnsi"/>
          <w:lang w:val="fr-FR" w:eastAsia="en-US"/>
        </w:rPr>
        <w:t>figure dans la liste des produits admis au remboursement ou qu'elle ait été obtenue dans le cadre de la procédure sur mesure.</w:t>
      </w:r>
    </w:p>
    <w:p w14:paraId="46E09420" w14:textId="77777777" w:rsidR="00743AA1" w:rsidRPr="008348C8" w:rsidRDefault="00743AA1" w:rsidP="00971239">
      <w:pPr>
        <w:spacing w:after="160" w:line="259" w:lineRule="auto"/>
        <w:ind w:left="0" w:firstLine="0"/>
        <w:rPr>
          <w:rFonts w:eastAsiaTheme="minorHAnsi"/>
          <w:lang w:val="fr-FR" w:eastAsia="en-US"/>
        </w:rPr>
      </w:pPr>
    </w:p>
    <w:p w14:paraId="66997AEE" w14:textId="3092E350" w:rsidR="00971239" w:rsidRDefault="00930CEB" w:rsidP="00930CEB">
      <w:pPr>
        <w:pStyle w:val="Kop3"/>
        <w:ind w:firstLine="698"/>
        <w:rPr>
          <w:rFonts w:eastAsiaTheme="minorHAnsi"/>
          <w:lang w:val="fr-FR" w:eastAsia="en-US"/>
        </w:rPr>
      </w:pPr>
      <w:bookmarkStart w:id="799" w:name="_Toc143857520"/>
      <w:r>
        <w:rPr>
          <w:rFonts w:eastAsiaTheme="minorHAnsi"/>
          <w:lang w:val="fr-FR" w:eastAsia="en-US"/>
        </w:rPr>
        <w:t xml:space="preserve">2.4 </w:t>
      </w:r>
      <w:r w:rsidR="00971239" w:rsidRPr="00971239">
        <w:rPr>
          <w:rFonts w:eastAsiaTheme="minorHAnsi"/>
          <w:lang w:val="fr-FR" w:eastAsia="en-US"/>
        </w:rPr>
        <w:t>Demande d'intervention</w:t>
      </w:r>
      <w:bookmarkEnd w:id="799"/>
    </w:p>
    <w:p w14:paraId="0F7801C3" w14:textId="77777777" w:rsidR="00930CEB" w:rsidRPr="008348C8" w:rsidRDefault="00930CEB" w:rsidP="00930CEB">
      <w:pPr>
        <w:spacing w:after="160" w:line="259" w:lineRule="auto"/>
        <w:ind w:left="0" w:firstLine="708"/>
        <w:rPr>
          <w:lang w:val="fr-FR" w:eastAsia="en-US"/>
        </w:rPr>
      </w:pPr>
    </w:p>
    <w:p w14:paraId="290DDA1F"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Une intervention peut uniquement être octroyée sur la base : </w:t>
      </w:r>
    </w:p>
    <w:p w14:paraId="1375B30D" w14:textId="77777777" w:rsidR="00971239" w:rsidRPr="008348C8" w:rsidRDefault="00971239" w:rsidP="00650705">
      <w:pPr>
        <w:numPr>
          <w:ilvl w:val="0"/>
          <w:numId w:val="127"/>
        </w:numPr>
        <w:spacing w:after="160" w:line="259" w:lineRule="auto"/>
        <w:contextualSpacing/>
        <w:jc w:val="left"/>
        <w:rPr>
          <w:rFonts w:eastAsiaTheme="minorHAnsi"/>
          <w:lang w:val="fr-FR" w:eastAsia="en-US"/>
        </w:rPr>
      </w:pPr>
      <w:r w:rsidRPr="008348C8">
        <w:rPr>
          <w:rFonts w:eastAsiaTheme="minorHAnsi"/>
          <w:lang w:val="fr-FR" w:eastAsia="en-US"/>
        </w:rPr>
        <w:t>de la prescription médicale complétée par le médecin prescripteur ;</w:t>
      </w:r>
    </w:p>
    <w:p w14:paraId="2562C0C2" w14:textId="77777777" w:rsidR="00971239" w:rsidRPr="008348C8" w:rsidRDefault="00971239" w:rsidP="00650705">
      <w:pPr>
        <w:numPr>
          <w:ilvl w:val="0"/>
          <w:numId w:val="127"/>
        </w:numPr>
        <w:spacing w:after="160" w:line="259" w:lineRule="auto"/>
        <w:contextualSpacing/>
        <w:jc w:val="left"/>
        <w:rPr>
          <w:rFonts w:eastAsiaTheme="minorHAnsi"/>
          <w:lang w:val="fr-FR" w:eastAsia="en-US"/>
        </w:rPr>
      </w:pPr>
      <w:r w:rsidRPr="008348C8">
        <w:rPr>
          <w:rFonts w:eastAsiaTheme="minorHAnsi"/>
          <w:lang w:val="fr-FR" w:eastAsia="en-US"/>
        </w:rPr>
        <w:t xml:space="preserve">du rapport de fonctionnement élaboré de manière multidisciplinaire ; </w:t>
      </w:r>
    </w:p>
    <w:p w14:paraId="58898D72" w14:textId="59158C31" w:rsidR="00971239" w:rsidRPr="008348C8" w:rsidRDefault="00971239" w:rsidP="00650705">
      <w:pPr>
        <w:numPr>
          <w:ilvl w:val="0"/>
          <w:numId w:val="127"/>
        </w:numPr>
        <w:spacing w:after="160" w:line="259" w:lineRule="auto"/>
        <w:contextualSpacing/>
        <w:jc w:val="left"/>
        <w:rPr>
          <w:rFonts w:eastAsiaTheme="minorHAnsi"/>
          <w:lang w:val="fr-FR" w:eastAsia="en-US"/>
        </w:rPr>
      </w:pPr>
      <w:r w:rsidRPr="008348C8">
        <w:rPr>
          <w:rFonts w:eastAsiaTheme="minorHAnsi"/>
          <w:lang w:val="fr-FR" w:eastAsia="en-US"/>
        </w:rPr>
        <w:t xml:space="preserve">du rapport de motivation rempli par le </w:t>
      </w:r>
      <w:r w:rsidR="00743AA1">
        <w:rPr>
          <w:rFonts w:eastAsiaTheme="minorHAnsi"/>
          <w:lang w:val="fr-FR" w:eastAsia="en-US"/>
        </w:rPr>
        <w:t>prestataire</w:t>
      </w:r>
      <w:r w:rsidRPr="008348C8">
        <w:rPr>
          <w:rFonts w:eastAsiaTheme="minorHAnsi"/>
          <w:lang w:val="fr-FR" w:eastAsia="en-US"/>
        </w:rPr>
        <w:t xml:space="preserve"> ;</w:t>
      </w:r>
    </w:p>
    <w:p w14:paraId="30042662" w14:textId="3E436745" w:rsidR="00971239" w:rsidRDefault="00971239" w:rsidP="00650705">
      <w:pPr>
        <w:numPr>
          <w:ilvl w:val="0"/>
          <w:numId w:val="127"/>
        </w:numPr>
        <w:spacing w:after="160" w:line="259" w:lineRule="auto"/>
        <w:contextualSpacing/>
        <w:jc w:val="left"/>
        <w:rPr>
          <w:rFonts w:eastAsiaTheme="minorHAnsi"/>
          <w:lang w:val="fr-FR" w:eastAsia="en-US"/>
        </w:rPr>
      </w:pPr>
      <w:r w:rsidRPr="008348C8">
        <w:rPr>
          <w:rFonts w:eastAsiaTheme="minorHAnsi"/>
          <w:lang w:val="fr-FR" w:eastAsia="en-US"/>
        </w:rPr>
        <w:t xml:space="preserve">de la demande d'intervention complétée par le </w:t>
      </w:r>
      <w:r w:rsidR="00743AA1">
        <w:rPr>
          <w:rFonts w:eastAsiaTheme="minorHAnsi"/>
          <w:lang w:val="fr-FR" w:eastAsia="en-US"/>
        </w:rPr>
        <w:t>prestataire</w:t>
      </w:r>
      <w:r w:rsidRPr="008348C8">
        <w:rPr>
          <w:rFonts w:eastAsiaTheme="minorHAnsi"/>
          <w:lang w:val="fr-FR" w:eastAsia="en-US"/>
        </w:rPr>
        <w:t>.</w:t>
      </w:r>
    </w:p>
    <w:p w14:paraId="3ADD9FF4" w14:textId="77777777" w:rsidR="00743AA1" w:rsidRPr="008348C8" w:rsidRDefault="00743AA1" w:rsidP="00743AA1">
      <w:pPr>
        <w:spacing w:after="160" w:line="259" w:lineRule="auto"/>
        <w:ind w:left="720" w:firstLine="0"/>
        <w:contextualSpacing/>
        <w:jc w:val="left"/>
        <w:rPr>
          <w:rFonts w:eastAsiaTheme="minorHAnsi"/>
          <w:lang w:val="fr-FR" w:eastAsia="en-US"/>
        </w:rPr>
      </w:pPr>
    </w:p>
    <w:p w14:paraId="2A413A85"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La procédure de demande à suivre est reprise dans le point I., 3.3.3.</w:t>
      </w:r>
    </w:p>
    <w:p w14:paraId="236ECDA5" w14:textId="77777777" w:rsidR="00971239" w:rsidRPr="008348C8" w:rsidRDefault="00971239" w:rsidP="00971239">
      <w:pPr>
        <w:spacing w:after="160" w:line="259" w:lineRule="auto"/>
        <w:ind w:left="0" w:firstLine="0"/>
        <w:rPr>
          <w:rFonts w:eastAsiaTheme="minorHAnsi"/>
          <w:lang w:val="fr-FR" w:eastAsia="en-US"/>
        </w:rPr>
      </w:pPr>
      <w:r w:rsidRPr="008348C8">
        <w:rPr>
          <w:rFonts w:eastAsiaTheme="minorHAnsi"/>
          <w:lang w:val="fr-FR" w:eastAsia="en-US"/>
        </w:rPr>
        <w:t xml:space="preserve">Pour la demande de renouvellement anticipé d'un </w:t>
      </w:r>
      <w:r w:rsidRPr="008348C8">
        <w:rPr>
          <w:rFonts w:eastAsiaTheme="minorHAnsi"/>
          <w:lang w:eastAsia="en-US"/>
        </w:rPr>
        <w:t>Chargeur USB connecté à la batterie d'une voiturette électronique</w:t>
      </w:r>
      <w:r w:rsidRPr="008348C8">
        <w:rPr>
          <w:rFonts w:eastAsiaTheme="minorHAnsi"/>
          <w:lang w:val="fr-FR" w:eastAsia="en-US"/>
        </w:rPr>
        <w:t>, la procédure de demande reprise au point I., 3.3.5. ou I., 3.3.6. est d'application.</w:t>
      </w:r>
    </w:p>
    <w:p w14:paraId="3A431884" w14:textId="3B105C31" w:rsidR="004B3DA6" w:rsidRPr="004B3DA6" w:rsidRDefault="004B3DA6" w:rsidP="003E2546">
      <w:pPr>
        <w:spacing w:after="17" w:line="259" w:lineRule="auto"/>
        <w:ind w:left="0" w:firstLine="0"/>
      </w:pPr>
    </w:p>
    <w:p w14:paraId="5E874D95" w14:textId="1BE3CC50" w:rsidR="00590110" w:rsidRPr="00F05F23" w:rsidRDefault="001826A8" w:rsidP="00650705">
      <w:pPr>
        <w:pStyle w:val="Kop1"/>
        <w:numPr>
          <w:ilvl w:val="0"/>
          <w:numId w:val="117"/>
        </w:numPr>
        <w:rPr>
          <w:rFonts w:cs="Arial"/>
        </w:rPr>
      </w:pPr>
      <w:bookmarkStart w:id="800" w:name="_Toc143857521"/>
      <w:r w:rsidRPr="00F05F23">
        <w:rPr>
          <w:rFonts w:cs="Arial"/>
        </w:rPr>
        <w:t xml:space="preserve">SPECIFICATIONS DES ADAPTATIONS DES AIDES A LA MOBILITE PREVUES DANS </w:t>
      </w:r>
      <w:r w:rsidR="008E16F2" w:rsidRPr="00F05F23">
        <w:rPr>
          <w:rFonts w:cs="Arial"/>
        </w:rPr>
        <w:t>LE POINT</w:t>
      </w:r>
      <w:r w:rsidR="00E4581E" w:rsidRPr="00F05F23">
        <w:rPr>
          <w:rFonts w:cs="Arial"/>
        </w:rPr>
        <w:t xml:space="preserve"> II</w:t>
      </w:r>
      <w:bookmarkEnd w:id="800"/>
    </w:p>
    <w:p w14:paraId="07B8379B" w14:textId="5C7E6032" w:rsidR="00590110" w:rsidRPr="00F05F23" w:rsidRDefault="00590110" w:rsidP="00F105AF">
      <w:pPr>
        <w:spacing w:after="0" w:line="259" w:lineRule="auto"/>
        <w:ind w:left="0" w:firstLine="0"/>
      </w:pPr>
    </w:p>
    <w:p w14:paraId="573BBFC3" w14:textId="13D552BD" w:rsidR="00ED145A" w:rsidRPr="00F05F23" w:rsidRDefault="00ED145A" w:rsidP="00650705">
      <w:pPr>
        <w:pStyle w:val="Kop2"/>
        <w:numPr>
          <w:ilvl w:val="0"/>
          <w:numId w:val="108"/>
        </w:numPr>
        <w:rPr>
          <w:rFonts w:cs="Arial"/>
        </w:rPr>
      </w:pPr>
      <w:bookmarkStart w:id="801" w:name="_Toc143857522"/>
      <w:r w:rsidRPr="00F05F23">
        <w:rPr>
          <w:rFonts w:cs="Arial"/>
        </w:rPr>
        <w:t>Membres inférieurs</w:t>
      </w:r>
      <w:bookmarkEnd w:id="801"/>
    </w:p>
    <w:p w14:paraId="6BC58817" w14:textId="77777777" w:rsidR="00ED145A" w:rsidRPr="00F05F23" w:rsidRDefault="00ED145A" w:rsidP="00F105AF">
      <w:pPr>
        <w:spacing w:after="0" w:line="259" w:lineRule="auto"/>
        <w:ind w:left="0" w:firstLine="0"/>
      </w:pPr>
    </w:p>
    <w:tbl>
      <w:tblPr>
        <w:tblW w:w="8709" w:type="dxa"/>
        <w:tblLook w:val="04A0" w:firstRow="1" w:lastRow="0" w:firstColumn="1" w:lastColumn="0" w:noHBand="0" w:noVBand="1"/>
      </w:tblPr>
      <w:tblGrid>
        <w:gridCol w:w="7085"/>
        <w:gridCol w:w="612"/>
        <w:gridCol w:w="1012"/>
      </w:tblGrid>
      <w:tr w:rsidR="004A04F5" w:rsidRPr="00F05F23" w14:paraId="7CB42DE6" w14:textId="77777777" w:rsidTr="00694CF5">
        <w:trPr>
          <w:trHeight w:val="444"/>
        </w:trPr>
        <w:tc>
          <w:tcPr>
            <w:tcW w:w="7085" w:type="dxa"/>
          </w:tcPr>
          <w:p w14:paraId="432E3132" w14:textId="77777777" w:rsidR="00C05B15" w:rsidRDefault="00092AC4" w:rsidP="00F105AF">
            <w:pPr>
              <w:tabs>
                <w:tab w:val="center" w:pos="196"/>
                <w:tab w:val="center" w:pos="4172"/>
              </w:tabs>
              <w:spacing w:after="0" w:line="259" w:lineRule="auto"/>
              <w:ind w:left="0" w:firstLine="0"/>
            </w:pPr>
            <w:r w:rsidRPr="00F05F23">
              <w:t>410619</w:t>
            </w:r>
            <w:r w:rsidR="001826A8" w:rsidRPr="00F05F23">
              <w:t xml:space="preserve"> </w:t>
            </w:r>
            <w:r w:rsidR="00C05B15">
              <w:t xml:space="preserve">- </w:t>
            </w:r>
            <w:r w:rsidRPr="00F05F23">
              <w:t>410623</w:t>
            </w:r>
            <w:r w:rsidR="001826A8" w:rsidRPr="00F05F23">
              <w:t xml:space="preserve"> Repose-jambe (mécanique - ajustable en longueur et</w:t>
            </w:r>
          </w:p>
          <w:p w14:paraId="631935AF" w14:textId="1D39452A" w:rsidR="00590110" w:rsidRDefault="00C05B15" w:rsidP="00F105AF">
            <w:pPr>
              <w:tabs>
                <w:tab w:val="center" w:pos="196"/>
                <w:tab w:val="center" w:pos="4172"/>
              </w:tabs>
              <w:spacing w:after="0" w:line="259" w:lineRule="auto"/>
              <w:ind w:left="0" w:firstLine="0"/>
            </w:pPr>
            <w:r w:rsidRPr="00C05B15">
              <w:t>réglable jusqu'à l'horizontale, par repose-jambe)</w:t>
            </w:r>
          </w:p>
          <w:p w14:paraId="66481151" w14:textId="58B9986B" w:rsidR="00CA5AA0" w:rsidRPr="00F05F23" w:rsidRDefault="00CA5AA0" w:rsidP="00F105AF">
            <w:pPr>
              <w:tabs>
                <w:tab w:val="center" w:pos="196"/>
                <w:tab w:val="center" w:pos="4172"/>
              </w:tabs>
              <w:spacing w:after="0" w:line="259" w:lineRule="auto"/>
              <w:ind w:left="0" w:firstLine="0"/>
            </w:pPr>
          </w:p>
        </w:tc>
        <w:tc>
          <w:tcPr>
            <w:tcW w:w="612" w:type="dxa"/>
          </w:tcPr>
          <w:p w14:paraId="75CD4B74" w14:textId="77777777" w:rsidR="00590110" w:rsidRPr="00F05F23" w:rsidRDefault="00590110" w:rsidP="00F105AF">
            <w:pPr>
              <w:spacing w:after="160" w:line="259" w:lineRule="auto"/>
              <w:ind w:left="0" w:firstLine="0"/>
            </w:pPr>
          </w:p>
        </w:tc>
        <w:tc>
          <w:tcPr>
            <w:tcW w:w="1012" w:type="dxa"/>
          </w:tcPr>
          <w:p w14:paraId="5FD4AB15" w14:textId="57724248" w:rsidR="00590110" w:rsidRPr="00F05F23" w:rsidRDefault="00C05B15" w:rsidP="00F105AF">
            <w:pPr>
              <w:spacing w:after="160" w:line="259" w:lineRule="auto"/>
              <w:ind w:left="0" w:firstLine="0"/>
            </w:pPr>
            <w:r w:rsidRPr="00C05B15">
              <w:rPr>
                <w:lang w:val="nl-BE"/>
              </w:rPr>
              <w:t>124,82€</w:t>
            </w:r>
          </w:p>
        </w:tc>
      </w:tr>
      <w:tr w:rsidR="004A04F5" w:rsidRPr="00F05F23" w14:paraId="402EFF34" w14:textId="77777777" w:rsidTr="00694CF5">
        <w:trPr>
          <w:trHeight w:val="660"/>
        </w:trPr>
        <w:tc>
          <w:tcPr>
            <w:tcW w:w="7085" w:type="dxa"/>
          </w:tcPr>
          <w:p w14:paraId="7F8740AF" w14:textId="371D9938" w:rsidR="00D86AF2" w:rsidRPr="00F05F23" w:rsidRDefault="00092AC4" w:rsidP="00ED145A">
            <w:pPr>
              <w:spacing w:after="0" w:line="259" w:lineRule="auto"/>
              <w:ind w:left="0" w:firstLine="0"/>
            </w:pPr>
            <w:r w:rsidRPr="00F05F23">
              <w:t>410634</w:t>
            </w:r>
            <w:r w:rsidR="001826A8" w:rsidRPr="00F05F23">
              <w:t xml:space="preserve"> </w:t>
            </w:r>
            <w:r w:rsidR="00C05B15">
              <w:t xml:space="preserve">- </w:t>
            </w:r>
            <w:r w:rsidRPr="00F05F23">
              <w:t>410645</w:t>
            </w:r>
            <w:r w:rsidR="001826A8" w:rsidRPr="00F05F23">
              <w:t xml:space="preserve"> Repose-jambe (mécanique - ajustable en longueur et </w:t>
            </w:r>
          </w:p>
          <w:p w14:paraId="313621C9" w14:textId="1397EB4B" w:rsidR="00590110" w:rsidRPr="00F05F23" w:rsidRDefault="001826A8" w:rsidP="00ED145A">
            <w:pPr>
              <w:spacing w:after="0" w:line="259" w:lineRule="auto"/>
              <w:ind w:left="0" w:firstLine="0"/>
            </w:pPr>
            <w:r w:rsidRPr="00F05F23">
              <w:t xml:space="preserve">réglable jusqu'à l'horizontale, par repose-jambe) pour </w:t>
            </w:r>
            <w:r w:rsidR="00C05B15" w:rsidRPr="00C05B15">
              <w:t>bénéficiaires jusqu'à leur 18</w:t>
            </w:r>
            <w:r w:rsidR="00E522C1">
              <w:rPr>
                <w:vertAlign w:val="superscript"/>
              </w:rPr>
              <w:t>ième</w:t>
            </w:r>
            <w:r w:rsidR="00C05B15" w:rsidRPr="00C05B15">
              <w:t xml:space="preserve"> anniversaire  </w:t>
            </w:r>
          </w:p>
        </w:tc>
        <w:tc>
          <w:tcPr>
            <w:tcW w:w="612" w:type="dxa"/>
          </w:tcPr>
          <w:p w14:paraId="04BADB6A" w14:textId="77777777" w:rsidR="00590110" w:rsidRPr="00F05F23" w:rsidRDefault="001826A8" w:rsidP="00F105AF">
            <w:pPr>
              <w:spacing w:after="0" w:line="259" w:lineRule="auto"/>
              <w:ind w:left="125" w:firstLine="0"/>
            </w:pPr>
            <w:r w:rsidRPr="00F05F23">
              <w:t xml:space="preserve"> </w:t>
            </w:r>
          </w:p>
        </w:tc>
        <w:tc>
          <w:tcPr>
            <w:tcW w:w="1012" w:type="dxa"/>
          </w:tcPr>
          <w:p w14:paraId="0F801840" w14:textId="7F371298" w:rsidR="00590110" w:rsidRPr="00F05F23" w:rsidRDefault="00C05B15" w:rsidP="00F105AF">
            <w:pPr>
              <w:spacing w:after="160" w:line="259" w:lineRule="auto"/>
              <w:ind w:left="0" w:firstLine="0"/>
            </w:pPr>
            <w:r w:rsidRPr="00C05B15">
              <w:rPr>
                <w:lang w:val="nl-BE"/>
              </w:rPr>
              <w:t>149,78€</w:t>
            </w:r>
          </w:p>
        </w:tc>
      </w:tr>
    </w:tbl>
    <w:p w14:paraId="1887CA9A" w14:textId="03BCA2FA" w:rsidR="00590110" w:rsidRPr="00F05F23" w:rsidRDefault="00590110" w:rsidP="00F105AF">
      <w:pPr>
        <w:spacing w:after="0" w:line="259" w:lineRule="auto"/>
        <w:ind w:left="0" w:firstLine="0"/>
      </w:pPr>
    </w:p>
    <w:p w14:paraId="2C742527" w14:textId="746843FC" w:rsidR="00590110" w:rsidRPr="00F05F23" w:rsidRDefault="001826A8" w:rsidP="00D86AF2">
      <w:pPr>
        <w:rPr>
          <w:b/>
        </w:rPr>
      </w:pPr>
      <w:r w:rsidRPr="00F05F23">
        <w:t>Adaptation de la voiturette avec des repose-jambes. Les repose-jambes doivent pouvoir être retirés ou escamotés par l'utilisateur ou l'accompagnateur afin de permettre à l'utilisateur de se lever et de s'asseoir plus facilement ou de faciliter le transfert vers et hors de la voiturette. Chaque repose-jambe doit être pourvu d'un repose-mollet. Les repose-jambes doivent pouvoir être ajustés mécaniquement en longueur et réglés progressivement jusqu'à l'horizontale (inclinaison du genou).</w:t>
      </w:r>
      <w:r w:rsidRPr="00F05F23">
        <w:rPr>
          <w:b/>
        </w:rPr>
        <w:t xml:space="preserve"> </w:t>
      </w:r>
    </w:p>
    <w:p w14:paraId="7EC20D46" w14:textId="00119FF9" w:rsidR="00590110" w:rsidRPr="00F05F23" w:rsidRDefault="00590110" w:rsidP="00F105AF">
      <w:pPr>
        <w:spacing w:after="0" w:line="259" w:lineRule="auto"/>
        <w:ind w:left="0" w:firstLine="0"/>
      </w:pPr>
    </w:p>
    <w:tbl>
      <w:tblPr>
        <w:tblW w:w="8709" w:type="dxa"/>
        <w:tblLook w:val="04A0" w:firstRow="1" w:lastRow="0" w:firstColumn="1" w:lastColumn="0" w:noHBand="0" w:noVBand="1"/>
      </w:tblPr>
      <w:tblGrid>
        <w:gridCol w:w="7085"/>
        <w:gridCol w:w="612"/>
        <w:gridCol w:w="1012"/>
      </w:tblGrid>
      <w:tr w:rsidR="004A04F5" w:rsidRPr="00F05F23" w14:paraId="47F79844" w14:textId="77777777" w:rsidTr="00694CF5">
        <w:trPr>
          <w:trHeight w:val="218"/>
        </w:trPr>
        <w:tc>
          <w:tcPr>
            <w:tcW w:w="7085" w:type="dxa"/>
          </w:tcPr>
          <w:p w14:paraId="3C2E64DE" w14:textId="77777777" w:rsidR="00590110" w:rsidRDefault="00092AC4" w:rsidP="00F105AF">
            <w:pPr>
              <w:tabs>
                <w:tab w:val="center" w:pos="196"/>
                <w:tab w:val="center" w:pos="4173"/>
              </w:tabs>
              <w:spacing w:after="0" w:line="259" w:lineRule="auto"/>
              <w:ind w:left="0" w:firstLine="0"/>
            </w:pPr>
            <w:r w:rsidRPr="00F05F23">
              <w:t>410656</w:t>
            </w:r>
            <w:r w:rsidR="001826A8" w:rsidRPr="00F05F23">
              <w:t xml:space="preserve"> </w:t>
            </w:r>
            <w:r w:rsidR="0064454C">
              <w:t xml:space="preserve">- </w:t>
            </w:r>
            <w:r w:rsidRPr="00F05F23">
              <w:t>410667</w:t>
            </w:r>
            <w:r w:rsidR="001826A8" w:rsidRPr="00F05F23">
              <w:t xml:space="preserve"> Repose-jambe de confort (mécanique - correction de la </w:t>
            </w:r>
            <w:r w:rsidR="008B0B9F" w:rsidRPr="008B0B9F">
              <w:t xml:space="preserve">longueur, par repose-jambe)  </w:t>
            </w:r>
          </w:p>
          <w:p w14:paraId="75843AE6" w14:textId="5B7BEC8B" w:rsidR="00CA5AA0" w:rsidRPr="008B0B9F" w:rsidRDefault="00CA5AA0" w:rsidP="00F105AF">
            <w:pPr>
              <w:tabs>
                <w:tab w:val="center" w:pos="196"/>
                <w:tab w:val="center" w:pos="4173"/>
              </w:tabs>
              <w:spacing w:after="0" w:line="259" w:lineRule="auto"/>
              <w:ind w:left="0" w:firstLine="0"/>
              <w:rPr>
                <w:rFonts w:eastAsia="Times New Roman"/>
              </w:rPr>
            </w:pPr>
          </w:p>
        </w:tc>
        <w:tc>
          <w:tcPr>
            <w:tcW w:w="612" w:type="dxa"/>
          </w:tcPr>
          <w:p w14:paraId="6CD48F26" w14:textId="77777777" w:rsidR="00590110" w:rsidRPr="00F05F23" w:rsidRDefault="00590110" w:rsidP="00F105AF">
            <w:pPr>
              <w:spacing w:after="160" w:line="259" w:lineRule="auto"/>
              <w:ind w:left="0" w:firstLine="0"/>
            </w:pPr>
          </w:p>
        </w:tc>
        <w:tc>
          <w:tcPr>
            <w:tcW w:w="1012" w:type="dxa"/>
          </w:tcPr>
          <w:p w14:paraId="31849FEA" w14:textId="101DE02E" w:rsidR="00590110" w:rsidRPr="00F05F23" w:rsidRDefault="008B0B9F" w:rsidP="00F105AF">
            <w:pPr>
              <w:spacing w:after="160" w:line="259" w:lineRule="auto"/>
              <w:ind w:left="0" w:firstLine="0"/>
            </w:pPr>
            <w:r w:rsidRPr="008B0B9F">
              <w:t>143,54€</w:t>
            </w:r>
          </w:p>
        </w:tc>
      </w:tr>
      <w:tr w:rsidR="004A04F5" w:rsidRPr="00F05F23" w14:paraId="295667E9" w14:textId="77777777" w:rsidTr="00694CF5">
        <w:trPr>
          <w:trHeight w:val="219"/>
        </w:trPr>
        <w:tc>
          <w:tcPr>
            <w:tcW w:w="7085" w:type="dxa"/>
          </w:tcPr>
          <w:p w14:paraId="55E4F3FA" w14:textId="79C966A6" w:rsidR="00590110" w:rsidRPr="00F05F23" w:rsidRDefault="00092AC4" w:rsidP="00D86AF2">
            <w:pPr>
              <w:spacing w:after="0" w:line="259" w:lineRule="auto"/>
              <w:ind w:left="0" w:firstLine="0"/>
            </w:pPr>
            <w:r w:rsidRPr="00F05F23">
              <w:t>410678</w:t>
            </w:r>
            <w:r w:rsidR="001826A8" w:rsidRPr="00F05F23">
              <w:t xml:space="preserve"> </w:t>
            </w:r>
            <w:r w:rsidR="0064454C">
              <w:t xml:space="preserve">- </w:t>
            </w:r>
            <w:r w:rsidRPr="00F05F23">
              <w:t>410689</w:t>
            </w:r>
            <w:r w:rsidR="001826A8" w:rsidRPr="00F05F23">
              <w:t xml:space="preserve"> Repose-jambes de confort (mécanique - correction de la </w:t>
            </w:r>
            <w:r w:rsidR="008B0B9F" w:rsidRPr="008B0B9F">
              <w:t xml:space="preserve">longueur, par repose-jambe) pour bénéficiaires jusqu'à leur </w:t>
            </w:r>
            <w:r w:rsidR="00E522C1" w:rsidRPr="00C05B15">
              <w:t>18</w:t>
            </w:r>
            <w:r w:rsidR="00E522C1">
              <w:rPr>
                <w:vertAlign w:val="superscript"/>
              </w:rPr>
              <w:t>ième</w:t>
            </w:r>
            <w:r w:rsidR="008B0B9F" w:rsidRPr="008B0B9F">
              <w:t xml:space="preserve"> anniversaire  </w:t>
            </w:r>
          </w:p>
        </w:tc>
        <w:tc>
          <w:tcPr>
            <w:tcW w:w="612" w:type="dxa"/>
          </w:tcPr>
          <w:p w14:paraId="4B709350" w14:textId="77777777" w:rsidR="00590110" w:rsidRPr="00F05F23" w:rsidRDefault="001826A8" w:rsidP="00F105AF">
            <w:pPr>
              <w:spacing w:after="0" w:line="259" w:lineRule="auto"/>
              <w:ind w:left="126" w:firstLine="0"/>
            </w:pPr>
            <w:r w:rsidRPr="00F05F23">
              <w:t xml:space="preserve"> </w:t>
            </w:r>
          </w:p>
        </w:tc>
        <w:tc>
          <w:tcPr>
            <w:tcW w:w="1012" w:type="dxa"/>
          </w:tcPr>
          <w:p w14:paraId="38D04791" w14:textId="72472A74" w:rsidR="00590110" w:rsidRPr="00F05F23" w:rsidRDefault="008B0B9F" w:rsidP="00F105AF">
            <w:pPr>
              <w:spacing w:after="160" w:line="259" w:lineRule="auto"/>
              <w:ind w:left="0" w:firstLine="0"/>
            </w:pPr>
            <w:r w:rsidRPr="008B0B9F">
              <w:t>168,50€</w:t>
            </w:r>
          </w:p>
        </w:tc>
      </w:tr>
    </w:tbl>
    <w:p w14:paraId="1B33019F" w14:textId="1B81FF6E" w:rsidR="00590110" w:rsidRPr="00F05F23" w:rsidRDefault="00590110" w:rsidP="00F105AF">
      <w:pPr>
        <w:spacing w:after="0" w:line="259" w:lineRule="auto"/>
        <w:ind w:left="0" w:firstLine="0"/>
      </w:pPr>
    </w:p>
    <w:p w14:paraId="0ED1FDA4" w14:textId="783748F6" w:rsidR="00590110" w:rsidRDefault="001826A8" w:rsidP="0002331E">
      <w:pPr>
        <w:ind w:right="263"/>
      </w:pPr>
      <w:r w:rsidRPr="00F05F23">
        <w:t>Adaptation de la voiturette avec des repose-jambes de confort. Les repose-jambes de confort doivent pouvoir corriger la longueur, c.-à-d. qu'ils doivent pouvoir compenser automatiquement les différences de longueur des jambes qui apparaissent lors de la flexion et de l'extension de l'articulation du genou. Les repose-jambes de confort doivent pouvoir être retirés ou escamotés par l'utilisateur ou l'accompagnateur afin de permettre à l'utilisateur de se lever et de s'asseoir plus facilement ou de faciliter le transfert vers et hors de la voiturette. Les repose-jambes de confort doivent pouvoir être ajustés en fonction de la longueur de la jambe de l'utilisateur et de la position générale d'assise. Chaque repose-jambe de confort doit être pourvu d'un repose-mollet ajustable.</w:t>
      </w:r>
    </w:p>
    <w:p w14:paraId="7BF6F83B" w14:textId="77777777" w:rsidR="008B0B9F" w:rsidRPr="00F05F23" w:rsidRDefault="008B0B9F" w:rsidP="0002331E">
      <w:pPr>
        <w:ind w:right="263"/>
      </w:pPr>
    </w:p>
    <w:tbl>
      <w:tblPr>
        <w:tblW w:w="7846" w:type="dxa"/>
        <w:tblLook w:val="04A0" w:firstRow="1" w:lastRow="0" w:firstColumn="1" w:lastColumn="0" w:noHBand="0" w:noVBand="1"/>
      </w:tblPr>
      <w:tblGrid>
        <w:gridCol w:w="6265"/>
        <w:gridCol w:w="569"/>
        <w:gridCol w:w="1012"/>
      </w:tblGrid>
      <w:tr w:rsidR="008B0B9F" w:rsidRPr="00F05F23" w14:paraId="116B7070" w14:textId="77777777" w:rsidTr="001D23B2">
        <w:trPr>
          <w:trHeight w:val="218"/>
        </w:trPr>
        <w:tc>
          <w:tcPr>
            <w:tcW w:w="6265" w:type="dxa"/>
          </w:tcPr>
          <w:p w14:paraId="23C1C335" w14:textId="4530A91F" w:rsidR="008B0B9F" w:rsidRDefault="008B0B9F" w:rsidP="00F105AF">
            <w:pPr>
              <w:spacing w:after="0" w:line="259" w:lineRule="auto"/>
              <w:ind w:left="0" w:firstLine="0"/>
            </w:pPr>
            <w:r w:rsidRPr="008B0B9F">
              <w:t xml:space="preserve">412594 </w:t>
            </w:r>
            <w:r w:rsidR="0064454C">
              <w:t xml:space="preserve">- </w:t>
            </w:r>
            <w:r w:rsidRPr="008B0B9F">
              <w:t>412605 Repose-jambes d'une pièce (mécanique - ajustable en longueur et réglable jusqu'à l'horizontale)</w:t>
            </w:r>
          </w:p>
          <w:p w14:paraId="51A161AA" w14:textId="5A7A6000" w:rsidR="008B0B9F" w:rsidRPr="00F05F23" w:rsidRDefault="008B0B9F" w:rsidP="00F105AF">
            <w:pPr>
              <w:spacing w:after="0" w:line="259" w:lineRule="auto"/>
              <w:ind w:left="0" w:firstLine="0"/>
            </w:pPr>
          </w:p>
        </w:tc>
        <w:tc>
          <w:tcPr>
            <w:tcW w:w="569" w:type="dxa"/>
          </w:tcPr>
          <w:p w14:paraId="372C86B5" w14:textId="77777777" w:rsidR="008B0B9F" w:rsidRPr="00F05F23" w:rsidRDefault="008B0B9F" w:rsidP="00F105AF">
            <w:pPr>
              <w:spacing w:after="160" w:line="259" w:lineRule="auto"/>
              <w:ind w:left="0" w:firstLine="0"/>
            </w:pPr>
          </w:p>
        </w:tc>
        <w:tc>
          <w:tcPr>
            <w:tcW w:w="1012" w:type="dxa"/>
          </w:tcPr>
          <w:p w14:paraId="4238A053" w14:textId="21C2C785" w:rsidR="008B0B9F" w:rsidRPr="00F05F23" w:rsidRDefault="008B0B9F" w:rsidP="00F105AF">
            <w:pPr>
              <w:spacing w:after="160" w:line="259" w:lineRule="auto"/>
              <w:ind w:left="0" w:firstLine="0"/>
            </w:pPr>
            <w:r w:rsidRPr="008B0B9F">
              <w:t>249,64€</w:t>
            </w:r>
          </w:p>
        </w:tc>
      </w:tr>
      <w:tr w:rsidR="008B0B9F" w:rsidRPr="00F05F23" w14:paraId="753708D6" w14:textId="77777777" w:rsidTr="001D23B2">
        <w:trPr>
          <w:trHeight w:val="435"/>
        </w:trPr>
        <w:tc>
          <w:tcPr>
            <w:tcW w:w="6265" w:type="dxa"/>
          </w:tcPr>
          <w:p w14:paraId="0446DB07" w14:textId="7E2A9EA5" w:rsidR="008B0B9F" w:rsidRPr="00F05F23" w:rsidRDefault="008B0B9F" w:rsidP="0002331E">
            <w:pPr>
              <w:spacing w:after="0" w:line="259" w:lineRule="auto"/>
              <w:ind w:left="0" w:firstLine="0"/>
            </w:pPr>
            <w:r w:rsidRPr="00F05F23">
              <w:t xml:space="preserve">412638 </w:t>
            </w:r>
            <w:r w:rsidR="0064454C">
              <w:t xml:space="preserve">- </w:t>
            </w:r>
            <w:r w:rsidRPr="00F05F23">
              <w:t xml:space="preserve">412649 Repose-jambes d'une pièce (mécanique - ajustable en longueur et réglable jusqu'à l'horizontale) pour bénéficiaires </w:t>
            </w:r>
            <w:r w:rsidRPr="008B0B9F">
              <w:t xml:space="preserve">jusqu'à leur </w:t>
            </w:r>
            <w:r w:rsidR="00E522C1" w:rsidRPr="00C05B15">
              <w:t>18</w:t>
            </w:r>
            <w:r w:rsidR="00E522C1">
              <w:rPr>
                <w:vertAlign w:val="superscript"/>
              </w:rPr>
              <w:t>ième</w:t>
            </w:r>
            <w:r w:rsidRPr="008B0B9F">
              <w:t xml:space="preserve"> anniversaire</w:t>
            </w:r>
          </w:p>
        </w:tc>
        <w:tc>
          <w:tcPr>
            <w:tcW w:w="569" w:type="dxa"/>
          </w:tcPr>
          <w:p w14:paraId="2D4D42A8" w14:textId="77777777" w:rsidR="008B0B9F" w:rsidRPr="00F05F23" w:rsidRDefault="008B0B9F" w:rsidP="00F105AF">
            <w:pPr>
              <w:spacing w:after="160" w:line="259" w:lineRule="auto"/>
              <w:ind w:left="0" w:firstLine="0"/>
            </w:pPr>
          </w:p>
        </w:tc>
        <w:tc>
          <w:tcPr>
            <w:tcW w:w="1012" w:type="dxa"/>
          </w:tcPr>
          <w:p w14:paraId="0802F9D5" w14:textId="1DDCEBD7" w:rsidR="008B0B9F" w:rsidRPr="00F05F23" w:rsidRDefault="008B0B9F" w:rsidP="00F105AF">
            <w:pPr>
              <w:spacing w:after="160" w:line="259" w:lineRule="auto"/>
              <w:ind w:left="0" w:firstLine="0"/>
            </w:pPr>
            <w:r w:rsidRPr="008B0B9F">
              <w:rPr>
                <w:lang w:val="nl-BE"/>
              </w:rPr>
              <w:t>299,56€</w:t>
            </w:r>
          </w:p>
        </w:tc>
      </w:tr>
    </w:tbl>
    <w:p w14:paraId="0CD3694D" w14:textId="1DF75980" w:rsidR="00590110" w:rsidRPr="00F05F23" w:rsidRDefault="00590110" w:rsidP="00F105AF">
      <w:pPr>
        <w:spacing w:after="0" w:line="259" w:lineRule="auto"/>
        <w:ind w:left="0" w:firstLine="0"/>
      </w:pPr>
    </w:p>
    <w:p w14:paraId="257B5A95" w14:textId="78BDB1A5" w:rsidR="00590110" w:rsidRPr="00F05F23" w:rsidRDefault="001826A8" w:rsidP="0009311F">
      <w:pPr>
        <w:ind w:left="0" w:firstLine="0"/>
      </w:pPr>
      <w:r w:rsidRPr="00F05F23">
        <w:lastRenderedPageBreak/>
        <w:t xml:space="preserve">Adaptation de la voiturette avec un repose-jambe d'une pièce. Le repose-jambes doit pouvoir être retiré ou escamoté par l'utilisateur ou l'accompagnateur afin de permettre à l'utilisateur de se lever et de s'asseoir plus facilement ou de faciliter le transfert vers et hors de la voiturette. Le repose-jambes doit être pourvu d'un repose-mollet. Le repose-jambes doit pouvoir être ajusté mécaniquement en longueur et réglé progressivement jusqu'à l'horizontale (inclinaison du genou). </w:t>
      </w:r>
    </w:p>
    <w:p w14:paraId="084ED508" w14:textId="353135A1" w:rsidR="00590110" w:rsidRPr="00F05F23" w:rsidRDefault="00590110" w:rsidP="00F105AF">
      <w:pPr>
        <w:spacing w:after="0" w:line="259" w:lineRule="auto"/>
        <w:ind w:left="0" w:firstLine="0"/>
      </w:pPr>
    </w:p>
    <w:tbl>
      <w:tblPr>
        <w:tblW w:w="8709" w:type="dxa"/>
        <w:tblLook w:val="04A0" w:firstRow="1" w:lastRow="0" w:firstColumn="1" w:lastColumn="0" w:noHBand="0" w:noVBand="1"/>
      </w:tblPr>
      <w:tblGrid>
        <w:gridCol w:w="7085"/>
        <w:gridCol w:w="612"/>
        <w:gridCol w:w="1012"/>
      </w:tblGrid>
      <w:tr w:rsidR="004A04F5" w:rsidRPr="00F05F23" w14:paraId="181B1C4C" w14:textId="77777777" w:rsidTr="001D23B2">
        <w:trPr>
          <w:trHeight w:val="218"/>
        </w:trPr>
        <w:tc>
          <w:tcPr>
            <w:tcW w:w="7085" w:type="dxa"/>
          </w:tcPr>
          <w:p w14:paraId="4D24AFEE" w14:textId="77777777" w:rsidR="00590110" w:rsidRDefault="00AD1EE1" w:rsidP="00F105AF">
            <w:pPr>
              <w:tabs>
                <w:tab w:val="center" w:pos="196"/>
                <w:tab w:val="center" w:pos="4173"/>
              </w:tabs>
              <w:spacing w:after="0" w:line="259" w:lineRule="auto"/>
              <w:ind w:left="0" w:firstLine="0"/>
            </w:pPr>
            <w:r w:rsidRPr="00F05F23">
              <w:t>412616</w:t>
            </w:r>
            <w:r w:rsidR="001826A8" w:rsidRPr="00F05F23">
              <w:t xml:space="preserve"> </w:t>
            </w:r>
            <w:r w:rsidR="0064454C">
              <w:t xml:space="preserve">- </w:t>
            </w:r>
            <w:r w:rsidR="008956BE" w:rsidRPr="00F05F23">
              <w:t>412627</w:t>
            </w:r>
            <w:r w:rsidR="001826A8" w:rsidRPr="00F05F23">
              <w:t xml:space="preserve"> Repose-jambes d'une pièce avec côtés latéraux (mécanique </w:t>
            </w:r>
            <w:r w:rsidR="009D4E2B" w:rsidRPr="009D4E2B">
              <w:t>- ajustable en longueur et réglable jusqu'à l'horizontale)</w:t>
            </w:r>
          </w:p>
          <w:p w14:paraId="534F51A5" w14:textId="61C49212" w:rsidR="001D23B2" w:rsidRPr="00F05F23" w:rsidRDefault="001D23B2" w:rsidP="00F105AF">
            <w:pPr>
              <w:tabs>
                <w:tab w:val="center" w:pos="196"/>
                <w:tab w:val="center" w:pos="4173"/>
              </w:tabs>
              <w:spacing w:after="0" w:line="259" w:lineRule="auto"/>
              <w:ind w:left="0" w:firstLine="0"/>
            </w:pPr>
          </w:p>
        </w:tc>
        <w:tc>
          <w:tcPr>
            <w:tcW w:w="612" w:type="dxa"/>
          </w:tcPr>
          <w:p w14:paraId="24FC1A8F" w14:textId="77777777" w:rsidR="00590110" w:rsidRPr="00F05F23" w:rsidRDefault="00590110" w:rsidP="00F105AF">
            <w:pPr>
              <w:spacing w:after="160" w:line="259" w:lineRule="auto"/>
              <w:ind w:left="0" w:firstLine="0"/>
            </w:pPr>
          </w:p>
        </w:tc>
        <w:tc>
          <w:tcPr>
            <w:tcW w:w="1012" w:type="dxa"/>
          </w:tcPr>
          <w:p w14:paraId="76939DD6" w14:textId="05F4410C" w:rsidR="00590110" w:rsidRPr="00F05F23" w:rsidRDefault="009D4E2B" w:rsidP="00F105AF">
            <w:pPr>
              <w:spacing w:after="160" w:line="259" w:lineRule="auto"/>
              <w:ind w:left="0" w:firstLine="0"/>
            </w:pPr>
            <w:r w:rsidRPr="009D4E2B">
              <w:t>287,08€</w:t>
            </w:r>
          </w:p>
        </w:tc>
      </w:tr>
      <w:tr w:rsidR="004A04F5" w:rsidRPr="00F05F23" w14:paraId="5D7D1CAE" w14:textId="77777777" w:rsidTr="001D23B2">
        <w:trPr>
          <w:trHeight w:val="661"/>
        </w:trPr>
        <w:tc>
          <w:tcPr>
            <w:tcW w:w="7085" w:type="dxa"/>
          </w:tcPr>
          <w:p w14:paraId="53F30F90" w14:textId="44152637" w:rsidR="00590110" w:rsidRPr="00F05F23" w:rsidRDefault="00F2287A" w:rsidP="00530C41">
            <w:pPr>
              <w:spacing w:after="0" w:line="259" w:lineRule="auto"/>
              <w:ind w:left="0" w:firstLine="0"/>
            </w:pPr>
            <w:r w:rsidRPr="00F05F23">
              <w:t>412653</w:t>
            </w:r>
            <w:r w:rsidR="001826A8" w:rsidRPr="00F05F23">
              <w:t xml:space="preserve"> </w:t>
            </w:r>
            <w:r w:rsidR="0064454C">
              <w:t xml:space="preserve">- </w:t>
            </w:r>
            <w:r w:rsidRPr="00F05F23">
              <w:t>412664</w:t>
            </w:r>
            <w:r w:rsidR="001826A8" w:rsidRPr="00F05F23">
              <w:t xml:space="preserve"> Repose-jambes d'une pièce avec côtés latéraux (mécanique </w:t>
            </w:r>
            <w:r w:rsidR="009D4E2B" w:rsidRPr="009D4E2B">
              <w:t>- ajustable en longueur et réglable jusqu'à l'horizontale) pour</w:t>
            </w:r>
            <w:r w:rsidR="009D4E2B">
              <w:t xml:space="preserve"> </w:t>
            </w:r>
            <w:r w:rsidR="009D4E2B" w:rsidRPr="009D4E2B">
              <w:t xml:space="preserve">bénéficiaires jusqu'à leur </w:t>
            </w:r>
            <w:r w:rsidR="00E522C1" w:rsidRPr="00C05B15">
              <w:t>18</w:t>
            </w:r>
            <w:r w:rsidR="00E522C1">
              <w:rPr>
                <w:vertAlign w:val="superscript"/>
              </w:rPr>
              <w:t>ième</w:t>
            </w:r>
            <w:r w:rsidR="009D4E2B" w:rsidRPr="009D4E2B">
              <w:t xml:space="preserve"> anniversaire</w:t>
            </w:r>
          </w:p>
          <w:p w14:paraId="2EA8FA07" w14:textId="4EED0BED" w:rsidR="00590110" w:rsidRPr="00F05F23" w:rsidRDefault="00590110" w:rsidP="00F105AF">
            <w:pPr>
              <w:spacing w:after="0" w:line="259" w:lineRule="auto"/>
              <w:ind w:left="0" w:right="220" w:firstLine="0"/>
            </w:pPr>
          </w:p>
        </w:tc>
        <w:tc>
          <w:tcPr>
            <w:tcW w:w="612" w:type="dxa"/>
          </w:tcPr>
          <w:p w14:paraId="238CBBE8" w14:textId="77777777" w:rsidR="00590110" w:rsidRPr="00F05F23" w:rsidRDefault="001826A8" w:rsidP="00F105AF">
            <w:pPr>
              <w:spacing w:after="0" w:line="259" w:lineRule="auto"/>
              <w:ind w:left="126" w:firstLine="0"/>
            </w:pPr>
            <w:r w:rsidRPr="00F05F23">
              <w:t xml:space="preserve"> </w:t>
            </w:r>
          </w:p>
        </w:tc>
        <w:tc>
          <w:tcPr>
            <w:tcW w:w="1012" w:type="dxa"/>
          </w:tcPr>
          <w:p w14:paraId="69117331" w14:textId="4D1F5791" w:rsidR="00590110" w:rsidRPr="00F05F23" w:rsidRDefault="006A7173" w:rsidP="00F105AF">
            <w:pPr>
              <w:spacing w:after="160" w:line="259" w:lineRule="auto"/>
              <w:ind w:left="0" w:firstLine="0"/>
            </w:pPr>
            <w:r w:rsidRPr="006A7173">
              <w:t>337,01€</w:t>
            </w:r>
          </w:p>
        </w:tc>
      </w:tr>
    </w:tbl>
    <w:p w14:paraId="5C424AD4" w14:textId="14A1D722" w:rsidR="00590110" w:rsidRPr="00F05F23" w:rsidRDefault="00590110" w:rsidP="00F105AF">
      <w:pPr>
        <w:spacing w:after="0" w:line="259" w:lineRule="auto"/>
        <w:ind w:left="0" w:firstLine="0"/>
      </w:pPr>
    </w:p>
    <w:p w14:paraId="763D9AA1" w14:textId="4BC621FA" w:rsidR="00590110" w:rsidRDefault="001826A8" w:rsidP="00530C41">
      <w:r w:rsidRPr="00F05F23">
        <w:t xml:space="preserve">Adaptation de la voiturette avec un repose-jambe d'une pièce avec cotés latéraux. Le repose-jambes doit pouvoir être retiré ou escamoté par l'utilisateur ou l'accompagnateur afin de permettre à l'utilisateur de se lever et de s'asseoir plus facilement ou de faciliter le transfert vers et hors de la voiturette. Le repose-jambe doit être pourvu d'un repose-mollet. Le repose-jambe doit pouvoir être ajusté mécaniquement en longueur et réglé progressivement jusqu'à l'horizontale (inclinaison du genou). </w:t>
      </w:r>
    </w:p>
    <w:p w14:paraId="7E1B84E1" w14:textId="77777777" w:rsidR="0093422C" w:rsidRPr="00F05F23" w:rsidRDefault="0093422C" w:rsidP="00530C41"/>
    <w:tbl>
      <w:tblPr>
        <w:tblW w:w="8709" w:type="dxa"/>
        <w:tblLook w:val="04A0" w:firstRow="1" w:lastRow="0" w:firstColumn="1" w:lastColumn="0" w:noHBand="0" w:noVBand="1"/>
      </w:tblPr>
      <w:tblGrid>
        <w:gridCol w:w="6971"/>
        <w:gridCol w:w="604"/>
        <w:gridCol w:w="1134"/>
      </w:tblGrid>
      <w:tr w:rsidR="00530C41" w:rsidRPr="00F05F23" w14:paraId="61798B90" w14:textId="77777777" w:rsidTr="001D23B2">
        <w:trPr>
          <w:trHeight w:val="218"/>
        </w:trPr>
        <w:tc>
          <w:tcPr>
            <w:tcW w:w="6971" w:type="dxa"/>
          </w:tcPr>
          <w:p w14:paraId="5B62DCCD" w14:textId="77777777" w:rsidR="0093422C" w:rsidRDefault="00092AC4" w:rsidP="0093422C">
            <w:pPr>
              <w:tabs>
                <w:tab w:val="center" w:pos="4173"/>
              </w:tabs>
              <w:spacing w:after="55"/>
              <w:ind w:left="0" w:firstLine="0"/>
            </w:pPr>
            <w:bookmarkStart w:id="802" w:name="_Hlk2604546"/>
            <w:r w:rsidRPr="00F05F23">
              <w:t>410693</w:t>
            </w:r>
            <w:r w:rsidR="00530C41" w:rsidRPr="00F05F23">
              <w:t xml:space="preserve"> </w:t>
            </w:r>
            <w:r w:rsidR="0093422C">
              <w:t xml:space="preserve">- </w:t>
            </w:r>
            <w:r w:rsidRPr="00F05F23">
              <w:t>410704</w:t>
            </w:r>
            <w:r w:rsidR="00530C41" w:rsidRPr="00F05F23">
              <w:t xml:space="preserve"> Repose-jambes de confort réglables électriquement</w:t>
            </w:r>
          </w:p>
          <w:p w14:paraId="7DFA8086" w14:textId="77777777" w:rsidR="00530C41" w:rsidRDefault="00530C41" w:rsidP="0093422C">
            <w:pPr>
              <w:tabs>
                <w:tab w:val="center" w:pos="4173"/>
              </w:tabs>
              <w:spacing w:after="55"/>
              <w:ind w:left="0" w:firstLine="0"/>
            </w:pPr>
            <w:r w:rsidRPr="00F05F23">
              <w:t xml:space="preserve"> </w:t>
            </w:r>
            <w:r w:rsidR="0093422C" w:rsidRPr="0093422C">
              <w:t xml:space="preserve">(avec correction de la longueur, la paire)  </w:t>
            </w:r>
          </w:p>
          <w:p w14:paraId="6EDEC24C" w14:textId="46C13AD3" w:rsidR="001D23B2" w:rsidRPr="00F05F23" w:rsidRDefault="001D23B2" w:rsidP="0093422C">
            <w:pPr>
              <w:tabs>
                <w:tab w:val="center" w:pos="4173"/>
              </w:tabs>
              <w:spacing w:after="55"/>
              <w:ind w:left="0" w:firstLine="0"/>
            </w:pPr>
          </w:p>
        </w:tc>
        <w:tc>
          <w:tcPr>
            <w:tcW w:w="604" w:type="dxa"/>
          </w:tcPr>
          <w:p w14:paraId="72D0D3EB" w14:textId="77777777" w:rsidR="00530C41" w:rsidRPr="00F05F23" w:rsidRDefault="00530C41" w:rsidP="00930C0D">
            <w:pPr>
              <w:spacing w:after="160" w:line="259" w:lineRule="auto"/>
              <w:ind w:left="0" w:firstLine="0"/>
            </w:pPr>
          </w:p>
        </w:tc>
        <w:tc>
          <w:tcPr>
            <w:tcW w:w="1134" w:type="dxa"/>
          </w:tcPr>
          <w:p w14:paraId="505ED761" w14:textId="672CFC08" w:rsidR="00530C41" w:rsidRPr="00F05F23" w:rsidRDefault="0093422C" w:rsidP="00930C0D">
            <w:pPr>
              <w:spacing w:after="160" w:line="259" w:lineRule="auto"/>
              <w:ind w:left="0" w:firstLine="0"/>
            </w:pPr>
            <w:r w:rsidRPr="0093422C">
              <w:t>1248,18€</w:t>
            </w:r>
          </w:p>
        </w:tc>
      </w:tr>
      <w:tr w:rsidR="00530C41" w:rsidRPr="00F05F23" w14:paraId="57768A3A" w14:textId="77777777" w:rsidTr="001D23B2">
        <w:trPr>
          <w:trHeight w:val="661"/>
        </w:trPr>
        <w:tc>
          <w:tcPr>
            <w:tcW w:w="6971" w:type="dxa"/>
          </w:tcPr>
          <w:p w14:paraId="5BDB06F2" w14:textId="7C089C11" w:rsidR="00530C41" w:rsidRPr="00F05F23" w:rsidRDefault="00092AC4" w:rsidP="00930C0D">
            <w:pPr>
              <w:spacing w:after="0" w:line="259" w:lineRule="auto"/>
              <w:ind w:left="0" w:right="220" w:firstLine="0"/>
            </w:pPr>
            <w:r w:rsidRPr="00F05F23">
              <w:t>410715</w:t>
            </w:r>
            <w:r w:rsidR="0093422C">
              <w:t xml:space="preserve"> - </w:t>
            </w:r>
            <w:r w:rsidRPr="00F05F23">
              <w:t>410726</w:t>
            </w:r>
            <w:r w:rsidR="00530C41" w:rsidRPr="00F05F23">
              <w:t xml:space="preserve"> Repose-jambes de confort réglables électriquement (avec</w:t>
            </w:r>
            <w:r w:rsidR="0093422C">
              <w:t xml:space="preserve"> </w:t>
            </w:r>
            <w:r w:rsidR="00530C41" w:rsidRPr="00F05F23">
              <w:t>correction de la longueur, la paire) pour bénéficiaires jusqu'à</w:t>
            </w:r>
            <w:r w:rsidR="0093422C" w:rsidRPr="0093422C">
              <w:t xml:space="preserve"> leur </w:t>
            </w:r>
            <w:r w:rsidR="00E522C1" w:rsidRPr="00C05B15">
              <w:t>18</w:t>
            </w:r>
            <w:r w:rsidR="00E522C1">
              <w:rPr>
                <w:vertAlign w:val="superscript"/>
              </w:rPr>
              <w:t>ième</w:t>
            </w:r>
            <w:r w:rsidR="0093422C" w:rsidRPr="0093422C">
              <w:t xml:space="preserve"> anniversaire</w:t>
            </w:r>
          </w:p>
        </w:tc>
        <w:tc>
          <w:tcPr>
            <w:tcW w:w="604" w:type="dxa"/>
          </w:tcPr>
          <w:p w14:paraId="7CA661DB" w14:textId="77777777" w:rsidR="00530C41" w:rsidRPr="00F05F23" w:rsidRDefault="00530C41" w:rsidP="00930C0D">
            <w:pPr>
              <w:spacing w:after="0" w:line="259" w:lineRule="auto"/>
              <w:ind w:left="126" w:firstLine="0"/>
            </w:pPr>
            <w:r w:rsidRPr="00F05F23">
              <w:t xml:space="preserve"> </w:t>
            </w:r>
          </w:p>
        </w:tc>
        <w:tc>
          <w:tcPr>
            <w:tcW w:w="1134" w:type="dxa"/>
          </w:tcPr>
          <w:p w14:paraId="1604F6A3" w14:textId="1F2835E5" w:rsidR="00530C41" w:rsidRPr="00F05F23" w:rsidRDefault="0093422C" w:rsidP="00930C0D">
            <w:pPr>
              <w:spacing w:after="160" w:line="259" w:lineRule="auto"/>
              <w:ind w:left="0" w:firstLine="0"/>
            </w:pPr>
            <w:r w:rsidRPr="0093422C">
              <w:t>1373€</w:t>
            </w:r>
          </w:p>
        </w:tc>
      </w:tr>
      <w:bookmarkEnd w:id="802"/>
    </w:tbl>
    <w:p w14:paraId="6C66BBF3" w14:textId="77777777" w:rsidR="00694CF5" w:rsidRDefault="00694CF5" w:rsidP="00930C0D"/>
    <w:p w14:paraId="2D407B51" w14:textId="0D64BB01" w:rsidR="00590110" w:rsidRPr="00F05F23" w:rsidRDefault="001826A8" w:rsidP="00930C0D">
      <w:r w:rsidRPr="00F05F23">
        <w:t>Adaptation de la voiturette avec des repose-jambes de confort pour les utilisateurs chez lesquels un changement régulier de la position des membres inférieurs est indiqué médicalement. Les repose</w:t>
      </w:r>
      <w:r w:rsidR="00634627" w:rsidRPr="00F05F23">
        <w:t>-</w:t>
      </w:r>
      <w:r w:rsidRPr="00F05F23">
        <w:t>jambes de confort réglables électriquement doivent pouvoir corriger la longueur, c.-à-d. qu'ils doivent pouvoir compenser automatiquement les différences de longueur des jambes qui apparaissent lors de la flexion et de l'extension de l'articulation du genou.</w:t>
      </w:r>
    </w:p>
    <w:p w14:paraId="1DC78D3F" w14:textId="3E432C46" w:rsidR="00590110" w:rsidRPr="00F05F23" w:rsidRDefault="001826A8" w:rsidP="00930C0D">
      <w:pPr>
        <w:rPr>
          <w:b/>
        </w:rPr>
      </w:pPr>
      <w:r w:rsidRPr="00F05F23">
        <w:t>Les repose-jambes de confort électriques doivent pouvoir être ajustés en fonction de la longueur de la jambe de l'utilisateur et de la position générale d'assise. Chaque repose-jambe doit être pourvu d'un repose-mollet, ajustable. Les repose-jambes de confort réglables électriquement doivent pouvoir être utilisés de façon indépendante par l'utilisateur au moyen de l'unité de commande.</w:t>
      </w:r>
    </w:p>
    <w:p w14:paraId="75DFE560" w14:textId="77777777" w:rsidR="0009311F" w:rsidRPr="00F05F23" w:rsidRDefault="0009311F" w:rsidP="006477E2">
      <w:pPr>
        <w:ind w:left="0" w:firstLine="0"/>
        <w:rPr>
          <w:b/>
        </w:rPr>
      </w:pPr>
    </w:p>
    <w:tbl>
      <w:tblPr>
        <w:tblW w:w="8709" w:type="dxa"/>
        <w:tblLook w:val="04A0" w:firstRow="1" w:lastRow="0" w:firstColumn="1" w:lastColumn="0" w:noHBand="0" w:noVBand="1"/>
      </w:tblPr>
      <w:tblGrid>
        <w:gridCol w:w="7387"/>
        <w:gridCol w:w="1012"/>
        <w:gridCol w:w="310"/>
      </w:tblGrid>
      <w:tr w:rsidR="00930C0D" w:rsidRPr="00F05F23" w14:paraId="3800712E" w14:textId="77777777" w:rsidTr="00C46351">
        <w:trPr>
          <w:trHeight w:val="592"/>
        </w:trPr>
        <w:tc>
          <w:tcPr>
            <w:tcW w:w="7387" w:type="dxa"/>
          </w:tcPr>
          <w:p w14:paraId="6D2DC027" w14:textId="732F6140" w:rsidR="00930C0D" w:rsidRPr="00F05F23" w:rsidRDefault="00092AC4" w:rsidP="00C46351">
            <w:pPr>
              <w:tabs>
                <w:tab w:val="center" w:pos="4173"/>
              </w:tabs>
              <w:ind w:left="0" w:firstLine="0"/>
            </w:pPr>
            <w:bookmarkStart w:id="803" w:name="_Hlk2604635"/>
            <w:r w:rsidRPr="00F05F23">
              <w:t>410737</w:t>
            </w:r>
            <w:r w:rsidR="00930C0D" w:rsidRPr="00F05F23">
              <w:t xml:space="preserve"> </w:t>
            </w:r>
            <w:r w:rsidR="00C46351">
              <w:t xml:space="preserve">- </w:t>
            </w:r>
            <w:r w:rsidRPr="00F05F23">
              <w:t>410748</w:t>
            </w:r>
            <w:r w:rsidR="00930C0D" w:rsidRPr="00F05F23">
              <w:t xml:space="preserve"> Palettes pose-pieds ajustables en inclinaison (la paire) (ou</w:t>
            </w:r>
            <w:r w:rsidR="00C46351" w:rsidRPr="00C46351">
              <w:t xml:space="preserve"> plaque pose-pieds en une pièce ajustable en inclinaison)</w:t>
            </w:r>
          </w:p>
        </w:tc>
        <w:tc>
          <w:tcPr>
            <w:tcW w:w="1012" w:type="dxa"/>
          </w:tcPr>
          <w:p w14:paraId="0F31966D" w14:textId="76F91AAD" w:rsidR="00930C0D" w:rsidRPr="00F05F23" w:rsidRDefault="00C46351" w:rsidP="00930C0D">
            <w:pPr>
              <w:spacing w:after="160" w:line="259" w:lineRule="auto"/>
              <w:ind w:left="0" w:firstLine="0"/>
            </w:pPr>
            <w:r w:rsidRPr="00C46351">
              <w:t>112,34€</w:t>
            </w:r>
          </w:p>
        </w:tc>
        <w:tc>
          <w:tcPr>
            <w:tcW w:w="310" w:type="dxa"/>
          </w:tcPr>
          <w:p w14:paraId="7C64899E" w14:textId="77777777" w:rsidR="00930C0D" w:rsidRPr="00F05F23" w:rsidRDefault="00930C0D" w:rsidP="00930C0D">
            <w:pPr>
              <w:spacing w:after="160" w:line="259" w:lineRule="auto"/>
              <w:ind w:left="0" w:firstLine="0"/>
            </w:pPr>
          </w:p>
        </w:tc>
      </w:tr>
      <w:bookmarkEnd w:id="803"/>
    </w:tbl>
    <w:p w14:paraId="63DC6317" w14:textId="77777777" w:rsidR="00C46351" w:rsidRDefault="00C46351" w:rsidP="006477E2"/>
    <w:p w14:paraId="0E50D8FF" w14:textId="48A10227" w:rsidR="00930C0D" w:rsidRPr="006477E2" w:rsidRDefault="001826A8" w:rsidP="006477E2">
      <w:pPr>
        <w:rPr>
          <w:b/>
        </w:rPr>
      </w:pPr>
      <w:r w:rsidRPr="00F05F23">
        <w:t xml:space="preserve">Adaptation de la voiturette avec des palettes pose-pieds ajustables en inclinaison ou une plaque pose-pieds en une pièce, ajustable en inclinaison. Les palettes pose-pieds ou la </w:t>
      </w:r>
      <w:r w:rsidRPr="00F05F23">
        <w:lastRenderedPageBreak/>
        <w:t>plaque pose-pieds en une seule pièce sont réglables en hauteur et ajustable en fonction de l'angle de l</w:t>
      </w:r>
      <w:r w:rsidR="000368D2" w:rsidRPr="00F05F23">
        <w:t>'</w:t>
      </w:r>
      <w:r w:rsidRPr="00F05F23">
        <w:t>articulation de la cheville.</w:t>
      </w:r>
    </w:p>
    <w:p w14:paraId="3422C111" w14:textId="77777777" w:rsidR="0009311F" w:rsidRPr="00F05F23" w:rsidRDefault="0009311F" w:rsidP="00F105AF">
      <w:pPr>
        <w:spacing w:after="0" w:line="259" w:lineRule="auto"/>
        <w:ind w:left="0" w:firstLine="0"/>
      </w:pPr>
    </w:p>
    <w:tbl>
      <w:tblPr>
        <w:tblW w:w="8709" w:type="dxa"/>
        <w:tblLook w:val="04A0" w:firstRow="1" w:lastRow="0" w:firstColumn="1" w:lastColumn="0" w:noHBand="0" w:noVBand="1"/>
      </w:tblPr>
      <w:tblGrid>
        <w:gridCol w:w="7209"/>
        <w:gridCol w:w="610"/>
        <w:gridCol w:w="890"/>
      </w:tblGrid>
      <w:tr w:rsidR="00930C0D" w:rsidRPr="00F05F23" w14:paraId="4686C687" w14:textId="77777777" w:rsidTr="002629DC">
        <w:trPr>
          <w:trHeight w:val="235"/>
        </w:trPr>
        <w:tc>
          <w:tcPr>
            <w:tcW w:w="7751" w:type="dxa"/>
          </w:tcPr>
          <w:p w14:paraId="2FCD32BD" w14:textId="71A01B55" w:rsidR="00930C0D" w:rsidRPr="00F05F23" w:rsidRDefault="00F2287A" w:rsidP="00930C0D">
            <w:pPr>
              <w:spacing w:after="0" w:line="259" w:lineRule="auto"/>
            </w:pPr>
            <w:bookmarkStart w:id="804" w:name="_Hlk2604677"/>
            <w:r w:rsidRPr="00F05F23">
              <w:t>412896</w:t>
            </w:r>
            <w:r w:rsidR="00930C0D" w:rsidRPr="00F05F23">
              <w:t xml:space="preserve"> </w:t>
            </w:r>
            <w:r w:rsidR="00C46351">
              <w:t xml:space="preserve">- </w:t>
            </w:r>
            <w:r w:rsidRPr="00F05F23">
              <w:t>412907</w:t>
            </w:r>
            <w:r w:rsidR="00930C0D" w:rsidRPr="00F05F23">
              <w:t xml:space="preserve"> Coussin pour genou sur repose-jambe (par paire)</w:t>
            </w:r>
          </w:p>
        </w:tc>
        <w:tc>
          <w:tcPr>
            <w:tcW w:w="644" w:type="dxa"/>
          </w:tcPr>
          <w:p w14:paraId="6E204EDB" w14:textId="30C7BB31" w:rsidR="00930C0D" w:rsidRPr="00F05F23" w:rsidRDefault="00050A75" w:rsidP="00930C0D">
            <w:pPr>
              <w:spacing w:after="0" w:line="259" w:lineRule="auto"/>
              <w:ind w:left="1" w:firstLine="0"/>
            </w:pPr>
            <w:r w:rsidRPr="00F05F23">
              <w:t xml:space="preserve"> </w:t>
            </w:r>
          </w:p>
        </w:tc>
        <w:tc>
          <w:tcPr>
            <w:tcW w:w="315" w:type="dxa"/>
          </w:tcPr>
          <w:p w14:paraId="687E0B5C" w14:textId="3E51126C" w:rsidR="00930C0D" w:rsidRPr="00F05F23" w:rsidRDefault="00551EB2" w:rsidP="00930C0D">
            <w:pPr>
              <w:spacing w:after="0" w:line="259" w:lineRule="auto"/>
              <w:ind w:left="1" w:firstLine="0"/>
            </w:pPr>
            <w:r w:rsidRPr="00F05F23">
              <w:t>51,25€</w:t>
            </w:r>
          </w:p>
        </w:tc>
      </w:tr>
      <w:bookmarkEnd w:id="804"/>
    </w:tbl>
    <w:p w14:paraId="3C751515" w14:textId="77777777" w:rsidR="00930C0D" w:rsidRPr="00F05F23" w:rsidRDefault="00930C0D" w:rsidP="00F105AF">
      <w:pPr>
        <w:spacing w:after="0" w:line="259" w:lineRule="auto"/>
        <w:ind w:left="0" w:firstLine="0"/>
      </w:pPr>
    </w:p>
    <w:p w14:paraId="5BEB243C" w14:textId="3CBFBDC5" w:rsidR="00590110" w:rsidRPr="00F05F23" w:rsidRDefault="001826A8" w:rsidP="00930C0D">
      <w:r w:rsidRPr="00F05F23">
        <w:t xml:space="preserve">Adaptation du repose-jambe de la voiturette afin de prévenir les escarres latérales lors de l’abduction du genou. Lorsque le risque est modéré ou élevé, le coussin pour genou est fabriqué avec un matériau réducteur de pression. </w:t>
      </w:r>
    </w:p>
    <w:p w14:paraId="089146DC" w14:textId="77777777" w:rsidR="0009311F" w:rsidRPr="00F05F23" w:rsidRDefault="0009311F" w:rsidP="006477E2">
      <w:pPr>
        <w:ind w:left="0" w:firstLine="0"/>
      </w:pPr>
    </w:p>
    <w:tbl>
      <w:tblPr>
        <w:tblW w:w="8709" w:type="dxa"/>
        <w:tblLook w:val="04A0" w:firstRow="1" w:lastRow="0" w:firstColumn="1" w:lastColumn="0" w:noHBand="0" w:noVBand="1"/>
      </w:tblPr>
      <w:tblGrid>
        <w:gridCol w:w="7211"/>
        <w:gridCol w:w="608"/>
        <w:gridCol w:w="890"/>
      </w:tblGrid>
      <w:tr w:rsidR="00930C0D" w:rsidRPr="00F05F23" w14:paraId="343387A5" w14:textId="77777777" w:rsidTr="00846B31">
        <w:trPr>
          <w:trHeight w:val="484"/>
        </w:trPr>
        <w:tc>
          <w:tcPr>
            <w:tcW w:w="7211" w:type="dxa"/>
          </w:tcPr>
          <w:p w14:paraId="33813FC5" w14:textId="43458C14" w:rsidR="00930C0D" w:rsidRPr="00F05F23" w:rsidRDefault="00930C0D" w:rsidP="00930C0D">
            <w:pPr>
              <w:spacing w:after="0" w:line="259" w:lineRule="auto"/>
            </w:pPr>
            <w:bookmarkStart w:id="805" w:name="_Hlk2604701"/>
            <w:r w:rsidRPr="00F05F23">
              <w:rPr>
                <w:rFonts w:eastAsia="Times New Roman"/>
              </w:rPr>
              <w:tab/>
            </w:r>
            <w:r w:rsidR="00F2287A" w:rsidRPr="00F05F23">
              <w:t>412918</w:t>
            </w:r>
            <w:r w:rsidRPr="00F05F23">
              <w:t xml:space="preserve"> </w:t>
            </w:r>
            <w:r w:rsidR="005D6092">
              <w:t>- 412929</w:t>
            </w:r>
            <w:r w:rsidRPr="00F05F23">
              <w:t xml:space="preserve"> Intervention forfaitaire pour repose-mollet pour</w:t>
            </w:r>
            <w:r w:rsidR="00846B31" w:rsidRPr="00846B31">
              <w:t xml:space="preserve"> repose-jambe central (par pièce)</w:t>
            </w:r>
          </w:p>
        </w:tc>
        <w:tc>
          <w:tcPr>
            <w:tcW w:w="608" w:type="dxa"/>
          </w:tcPr>
          <w:p w14:paraId="00784721" w14:textId="77777777" w:rsidR="00930C0D" w:rsidRPr="00F05F23" w:rsidRDefault="00930C0D" w:rsidP="00930C0D">
            <w:pPr>
              <w:spacing w:after="0" w:line="259" w:lineRule="auto"/>
              <w:ind w:left="1" w:firstLine="0"/>
            </w:pPr>
          </w:p>
        </w:tc>
        <w:tc>
          <w:tcPr>
            <w:tcW w:w="890" w:type="dxa"/>
          </w:tcPr>
          <w:p w14:paraId="214D794F" w14:textId="308B8F4D" w:rsidR="00930C0D" w:rsidRPr="00F05F23" w:rsidRDefault="00846B31" w:rsidP="00930C0D">
            <w:pPr>
              <w:spacing w:after="0" w:line="259" w:lineRule="auto"/>
              <w:ind w:left="1" w:firstLine="0"/>
            </w:pPr>
            <w:r w:rsidRPr="00846B31">
              <w:t>71,46€</w:t>
            </w:r>
          </w:p>
        </w:tc>
      </w:tr>
      <w:bookmarkEnd w:id="805"/>
    </w:tbl>
    <w:p w14:paraId="6542447E" w14:textId="11E8E78B" w:rsidR="00590110" w:rsidRPr="00F05F23" w:rsidRDefault="00590110" w:rsidP="00F105AF">
      <w:pPr>
        <w:spacing w:after="0" w:line="259" w:lineRule="auto"/>
        <w:ind w:left="0" w:firstLine="0"/>
      </w:pPr>
    </w:p>
    <w:p w14:paraId="419645AD" w14:textId="0B12535C" w:rsidR="0009311F" w:rsidRPr="00F05F23" w:rsidRDefault="001826A8" w:rsidP="006477E2">
      <w:pPr>
        <w:ind w:left="-15" w:right="263" w:firstLine="0"/>
      </w:pPr>
      <w:r w:rsidRPr="00F05F23">
        <w:t xml:space="preserve">Intervention forfaitaire pour l’adaptation du repose-jambe central en une pièce de la voiturette. Le repose-mollet est en forme de gouttière et indéformable. Le repose-mollet doit être ajustable de façon tridimensionnelle en fonction de l’utilisateur, c’est-à-dire en hauteur, en largeur et en profondeur. Le repose-mollet est escamotable ou amovible en fonction du transfert de l’utilisateur dans et hors de la voiturette. </w:t>
      </w:r>
    </w:p>
    <w:p w14:paraId="7A5F33AC" w14:textId="77777777" w:rsidR="0009311F" w:rsidRPr="00F05F23" w:rsidRDefault="0009311F" w:rsidP="00930C0D">
      <w:pPr>
        <w:ind w:left="-15" w:right="263" w:firstLine="0"/>
      </w:pPr>
    </w:p>
    <w:tbl>
      <w:tblPr>
        <w:tblW w:w="8709" w:type="dxa"/>
        <w:tblLook w:val="04A0" w:firstRow="1" w:lastRow="0" w:firstColumn="1" w:lastColumn="0" w:noHBand="0" w:noVBand="1"/>
      </w:tblPr>
      <w:tblGrid>
        <w:gridCol w:w="7386"/>
        <w:gridCol w:w="1013"/>
        <w:gridCol w:w="310"/>
      </w:tblGrid>
      <w:tr w:rsidR="00930C0D" w:rsidRPr="00F05F23" w14:paraId="705D7E6F" w14:textId="77777777" w:rsidTr="008712C8">
        <w:trPr>
          <w:trHeight w:val="235"/>
        </w:trPr>
        <w:tc>
          <w:tcPr>
            <w:tcW w:w="7751" w:type="dxa"/>
          </w:tcPr>
          <w:p w14:paraId="496D6BEA" w14:textId="4A45B6C0" w:rsidR="00930C0D" w:rsidRPr="00F05F23" w:rsidRDefault="00930C0D" w:rsidP="00930C0D">
            <w:pPr>
              <w:spacing w:after="0" w:line="259" w:lineRule="auto"/>
            </w:pPr>
            <w:bookmarkStart w:id="806" w:name="_Hlk2604728"/>
            <w:r w:rsidRPr="00F05F23">
              <w:rPr>
                <w:rFonts w:eastAsia="Times New Roman"/>
              </w:rPr>
              <w:tab/>
            </w:r>
            <w:r w:rsidR="00F2287A" w:rsidRPr="00F05F23">
              <w:t>412933</w:t>
            </w:r>
            <w:r w:rsidRPr="00F05F23">
              <w:t xml:space="preserve"> </w:t>
            </w:r>
            <w:r w:rsidR="008712C8">
              <w:t xml:space="preserve">- </w:t>
            </w:r>
            <w:r w:rsidR="00F2287A" w:rsidRPr="00F05F23">
              <w:t>412944</w:t>
            </w:r>
            <w:r w:rsidRPr="00F05F23">
              <w:t xml:space="preserve"> Intervention forfaitaire pour système de fixation pour</w:t>
            </w:r>
          </w:p>
        </w:tc>
        <w:tc>
          <w:tcPr>
            <w:tcW w:w="644" w:type="dxa"/>
          </w:tcPr>
          <w:p w14:paraId="05D1C38F" w14:textId="3AE69BE9" w:rsidR="00930C0D" w:rsidRPr="00F05F23" w:rsidRDefault="008712C8" w:rsidP="00930C0D">
            <w:pPr>
              <w:spacing w:after="0" w:line="259" w:lineRule="auto"/>
              <w:ind w:left="1" w:firstLine="0"/>
            </w:pPr>
            <w:r w:rsidRPr="008712C8">
              <w:t>253,88€</w:t>
            </w:r>
          </w:p>
        </w:tc>
        <w:tc>
          <w:tcPr>
            <w:tcW w:w="315" w:type="dxa"/>
          </w:tcPr>
          <w:p w14:paraId="5B47E65E" w14:textId="77777777" w:rsidR="00930C0D" w:rsidRPr="00F05F23" w:rsidRDefault="00930C0D" w:rsidP="00930C0D">
            <w:pPr>
              <w:spacing w:after="0" w:line="259" w:lineRule="auto"/>
              <w:ind w:left="1" w:firstLine="0"/>
            </w:pPr>
          </w:p>
        </w:tc>
      </w:tr>
      <w:tr w:rsidR="00930C0D" w:rsidRPr="00F05F23" w14:paraId="183E0177" w14:textId="77777777" w:rsidTr="008712C8">
        <w:trPr>
          <w:trHeight w:val="235"/>
        </w:trPr>
        <w:tc>
          <w:tcPr>
            <w:tcW w:w="7751" w:type="dxa"/>
          </w:tcPr>
          <w:p w14:paraId="4DC863CE" w14:textId="258E801F" w:rsidR="00930C0D" w:rsidRPr="00F05F23" w:rsidRDefault="00930C0D" w:rsidP="00930C0D">
            <w:pPr>
              <w:spacing w:after="0" w:line="259" w:lineRule="auto"/>
            </w:pPr>
            <w:r w:rsidRPr="00F05F23">
              <w:t>les deux genoux</w:t>
            </w:r>
          </w:p>
        </w:tc>
        <w:tc>
          <w:tcPr>
            <w:tcW w:w="644" w:type="dxa"/>
          </w:tcPr>
          <w:p w14:paraId="1BA9BCDD" w14:textId="5FD8E31D" w:rsidR="00930C0D" w:rsidRPr="00F05F23" w:rsidRDefault="00050A75" w:rsidP="00930C0D">
            <w:pPr>
              <w:spacing w:after="0" w:line="259" w:lineRule="auto"/>
              <w:ind w:left="1" w:firstLine="0"/>
            </w:pPr>
            <w:r w:rsidRPr="00F05F23">
              <w:t xml:space="preserve"> </w:t>
            </w:r>
          </w:p>
        </w:tc>
        <w:tc>
          <w:tcPr>
            <w:tcW w:w="315" w:type="dxa"/>
          </w:tcPr>
          <w:p w14:paraId="59BF3AC2" w14:textId="1416F13E" w:rsidR="00930C0D" w:rsidRPr="00F05F23" w:rsidRDefault="00930C0D" w:rsidP="00930C0D">
            <w:pPr>
              <w:spacing w:after="0" w:line="259" w:lineRule="auto"/>
              <w:ind w:left="1" w:firstLine="0"/>
            </w:pPr>
          </w:p>
        </w:tc>
      </w:tr>
      <w:bookmarkEnd w:id="806"/>
    </w:tbl>
    <w:p w14:paraId="4D39074B" w14:textId="4C0EE96A" w:rsidR="00590110" w:rsidRPr="00F05F23" w:rsidRDefault="00590110" w:rsidP="00F105AF">
      <w:pPr>
        <w:spacing w:after="0" w:line="259" w:lineRule="auto"/>
        <w:ind w:left="0" w:firstLine="0"/>
      </w:pPr>
    </w:p>
    <w:p w14:paraId="1FD9A084" w14:textId="5914943D" w:rsidR="00590110" w:rsidRPr="00F05F23" w:rsidRDefault="001826A8" w:rsidP="00930C0D">
      <w:pPr>
        <w:ind w:left="-15" w:right="263" w:firstLine="0"/>
      </w:pPr>
      <w:r w:rsidRPr="00F05F23">
        <w:t xml:space="preserve">Intervention forfaitaire pour l’adaptation du repose-jambe central en une pièce de la voiturette. Le système de fixation du genou est ergonomique et indéformable. Le système de fixation du genou doit être ajustable de façon tridimensionnelle, c’est-à-dire en hauteur, en largeur et en profondeur. Le système de fixation du genou, avec ou indépendamment du repose-jambe, doit être escamotable ou amovible en fonction du transfert de l’utilisateur dans et hors de la voiturette. </w:t>
      </w:r>
    </w:p>
    <w:p w14:paraId="2AAE5812" w14:textId="77777777" w:rsidR="0009311F" w:rsidRPr="00F05F23" w:rsidRDefault="0009311F" w:rsidP="00930C0D">
      <w:pPr>
        <w:ind w:left="-15" w:right="263" w:firstLine="0"/>
      </w:pPr>
    </w:p>
    <w:tbl>
      <w:tblPr>
        <w:tblW w:w="8709" w:type="dxa"/>
        <w:tblLook w:val="04A0" w:firstRow="1" w:lastRow="0" w:firstColumn="1" w:lastColumn="0" w:noHBand="0" w:noVBand="1"/>
      </w:tblPr>
      <w:tblGrid>
        <w:gridCol w:w="7211"/>
        <w:gridCol w:w="608"/>
        <w:gridCol w:w="890"/>
      </w:tblGrid>
      <w:tr w:rsidR="00934D1F" w:rsidRPr="00F05F23" w14:paraId="5F7C8461" w14:textId="77777777" w:rsidTr="002629DC">
        <w:trPr>
          <w:trHeight w:val="235"/>
        </w:trPr>
        <w:tc>
          <w:tcPr>
            <w:tcW w:w="7751" w:type="dxa"/>
          </w:tcPr>
          <w:p w14:paraId="4478916A" w14:textId="44565848" w:rsidR="00934D1F" w:rsidRPr="00F05F23" w:rsidRDefault="00F2287A" w:rsidP="009C47D8">
            <w:pPr>
              <w:spacing w:after="0" w:line="259" w:lineRule="auto"/>
            </w:pPr>
            <w:bookmarkStart w:id="807" w:name="_Hlk2604757"/>
            <w:r w:rsidRPr="00F05F23">
              <w:t>412955</w:t>
            </w:r>
            <w:r w:rsidR="00934D1F" w:rsidRPr="00F05F23">
              <w:t xml:space="preserve"> </w:t>
            </w:r>
            <w:r w:rsidR="000C3A33">
              <w:t xml:space="preserve">- </w:t>
            </w:r>
            <w:r w:rsidRPr="00F05F23">
              <w:t>412966</w:t>
            </w:r>
            <w:r w:rsidR="00934D1F" w:rsidRPr="00F05F23">
              <w:t xml:space="preserve"> Intervention forfaitaire pour repose-pied renforcé (par pièce)</w:t>
            </w:r>
          </w:p>
        </w:tc>
        <w:tc>
          <w:tcPr>
            <w:tcW w:w="644" w:type="dxa"/>
          </w:tcPr>
          <w:p w14:paraId="606F6C58" w14:textId="31E0937D" w:rsidR="00934D1F" w:rsidRPr="00F05F23" w:rsidRDefault="00050A75" w:rsidP="009C47D8">
            <w:pPr>
              <w:spacing w:after="0" w:line="259" w:lineRule="auto"/>
              <w:ind w:left="1" w:firstLine="0"/>
            </w:pPr>
            <w:r w:rsidRPr="00F05F23">
              <w:t xml:space="preserve"> </w:t>
            </w:r>
          </w:p>
        </w:tc>
        <w:tc>
          <w:tcPr>
            <w:tcW w:w="315" w:type="dxa"/>
          </w:tcPr>
          <w:p w14:paraId="2D9C47D5" w14:textId="0E2C3305" w:rsidR="00934D1F" w:rsidRPr="00F05F23" w:rsidRDefault="00551EB2" w:rsidP="009C47D8">
            <w:pPr>
              <w:spacing w:after="0" w:line="259" w:lineRule="auto"/>
              <w:ind w:left="1" w:firstLine="0"/>
            </w:pPr>
            <w:r w:rsidRPr="00F05F23">
              <w:t>44,26€</w:t>
            </w:r>
          </w:p>
        </w:tc>
      </w:tr>
      <w:bookmarkEnd w:id="807"/>
    </w:tbl>
    <w:p w14:paraId="56EE01C5" w14:textId="47A296B9" w:rsidR="00590110" w:rsidRPr="00F05F23" w:rsidRDefault="00590110" w:rsidP="00F105AF">
      <w:pPr>
        <w:spacing w:after="0" w:line="259" w:lineRule="auto"/>
        <w:ind w:left="0" w:firstLine="0"/>
      </w:pPr>
    </w:p>
    <w:p w14:paraId="03C6D1EA" w14:textId="48BFF298" w:rsidR="00590110" w:rsidRPr="00F05F23" w:rsidRDefault="001826A8" w:rsidP="00934D1F">
      <w:r w:rsidRPr="00F05F23">
        <w:t xml:space="preserve">Intervention forfaitaire pour l’adaptation de la palette pose-pieds pour un repose-pied en une pièce ou en deux pièces, dans le but d’absorber les forces de pression notamment en cas de spasticité chez l’utilisateur. </w:t>
      </w:r>
    </w:p>
    <w:p w14:paraId="0DFE996B" w14:textId="77777777" w:rsidR="0009311F" w:rsidRPr="00F05F23" w:rsidRDefault="0009311F" w:rsidP="00934D1F"/>
    <w:tbl>
      <w:tblPr>
        <w:tblW w:w="8709" w:type="dxa"/>
        <w:tblLook w:val="04A0" w:firstRow="1" w:lastRow="0" w:firstColumn="1" w:lastColumn="0" w:noHBand="0" w:noVBand="1"/>
      </w:tblPr>
      <w:tblGrid>
        <w:gridCol w:w="7386"/>
        <w:gridCol w:w="1013"/>
        <w:gridCol w:w="310"/>
      </w:tblGrid>
      <w:tr w:rsidR="001F70E0" w:rsidRPr="00F05F23" w14:paraId="58723225" w14:textId="77777777" w:rsidTr="001D23B2">
        <w:trPr>
          <w:trHeight w:val="235"/>
        </w:trPr>
        <w:tc>
          <w:tcPr>
            <w:tcW w:w="7386" w:type="dxa"/>
          </w:tcPr>
          <w:p w14:paraId="05E9A6EC" w14:textId="04E39930" w:rsidR="001F70E0" w:rsidRPr="00F05F23" w:rsidRDefault="00F2287A" w:rsidP="009C47D8">
            <w:pPr>
              <w:spacing w:after="0" w:line="259" w:lineRule="auto"/>
            </w:pPr>
            <w:r w:rsidRPr="00F05F23">
              <w:t>412977</w:t>
            </w:r>
            <w:r w:rsidR="001F70E0" w:rsidRPr="00F05F23">
              <w:t xml:space="preserve"> </w:t>
            </w:r>
            <w:r w:rsidR="000C3A33">
              <w:t xml:space="preserve">- </w:t>
            </w:r>
            <w:r w:rsidRPr="00F05F23">
              <w:t>412988</w:t>
            </w:r>
            <w:r w:rsidR="001F70E0" w:rsidRPr="00F05F23">
              <w:t xml:space="preserve"> Intervention forfaitaire pour repose-jambe</w:t>
            </w:r>
            <w:r w:rsidR="000C3A33" w:rsidRPr="000C3A33">
              <w:t xml:space="preserve"> renforcé (par pièce)</w:t>
            </w:r>
          </w:p>
        </w:tc>
        <w:tc>
          <w:tcPr>
            <w:tcW w:w="1013" w:type="dxa"/>
          </w:tcPr>
          <w:p w14:paraId="6FB564D4" w14:textId="00ED4DEF" w:rsidR="001F70E0" w:rsidRPr="00F05F23" w:rsidRDefault="000C3A33" w:rsidP="009C47D8">
            <w:pPr>
              <w:spacing w:after="0" w:line="259" w:lineRule="auto"/>
              <w:ind w:left="1" w:firstLine="0"/>
            </w:pPr>
            <w:r w:rsidRPr="000C3A33">
              <w:t>126,17€</w:t>
            </w:r>
          </w:p>
        </w:tc>
        <w:tc>
          <w:tcPr>
            <w:tcW w:w="310" w:type="dxa"/>
          </w:tcPr>
          <w:p w14:paraId="1CEA0298" w14:textId="77777777" w:rsidR="001F70E0" w:rsidRPr="00F05F23" w:rsidRDefault="001F70E0" w:rsidP="009C47D8">
            <w:pPr>
              <w:spacing w:after="0" w:line="259" w:lineRule="auto"/>
              <w:ind w:left="1" w:firstLine="0"/>
            </w:pPr>
          </w:p>
        </w:tc>
      </w:tr>
    </w:tbl>
    <w:p w14:paraId="1AB36A82" w14:textId="437D05CF" w:rsidR="00590110" w:rsidRPr="00F05F23" w:rsidRDefault="00590110" w:rsidP="00F105AF">
      <w:pPr>
        <w:spacing w:after="0" w:line="259" w:lineRule="auto"/>
        <w:ind w:left="0" w:firstLine="0"/>
      </w:pPr>
    </w:p>
    <w:p w14:paraId="010FB482" w14:textId="3003F625" w:rsidR="001F70E0" w:rsidRPr="00F05F23" w:rsidRDefault="001826A8" w:rsidP="00F105AF">
      <w:pPr>
        <w:ind w:left="-5" w:right="263"/>
        <w:rPr>
          <w:rFonts w:eastAsia="Times New Roman"/>
        </w:rPr>
      </w:pPr>
      <w:r w:rsidRPr="00F05F23">
        <w:t xml:space="preserve">Intervention forfaitaire pour l’adaptation de la plaque pose-pieds, pour un repose-jambe en une pièce ou en deux pièces, dans le but d’absorber les forces de pression notamment en cas de spasticité chez l’utilisateur. </w:t>
      </w:r>
      <w:r w:rsidRPr="00F05F23">
        <w:rPr>
          <w:rFonts w:eastAsia="Times New Roman"/>
        </w:rPr>
        <w:t xml:space="preserve"> </w:t>
      </w:r>
    </w:p>
    <w:p w14:paraId="1DADF480" w14:textId="77777777" w:rsidR="0009311F" w:rsidRPr="00F05F23" w:rsidRDefault="0009311F" w:rsidP="00F105AF">
      <w:pPr>
        <w:ind w:left="-5" w:right="263"/>
        <w:rPr>
          <w:rFonts w:eastAsia="Times New Roman"/>
        </w:rPr>
      </w:pPr>
    </w:p>
    <w:tbl>
      <w:tblPr>
        <w:tblW w:w="8709" w:type="dxa"/>
        <w:tblLook w:val="04A0" w:firstRow="1" w:lastRow="0" w:firstColumn="1" w:lastColumn="0" w:noHBand="0" w:noVBand="1"/>
      </w:tblPr>
      <w:tblGrid>
        <w:gridCol w:w="7386"/>
        <w:gridCol w:w="1013"/>
        <w:gridCol w:w="310"/>
      </w:tblGrid>
      <w:tr w:rsidR="001F70E0" w:rsidRPr="00F05F23" w14:paraId="66D66117" w14:textId="77777777" w:rsidTr="001D23B2">
        <w:trPr>
          <w:trHeight w:val="235"/>
        </w:trPr>
        <w:tc>
          <w:tcPr>
            <w:tcW w:w="7386" w:type="dxa"/>
          </w:tcPr>
          <w:p w14:paraId="0EB4F0CC" w14:textId="25D50549" w:rsidR="001F70E0" w:rsidRPr="00F05F23" w:rsidRDefault="00F2287A" w:rsidP="009C47D8">
            <w:pPr>
              <w:spacing w:after="0" w:line="259" w:lineRule="auto"/>
            </w:pPr>
            <w:bookmarkStart w:id="808" w:name="_Hlk2604836"/>
            <w:r w:rsidRPr="00F05F23">
              <w:t>412999</w:t>
            </w:r>
            <w:r w:rsidR="001F70E0" w:rsidRPr="00F05F23">
              <w:t xml:space="preserve"> </w:t>
            </w:r>
            <w:r w:rsidR="000C3A33">
              <w:t xml:space="preserve">- </w:t>
            </w:r>
            <w:r w:rsidRPr="00F05F23">
              <w:t>413003</w:t>
            </w:r>
            <w:r w:rsidR="001F70E0" w:rsidRPr="00F05F23">
              <w:t xml:space="preserve"> Segment de pied/jambe, en ce compris la fixation réglable</w:t>
            </w:r>
            <w:r w:rsidR="000C3A33">
              <w:t xml:space="preserve"> </w:t>
            </w:r>
            <w:r w:rsidR="000C3A33" w:rsidRPr="000C3A33">
              <w:t>en hauteur et en inclinaison (la paire ou d’une seule pièce)</w:t>
            </w:r>
          </w:p>
        </w:tc>
        <w:tc>
          <w:tcPr>
            <w:tcW w:w="1013" w:type="dxa"/>
          </w:tcPr>
          <w:p w14:paraId="4E8683AC" w14:textId="316C9BD3" w:rsidR="001F70E0" w:rsidRPr="00F05F23" w:rsidRDefault="000C3A33" w:rsidP="009C47D8">
            <w:pPr>
              <w:spacing w:after="0" w:line="259" w:lineRule="auto"/>
              <w:ind w:left="1" w:firstLine="0"/>
            </w:pPr>
            <w:r w:rsidRPr="000C3A33">
              <w:t>519,39€</w:t>
            </w:r>
          </w:p>
        </w:tc>
        <w:tc>
          <w:tcPr>
            <w:tcW w:w="310" w:type="dxa"/>
          </w:tcPr>
          <w:p w14:paraId="197634DA" w14:textId="77777777" w:rsidR="001F70E0" w:rsidRPr="00F05F23" w:rsidRDefault="001F70E0" w:rsidP="009C47D8">
            <w:pPr>
              <w:spacing w:after="0" w:line="259" w:lineRule="auto"/>
              <w:ind w:left="1" w:firstLine="0"/>
            </w:pPr>
          </w:p>
        </w:tc>
      </w:tr>
      <w:bookmarkEnd w:id="808"/>
    </w:tbl>
    <w:p w14:paraId="3EE2DCBC" w14:textId="77777777" w:rsidR="001F70E0" w:rsidRPr="00F05F23" w:rsidRDefault="001F70E0" w:rsidP="00F105AF">
      <w:pPr>
        <w:ind w:left="181" w:right="263" w:hanging="196"/>
      </w:pPr>
    </w:p>
    <w:p w14:paraId="654CA1CE" w14:textId="43279750" w:rsidR="00590110" w:rsidRPr="00F05F23" w:rsidRDefault="001826A8" w:rsidP="001F70E0">
      <w:r w:rsidRPr="00F05F23">
        <w:t xml:space="preserve">Adaptation de l’unité d’assise avec un segment de pied/jambe d’une pièce ou 2 segments de pied/jambe individuels. La plaque cale-pied d’une pièce ou les plaques cale-pied </w:t>
      </w:r>
      <w:r w:rsidRPr="00F05F23">
        <w:lastRenderedPageBreak/>
        <w:t>individuelles doivent pouvoir être réglées progressivement en hauteur. L’angle de genou du segment de pied/jambe est simplement réglable de 90° à l’horizontale et peut être réglé sur plusieurs positions. La plaque cale</w:t>
      </w:r>
      <w:r w:rsidR="001C21F2">
        <w:t>-</w:t>
      </w:r>
      <w:r w:rsidRPr="00F05F23">
        <w:t>pied (d’une pièce ou individuelle) est réglable en inclinaison.</w:t>
      </w:r>
    </w:p>
    <w:p w14:paraId="78C50142" w14:textId="77777777" w:rsidR="0009311F" w:rsidRPr="00F05F23" w:rsidRDefault="0009311F" w:rsidP="001F70E0"/>
    <w:tbl>
      <w:tblPr>
        <w:tblW w:w="8709" w:type="dxa"/>
        <w:tblLook w:val="04A0" w:firstRow="1" w:lastRow="0" w:firstColumn="1" w:lastColumn="0" w:noHBand="0" w:noVBand="1"/>
      </w:tblPr>
      <w:tblGrid>
        <w:gridCol w:w="7209"/>
        <w:gridCol w:w="610"/>
        <w:gridCol w:w="890"/>
      </w:tblGrid>
      <w:tr w:rsidR="00E4092A" w:rsidRPr="00F05F23" w14:paraId="5E5D77E2" w14:textId="77777777" w:rsidTr="00F844B7">
        <w:trPr>
          <w:trHeight w:val="235"/>
        </w:trPr>
        <w:tc>
          <w:tcPr>
            <w:tcW w:w="7751" w:type="dxa"/>
          </w:tcPr>
          <w:p w14:paraId="7B8E0219" w14:textId="75A057C1" w:rsidR="00E4092A" w:rsidRPr="00F05F23" w:rsidRDefault="00092AC4" w:rsidP="009C47D8">
            <w:pPr>
              <w:spacing w:after="0" w:line="259" w:lineRule="auto"/>
            </w:pPr>
            <w:r w:rsidRPr="00F05F23">
              <w:t>410759</w:t>
            </w:r>
            <w:r w:rsidR="00E4092A" w:rsidRPr="00F05F23">
              <w:t xml:space="preserve"> </w:t>
            </w:r>
            <w:r w:rsidR="006D585D">
              <w:t xml:space="preserve">- </w:t>
            </w:r>
            <w:r w:rsidRPr="00F05F23">
              <w:t>410763</w:t>
            </w:r>
            <w:r w:rsidR="00E4092A" w:rsidRPr="00F05F23">
              <w:t xml:space="preserve"> Système de fixation du pied (la pièce)</w:t>
            </w:r>
          </w:p>
        </w:tc>
        <w:tc>
          <w:tcPr>
            <w:tcW w:w="644" w:type="dxa"/>
          </w:tcPr>
          <w:p w14:paraId="11F367AE" w14:textId="327C1064" w:rsidR="00E4092A" w:rsidRPr="00F05F23" w:rsidRDefault="00050A75" w:rsidP="009C47D8">
            <w:pPr>
              <w:spacing w:after="0" w:line="259" w:lineRule="auto"/>
              <w:ind w:left="1" w:firstLine="0"/>
            </w:pPr>
            <w:r w:rsidRPr="00F05F23">
              <w:t xml:space="preserve"> </w:t>
            </w:r>
          </w:p>
        </w:tc>
        <w:tc>
          <w:tcPr>
            <w:tcW w:w="315" w:type="dxa"/>
          </w:tcPr>
          <w:p w14:paraId="41DD3595" w14:textId="51E8BAF2" w:rsidR="00E4092A" w:rsidRPr="00F05F23" w:rsidRDefault="008A520E" w:rsidP="009C47D8">
            <w:pPr>
              <w:spacing w:after="0" w:line="259" w:lineRule="auto"/>
              <w:ind w:left="1" w:firstLine="0"/>
            </w:pPr>
            <w:r w:rsidRPr="00F05F23">
              <w:t>13,73€</w:t>
            </w:r>
          </w:p>
        </w:tc>
      </w:tr>
    </w:tbl>
    <w:p w14:paraId="42CC3619" w14:textId="77777777" w:rsidR="00E4092A" w:rsidRPr="00F05F23" w:rsidRDefault="00E4092A" w:rsidP="001F70E0"/>
    <w:p w14:paraId="6BF2B13B" w14:textId="3F37E697" w:rsidR="00590110" w:rsidRPr="00F05F23" w:rsidRDefault="00E4092A" w:rsidP="00E4092A">
      <w:pPr>
        <w:spacing w:after="0" w:line="259" w:lineRule="auto"/>
        <w:ind w:left="0" w:firstLine="0"/>
        <w:rPr>
          <w:b/>
        </w:rPr>
      </w:pPr>
      <w:r w:rsidRPr="00F05F23">
        <w:t>A</w:t>
      </w:r>
      <w:r w:rsidR="001826A8" w:rsidRPr="00F05F23">
        <w:t>daptation de la pédale du tricycle orthopédique avec un système de fixation pour le pied.</w:t>
      </w:r>
      <w:r w:rsidR="001826A8" w:rsidRPr="00F05F23">
        <w:rPr>
          <w:b/>
        </w:rPr>
        <w:t xml:space="preserve"> </w:t>
      </w:r>
    </w:p>
    <w:p w14:paraId="479FF793" w14:textId="54A7CA94" w:rsidR="00E4092A" w:rsidRPr="00F05F23" w:rsidRDefault="00E4092A" w:rsidP="00E4092A">
      <w:pPr>
        <w:spacing w:after="0" w:line="259" w:lineRule="auto"/>
        <w:ind w:left="0" w:firstLine="0"/>
        <w:rPr>
          <w:b/>
        </w:rPr>
      </w:pPr>
    </w:p>
    <w:tbl>
      <w:tblPr>
        <w:tblW w:w="8709" w:type="dxa"/>
        <w:tblLook w:val="04A0" w:firstRow="1" w:lastRow="0" w:firstColumn="1" w:lastColumn="0" w:noHBand="0" w:noVBand="1"/>
      </w:tblPr>
      <w:tblGrid>
        <w:gridCol w:w="7209"/>
        <w:gridCol w:w="610"/>
        <w:gridCol w:w="890"/>
      </w:tblGrid>
      <w:tr w:rsidR="00E4092A" w:rsidRPr="00F05F23" w14:paraId="0C39465A" w14:textId="77777777" w:rsidTr="00F844B7">
        <w:trPr>
          <w:trHeight w:val="235"/>
        </w:trPr>
        <w:tc>
          <w:tcPr>
            <w:tcW w:w="7751" w:type="dxa"/>
          </w:tcPr>
          <w:p w14:paraId="5F05E949" w14:textId="5275EE78" w:rsidR="00E4092A" w:rsidRPr="00F05F23" w:rsidRDefault="00092AC4" w:rsidP="009C47D8">
            <w:pPr>
              <w:spacing w:after="0" w:line="259" w:lineRule="auto"/>
            </w:pPr>
            <w:r w:rsidRPr="00F05F23">
              <w:t>410774</w:t>
            </w:r>
            <w:r w:rsidR="00E4092A" w:rsidRPr="00F05F23">
              <w:t xml:space="preserve"> </w:t>
            </w:r>
            <w:r w:rsidR="006D585D">
              <w:t xml:space="preserve">- </w:t>
            </w:r>
            <w:r w:rsidRPr="00F05F23">
              <w:t>410785</w:t>
            </w:r>
            <w:r w:rsidR="00E4092A" w:rsidRPr="00F05F23">
              <w:t xml:space="preserve"> Plaque cale-pied (la pièce)  </w:t>
            </w:r>
          </w:p>
        </w:tc>
        <w:tc>
          <w:tcPr>
            <w:tcW w:w="644" w:type="dxa"/>
          </w:tcPr>
          <w:p w14:paraId="00D374AF" w14:textId="4F0532E7" w:rsidR="00E4092A" w:rsidRPr="00F05F23" w:rsidRDefault="00050A75" w:rsidP="009C47D8">
            <w:pPr>
              <w:spacing w:after="0" w:line="259" w:lineRule="auto"/>
              <w:ind w:left="1" w:firstLine="0"/>
            </w:pPr>
            <w:r w:rsidRPr="00F05F23">
              <w:t xml:space="preserve"> </w:t>
            </w:r>
          </w:p>
        </w:tc>
        <w:tc>
          <w:tcPr>
            <w:tcW w:w="315" w:type="dxa"/>
          </w:tcPr>
          <w:p w14:paraId="4B3004E9" w14:textId="5101F33E" w:rsidR="00E4092A" w:rsidRPr="00F05F23" w:rsidRDefault="008A520E" w:rsidP="009C47D8">
            <w:pPr>
              <w:spacing w:after="0" w:line="259" w:lineRule="auto"/>
              <w:ind w:left="1" w:firstLine="0"/>
            </w:pPr>
            <w:r w:rsidRPr="00F05F23">
              <w:t>41,19€</w:t>
            </w:r>
          </w:p>
        </w:tc>
      </w:tr>
    </w:tbl>
    <w:p w14:paraId="4413603D" w14:textId="77777777" w:rsidR="00E4092A" w:rsidRPr="00F05F23" w:rsidRDefault="00E4092A" w:rsidP="00E4092A">
      <w:pPr>
        <w:spacing w:after="0" w:line="259" w:lineRule="auto"/>
        <w:ind w:left="0" w:firstLine="0"/>
      </w:pPr>
    </w:p>
    <w:p w14:paraId="7C0DD361" w14:textId="770D6506" w:rsidR="00590110" w:rsidRPr="00F05F23" w:rsidRDefault="001826A8" w:rsidP="00E4092A">
      <w:pPr>
        <w:rPr>
          <w:b/>
        </w:rPr>
      </w:pPr>
      <w:r w:rsidRPr="00F05F23">
        <w:t>Adaptation de la pédale du tricycle orthopédique avec une plaque cale-pied soutenant tout le pied. Le bord de la plaque cale-pied peut être relevé pour un meilleur soutien du pied. La plaque cale-pied est pourvue d'un contrepoids afin que la pédale reste toujours à l'horizontale, tournée vers le haut.</w:t>
      </w:r>
      <w:r w:rsidRPr="00F05F23">
        <w:rPr>
          <w:b/>
        </w:rPr>
        <w:t xml:space="preserve"> </w:t>
      </w:r>
    </w:p>
    <w:p w14:paraId="4FB9D884" w14:textId="77777777" w:rsidR="0009311F" w:rsidRPr="00F05F23" w:rsidRDefault="0009311F" w:rsidP="00E4092A">
      <w:pPr>
        <w:rPr>
          <w:b/>
        </w:rPr>
      </w:pPr>
    </w:p>
    <w:tbl>
      <w:tblPr>
        <w:tblW w:w="8709" w:type="dxa"/>
        <w:tblLook w:val="04A0" w:firstRow="1" w:lastRow="0" w:firstColumn="1" w:lastColumn="0" w:noHBand="0" w:noVBand="1"/>
      </w:tblPr>
      <w:tblGrid>
        <w:gridCol w:w="7093"/>
        <w:gridCol w:w="603"/>
        <w:gridCol w:w="1013"/>
      </w:tblGrid>
      <w:tr w:rsidR="00E4092A" w:rsidRPr="00F05F23" w14:paraId="46A54444" w14:textId="77777777" w:rsidTr="00F844B7">
        <w:trPr>
          <w:trHeight w:val="235"/>
        </w:trPr>
        <w:tc>
          <w:tcPr>
            <w:tcW w:w="7751" w:type="dxa"/>
          </w:tcPr>
          <w:p w14:paraId="21212F74" w14:textId="6DD7697B" w:rsidR="00E4092A" w:rsidRPr="00F05F23" w:rsidRDefault="00092AC4" w:rsidP="009C47D8">
            <w:pPr>
              <w:spacing w:after="0" w:line="259" w:lineRule="auto"/>
            </w:pPr>
            <w:bookmarkStart w:id="809" w:name="_Hlk2604914"/>
            <w:r w:rsidRPr="00F05F23">
              <w:t>410796</w:t>
            </w:r>
            <w:r w:rsidR="00E4092A" w:rsidRPr="00F05F23">
              <w:t xml:space="preserve"> </w:t>
            </w:r>
            <w:r w:rsidR="006D585D">
              <w:t xml:space="preserve">- </w:t>
            </w:r>
            <w:r w:rsidRPr="00F05F23">
              <w:t>410807</w:t>
            </w:r>
            <w:r w:rsidR="00E4092A" w:rsidRPr="00F05F23">
              <w:t xml:space="preserve"> Attelle-cheville-pied (la pièce)  </w:t>
            </w:r>
          </w:p>
        </w:tc>
        <w:tc>
          <w:tcPr>
            <w:tcW w:w="644" w:type="dxa"/>
          </w:tcPr>
          <w:p w14:paraId="112636C8" w14:textId="065EB290" w:rsidR="00E4092A" w:rsidRPr="00F05F23" w:rsidRDefault="00050A75" w:rsidP="009C47D8">
            <w:pPr>
              <w:spacing w:after="0" w:line="259" w:lineRule="auto"/>
              <w:ind w:left="1" w:firstLine="0"/>
            </w:pPr>
            <w:r w:rsidRPr="00F05F23">
              <w:t xml:space="preserve"> </w:t>
            </w:r>
          </w:p>
        </w:tc>
        <w:tc>
          <w:tcPr>
            <w:tcW w:w="315" w:type="dxa"/>
          </w:tcPr>
          <w:p w14:paraId="02104EA2" w14:textId="0DC0F07B" w:rsidR="00E4092A" w:rsidRPr="00F05F23" w:rsidRDefault="008A520E" w:rsidP="009C47D8">
            <w:pPr>
              <w:spacing w:after="0" w:line="259" w:lineRule="auto"/>
              <w:ind w:left="1" w:firstLine="0"/>
            </w:pPr>
            <w:r w:rsidRPr="00F05F23">
              <w:t>430,62€</w:t>
            </w:r>
          </w:p>
        </w:tc>
      </w:tr>
      <w:bookmarkEnd w:id="809"/>
    </w:tbl>
    <w:p w14:paraId="33B25D14" w14:textId="7F4EBFB1" w:rsidR="00590110" w:rsidRPr="00F05F23" w:rsidRDefault="00590110" w:rsidP="00F105AF">
      <w:pPr>
        <w:spacing w:after="0" w:line="259" w:lineRule="auto"/>
        <w:ind w:left="0" w:firstLine="0"/>
      </w:pPr>
    </w:p>
    <w:p w14:paraId="5CA98E79" w14:textId="215CE873" w:rsidR="00590110" w:rsidRPr="00F05F23" w:rsidRDefault="001826A8" w:rsidP="00E4092A">
      <w:pPr>
        <w:rPr>
          <w:b/>
        </w:rPr>
      </w:pPr>
      <w:r w:rsidRPr="00F05F23">
        <w:t>Adaptation de la pédale du tricycle orthopédique avec une attelle-cheville-pied, pour fixer l'articulation de la cheville. La plaque cale-pied et le système de fixation du pied sont compris dans cette adaptation.</w:t>
      </w:r>
      <w:r w:rsidRPr="00F05F23">
        <w:rPr>
          <w:b/>
        </w:rPr>
        <w:t xml:space="preserve"> </w:t>
      </w:r>
    </w:p>
    <w:p w14:paraId="0781E5B7" w14:textId="77777777" w:rsidR="0009311F" w:rsidRPr="00F05F23" w:rsidRDefault="0009311F" w:rsidP="00E4092A">
      <w:pPr>
        <w:rPr>
          <w:b/>
        </w:rPr>
      </w:pPr>
    </w:p>
    <w:tbl>
      <w:tblPr>
        <w:tblW w:w="8709" w:type="dxa"/>
        <w:tblLook w:val="04A0" w:firstRow="1" w:lastRow="0" w:firstColumn="1" w:lastColumn="0" w:noHBand="0" w:noVBand="1"/>
      </w:tblPr>
      <w:tblGrid>
        <w:gridCol w:w="7210"/>
        <w:gridCol w:w="609"/>
        <w:gridCol w:w="890"/>
      </w:tblGrid>
      <w:tr w:rsidR="00E4092A" w:rsidRPr="00F05F23" w14:paraId="092C6CFA" w14:textId="77777777" w:rsidTr="00F844B7">
        <w:trPr>
          <w:trHeight w:val="235"/>
        </w:trPr>
        <w:tc>
          <w:tcPr>
            <w:tcW w:w="7751" w:type="dxa"/>
          </w:tcPr>
          <w:p w14:paraId="628C539E" w14:textId="3ABCFE02" w:rsidR="00E4092A" w:rsidRPr="00F05F23" w:rsidRDefault="00092AC4" w:rsidP="009C47D8">
            <w:pPr>
              <w:spacing w:after="0" w:line="259" w:lineRule="auto"/>
            </w:pPr>
            <w:r w:rsidRPr="00F05F23">
              <w:t>410818</w:t>
            </w:r>
            <w:r w:rsidR="00E4092A" w:rsidRPr="00F05F23">
              <w:t xml:space="preserve"> </w:t>
            </w:r>
            <w:r w:rsidR="006D585D">
              <w:t xml:space="preserve">- </w:t>
            </w:r>
            <w:r w:rsidRPr="00F05F23">
              <w:t>410829</w:t>
            </w:r>
            <w:r w:rsidR="00E4092A" w:rsidRPr="00F05F23">
              <w:t xml:space="preserve"> Adaptation de la longueur de la manivelle des pédales  </w:t>
            </w:r>
          </w:p>
        </w:tc>
        <w:tc>
          <w:tcPr>
            <w:tcW w:w="644" w:type="dxa"/>
          </w:tcPr>
          <w:p w14:paraId="3C70CE4F" w14:textId="470EAB7F" w:rsidR="00E4092A" w:rsidRPr="00F05F23" w:rsidRDefault="00050A75" w:rsidP="009C47D8">
            <w:pPr>
              <w:spacing w:after="0" w:line="259" w:lineRule="auto"/>
              <w:ind w:left="1" w:firstLine="0"/>
            </w:pPr>
            <w:r w:rsidRPr="00F05F23">
              <w:t xml:space="preserve"> </w:t>
            </w:r>
          </w:p>
        </w:tc>
        <w:tc>
          <w:tcPr>
            <w:tcW w:w="315" w:type="dxa"/>
          </w:tcPr>
          <w:p w14:paraId="4EA7747B" w14:textId="3E839B41" w:rsidR="00E4092A" w:rsidRPr="00F05F23" w:rsidRDefault="008A520E" w:rsidP="009C47D8">
            <w:pPr>
              <w:spacing w:after="0" w:line="259" w:lineRule="auto"/>
              <w:ind w:left="1" w:firstLine="0"/>
            </w:pPr>
            <w:r w:rsidRPr="00F05F23">
              <w:t>24,96€</w:t>
            </w:r>
          </w:p>
        </w:tc>
      </w:tr>
    </w:tbl>
    <w:p w14:paraId="2C496914" w14:textId="708CDC4B" w:rsidR="00590110" w:rsidRPr="00F05F23" w:rsidRDefault="00590110" w:rsidP="00F105AF">
      <w:pPr>
        <w:spacing w:after="0" w:line="259" w:lineRule="auto"/>
        <w:ind w:left="0" w:firstLine="0"/>
      </w:pPr>
    </w:p>
    <w:p w14:paraId="1750F903" w14:textId="79878D9F" w:rsidR="00590110" w:rsidRPr="00F05F23" w:rsidRDefault="001826A8" w:rsidP="00F105AF">
      <w:pPr>
        <w:ind w:left="-5" w:right="263"/>
      </w:pPr>
      <w:r w:rsidRPr="00F05F23">
        <w:t>Adaptation de la longueur de la manivelle des pédales du tricycle orthopédique.</w:t>
      </w:r>
    </w:p>
    <w:p w14:paraId="186DAC47" w14:textId="0A83AF2F" w:rsidR="00590110" w:rsidRPr="00F05F23" w:rsidRDefault="00590110" w:rsidP="00F105AF">
      <w:pPr>
        <w:spacing w:after="0" w:line="259" w:lineRule="auto"/>
        <w:ind w:left="0" w:firstLine="0"/>
      </w:pPr>
    </w:p>
    <w:p w14:paraId="4276DE82" w14:textId="20AF6D87" w:rsidR="00590110" w:rsidRPr="00F05F23" w:rsidRDefault="001826A8" w:rsidP="00650705">
      <w:pPr>
        <w:pStyle w:val="Kop2"/>
        <w:numPr>
          <w:ilvl w:val="0"/>
          <w:numId w:val="108"/>
        </w:numPr>
        <w:rPr>
          <w:rFonts w:cs="Arial"/>
        </w:rPr>
      </w:pPr>
      <w:bookmarkStart w:id="810" w:name="_Toc143857523"/>
      <w:r w:rsidRPr="00F05F23">
        <w:rPr>
          <w:rFonts w:cs="Arial"/>
        </w:rPr>
        <w:t>Membres supérieurs</w:t>
      </w:r>
      <w:bookmarkEnd w:id="810"/>
      <w:r w:rsidRPr="00F05F23">
        <w:rPr>
          <w:rFonts w:cs="Arial"/>
        </w:rPr>
        <w:t xml:space="preserve"> </w:t>
      </w:r>
    </w:p>
    <w:p w14:paraId="54C312B1" w14:textId="78E45512" w:rsidR="00E4092A" w:rsidRPr="00F05F23" w:rsidRDefault="00E4092A" w:rsidP="00F105AF">
      <w:pPr>
        <w:tabs>
          <w:tab w:val="center" w:pos="196"/>
          <w:tab w:val="center" w:pos="3476"/>
          <w:tab w:val="center" w:pos="7814"/>
          <w:tab w:val="right" w:pos="8712"/>
        </w:tabs>
        <w:ind w:left="-15" w:firstLine="0"/>
        <w:rPr>
          <w:rFonts w:eastAsia="Times New Roman"/>
        </w:rPr>
      </w:pPr>
    </w:p>
    <w:tbl>
      <w:tblPr>
        <w:tblW w:w="8709" w:type="dxa"/>
        <w:tblLook w:val="04A0" w:firstRow="1" w:lastRow="0" w:firstColumn="1" w:lastColumn="0" w:noHBand="0" w:noVBand="1"/>
      </w:tblPr>
      <w:tblGrid>
        <w:gridCol w:w="7095"/>
        <w:gridCol w:w="601"/>
        <w:gridCol w:w="1013"/>
      </w:tblGrid>
      <w:tr w:rsidR="00F844B7" w:rsidRPr="00F05F23" w14:paraId="014030F4" w14:textId="77777777" w:rsidTr="00250B5B">
        <w:trPr>
          <w:trHeight w:val="235"/>
        </w:trPr>
        <w:tc>
          <w:tcPr>
            <w:tcW w:w="7751" w:type="dxa"/>
          </w:tcPr>
          <w:p w14:paraId="7A9A90AB" w14:textId="07C4E764" w:rsidR="00F844B7" w:rsidRPr="00F05F23" w:rsidRDefault="00092AC4" w:rsidP="009C47D8">
            <w:pPr>
              <w:spacing w:after="0" w:line="259" w:lineRule="auto"/>
            </w:pPr>
            <w:r w:rsidRPr="00F05F23">
              <w:t>410833</w:t>
            </w:r>
            <w:r w:rsidR="00F844B7" w:rsidRPr="00F05F23">
              <w:t xml:space="preserve"> </w:t>
            </w:r>
            <w:r w:rsidR="006D585D">
              <w:t xml:space="preserve">- </w:t>
            </w:r>
            <w:r w:rsidRPr="00F05F23">
              <w:t>410844</w:t>
            </w:r>
            <w:r w:rsidR="00F844B7" w:rsidRPr="00F05F23">
              <w:t xml:space="preserve"> Accoudoirs (ajustables en hauteur) (la paire)  </w:t>
            </w:r>
          </w:p>
        </w:tc>
        <w:tc>
          <w:tcPr>
            <w:tcW w:w="644" w:type="dxa"/>
          </w:tcPr>
          <w:p w14:paraId="16ACE354" w14:textId="16314427" w:rsidR="00F844B7" w:rsidRPr="00F05F23" w:rsidRDefault="00050A75" w:rsidP="009C47D8">
            <w:pPr>
              <w:spacing w:after="0" w:line="259" w:lineRule="auto"/>
              <w:ind w:left="1" w:firstLine="0"/>
            </w:pPr>
            <w:r w:rsidRPr="00F05F23">
              <w:t xml:space="preserve"> </w:t>
            </w:r>
          </w:p>
        </w:tc>
        <w:tc>
          <w:tcPr>
            <w:tcW w:w="315" w:type="dxa"/>
          </w:tcPr>
          <w:p w14:paraId="0199B84E" w14:textId="49BF6878" w:rsidR="00F844B7" w:rsidRPr="00F05F23" w:rsidRDefault="00A9188A" w:rsidP="009C47D8">
            <w:pPr>
              <w:spacing w:after="0" w:line="259" w:lineRule="auto"/>
              <w:ind w:left="1" w:firstLine="0"/>
            </w:pPr>
            <w:r w:rsidRPr="00F05F23">
              <w:t>300,81€</w:t>
            </w:r>
          </w:p>
        </w:tc>
      </w:tr>
    </w:tbl>
    <w:p w14:paraId="55D76AA6" w14:textId="296E1E85" w:rsidR="00590110" w:rsidRPr="00F05F23" w:rsidRDefault="00590110" w:rsidP="00F105AF">
      <w:pPr>
        <w:spacing w:after="0" w:line="259" w:lineRule="auto"/>
        <w:ind w:left="0" w:firstLine="0"/>
      </w:pPr>
    </w:p>
    <w:p w14:paraId="4423425D" w14:textId="4AAFEB36" w:rsidR="00590110" w:rsidRPr="00F05F23" w:rsidRDefault="001826A8" w:rsidP="00F844B7">
      <w:pPr>
        <w:ind w:left="-15" w:firstLine="0"/>
      </w:pPr>
      <w:r w:rsidRPr="00F05F23">
        <w:t>Adaptation de la voiturette avec des accoudoirs ajustables en hauteur. Les accoudoirs sont amovibles ou escamotables.</w:t>
      </w:r>
    </w:p>
    <w:p w14:paraId="32556BDA" w14:textId="7D879958" w:rsidR="00590110" w:rsidRPr="00F05F23" w:rsidRDefault="00590110" w:rsidP="00560BC6">
      <w:pPr>
        <w:spacing w:after="0" w:line="259" w:lineRule="auto"/>
        <w:ind w:left="0" w:firstLine="0"/>
      </w:pPr>
    </w:p>
    <w:tbl>
      <w:tblPr>
        <w:tblW w:w="8709" w:type="dxa"/>
        <w:tblLook w:val="04A0" w:firstRow="1" w:lastRow="0" w:firstColumn="1" w:lastColumn="0" w:noHBand="0" w:noVBand="1"/>
      </w:tblPr>
      <w:tblGrid>
        <w:gridCol w:w="7386"/>
        <w:gridCol w:w="1013"/>
        <w:gridCol w:w="310"/>
      </w:tblGrid>
      <w:tr w:rsidR="00F844B7" w:rsidRPr="00F05F23" w14:paraId="4402457A" w14:textId="77777777" w:rsidTr="00560BC6">
        <w:trPr>
          <w:trHeight w:val="235"/>
        </w:trPr>
        <w:tc>
          <w:tcPr>
            <w:tcW w:w="7386" w:type="dxa"/>
          </w:tcPr>
          <w:p w14:paraId="69CE8147" w14:textId="449F2A4B" w:rsidR="00F844B7" w:rsidRPr="00F05F23" w:rsidRDefault="00F844B7" w:rsidP="00F844B7">
            <w:pPr>
              <w:tabs>
                <w:tab w:val="center" w:pos="4172"/>
              </w:tabs>
              <w:ind w:left="-15" w:firstLine="0"/>
            </w:pPr>
            <w:r w:rsidRPr="00F05F23">
              <w:rPr>
                <w:rFonts w:eastAsia="Times New Roman"/>
              </w:rPr>
              <w:tab/>
            </w:r>
            <w:r w:rsidR="00F2287A" w:rsidRPr="00F05F23">
              <w:t>413014</w:t>
            </w:r>
            <w:r w:rsidRPr="00F05F23">
              <w:t xml:space="preserve"> </w:t>
            </w:r>
            <w:r w:rsidR="006D585D">
              <w:t xml:space="preserve">- </w:t>
            </w:r>
            <w:r w:rsidR="00F2287A" w:rsidRPr="00F05F23">
              <w:t>413025</w:t>
            </w:r>
            <w:r w:rsidRPr="00F05F23">
              <w:t xml:space="preserve"> Intervention forfaitaire pour coussin d’accoudoir en forme </w:t>
            </w:r>
            <w:r w:rsidR="006D585D" w:rsidRPr="006D585D">
              <w:t>de gouttière, renforcé ou élargi (par pièce)</w:t>
            </w:r>
          </w:p>
        </w:tc>
        <w:tc>
          <w:tcPr>
            <w:tcW w:w="1013" w:type="dxa"/>
          </w:tcPr>
          <w:p w14:paraId="32427EAC" w14:textId="3B2793E6" w:rsidR="00F844B7" w:rsidRPr="00F05F23" w:rsidRDefault="006D585D" w:rsidP="009C47D8">
            <w:pPr>
              <w:spacing w:after="0" w:line="259" w:lineRule="auto"/>
              <w:ind w:left="1" w:firstLine="0"/>
            </w:pPr>
            <w:r w:rsidRPr="006D585D">
              <w:t>138,34€</w:t>
            </w:r>
          </w:p>
        </w:tc>
        <w:tc>
          <w:tcPr>
            <w:tcW w:w="310" w:type="dxa"/>
          </w:tcPr>
          <w:p w14:paraId="3C026C51" w14:textId="77777777" w:rsidR="00F844B7" w:rsidRPr="00F05F23" w:rsidRDefault="00F844B7" w:rsidP="009C47D8">
            <w:pPr>
              <w:spacing w:after="0" w:line="259" w:lineRule="auto"/>
              <w:ind w:left="1" w:firstLine="0"/>
            </w:pPr>
          </w:p>
        </w:tc>
      </w:tr>
    </w:tbl>
    <w:p w14:paraId="1173807F" w14:textId="27557185" w:rsidR="00590110" w:rsidRPr="00F05F23" w:rsidRDefault="00590110" w:rsidP="00F105AF">
      <w:pPr>
        <w:spacing w:after="0" w:line="259" w:lineRule="auto"/>
        <w:ind w:left="0" w:firstLine="0"/>
      </w:pPr>
    </w:p>
    <w:p w14:paraId="3D199250" w14:textId="7F8CF286" w:rsidR="0009311F" w:rsidRPr="00F05F23" w:rsidRDefault="001826A8" w:rsidP="006477E2">
      <w:r w:rsidRPr="00F05F23">
        <w:t>Intervention forfaitaire pour l’adaptation du coussin d’accoudoir de la voiturette. Le coussin d’accoudoir est indéformable, en forme de gouttière ou de fabrication renforcée ou élargie. La fixation du coussin d’accoudoir doit être ajustable de façon tridimensionnelle en fonction de l’utilisateur, c’est</w:t>
      </w:r>
      <w:r w:rsidR="00634627" w:rsidRPr="00F05F23">
        <w:t>-</w:t>
      </w:r>
      <w:r w:rsidRPr="00F05F23">
        <w:t xml:space="preserve">à-dire en hauteur, en largeur et en profondeur. </w:t>
      </w:r>
    </w:p>
    <w:p w14:paraId="461EB552" w14:textId="450DACD1" w:rsidR="00F844B7" w:rsidRPr="00F05F23" w:rsidRDefault="00F844B7" w:rsidP="00F844B7"/>
    <w:tbl>
      <w:tblPr>
        <w:tblW w:w="8709" w:type="dxa"/>
        <w:tblLook w:val="04A0" w:firstRow="1" w:lastRow="0" w:firstColumn="1" w:lastColumn="0" w:noHBand="0" w:noVBand="1"/>
      </w:tblPr>
      <w:tblGrid>
        <w:gridCol w:w="7386"/>
        <w:gridCol w:w="1013"/>
        <w:gridCol w:w="310"/>
      </w:tblGrid>
      <w:tr w:rsidR="00F844B7" w:rsidRPr="00F05F23" w14:paraId="4CBEA96A" w14:textId="77777777" w:rsidTr="00560BC6">
        <w:trPr>
          <w:trHeight w:val="235"/>
        </w:trPr>
        <w:tc>
          <w:tcPr>
            <w:tcW w:w="7386" w:type="dxa"/>
          </w:tcPr>
          <w:p w14:paraId="7ECA6699" w14:textId="0F2D61F0" w:rsidR="00F844B7" w:rsidRPr="00F05F23" w:rsidRDefault="00F2287A" w:rsidP="009C47D8">
            <w:pPr>
              <w:tabs>
                <w:tab w:val="center" w:pos="4172"/>
              </w:tabs>
              <w:ind w:left="-15" w:firstLine="0"/>
            </w:pPr>
            <w:r w:rsidRPr="00F05F23">
              <w:t>413036</w:t>
            </w:r>
            <w:r w:rsidR="00F844B7" w:rsidRPr="00F05F23">
              <w:t xml:space="preserve"> </w:t>
            </w:r>
            <w:r w:rsidR="006D585D">
              <w:t xml:space="preserve">- </w:t>
            </w:r>
            <w:r w:rsidRPr="00F05F23">
              <w:t>413047</w:t>
            </w:r>
            <w:r w:rsidR="00F844B7" w:rsidRPr="00F05F23">
              <w:t xml:space="preserve"> Intervention forfaitaire pour coussin d’accoudoir en forme de</w:t>
            </w:r>
            <w:r w:rsidR="006D585D">
              <w:t xml:space="preserve"> </w:t>
            </w:r>
            <w:r w:rsidR="006D585D" w:rsidRPr="006D585D">
              <w:t>gouttière et articulé (par pièce)</w:t>
            </w:r>
          </w:p>
        </w:tc>
        <w:tc>
          <w:tcPr>
            <w:tcW w:w="1013" w:type="dxa"/>
          </w:tcPr>
          <w:p w14:paraId="35CEFB1C" w14:textId="74087DC0" w:rsidR="00F844B7" w:rsidRPr="00F05F23" w:rsidRDefault="006D585D" w:rsidP="009C47D8">
            <w:pPr>
              <w:spacing w:after="0" w:line="259" w:lineRule="auto"/>
              <w:ind w:left="1" w:firstLine="0"/>
            </w:pPr>
            <w:r w:rsidRPr="006D585D">
              <w:t>179,83€</w:t>
            </w:r>
          </w:p>
        </w:tc>
        <w:tc>
          <w:tcPr>
            <w:tcW w:w="310" w:type="dxa"/>
          </w:tcPr>
          <w:p w14:paraId="60844101" w14:textId="77777777" w:rsidR="00F844B7" w:rsidRPr="00F05F23" w:rsidRDefault="00F844B7" w:rsidP="009C47D8">
            <w:pPr>
              <w:spacing w:after="0" w:line="259" w:lineRule="auto"/>
              <w:ind w:left="1" w:firstLine="0"/>
            </w:pPr>
          </w:p>
        </w:tc>
      </w:tr>
    </w:tbl>
    <w:p w14:paraId="1FCBF086" w14:textId="1908D2E3" w:rsidR="00590110" w:rsidRPr="00F05F23" w:rsidRDefault="00590110" w:rsidP="00F105AF">
      <w:pPr>
        <w:spacing w:after="0" w:line="259" w:lineRule="auto"/>
        <w:ind w:left="0" w:firstLine="0"/>
      </w:pPr>
    </w:p>
    <w:p w14:paraId="6DD71107" w14:textId="787A467C" w:rsidR="00590110" w:rsidRPr="00F05F23" w:rsidRDefault="001826A8" w:rsidP="00F844B7">
      <w:r w:rsidRPr="00F05F23">
        <w:t xml:space="preserve">Intervention forfaitaire pour l’adaptation du coussin d’accoudoir de la voiturette. Le coussin d’accoudoir est indéformable, en forme de gouttière ou de fabrication renforcée ou élargie. </w:t>
      </w:r>
      <w:r w:rsidRPr="00F05F23">
        <w:lastRenderedPageBreak/>
        <w:t xml:space="preserve">La fixation du coussin d’accoudoir doit être articulée et réglable de façon tridimensionnelle en fonction de l’utilisateur, c’est-à-dire en hauteur, en largeur et en profondeur. </w:t>
      </w:r>
    </w:p>
    <w:p w14:paraId="05EEF58B" w14:textId="0104B371" w:rsidR="00F844B7" w:rsidRPr="00F05F23" w:rsidRDefault="00F844B7" w:rsidP="00F844B7"/>
    <w:tbl>
      <w:tblPr>
        <w:tblW w:w="8709" w:type="dxa"/>
        <w:tblLook w:val="04A0" w:firstRow="1" w:lastRow="0" w:firstColumn="1" w:lastColumn="0" w:noHBand="0" w:noVBand="1"/>
      </w:tblPr>
      <w:tblGrid>
        <w:gridCol w:w="7095"/>
        <w:gridCol w:w="601"/>
        <w:gridCol w:w="1013"/>
      </w:tblGrid>
      <w:tr w:rsidR="00F844B7" w:rsidRPr="00F05F23" w14:paraId="2FD9F8E4" w14:textId="77777777" w:rsidTr="00A22367">
        <w:trPr>
          <w:trHeight w:val="235"/>
        </w:trPr>
        <w:tc>
          <w:tcPr>
            <w:tcW w:w="7095" w:type="dxa"/>
          </w:tcPr>
          <w:p w14:paraId="27CF4C81" w14:textId="24BD59B2" w:rsidR="00F844B7" w:rsidRPr="00F05F23" w:rsidRDefault="00F2287A" w:rsidP="009C47D8">
            <w:pPr>
              <w:tabs>
                <w:tab w:val="center" w:pos="4172"/>
              </w:tabs>
              <w:ind w:left="-15" w:firstLine="0"/>
            </w:pPr>
            <w:r w:rsidRPr="00F05F23">
              <w:t>413058</w:t>
            </w:r>
            <w:r w:rsidR="00F844B7" w:rsidRPr="00F05F23">
              <w:t xml:space="preserve"> </w:t>
            </w:r>
            <w:r w:rsidR="00A22367">
              <w:t xml:space="preserve">- </w:t>
            </w:r>
            <w:r w:rsidRPr="00F05F23">
              <w:t>413069</w:t>
            </w:r>
            <w:r w:rsidR="00F844B7" w:rsidRPr="00F05F23">
              <w:t xml:space="preserve"> Accoudoirs, réglables en hauteur, en largeur et en</w:t>
            </w:r>
          </w:p>
        </w:tc>
        <w:tc>
          <w:tcPr>
            <w:tcW w:w="601" w:type="dxa"/>
          </w:tcPr>
          <w:p w14:paraId="56B6AAB5" w14:textId="77777777" w:rsidR="00F844B7" w:rsidRPr="00F05F23" w:rsidRDefault="00F844B7" w:rsidP="009C47D8">
            <w:pPr>
              <w:spacing w:after="0" w:line="259" w:lineRule="auto"/>
              <w:ind w:left="1" w:firstLine="0"/>
            </w:pPr>
          </w:p>
        </w:tc>
        <w:tc>
          <w:tcPr>
            <w:tcW w:w="1013" w:type="dxa"/>
          </w:tcPr>
          <w:p w14:paraId="38BFC449" w14:textId="38EDA207" w:rsidR="00F844B7" w:rsidRPr="00F05F23" w:rsidRDefault="00A22367" w:rsidP="009C47D8">
            <w:pPr>
              <w:spacing w:after="0" w:line="259" w:lineRule="auto"/>
              <w:ind w:left="1" w:firstLine="0"/>
            </w:pPr>
            <w:r w:rsidRPr="00A22367">
              <w:t>355,69€</w:t>
            </w:r>
          </w:p>
        </w:tc>
      </w:tr>
      <w:tr w:rsidR="00F844B7" w:rsidRPr="00F05F23" w14:paraId="1C4691F3" w14:textId="77777777" w:rsidTr="00A22367">
        <w:trPr>
          <w:trHeight w:val="235"/>
        </w:trPr>
        <w:tc>
          <w:tcPr>
            <w:tcW w:w="7095" w:type="dxa"/>
          </w:tcPr>
          <w:p w14:paraId="582E0A89" w14:textId="04653901" w:rsidR="00F844B7" w:rsidRPr="00F05F23" w:rsidRDefault="00F844B7" w:rsidP="009C47D8">
            <w:pPr>
              <w:spacing w:after="0" w:line="259" w:lineRule="auto"/>
            </w:pPr>
            <w:r w:rsidRPr="00F05F23">
              <w:t>inclinaison (la paire)</w:t>
            </w:r>
          </w:p>
        </w:tc>
        <w:tc>
          <w:tcPr>
            <w:tcW w:w="601" w:type="dxa"/>
          </w:tcPr>
          <w:p w14:paraId="7956FD16" w14:textId="4C31669C" w:rsidR="00F844B7" w:rsidRPr="00F05F23" w:rsidRDefault="00050A75" w:rsidP="009C47D8">
            <w:pPr>
              <w:spacing w:after="0" w:line="259" w:lineRule="auto"/>
              <w:ind w:left="1" w:firstLine="0"/>
            </w:pPr>
            <w:r w:rsidRPr="00F05F23">
              <w:t xml:space="preserve"> </w:t>
            </w:r>
          </w:p>
        </w:tc>
        <w:tc>
          <w:tcPr>
            <w:tcW w:w="1013" w:type="dxa"/>
          </w:tcPr>
          <w:p w14:paraId="19383499" w14:textId="4D185124" w:rsidR="00F844B7" w:rsidRPr="00F05F23" w:rsidRDefault="00F844B7" w:rsidP="009C47D8">
            <w:pPr>
              <w:spacing w:after="0" w:line="259" w:lineRule="auto"/>
              <w:ind w:left="1" w:firstLine="0"/>
            </w:pPr>
          </w:p>
        </w:tc>
      </w:tr>
    </w:tbl>
    <w:p w14:paraId="18D40184" w14:textId="458092BF" w:rsidR="00590110" w:rsidRPr="00F05F23" w:rsidRDefault="00590110" w:rsidP="00F105AF">
      <w:pPr>
        <w:spacing w:after="0" w:line="259" w:lineRule="auto"/>
        <w:ind w:left="0" w:firstLine="0"/>
      </w:pPr>
    </w:p>
    <w:p w14:paraId="6E128B53" w14:textId="7086C61C" w:rsidR="0009311F" w:rsidRPr="00F05F23" w:rsidRDefault="001826A8" w:rsidP="009756E8">
      <w:r w:rsidRPr="00F05F23">
        <w:t>Adaptation de l’unité d’assise avec des accoudoirs réglables en hauteur, en largeur et en inclinaison, ce qui offre un soutien optimal des bras.</w:t>
      </w:r>
    </w:p>
    <w:p w14:paraId="52BA246A" w14:textId="77777777" w:rsidR="0009311F" w:rsidRPr="00F05F23" w:rsidRDefault="0009311F" w:rsidP="00F105AF">
      <w:pPr>
        <w:spacing w:after="16" w:line="259" w:lineRule="auto"/>
        <w:ind w:left="0" w:firstLine="0"/>
      </w:pPr>
    </w:p>
    <w:tbl>
      <w:tblPr>
        <w:tblW w:w="8709" w:type="dxa"/>
        <w:tblLook w:val="04A0" w:firstRow="1" w:lastRow="0" w:firstColumn="1" w:lastColumn="0" w:noHBand="0" w:noVBand="1"/>
      </w:tblPr>
      <w:tblGrid>
        <w:gridCol w:w="7212"/>
        <w:gridCol w:w="607"/>
        <w:gridCol w:w="890"/>
      </w:tblGrid>
      <w:tr w:rsidR="00F844B7" w:rsidRPr="00F05F23" w14:paraId="3FD856B8" w14:textId="77777777" w:rsidTr="00250B5B">
        <w:trPr>
          <w:trHeight w:val="235"/>
        </w:trPr>
        <w:tc>
          <w:tcPr>
            <w:tcW w:w="7406" w:type="dxa"/>
          </w:tcPr>
          <w:p w14:paraId="455B98E5" w14:textId="5BC92EB2" w:rsidR="00F844B7" w:rsidRPr="00F05F23" w:rsidRDefault="00F844B7" w:rsidP="009C47D8">
            <w:pPr>
              <w:spacing w:after="0" w:line="259" w:lineRule="auto"/>
            </w:pPr>
            <w:r w:rsidRPr="00F05F23">
              <w:rPr>
                <w:rFonts w:eastAsia="Times New Roman"/>
              </w:rPr>
              <w:tab/>
            </w:r>
            <w:r w:rsidR="00092AC4" w:rsidRPr="00F05F23">
              <w:t>410855</w:t>
            </w:r>
            <w:r w:rsidRPr="00F05F23">
              <w:t xml:space="preserve"> </w:t>
            </w:r>
            <w:r w:rsidR="00A22367">
              <w:t xml:space="preserve">- </w:t>
            </w:r>
            <w:r w:rsidR="00092AC4" w:rsidRPr="00F05F23">
              <w:t>410866</w:t>
            </w:r>
            <w:r w:rsidRPr="00F05F23">
              <w:t xml:space="preserve"> Guidon adapté</w:t>
            </w:r>
          </w:p>
        </w:tc>
        <w:tc>
          <w:tcPr>
            <w:tcW w:w="619" w:type="dxa"/>
          </w:tcPr>
          <w:p w14:paraId="66056820" w14:textId="23C6ED78" w:rsidR="00F844B7" w:rsidRPr="00F05F23" w:rsidRDefault="00050A75" w:rsidP="009C47D8">
            <w:pPr>
              <w:spacing w:after="0" w:line="259" w:lineRule="auto"/>
              <w:ind w:left="1" w:firstLine="0"/>
            </w:pPr>
            <w:r w:rsidRPr="00F05F23">
              <w:t xml:space="preserve"> </w:t>
            </w:r>
          </w:p>
        </w:tc>
        <w:tc>
          <w:tcPr>
            <w:tcW w:w="684" w:type="dxa"/>
          </w:tcPr>
          <w:p w14:paraId="787872C8" w14:textId="5D4AB0E5" w:rsidR="00F844B7" w:rsidRPr="00F05F23" w:rsidRDefault="00A9188A" w:rsidP="009C47D8">
            <w:pPr>
              <w:spacing w:after="0" w:line="259" w:lineRule="auto"/>
              <w:ind w:left="1" w:firstLine="0"/>
            </w:pPr>
            <w:r w:rsidRPr="00F05F23">
              <w:t>66,15€</w:t>
            </w:r>
          </w:p>
        </w:tc>
      </w:tr>
    </w:tbl>
    <w:p w14:paraId="3566880C" w14:textId="0BD95C42" w:rsidR="00590110" w:rsidRPr="00F05F23" w:rsidRDefault="00590110" w:rsidP="00F105AF">
      <w:pPr>
        <w:spacing w:after="0" w:line="259" w:lineRule="auto"/>
        <w:ind w:left="0" w:firstLine="0"/>
      </w:pPr>
    </w:p>
    <w:p w14:paraId="397DF1CD" w14:textId="60511009" w:rsidR="00590110" w:rsidRPr="00F05F23" w:rsidRDefault="001826A8" w:rsidP="00F844B7">
      <w:pPr>
        <w:rPr>
          <w:b/>
        </w:rPr>
      </w:pPr>
      <w:r w:rsidRPr="00F05F23">
        <w:t>Adaptation du tricycle orthopédique avec un guidon de forme particulière, spécialement adapté aux troubles des membres supérieurs.</w:t>
      </w:r>
      <w:r w:rsidRPr="00F05F23">
        <w:rPr>
          <w:b/>
        </w:rPr>
        <w:t xml:space="preserve"> </w:t>
      </w:r>
    </w:p>
    <w:p w14:paraId="4072A482" w14:textId="77777777" w:rsidR="0009311F" w:rsidRPr="00F05F23" w:rsidRDefault="0009311F" w:rsidP="00694CF5">
      <w:pPr>
        <w:spacing w:after="0" w:line="259" w:lineRule="auto"/>
      </w:pPr>
    </w:p>
    <w:p w14:paraId="5F17955B" w14:textId="7406BFD2" w:rsidR="00590110" w:rsidRPr="00F05F23" w:rsidRDefault="001826A8" w:rsidP="00650705">
      <w:pPr>
        <w:pStyle w:val="Kop2"/>
        <w:numPr>
          <w:ilvl w:val="0"/>
          <w:numId w:val="108"/>
        </w:numPr>
        <w:rPr>
          <w:rFonts w:cs="Arial"/>
        </w:rPr>
      </w:pPr>
      <w:bookmarkStart w:id="811" w:name="_Toc143857524"/>
      <w:r w:rsidRPr="00F05F23">
        <w:rPr>
          <w:rFonts w:cs="Arial"/>
        </w:rPr>
        <w:t>Positionnement (siège-dossier)</w:t>
      </w:r>
      <w:bookmarkEnd w:id="811"/>
      <w:r w:rsidRPr="00F05F23">
        <w:rPr>
          <w:rFonts w:cs="Arial"/>
        </w:rPr>
        <w:t xml:space="preserve"> </w:t>
      </w:r>
    </w:p>
    <w:p w14:paraId="7055AC9B" w14:textId="391E361F" w:rsidR="00250B5B" w:rsidRPr="00F05F23" w:rsidRDefault="00250B5B" w:rsidP="00F105AF">
      <w:pPr>
        <w:tabs>
          <w:tab w:val="center" w:pos="196"/>
          <w:tab w:val="center" w:pos="3769"/>
          <w:tab w:val="right" w:pos="8712"/>
        </w:tabs>
        <w:spacing w:after="0" w:line="259" w:lineRule="auto"/>
        <w:ind w:left="0" w:right="-13" w:firstLine="0"/>
        <w:rPr>
          <w:rFonts w:eastAsia="Times New Roman"/>
        </w:rPr>
      </w:pPr>
    </w:p>
    <w:tbl>
      <w:tblPr>
        <w:tblW w:w="8709" w:type="dxa"/>
        <w:tblLook w:val="04A0" w:firstRow="1" w:lastRow="0" w:firstColumn="1" w:lastColumn="0" w:noHBand="0" w:noVBand="1"/>
      </w:tblPr>
      <w:tblGrid>
        <w:gridCol w:w="7096"/>
        <w:gridCol w:w="600"/>
        <w:gridCol w:w="1013"/>
      </w:tblGrid>
      <w:tr w:rsidR="00250B5B" w:rsidRPr="00F05F23" w14:paraId="2F7E9CA6" w14:textId="77777777" w:rsidTr="0066551F">
        <w:trPr>
          <w:trHeight w:val="235"/>
        </w:trPr>
        <w:tc>
          <w:tcPr>
            <w:tcW w:w="7406" w:type="dxa"/>
          </w:tcPr>
          <w:p w14:paraId="5DDEB01A" w14:textId="22AD92C8" w:rsidR="00250B5B" w:rsidRPr="00F05F23" w:rsidRDefault="00092AC4" w:rsidP="009C47D8">
            <w:pPr>
              <w:spacing w:after="0" w:line="259" w:lineRule="auto"/>
            </w:pPr>
            <w:r w:rsidRPr="00F05F23">
              <w:t>410877</w:t>
            </w:r>
            <w:r w:rsidR="00250B5B" w:rsidRPr="00F05F23">
              <w:t xml:space="preserve"> </w:t>
            </w:r>
            <w:r w:rsidR="00A26FCF">
              <w:t xml:space="preserve">- </w:t>
            </w:r>
            <w:r w:rsidRPr="00F05F23">
              <w:t>410888</w:t>
            </w:r>
            <w:r w:rsidR="00250B5B" w:rsidRPr="00F05F23">
              <w:t xml:space="preserve"> Plaque de base réglable pour coussin anti-escarres</w:t>
            </w:r>
          </w:p>
        </w:tc>
        <w:tc>
          <w:tcPr>
            <w:tcW w:w="619" w:type="dxa"/>
          </w:tcPr>
          <w:p w14:paraId="4316B474" w14:textId="28BE0267" w:rsidR="00250B5B" w:rsidRPr="00F05F23" w:rsidRDefault="00050A75" w:rsidP="009C47D8">
            <w:pPr>
              <w:spacing w:after="0" w:line="259" w:lineRule="auto"/>
              <w:ind w:left="1" w:firstLine="0"/>
            </w:pPr>
            <w:r w:rsidRPr="00F05F23">
              <w:t xml:space="preserve"> </w:t>
            </w:r>
          </w:p>
        </w:tc>
        <w:tc>
          <w:tcPr>
            <w:tcW w:w="684" w:type="dxa"/>
          </w:tcPr>
          <w:p w14:paraId="5915AC44" w14:textId="67A41DC3" w:rsidR="00250B5B" w:rsidRPr="00F05F23" w:rsidRDefault="00A9188A" w:rsidP="009C47D8">
            <w:pPr>
              <w:spacing w:after="0" w:line="259" w:lineRule="auto"/>
              <w:ind w:left="1" w:firstLine="0"/>
            </w:pPr>
            <w:r w:rsidRPr="00F05F23">
              <w:t>108,59€</w:t>
            </w:r>
          </w:p>
        </w:tc>
      </w:tr>
    </w:tbl>
    <w:p w14:paraId="123E7306" w14:textId="61E35B78" w:rsidR="00250B5B" w:rsidRPr="00F05F23" w:rsidRDefault="00250B5B" w:rsidP="00F105AF">
      <w:pPr>
        <w:tabs>
          <w:tab w:val="center" w:pos="196"/>
          <w:tab w:val="center" w:pos="3769"/>
          <w:tab w:val="right" w:pos="8712"/>
        </w:tabs>
        <w:spacing w:after="0" w:line="259" w:lineRule="auto"/>
        <w:ind w:left="0" w:right="-13" w:firstLine="0"/>
        <w:rPr>
          <w:rFonts w:eastAsia="Times New Roman"/>
        </w:rPr>
      </w:pPr>
    </w:p>
    <w:p w14:paraId="13C180AE" w14:textId="21A6B6BB" w:rsidR="00590110" w:rsidRPr="00F05F23" w:rsidRDefault="001826A8" w:rsidP="00250B5B">
      <w:pPr>
        <w:ind w:left="0" w:right="263" w:firstLine="0"/>
      </w:pPr>
      <w:r w:rsidRPr="00F05F23">
        <w:t>Adaptation de la voiturette avec une plaque de base réglable pour coussin anti-escarres</w:t>
      </w:r>
      <w:r w:rsidRPr="00F05F23">
        <w:rPr>
          <w:b/>
        </w:rPr>
        <w:t xml:space="preserve"> </w:t>
      </w:r>
    </w:p>
    <w:p w14:paraId="24DC1985" w14:textId="78B70D4E" w:rsidR="00250B5B" w:rsidRPr="00F05F23" w:rsidRDefault="00250B5B" w:rsidP="00F105AF">
      <w:pPr>
        <w:spacing w:after="13" w:line="259" w:lineRule="auto"/>
        <w:ind w:left="0" w:firstLine="0"/>
      </w:pPr>
    </w:p>
    <w:tbl>
      <w:tblPr>
        <w:tblW w:w="8709" w:type="dxa"/>
        <w:tblLook w:val="04A0" w:firstRow="1" w:lastRow="0" w:firstColumn="1" w:lastColumn="0" w:noHBand="0" w:noVBand="1"/>
      </w:tblPr>
      <w:tblGrid>
        <w:gridCol w:w="7097"/>
        <w:gridCol w:w="599"/>
        <w:gridCol w:w="1013"/>
      </w:tblGrid>
      <w:tr w:rsidR="00250B5B" w:rsidRPr="00F05F23" w14:paraId="72257110" w14:textId="77777777" w:rsidTr="0066551F">
        <w:trPr>
          <w:trHeight w:val="235"/>
        </w:trPr>
        <w:tc>
          <w:tcPr>
            <w:tcW w:w="7406" w:type="dxa"/>
          </w:tcPr>
          <w:p w14:paraId="4C3D6865" w14:textId="1ECF89A2" w:rsidR="00250B5B" w:rsidRPr="00F05F23" w:rsidRDefault="00250B5B" w:rsidP="009C47D8">
            <w:pPr>
              <w:spacing w:after="0" w:line="259" w:lineRule="auto"/>
            </w:pPr>
            <w:bookmarkStart w:id="812" w:name="_Hlk2606567"/>
            <w:r w:rsidRPr="00F05F23">
              <w:rPr>
                <w:rFonts w:eastAsia="Times New Roman"/>
              </w:rPr>
              <w:tab/>
            </w:r>
            <w:r w:rsidR="00092AC4" w:rsidRPr="00F05F23">
              <w:t>410899</w:t>
            </w:r>
            <w:r w:rsidRPr="00F05F23">
              <w:t xml:space="preserve"> </w:t>
            </w:r>
            <w:r w:rsidR="00A26FCF">
              <w:t xml:space="preserve">- </w:t>
            </w:r>
            <w:r w:rsidR="00092AC4" w:rsidRPr="00F05F23">
              <w:t>410903</w:t>
            </w:r>
            <w:r w:rsidRPr="00F05F23">
              <w:t xml:space="preserve"> Siège préformé</w:t>
            </w:r>
          </w:p>
        </w:tc>
        <w:tc>
          <w:tcPr>
            <w:tcW w:w="619" w:type="dxa"/>
          </w:tcPr>
          <w:p w14:paraId="6ADAD2B1" w14:textId="7A4E6BC9" w:rsidR="00250B5B" w:rsidRPr="00F05F23" w:rsidRDefault="00050A75" w:rsidP="009C47D8">
            <w:pPr>
              <w:spacing w:after="0" w:line="259" w:lineRule="auto"/>
              <w:ind w:left="1" w:firstLine="0"/>
            </w:pPr>
            <w:r w:rsidRPr="00F05F23">
              <w:t xml:space="preserve"> </w:t>
            </w:r>
          </w:p>
        </w:tc>
        <w:tc>
          <w:tcPr>
            <w:tcW w:w="684" w:type="dxa"/>
          </w:tcPr>
          <w:p w14:paraId="67D1AEA2" w14:textId="30DEFB46" w:rsidR="00250B5B" w:rsidRPr="00F05F23" w:rsidRDefault="00A43305" w:rsidP="009C47D8">
            <w:pPr>
              <w:spacing w:after="0" w:line="259" w:lineRule="auto"/>
              <w:ind w:left="1" w:firstLine="0"/>
            </w:pPr>
            <w:r w:rsidRPr="00F05F23">
              <w:t>218,43€</w:t>
            </w:r>
          </w:p>
        </w:tc>
      </w:tr>
      <w:bookmarkEnd w:id="812"/>
    </w:tbl>
    <w:p w14:paraId="2022DEE7" w14:textId="3C3B2880" w:rsidR="00590110" w:rsidRPr="00F05F23" w:rsidRDefault="00590110" w:rsidP="00F105AF">
      <w:pPr>
        <w:spacing w:after="0" w:line="259" w:lineRule="auto"/>
        <w:ind w:left="0" w:firstLine="0"/>
      </w:pPr>
    </w:p>
    <w:p w14:paraId="74CDFDAF" w14:textId="169F015B" w:rsidR="00590110" w:rsidRPr="00F05F23" w:rsidRDefault="001826A8" w:rsidP="00250B5B">
      <w:pPr>
        <w:rPr>
          <w:b/>
        </w:rPr>
      </w:pPr>
      <w:r w:rsidRPr="00F05F23">
        <w:t>Adaptation de la voiturette avec une plaque de base rigide rembourrée et recouverte, intégrée dans le coussin, ou avec une plaque de base rigide pourvue d'un coussin préformé qui y est fixé. Le siège préformé est délivré avec le matériel de fixation de sorte qu'il remplace le siège standard."</w:t>
      </w:r>
      <w:r w:rsidRPr="00F05F23">
        <w:rPr>
          <w:b/>
        </w:rPr>
        <w:t xml:space="preserve"> </w:t>
      </w:r>
    </w:p>
    <w:p w14:paraId="14685DD1" w14:textId="4ADFCFE7" w:rsidR="00250B5B" w:rsidRPr="00F05F23" w:rsidRDefault="00250B5B" w:rsidP="00250B5B">
      <w:pPr>
        <w:rPr>
          <w:b/>
        </w:rPr>
      </w:pPr>
    </w:p>
    <w:tbl>
      <w:tblPr>
        <w:tblW w:w="8709" w:type="dxa"/>
        <w:tblLook w:val="04A0" w:firstRow="1" w:lastRow="0" w:firstColumn="1" w:lastColumn="0" w:noHBand="0" w:noVBand="1"/>
      </w:tblPr>
      <w:tblGrid>
        <w:gridCol w:w="7097"/>
        <w:gridCol w:w="599"/>
        <w:gridCol w:w="1013"/>
      </w:tblGrid>
      <w:tr w:rsidR="00250B5B" w:rsidRPr="00F05F23" w14:paraId="4982ECDB" w14:textId="77777777" w:rsidTr="0066551F">
        <w:trPr>
          <w:trHeight w:val="235"/>
        </w:trPr>
        <w:tc>
          <w:tcPr>
            <w:tcW w:w="7406" w:type="dxa"/>
          </w:tcPr>
          <w:p w14:paraId="2924068F" w14:textId="1905D9CA" w:rsidR="00250B5B" w:rsidRPr="00F05F23" w:rsidRDefault="00250B5B" w:rsidP="009C47D8">
            <w:pPr>
              <w:spacing w:after="0" w:line="259" w:lineRule="auto"/>
            </w:pPr>
            <w:r w:rsidRPr="00F05F23">
              <w:rPr>
                <w:rFonts w:eastAsia="Times New Roman"/>
              </w:rPr>
              <w:tab/>
            </w:r>
            <w:r w:rsidR="00F25815" w:rsidRPr="00F05F23">
              <w:t>410914</w:t>
            </w:r>
            <w:r w:rsidRPr="00F05F23">
              <w:t xml:space="preserve"> </w:t>
            </w:r>
            <w:r w:rsidR="00A26FCF">
              <w:t xml:space="preserve">- </w:t>
            </w:r>
            <w:r w:rsidR="00F25815" w:rsidRPr="00F05F23">
              <w:t>410925</w:t>
            </w:r>
            <w:r w:rsidRPr="00F05F23">
              <w:t xml:space="preserve"> Dossier préformé</w:t>
            </w:r>
          </w:p>
        </w:tc>
        <w:tc>
          <w:tcPr>
            <w:tcW w:w="619" w:type="dxa"/>
          </w:tcPr>
          <w:p w14:paraId="661C6514" w14:textId="382E0A3D" w:rsidR="00250B5B" w:rsidRPr="00F05F23" w:rsidRDefault="00050A75" w:rsidP="009C47D8">
            <w:pPr>
              <w:spacing w:after="0" w:line="259" w:lineRule="auto"/>
              <w:ind w:left="1" w:firstLine="0"/>
            </w:pPr>
            <w:r w:rsidRPr="00F05F23">
              <w:t xml:space="preserve"> </w:t>
            </w:r>
          </w:p>
        </w:tc>
        <w:tc>
          <w:tcPr>
            <w:tcW w:w="684" w:type="dxa"/>
          </w:tcPr>
          <w:p w14:paraId="6A5E94E4" w14:textId="5493C5B2" w:rsidR="00250B5B" w:rsidRPr="00F05F23" w:rsidRDefault="00624AEF" w:rsidP="009C47D8">
            <w:pPr>
              <w:spacing w:after="0" w:line="259" w:lineRule="auto"/>
              <w:ind w:left="1" w:firstLine="0"/>
            </w:pPr>
            <w:r w:rsidRPr="00F05F23">
              <w:t>230,91€</w:t>
            </w:r>
          </w:p>
        </w:tc>
      </w:tr>
    </w:tbl>
    <w:p w14:paraId="276C7BAD" w14:textId="77777777" w:rsidR="0009311F" w:rsidRPr="00F05F23" w:rsidRDefault="0009311F" w:rsidP="00250B5B">
      <w:pPr>
        <w:spacing w:after="0" w:line="259" w:lineRule="auto"/>
        <w:ind w:left="0" w:firstLine="0"/>
      </w:pPr>
    </w:p>
    <w:p w14:paraId="5584BE0E" w14:textId="194DE7DA" w:rsidR="00590110" w:rsidRPr="00F05F23" w:rsidRDefault="001826A8" w:rsidP="00250B5B">
      <w:pPr>
        <w:spacing w:after="0" w:line="259" w:lineRule="auto"/>
        <w:ind w:left="0" w:firstLine="0"/>
        <w:rPr>
          <w:b/>
        </w:rPr>
      </w:pPr>
      <w:r w:rsidRPr="00F05F23">
        <w:t>Adaptation de la voiturette avec un dossier préformé amovible ou un dossier anatomique indéformable (avec une base rigide préformée ou un rembourrage indéformable).</w:t>
      </w:r>
    </w:p>
    <w:p w14:paraId="2877F367" w14:textId="5FAD9D11" w:rsidR="00250B5B" w:rsidRPr="00F05F23" w:rsidRDefault="00250B5B" w:rsidP="00250B5B">
      <w:pPr>
        <w:spacing w:after="0" w:line="259" w:lineRule="auto"/>
        <w:ind w:left="0" w:firstLine="0"/>
        <w:rPr>
          <w:b/>
        </w:rPr>
      </w:pPr>
    </w:p>
    <w:tbl>
      <w:tblPr>
        <w:tblW w:w="8709" w:type="dxa"/>
        <w:tblLook w:val="04A0" w:firstRow="1" w:lastRow="0" w:firstColumn="1" w:lastColumn="0" w:noHBand="0" w:noVBand="1"/>
      </w:tblPr>
      <w:tblGrid>
        <w:gridCol w:w="7096"/>
        <w:gridCol w:w="600"/>
        <w:gridCol w:w="1013"/>
      </w:tblGrid>
      <w:tr w:rsidR="00250B5B" w:rsidRPr="00F05F23" w14:paraId="57900A6A" w14:textId="77777777" w:rsidTr="0066551F">
        <w:trPr>
          <w:trHeight w:val="235"/>
        </w:trPr>
        <w:tc>
          <w:tcPr>
            <w:tcW w:w="7406" w:type="dxa"/>
          </w:tcPr>
          <w:p w14:paraId="2198FDD8" w14:textId="382145B3" w:rsidR="00250B5B" w:rsidRPr="00F05F23" w:rsidRDefault="00F2287A" w:rsidP="009C47D8">
            <w:pPr>
              <w:spacing w:after="0" w:line="259" w:lineRule="auto"/>
            </w:pPr>
            <w:r w:rsidRPr="00F05F23">
              <w:t>412859</w:t>
            </w:r>
            <w:r w:rsidR="00250B5B" w:rsidRPr="00F05F23">
              <w:t xml:space="preserve"> </w:t>
            </w:r>
            <w:r w:rsidR="00A26FCF">
              <w:t xml:space="preserve">- </w:t>
            </w:r>
            <w:r w:rsidRPr="00F05F23">
              <w:t>412863</w:t>
            </w:r>
            <w:r w:rsidR="00250B5B" w:rsidRPr="00F05F23">
              <w:t xml:space="preserve"> Siège réglable par sangles</w:t>
            </w:r>
          </w:p>
        </w:tc>
        <w:tc>
          <w:tcPr>
            <w:tcW w:w="619" w:type="dxa"/>
          </w:tcPr>
          <w:p w14:paraId="054F1ACB" w14:textId="03B73D2D" w:rsidR="00250B5B" w:rsidRPr="00F05F23" w:rsidRDefault="00050A75" w:rsidP="009C47D8">
            <w:pPr>
              <w:spacing w:after="0" w:line="259" w:lineRule="auto"/>
              <w:ind w:left="1" w:firstLine="0"/>
            </w:pPr>
            <w:r w:rsidRPr="00F05F23">
              <w:t xml:space="preserve"> </w:t>
            </w:r>
          </w:p>
        </w:tc>
        <w:tc>
          <w:tcPr>
            <w:tcW w:w="684" w:type="dxa"/>
          </w:tcPr>
          <w:p w14:paraId="46C3909F" w14:textId="751551D1" w:rsidR="00250B5B" w:rsidRPr="00F05F23" w:rsidRDefault="00A9188A" w:rsidP="009C47D8">
            <w:pPr>
              <w:spacing w:after="0" w:line="259" w:lineRule="auto"/>
              <w:ind w:left="1" w:firstLine="0"/>
            </w:pPr>
            <w:r w:rsidRPr="00F05F23">
              <w:rPr>
                <w:lang w:val="nl-BE"/>
              </w:rPr>
              <w:t>149,78€</w:t>
            </w:r>
          </w:p>
        </w:tc>
      </w:tr>
    </w:tbl>
    <w:p w14:paraId="1C28BF90" w14:textId="77777777" w:rsidR="00250B5B" w:rsidRPr="00F05F23" w:rsidRDefault="00250B5B" w:rsidP="00250B5B">
      <w:pPr>
        <w:spacing w:after="0" w:line="259" w:lineRule="auto"/>
        <w:ind w:left="0" w:firstLine="0"/>
      </w:pPr>
    </w:p>
    <w:p w14:paraId="6B7DA25F" w14:textId="3C39DFCE" w:rsidR="00590110" w:rsidRPr="00F05F23" w:rsidRDefault="001826A8" w:rsidP="00250B5B">
      <w:r w:rsidRPr="00F05F23">
        <w:t xml:space="preserve">Adaptation de la voiturette avec un siège à tension réglable (le siège souple doit être soutenu par minimum 4 sangles à tension réglable et un recouvrement). </w:t>
      </w:r>
    </w:p>
    <w:p w14:paraId="1E8C41B3" w14:textId="1B22B5D0" w:rsidR="00250B5B" w:rsidRPr="00F05F23" w:rsidRDefault="00250B5B" w:rsidP="00250B5B"/>
    <w:tbl>
      <w:tblPr>
        <w:tblW w:w="8709" w:type="dxa"/>
        <w:tblLook w:val="04A0" w:firstRow="1" w:lastRow="0" w:firstColumn="1" w:lastColumn="0" w:noHBand="0" w:noVBand="1"/>
      </w:tblPr>
      <w:tblGrid>
        <w:gridCol w:w="7096"/>
        <w:gridCol w:w="600"/>
        <w:gridCol w:w="1013"/>
      </w:tblGrid>
      <w:tr w:rsidR="00250B5B" w:rsidRPr="00F05F23" w14:paraId="421C4AD2" w14:textId="77777777" w:rsidTr="0066551F">
        <w:trPr>
          <w:trHeight w:val="235"/>
        </w:trPr>
        <w:tc>
          <w:tcPr>
            <w:tcW w:w="7406" w:type="dxa"/>
          </w:tcPr>
          <w:p w14:paraId="40C91EF9" w14:textId="010D8605" w:rsidR="00250B5B" w:rsidRPr="00F05F23" w:rsidRDefault="00250B5B" w:rsidP="009C47D8">
            <w:pPr>
              <w:spacing w:after="0" w:line="259" w:lineRule="auto"/>
            </w:pPr>
            <w:r w:rsidRPr="00F05F23">
              <w:rPr>
                <w:rFonts w:eastAsia="Times New Roman"/>
              </w:rPr>
              <w:tab/>
            </w:r>
            <w:r w:rsidR="00F2287A" w:rsidRPr="00F05F23">
              <w:t>412874</w:t>
            </w:r>
            <w:r w:rsidRPr="00F05F23">
              <w:t xml:space="preserve"> </w:t>
            </w:r>
            <w:r w:rsidR="00062489">
              <w:t xml:space="preserve">- </w:t>
            </w:r>
            <w:r w:rsidR="00F2287A" w:rsidRPr="00F05F23">
              <w:t>412885</w:t>
            </w:r>
            <w:r w:rsidRPr="00F05F23">
              <w:t xml:space="preserve"> Dossier réglable par sangles</w:t>
            </w:r>
          </w:p>
        </w:tc>
        <w:tc>
          <w:tcPr>
            <w:tcW w:w="619" w:type="dxa"/>
          </w:tcPr>
          <w:p w14:paraId="7EB60C19" w14:textId="3E1460AC" w:rsidR="00250B5B" w:rsidRPr="00F05F23" w:rsidRDefault="00050A75" w:rsidP="009C47D8">
            <w:pPr>
              <w:spacing w:after="0" w:line="259" w:lineRule="auto"/>
              <w:ind w:left="1" w:firstLine="0"/>
            </w:pPr>
            <w:r w:rsidRPr="00F05F23">
              <w:t xml:space="preserve"> </w:t>
            </w:r>
          </w:p>
        </w:tc>
        <w:tc>
          <w:tcPr>
            <w:tcW w:w="684" w:type="dxa"/>
          </w:tcPr>
          <w:p w14:paraId="28FB0C86" w14:textId="532D6651" w:rsidR="00250B5B" w:rsidRPr="00F05F23" w:rsidRDefault="00A9188A" w:rsidP="009C47D8">
            <w:pPr>
              <w:spacing w:after="0" w:line="259" w:lineRule="auto"/>
              <w:ind w:left="1" w:firstLine="0"/>
            </w:pPr>
            <w:r w:rsidRPr="00F05F23">
              <w:rPr>
                <w:lang w:val="nl-BE"/>
              </w:rPr>
              <w:t>149,78€</w:t>
            </w:r>
          </w:p>
        </w:tc>
      </w:tr>
    </w:tbl>
    <w:p w14:paraId="2BDE48F8" w14:textId="77777777" w:rsidR="00250B5B" w:rsidRPr="00F05F23" w:rsidRDefault="00250B5B" w:rsidP="00F105AF">
      <w:pPr>
        <w:ind w:left="181" w:hanging="196"/>
        <w:rPr>
          <w:rFonts w:eastAsia="Times New Roman"/>
        </w:rPr>
      </w:pPr>
    </w:p>
    <w:p w14:paraId="42DACABF" w14:textId="36837BBF" w:rsidR="00590110" w:rsidRPr="00F05F23" w:rsidRDefault="001826A8" w:rsidP="00250B5B">
      <w:r w:rsidRPr="00F05F23">
        <w:t>Adaptation de la voiturette avec un dossier à tension réglable (le dossier souple doit être soutenu par minimum 4 sangles à tension réglable et un recouvrement).</w:t>
      </w:r>
    </w:p>
    <w:p w14:paraId="0EC7044C" w14:textId="0D52AB6D" w:rsidR="00250B5B" w:rsidRPr="00F05F23" w:rsidRDefault="00250B5B" w:rsidP="00250B5B"/>
    <w:tbl>
      <w:tblPr>
        <w:tblW w:w="8709" w:type="dxa"/>
        <w:tblLook w:val="04A0" w:firstRow="1" w:lastRow="0" w:firstColumn="1" w:lastColumn="0" w:noHBand="0" w:noVBand="1"/>
      </w:tblPr>
      <w:tblGrid>
        <w:gridCol w:w="7096"/>
        <w:gridCol w:w="600"/>
        <w:gridCol w:w="1013"/>
      </w:tblGrid>
      <w:tr w:rsidR="00250B5B" w:rsidRPr="00F05F23" w14:paraId="4876254C" w14:textId="77777777" w:rsidTr="00062489">
        <w:trPr>
          <w:trHeight w:val="235"/>
        </w:trPr>
        <w:tc>
          <w:tcPr>
            <w:tcW w:w="7096" w:type="dxa"/>
          </w:tcPr>
          <w:p w14:paraId="5D299298" w14:textId="355FE587" w:rsidR="00250B5B" w:rsidRPr="00F05F23" w:rsidRDefault="00F2287A" w:rsidP="009C47D8">
            <w:pPr>
              <w:spacing w:after="0" w:line="259" w:lineRule="auto"/>
            </w:pPr>
            <w:r w:rsidRPr="00F05F23">
              <w:t>413073</w:t>
            </w:r>
            <w:r w:rsidR="00250B5B" w:rsidRPr="00F05F23">
              <w:t xml:space="preserve"> </w:t>
            </w:r>
            <w:r w:rsidR="00062489">
              <w:t xml:space="preserve">- </w:t>
            </w:r>
            <w:r w:rsidRPr="00F05F23">
              <w:t>413084</w:t>
            </w:r>
            <w:r w:rsidR="00250B5B" w:rsidRPr="00F05F23">
              <w:t xml:space="preserve"> Support fémoral (par paire)</w:t>
            </w:r>
          </w:p>
        </w:tc>
        <w:tc>
          <w:tcPr>
            <w:tcW w:w="600" w:type="dxa"/>
          </w:tcPr>
          <w:p w14:paraId="1EE9B853" w14:textId="26D5E160" w:rsidR="00250B5B" w:rsidRPr="00F05F23" w:rsidRDefault="00050A75" w:rsidP="009C47D8">
            <w:pPr>
              <w:spacing w:after="0" w:line="259" w:lineRule="auto"/>
              <w:ind w:left="1" w:firstLine="0"/>
            </w:pPr>
            <w:r w:rsidRPr="00F05F23">
              <w:t xml:space="preserve"> </w:t>
            </w:r>
          </w:p>
        </w:tc>
        <w:tc>
          <w:tcPr>
            <w:tcW w:w="1013" w:type="dxa"/>
          </w:tcPr>
          <w:p w14:paraId="0750F93C" w14:textId="507D4544" w:rsidR="00250B5B" w:rsidRPr="00F05F23" w:rsidRDefault="00A63222" w:rsidP="009C47D8">
            <w:pPr>
              <w:spacing w:after="0" w:line="259" w:lineRule="auto"/>
              <w:ind w:left="1" w:firstLine="0"/>
            </w:pPr>
            <w:r w:rsidRPr="00F05F23">
              <w:t>276,68€</w:t>
            </w:r>
          </w:p>
        </w:tc>
      </w:tr>
    </w:tbl>
    <w:p w14:paraId="5B44405D" w14:textId="06ECBF83" w:rsidR="00590110" w:rsidRPr="00F05F23" w:rsidRDefault="00590110" w:rsidP="00F105AF">
      <w:pPr>
        <w:spacing w:after="0" w:line="259" w:lineRule="auto"/>
        <w:ind w:left="0" w:firstLine="0"/>
      </w:pPr>
    </w:p>
    <w:p w14:paraId="64660A85" w14:textId="082C4073" w:rsidR="00590110" w:rsidRPr="00F05F23" w:rsidRDefault="001826A8" w:rsidP="00250B5B">
      <w:r w:rsidRPr="00F05F23">
        <w:t xml:space="preserve">Adaptation du siège de la voiturette au moyen de supports fémoraux. Le support fémoral est indéformable et soutient la position du fémur de l’utilisateur. Le support fémoral doit être </w:t>
      </w:r>
      <w:r w:rsidRPr="00F05F23">
        <w:lastRenderedPageBreak/>
        <w:t xml:space="preserve">ajustable de façon tridimensionnelle en fonction de l’utilisateur, c’est-à-dire en hauteur, en largeur et en profondeur. </w:t>
      </w:r>
    </w:p>
    <w:p w14:paraId="290DFBC5" w14:textId="7D8A87BF" w:rsidR="00250B5B" w:rsidRPr="00F05F23" w:rsidRDefault="00250B5B" w:rsidP="00F105AF">
      <w:pPr>
        <w:spacing w:after="0" w:line="259" w:lineRule="auto"/>
        <w:ind w:left="0" w:firstLine="0"/>
      </w:pPr>
    </w:p>
    <w:tbl>
      <w:tblPr>
        <w:tblW w:w="8709" w:type="dxa"/>
        <w:tblLook w:val="04A0" w:firstRow="1" w:lastRow="0" w:firstColumn="1" w:lastColumn="0" w:noHBand="0" w:noVBand="1"/>
      </w:tblPr>
      <w:tblGrid>
        <w:gridCol w:w="7098"/>
        <w:gridCol w:w="598"/>
        <w:gridCol w:w="1013"/>
      </w:tblGrid>
      <w:tr w:rsidR="00250B5B" w:rsidRPr="00F05F23" w14:paraId="67DF8140" w14:textId="77777777" w:rsidTr="0066551F">
        <w:trPr>
          <w:trHeight w:val="235"/>
        </w:trPr>
        <w:tc>
          <w:tcPr>
            <w:tcW w:w="7406" w:type="dxa"/>
          </w:tcPr>
          <w:p w14:paraId="1349673F" w14:textId="74F508AE" w:rsidR="00250B5B" w:rsidRPr="00F05F23" w:rsidRDefault="00250B5B" w:rsidP="009C47D8">
            <w:pPr>
              <w:spacing w:after="0" w:line="259" w:lineRule="auto"/>
            </w:pPr>
            <w:r w:rsidRPr="00F05F23">
              <w:rPr>
                <w:rFonts w:eastAsia="Times New Roman"/>
              </w:rPr>
              <w:tab/>
            </w:r>
            <w:r w:rsidR="00F2287A" w:rsidRPr="00F05F23">
              <w:t>413095</w:t>
            </w:r>
            <w:r w:rsidRPr="00F05F23">
              <w:t xml:space="preserve"> </w:t>
            </w:r>
            <w:r w:rsidR="00062489">
              <w:t xml:space="preserve">- </w:t>
            </w:r>
            <w:r w:rsidR="00F2287A" w:rsidRPr="00F05F23">
              <w:t>413106</w:t>
            </w:r>
            <w:r w:rsidRPr="00F05F23">
              <w:t xml:space="preserve"> Dossier biomécanique</w:t>
            </w:r>
          </w:p>
        </w:tc>
        <w:tc>
          <w:tcPr>
            <w:tcW w:w="619" w:type="dxa"/>
          </w:tcPr>
          <w:p w14:paraId="020A8BB2" w14:textId="71266E39" w:rsidR="00250B5B" w:rsidRPr="00F05F23" w:rsidRDefault="00050A75" w:rsidP="009C47D8">
            <w:pPr>
              <w:spacing w:after="0" w:line="259" w:lineRule="auto"/>
              <w:ind w:left="1" w:firstLine="0"/>
            </w:pPr>
            <w:r w:rsidRPr="00F05F23">
              <w:t xml:space="preserve"> </w:t>
            </w:r>
          </w:p>
        </w:tc>
        <w:tc>
          <w:tcPr>
            <w:tcW w:w="684" w:type="dxa"/>
          </w:tcPr>
          <w:p w14:paraId="699DDACB" w14:textId="48BAFA1A" w:rsidR="00250B5B" w:rsidRPr="00F05F23" w:rsidRDefault="00A63222" w:rsidP="009C47D8">
            <w:pPr>
              <w:spacing w:after="0" w:line="259" w:lineRule="auto"/>
              <w:ind w:left="1" w:firstLine="0"/>
            </w:pPr>
            <w:r w:rsidRPr="00F05F23">
              <w:t>265,62€</w:t>
            </w:r>
          </w:p>
        </w:tc>
      </w:tr>
    </w:tbl>
    <w:p w14:paraId="1A242E29" w14:textId="38E6422F" w:rsidR="00590110" w:rsidRPr="00F05F23" w:rsidRDefault="00590110" w:rsidP="00F105AF">
      <w:pPr>
        <w:spacing w:after="0" w:line="259" w:lineRule="auto"/>
        <w:ind w:left="0" w:firstLine="0"/>
      </w:pPr>
    </w:p>
    <w:p w14:paraId="790BA2BF" w14:textId="43E1DF9C" w:rsidR="00590110" w:rsidRPr="00F05F23" w:rsidRDefault="001826A8" w:rsidP="00250B5B">
      <w:r w:rsidRPr="00F05F23">
        <w:t xml:space="preserve">Adaptation du dossier de la voiturette de sorte que le dossier suive le mouvement de l’utilisateur lorsqu’il utilise un réglage électrique. Lors du changement de position, le dossier doit s’adapter automatiquement au changement de posture, de sorte que l’appui-tête et le dossier offrent toujours le même appui à l’utilisateur (cervical, dorsal et lombaire). </w:t>
      </w:r>
    </w:p>
    <w:p w14:paraId="7E52FD45" w14:textId="4EB72953" w:rsidR="00250B5B" w:rsidRPr="00F05F23" w:rsidRDefault="00250B5B" w:rsidP="00F105AF">
      <w:pPr>
        <w:spacing w:after="0" w:line="259" w:lineRule="auto"/>
        <w:ind w:left="0" w:firstLine="0"/>
      </w:pPr>
    </w:p>
    <w:tbl>
      <w:tblPr>
        <w:tblW w:w="8709" w:type="dxa"/>
        <w:tblLook w:val="04A0" w:firstRow="1" w:lastRow="0" w:firstColumn="1" w:lastColumn="0" w:noHBand="0" w:noVBand="1"/>
      </w:tblPr>
      <w:tblGrid>
        <w:gridCol w:w="7096"/>
        <w:gridCol w:w="600"/>
        <w:gridCol w:w="1013"/>
      </w:tblGrid>
      <w:tr w:rsidR="00250B5B" w:rsidRPr="00F05F23" w14:paraId="744B869F" w14:textId="77777777" w:rsidTr="0066551F">
        <w:trPr>
          <w:trHeight w:val="235"/>
        </w:trPr>
        <w:tc>
          <w:tcPr>
            <w:tcW w:w="7406" w:type="dxa"/>
          </w:tcPr>
          <w:p w14:paraId="46C898AC" w14:textId="4C388C48" w:rsidR="00250B5B" w:rsidRPr="00F05F23" w:rsidRDefault="00250B5B" w:rsidP="009C47D8">
            <w:pPr>
              <w:spacing w:after="0" w:line="259" w:lineRule="auto"/>
            </w:pPr>
            <w:bookmarkStart w:id="813" w:name="_Hlk2606725"/>
            <w:r w:rsidRPr="00F05F23">
              <w:rPr>
                <w:rFonts w:eastAsia="Times New Roman"/>
              </w:rPr>
              <w:tab/>
            </w:r>
            <w:r w:rsidR="00F2287A" w:rsidRPr="00F05F23">
              <w:t>413117</w:t>
            </w:r>
            <w:r w:rsidRPr="00F05F23">
              <w:t xml:space="preserve"> </w:t>
            </w:r>
            <w:r w:rsidR="005D6092">
              <w:t>- 413128</w:t>
            </w:r>
            <w:r w:rsidRPr="00F05F23">
              <w:t xml:space="preserve"> Support coxal (par paire)</w:t>
            </w:r>
          </w:p>
        </w:tc>
        <w:tc>
          <w:tcPr>
            <w:tcW w:w="619" w:type="dxa"/>
          </w:tcPr>
          <w:p w14:paraId="1895DE18" w14:textId="50D87392" w:rsidR="00250B5B" w:rsidRPr="00F05F23" w:rsidRDefault="00050A75" w:rsidP="009C47D8">
            <w:pPr>
              <w:spacing w:after="0" w:line="259" w:lineRule="auto"/>
              <w:ind w:left="1" w:firstLine="0"/>
            </w:pPr>
            <w:r w:rsidRPr="00F05F23">
              <w:t xml:space="preserve"> </w:t>
            </w:r>
          </w:p>
        </w:tc>
        <w:tc>
          <w:tcPr>
            <w:tcW w:w="684" w:type="dxa"/>
          </w:tcPr>
          <w:p w14:paraId="48760FDE" w14:textId="118DBB0A" w:rsidR="00250B5B" w:rsidRPr="00F05F23" w:rsidRDefault="00A63222" w:rsidP="009C47D8">
            <w:pPr>
              <w:spacing w:after="0" w:line="259" w:lineRule="auto"/>
              <w:ind w:left="1" w:firstLine="0"/>
            </w:pPr>
            <w:r w:rsidRPr="00F05F23">
              <w:t>276,68€</w:t>
            </w:r>
          </w:p>
        </w:tc>
      </w:tr>
      <w:bookmarkEnd w:id="813"/>
    </w:tbl>
    <w:p w14:paraId="6F00BBDF" w14:textId="77777777" w:rsidR="00250B5B" w:rsidRPr="00F05F23" w:rsidRDefault="00250B5B" w:rsidP="00250B5B">
      <w:pPr>
        <w:spacing w:after="0" w:line="259" w:lineRule="auto"/>
        <w:ind w:left="0" w:firstLine="0"/>
      </w:pPr>
    </w:p>
    <w:p w14:paraId="63DD6B67" w14:textId="34F06200" w:rsidR="00590110" w:rsidRPr="00F05F23" w:rsidRDefault="001826A8" w:rsidP="00250B5B">
      <w:pPr>
        <w:spacing w:after="0" w:line="259" w:lineRule="auto"/>
        <w:ind w:left="0" w:firstLine="0"/>
      </w:pPr>
      <w:r w:rsidRPr="00F05F23">
        <w:t>Adaptation du siège ou du dossier de la voiturette au moyen de supports coxaux. Le support coxal est indéformable et soutient la position de la hanche de l’utilisateur. Le support coxal doit être ajustable de façon tridimensionnelle en fonction de l’utilisateur, c’est-à-dire en hauteur, en largeur et en profondeur.</w:t>
      </w:r>
    </w:p>
    <w:tbl>
      <w:tblPr>
        <w:tblW w:w="8709" w:type="dxa"/>
        <w:tblLook w:val="04A0" w:firstRow="1" w:lastRow="0" w:firstColumn="1" w:lastColumn="0" w:noHBand="0" w:noVBand="1"/>
      </w:tblPr>
      <w:tblGrid>
        <w:gridCol w:w="7097"/>
        <w:gridCol w:w="599"/>
        <w:gridCol w:w="1013"/>
      </w:tblGrid>
      <w:tr w:rsidR="00250B5B" w:rsidRPr="00F05F23" w14:paraId="6B473DAF" w14:textId="77777777" w:rsidTr="0066551F">
        <w:trPr>
          <w:trHeight w:val="235"/>
        </w:trPr>
        <w:tc>
          <w:tcPr>
            <w:tcW w:w="7406" w:type="dxa"/>
          </w:tcPr>
          <w:p w14:paraId="73486E22" w14:textId="77777777" w:rsidR="00250B5B" w:rsidRPr="00F05F23" w:rsidRDefault="00250B5B" w:rsidP="00694CF5">
            <w:pPr>
              <w:tabs>
                <w:tab w:val="center" w:pos="4172"/>
              </w:tabs>
            </w:pPr>
          </w:p>
          <w:p w14:paraId="2E738AB1" w14:textId="47D1AA16" w:rsidR="00250B5B" w:rsidRPr="00F05F23" w:rsidRDefault="00F25815" w:rsidP="00250B5B">
            <w:pPr>
              <w:tabs>
                <w:tab w:val="center" w:pos="4172"/>
              </w:tabs>
              <w:ind w:left="-15" w:firstLine="0"/>
            </w:pPr>
            <w:r w:rsidRPr="00F05F23">
              <w:t>410936</w:t>
            </w:r>
            <w:r w:rsidR="00250B5B" w:rsidRPr="00F05F23">
              <w:t xml:space="preserve"> </w:t>
            </w:r>
            <w:r w:rsidR="00A52657">
              <w:t xml:space="preserve">- </w:t>
            </w:r>
            <w:r w:rsidRPr="00F05F23">
              <w:t>410947</w:t>
            </w:r>
            <w:r w:rsidR="00250B5B" w:rsidRPr="00F05F23">
              <w:t xml:space="preserve"> Réglage de l'inclinaison du dossier (angle du dossier </w:t>
            </w:r>
          </w:p>
        </w:tc>
        <w:tc>
          <w:tcPr>
            <w:tcW w:w="619" w:type="dxa"/>
          </w:tcPr>
          <w:p w14:paraId="219C81C4" w14:textId="77777777" w:rsidR="00250B5B" w:rsidRPr="00F05F23" w:rsidRDefault="00250B5B" w:rsidP="009C47D8">
            <w:pPr>
              <w:spacing w:after="0" w:line="259" w:lineRule="auto"/>
              <w:ind w:left="1" w:firstLine="0"/>
            </w:pPr>
          </w:p>
        </w:tc>
        <w:tc>
          <w:tcPr>
            <w:tcW w:w="684" w:type="dxa"/>
          </w:tcPr>
          <w:p w14:paraId="0C2B1166" w14:textId="77777777" w:rsidR="00250B5B" w:rsidRPr="00F05F23" w:rsidRDefault="00250B5B" w:rsidP="009C47D8">
            <w:pPr>
              <w:spacing w:after="0" w:line="259" w:lineRule="auto"/>
              <w:ind w:left="1" w:firstLine="0"/>
            </w:pPr>
          </w:p>
        </w:tc>
      </w:tr>
      <w:tr w:rsidR="00250B5B" w:rsidRPr="00F05F23" w14:paraId="2CAB4CE7" w14:textId="77777777" w:rsidTr="0066551F">
        <w:trPr>
          <w:trHeight w:val="235"/>
        </w:trPr>
        <w:tc>
          <w:tcPr>
            <w:tcW w:w="7406" w:type="dxa"/>
          </w:tcPr>
          <w:p w14:paraId="0D26AAE4" w14:textId="715824E5" w:rsidR="00250B5B" w:rsidRPr="00F05F23" w:rsidRDefault="00250B5B" w:rsidP="009C47D8">
            <w:pPr>
              <w:spacing w:after="0" w:line="259" w:lineRule="auto"/>
            </w:pPr>
            <w:r w:rsidRPr="00F05F23">
              <w:t>ajustable ou réglable jusqu'à minimum 30</w:t>
            </w:r>
            <w:r w:rsidR="00E522C1">
              <w:t>°</w:t>
            </w:r>
            <w:r w:rsidR="004A6521">
              <w:t>)</w:t>
            </w:r>
          </w:p>
        </w:tc>
        <w:tc>
          <w:tcPr>
            <w:tcW w:w="619" w:type="dxa"/>
          </w:tcPr>
          <w:p w14:paraId="1F76A540" w14:textId="111DF0D5" w:rsidR="00250B5B" w:rsidRPr="00F05F23" w:rsidRDefault="00050A75" w:rsidP="009C47D8">
            <w:pPr>
              <w:spacing w:after="0" w:line="259" w:lineRule="auto"/>
              <w:ind w:left="1" w:firstLine="0"/>
            </w:pPr>
            <w:r w:rsidRPr="00F05F23">
              <w:t xml:space="preserve"> </w:t>
            </w:r>
          </w:p>
        </w:tc>
        <w:tc>
          <w:tcPr>
            <w:tcW w:w="684" w:type="dxa"/>
          </w:tcPr>
          <w:p w14:paraId="25AE5979" w14:textId="6CE36E1A" w:rsidR="00250B5B" w:rsidRPr="00F05F23" w:rsidRDefault="00A9188A" w:rsidP="009C47D8">
            <w:pPr>
              <w:spacing w:after="0" w:line="259" w:lineRule="auto"/>
              <w:ind w:left="1" w:firstLine="0"/>
            </w:pPr>
            <w:r w:rsidRPr="00F05F23">
              <w:t>312,04€</w:t>
            </w:r>
          </w:p>
        </w:tc>
      </w:tr>
    </w:tbl>
    <w:p w14:paraId="7416D23E" w14:textId="77777777" w:rsidR="00250B5B" w:rsidRPr="00F05F23" w:rsidRDefault="00250B5B" w:rsidP="00250B5B">
      <w:pPr>
        <w:ind w:right="263"/>
        <w:rPr>
          <w:rFonts w:eastAsia="Times New Roman"/>
        </w:rPr>
      </w:pPr>
    </w:p>
    <w:p w14:paraId="43353A11" w14:textId="5DFA1B9C" w:rsidR="00590110" w:rsidRDefault="001826A8" w:rsidP="00250B5B">
      <w:pPr>
        <w:ind w:right="263"/>
        <w:rPr>
          <w:b/>
        </w:rPr>
      </w:pPr>
      <w:r w:rsidRPr="00F05F23">
        <w:t>Adaptation de la voiturette avec un dossier à angle ajustable ou réglable jusqu'à minimum 30°.</w:t>
      </w:r>
      <w:r w:rsidRPr="00F05F23">
        <w:rPr>
          <w:b/>
        </w:rPr>
        <w:t xml:space="preserve"> </w:t>
      </w:r>
    </w:p>
    <w:p w14:paraId="5F022682" w14:textId="77777777" w:rsidR="00A52657" w:rsidRPr="00F05F23" w:rsidRDefault="00A52657" w:rsidP="00250B5B">
      <w:pPr>
        <w:ind w:right="263"/>
        <w:rPr>
          <w:b/>
        </w:rPr>
      </w:pPr>
    </w:p>
    <w:tbl>
      <w:tblPr>
        <w:tblW w:w="8709" w:type="dxa"/>
        <w:tblLook w:val="04A0" w:firstRow="1" w:lastRow="0" w:firstColumn="1" w:lastColumn="0" w:noHBand="0" w:noVBand="1"/>
      </w:tblPr>
      <w:tblGrid>
        <w:gridCol w:w="7097"/>
        <w:gridCol w:w="599"/>
        <w:gridCol w:w="1013"/>
      </w:tblGrid>
      <w:tr w:rsidR="00250B5B" w:rsidRPr="00F05F23" w14:paraId="153BDD65" w14:textId="77777777" w:rsidTr="00A52657">
        <w:trPr>
          <w:trHeight w:val="235"/>
        </w:trPr>
        <w:tc>
          <w:tcPr>
            <w:tcW w:w="7406" w:type="dxa"/>
            <w:shd w:val="clear" w:color="auto" w:fill="auto"/>
          </w:tcPr>
          <w:p w14:paraId="1EAA1F3F" w14:textId="5A0783C8" w:rsidR="00250B5B" w:rsidRPr="00F05F23" w:rsidRDefault="00F25815" w:rsidP="00A52657">
            <w:pPr>
              <w:spacing w:after="0" w:line="259" w:lineRule="auto"/>
              <w:ind w:left="0" w:firstLine="0"/>
              <w:rPr>
                <w:rFonts w:eastAsia="Times New Roman"/>
              </w:rPr>
            </w:pPr>
            <w:r w:rsidRPr="00F05F23">
              <w:t>410958</w:t>
            </w:r>
            <w:r w:rsidR="00250B5B" w:rsidRPr="00F05F23">
              <w:t xml:space="preserve"> </w:t>
            </w:r>
            <w:r w:rsidR="00A52657">
              <w:t xml:space="preserve">- </w:t>
            </w:r>
            <w:r w:rsidRPr="00F05F23">
              <w:t>410969</w:t>
            </w:r>
            <w:r w:rsidR="00250B5B" w:rsidRPr="00F05F23">
              <w:t xml:space="preserve"> Réglage de l'inclinaison du dossier (angle du dossier</w:t>
            </w:r>
          </w:p>
        </w:tc>
        <w:tc>
          <w:tcPr>
            <w:tcW w:w="619" w:type="dxa"/>
            <w:shd w:val="clear" w:color="auto" w:fill="auto"/>
          </w:tcPr>
          <w:p w14:paraId="7F7D70B0" w14:textId="77777777" w:rsidR="00250B5B" w:rsidRPr="00F05F23" w:rsidRDefault="00250B5B" w:rsidP="009C47D8">
            <w:pPr>
              <w:spacing w:after="0" w:line="259" w:lineRule="auto"/>
              <w:ind w:left="1" w:firstLine="0"/>
            </w:pPr>
          </w:p>
        </w:tc>
        <w:tc>
          <w:tcPr>
            <w:tcW w:w="684" w:type="dxa"/>
            <w:shd w:val="clear" w:color="auto" w:fill="auto"/>
          </w:tcPr>
          <w:p w14:paraId="0A590C5C" w14:textId="78DF6551" w:rsidR="00250B5B" w:rsidRPr="00F05F23" w:rsidRDefault="00A52657" w:rsidP="009C47D8">
            <w:pPr>
              <w:spacing w:after="0" w:line="259" w:lineRule="auto"/>
              <w:ind w:left="1" w:firstLine="0"/>
            </w:pPr>
            <w:r w:rsidRPr="00A52657">
              <w:t>706,47€</w:t>
            </w:r>
          </w:p>
        </w:tc>
      </w:tr>
      <w:tr w:rsidR="00250B5B" w:rsidRPr="00F05F23" w14:paraId="6B0E3FF9" w14:textId="77777777" w:rsidTr="00A52657">
        <w:trPr>
          <w:trHeight w:val="235"/>
        </w:trPr>
        <w:tc>
          <w:tcPr>
            <w:tcW w:w="7406" w:type="dxa"/>
            <w:shd w:val="clear" w:color="auto" w:fill="auto"/>
          </w:tcPr>
          <w:p w14:paraId="0CAB2CA1" w14:textId="73F2C2AE" w:rsidR="00250B5B" w:rsidRPr="00F05F23" w:rsidRDefault="00250B5B" w:rsidP="009C47D8">
            <w:pPr>
              <w:spacing w:after="0" w:line="259" w:lineRule="auto"/>
            </w:pPr>
            <w:r w:rsidRPr="00F05F23">
              <w:rPr>
                <w:rFonts w:eastAsia="Times New Roman"/>
              </w:rPr>
              <w:tab/>
            </w:r>
            <w:r w:rsidRPr="00F05F23">
              <w:t>ajustable ou réglable jusqu'à 90°)</w:t>
            </w:r>
          </w:p>
        </w:tc>
        <w:tc>
          <w:tcPr>
            <w:tcW w:w="619" w:type="dxa"/>
            <w:shd w:val="clear" w:color="auto" w:fill="auto"/>
          </w:tcPr>
          <w:p w14:paraId="1DDBC434" w14:textId="22FB912B" w:rsidR="00250B5B" w:rsidRPr="00F05F23" w:rsidRDefault="00050A75" w:rsidP="009C47D8">
            <w:pPr>
              <w:spacing w:after="0" w:line="259" w:lineRule="auto"/>
              <w:ind w:left="1" w:firstLine="0"/>
            </w:pPr>
            <w:r w:rsidRPr="00F05F23">
              <w:t xml:space="preserve"> </w:t>
            </w:r>
          </w:p>
        </w:tc>
        <w:tc>
          <w:tcPr>
            <w:tcW w:w="684" w:type="dxa"/>
            <w:shd w:val="clear" w:color="auto" w:fill="auto"/>
          </w:tcPr>
          <w:p w14:paraId="1302BCB6" w14:textId="5C27AB31" w:rsidR="00250B5B" w:rsidRPr="00F05F23" w:rsidRDefault="00250B5B" w:rsidP="009C47D8">
            <w:pPr>
              <w:spacing w:after="0" w:line="259" w:lineRule="auto"/>
              <w:ind w:left="1" w:firstLine="0"/>
            </w:pPr>
          </w:p>
        </w:tc>
      </w:tr>
    </w:tbl>
    <w:p w14:paraId="7943A611" w14:textId="77777777" w:rsidR="00250B5B" w:rsidRPr="00F05F23" w:rsidRDefault="00250B5B" w:rsidP="00250B5B">
      <w:pPr>
        <w:ind w:right="263"/>
      </w:pPr>
    </w:p>
    <w:p w14:paraId="2549E22B" w14:textId="51ED38FD" w:rsidR="00590110" w:rsidRPr="00F05F23" w:rsidRDefault="001826A8" w:rsidP="00250B5B">
      <w:pPr>
        <w:ind w:left="0" w:right="263" w:firstLine="0"/>
        <w:rPr>
          <w:b/>
        </w:rPr>
      </w:pPr>
      <w:r w:rsidRPr="00F05F23">
        <w:t>Adaptation de la voiturette avec un angle du dossier ajustable ou réglable jusqu'à 90°.</w:t>
      </w:r>
      <w:r w:rsidRPr="00F05F23">
        <w:rPr>
          <w:b/>
        </w:rPr>
        <w:t xml:space="preserve"> </w:t>
      </w:r>
    </w:p>
    <w:p w14:paraId="787A2B8F" w14:textId="77777777" w:rsidR="0009311F" w:rsidRPr="00F05F23" w:rsidRDefault="0009311F" w:rsidP="00250B5B">
      <w:pPr>
        <w:ind w:left="0" w:right="263" w:firstLine="0"/>
        <w:rPr>
          <w:b/>
        </w:rPr>
      </w:pPr>
    </w:p>
    <w:tbl>
      <w:tblPr>
        <w:tblW w:w="8709" w:type="dxa"/>
        <w:tblLook w:val="04A0" w:firstRow="1" w:lastRow="0" w:firstColumn="1" w:lastColumn="0" w:noHBand="0" w:noVBand="1"/>
      </w:tblPr>
      <w:tblGrid>
        <w:gridCol w:w="7097"/>
        <w:gridCol w:w="599"/>
        <w:gridCol w:w="1013"/>
      </w:tblGrid>
      <w:tr w:rsidR="00250B5B" w:rsidRPr="00F05F23" w14:paraId="0F0BC6E6" w14:textId="77777777" w:rsidTr="00A52657">
        <w:trPr>
          <w:trHeight w:val="235"/>
        </w:trPr>
        <w:tc>
          <w:tcPr>
            <w:tcW w:w="7406" w:type="dxa"/>
          </w:tcPr>
          <w:p w14:paraId="6FF68F8F" w14:textId="50038173" w:rsidR="00250B5B" w:rsidRPr="00F05F23" w:rsidRDefault="00F25815" w:rsidP="009C47D8">
            <w:pPr>
              <w:spacing w:after="0" w:line="259" w:lineRule="auto"/>
              <w:rPr>
                <w:rFonts w:eastAsia="Times New Roman"/>
              </w:rPr>
            </w:pPr>
            <w:r w:rsidRPr="00F05F23">
              <w:t>410973</w:t>
            </w:r>
            <w:r w:rsidR="00250B5B" w:rsidRPr="00F05F23">
              <w:t xml:space="preserve"> </w:t>
            </w:r>
            <w:r w:rsidR="00A52657">
              <w:t xml:space="preserve">- </w:t>
            </w:r>
            <w:r w:rsidRPr="00F05F23">
              <w:t>410984</w:t>
            </w:r>
            <w:r w:rsidR="00250B5B" w:rsidRPr="00F05F23">
              <w:t xml:space="preserve"> Réglage de l'inclinaison du dossier (angle du dossier</w:t>
            </w:r>
          </w:p>
        </w:tc>
        <w:tc>
          <w:tcPr>
            <w:tcW w:w="619" w:type="dxa"/>
          </w:tcPr>
          <w:p w14:paraId="60EE449A" w14:textId="77777777" w:rsidR="00250B5B" w:rsidRPr="00F05F23" w:rsidRDefault="00250B5B" w:rsidP="009C47D8">
            <w:pPr>
              <w:spacing w:after="0" w:line="259" w:lineRule="auto"/>
              <w:ind w:left="1" w:firstLine="0"/>
            </w:pPr>
          </w:p>
        </w:tc>
        <w:tc>
          <w:tcPr>
            <w:tcW w:w="684" w:type="dxa"/>
          </w:tcPr>
          <w:p w14:paraId="2FCAB844" w14:textId="424339ED" w:rsidR="00250B5B" w:rsidRPr="00F05F23" w:rsidRDefault="00A52657" w:rsidP="009C47D8">
            <w:pPr>
              <w:spacing w:after="0" w:line="259" w:lineRule="auto"/>
              <w:ind w:left="1" w:firstLine="0"/>
            </w:pPr>
            <w:r w:rsidRPr="00A52657">
              <w:t>312,04€</w:t>
            </w:r>
          </w:p>
        </w:tc>
      </w:tr>
      <w:tr w:rsidR="00250B5B" w:rsidRPr="00F05F23" w14:paraId="4237C005" w14:textId="77777777" w:rsidTr="00A52657">
        <w:trPr>
          <w:trHeight w:val="235"/>
        </w:trPr>
        <w:tc>
          <w:tcPr>
            <w:tcW w:w="7406" w:type="dxa"/>
          </w:tcPr>
          <w:p w14:paraId="51DA0FE3" w14:textId="6BDFE581" w:rsidR="00250B5B" w:rsidRPr="00F05F23" w:rsidRDefault="00250B5B" w:rsidP="009C47D8">
            <w:pPr>
              <w:spacing w:after="0" w:line="259" w:lineRule="auto"/>
            </w:pPr>
            <w:r w:rsidRPr="00F05F23">
              <w:t xml:space="preserve">ajustable ou réglable)  </w:t>
            </w:r>
          </w:p>
        </w:tc>
        <w:tc>
          <w:tcPr>
            <w:tcW w:w="619" w:type="dxa"/>
          </w:tcPr>
          <w:p w14:paraId="35A0695B" w14:textId="7CA1657F" w:rsidR="00250B5B" w:rsidRPr="00F05F23" w:rsidRDefault="00050A75" w:rsidP="009C47D8">
            <w:pPr>
              <w:spacing w:after="0" w:line="259" w:lineRule="auto"/>
              <w:ind w:left="1" w:firstLine="0"/>
            </w:pPr>
            <w:r w:rsidRPr="00F05F23">
              <w:t xml:space="preserve"> </w:t>
            </w:r>
          </w:p>
        </w:tc>
        <w:tc>
          <w:tcPr>
            <w:tcW w:w="684" w:type="dxa"/>
          </w:tcPr>
          <w:p w14:paraId="65F6A57E" w14:textId="0D52F30F" w:rsidR="00250B5B" w:rsidRPr="00F05F23" w:rsidRDefault="00250B5B" w:rsidP="009C47D8">
            <w:pPr>
              <w:spacing w:after="0" w:line="259" w:lineRule="auto"/>
              <w:ind w:left="1" w:firstLine="0"/>
            </w:pPr>
          </w:p>
        </w:tc>
      </w:tr>
    </w:tbl>
    <w:p w14:paraId="5EBD8407" w14:textId="5554B507" w:rsidR="00590110" w:rsidRPr="00F05F23" w:rsidRDefault="00590110" w:rsidP="00F105AF">
      <w:pPr>
        <w:spacing w:after="0" w:line="259" w:lineRule="auto"/>
        <w:ind w:left="0" w:firstLine="0"/>
      </w:pPr>
    </w:p>
    <w:p w14:paraId="277EEA91" w14:textId="586D1F1E" w:rsidR="00590110" w:rsidRPr="00F05F23" w:rsidRDefault="001826A8" w:rsidP="00250B5B">
      <w:r w:rsidRPr="00F05F23">
        <w:t>Adaptation de la voiturette pour enfants avec un angle du dossier ajustable jusqu'à minimum 10° ou avec un angle du dossier réglable jusqu'à minimum 30°.</w:t>
      </w:r>
    </w:p>
    <w:p w14:paraId="46485F7A" w14:textId="1085980E" w:rsidR="00250B5B" w:rsidRPr="00F05F23" w:rsidRDefault="00250B5B" w:rsidP="00250B5B"/>
    <w:tbl>
      <w:tblPr>
        <w:tblW w:w="8709" w:type="dxa"/>
        <w:tblLook w:val="04A0" w:firstRow="1" w:lastRow="0" w:firstColumn="1" w:lastColumn="0" w:noHBand="0" w:noVBand="1"/>
      </w:tblPr>
      <w:tblGrid>
        <w:gridCol w:w="7097"/>
        <w:gridCol w:w="599"/>
        <w:gridCol w:w="1013"/>
      </w:tblGrid>
      <w:tr w:rsidR="00250B5B" w:rsidRPr="00F05F23" w14:paraId="067BFB56" w14:textId="77777777" w:rsidTr="0066551F">
        <w:trPr>
          <w:trHeight w:val="235"/>
        </w:trPr>
        <w:tc>
          <w:tcPr>
            <w:tcW w:w="7406" w:type="dxa"/>
          </w:tcPr>
          <w:p w14:paraId="4526C9A6" w14:textId="17A880FB" w:rsidR="00250B5B" w:rsidRPr="00F05F23" w:rsidRDefault="00F25815" w:rsidP="009C47D8">
            <w:pPr>
              <w:spacing w:after="0" w:line="259" w:lineRule="auto"/>
            </w:pPr>
            <w:r w:rsidRPr="00F05F23">
              <w:t>410995</w:t>
            </w:r>
            <w:r w:rsidR="00250B5B" w:rsidRPr="00F05F23">
              <w:t xml:space="preserve"> </w:t>
            </w:r>
            <w:r w:rsidR="00A52657">
              <w:t xml:space="preserve">- </w:t>
            </w:r>
            <w:r w:rsidRPr="00F05F23">
              <w:t>411006</w:t>
            </w:r>
            <w:r w:rsidR="00250B5B" w:rsidRPr="00F05F23">
              <w:t xml:space="preserve"> Réglage de l'inclinaison du siège (angle du siège ajustable)  </w:t>
            </w:r>
          </w:p>
        </w:tc>
        <w:tc>
          <w:tcPr>
            <w:tcW w:w="619" w:type="dxa"/>
          </w:tcPr>
          <w:p w14:paraId="7C12CEBA" w14:textId="21CBFF71" w:rsidR="00250B5B" w:rsidRPr="00F05F23" w:rsidRDefault="00050A75" w:rsidP="009C47D8">
            <w:pPr>
              <w:spacing w:after="0" w:line="259" w:lineRule="auto"/>
              <w:ind w:left="1" w:firstLine="0"/>
            </w:pPr>
            <w:r w:rsidRPr="00F05F23">
              <w:t xml:space="preserve"> </w:t>
            </w:r>
          </w:p>
        </w:tc>
        <w:tc>
          <w:tcPr>
            <w:tcW w:w="684" w:type="dxa"/>
          </w:tcPr>
          <w:p w14:paraId="7891A536" w14:textId="2CDC962A" w:rsidR="00250B5B" w:rsidRPr="00F05F23" w:rsidRDefault="00A9188A" w:rsidP="009C47D8">
            <w:pPr>
              <w:spacing w:after="0" w:line="259" w:lineRule="auto"/>
              <w:ind w:left="1" w:firstLine="0"/>
            </w:pPr>
            <w:r w:rsidRPr="00F05F23">
              <w:t>152,28€</w:t>
            </w:r>
          </w:p>
        </w:tc>
      </w:tr>
    </w:tbl>
    <w:p w14:paraId="156DBB51" w14:textId="13582D50" w:rsidR="00590110" w:rsidRPr="00F05F23" w:rsidRDefault="00590110" w:rsidP="00F105AF">
      <w:pPr>
        <w:spacing w:after="0" w:line="259" w:lineRule="auto"/>
        <w:ind w:left="0" w:firstLine="0"/>
      </w:pPr>
    </w:p>
    <w:p w14:paraId="2DB7BE69" w14:textId="20E10C1A" w:rsidR="00590110" w:rsidRPr="00F05F23" w:rsidRDefault="001826A8" w:rsidP="00F105AF">
      <w:pPr>
        <w:ind w:left="-5" w:right="263"/>
      </w:pPr>
      <w:r w:rsidRPr="00F05F23">
        <w:t>Adaptation de la voiturette avec un siège à angle ajustable jusqu'à minimum 5°.</w:t>
      </w:r>
    </w:p>
    <w:p w14:paraId="1FFA5B99" w14:textId="7D9E79C5" w:rsidR="00250B5B" w:rsidRPr="00F05F23" w:rsidRDefault="00250B5B" w:rsidP="00F105AF">
      <w:pPr>
        <w:ind w:left="-5" w:right="263"/>
      </w:pPr>
    </w:p>
    <w:tbl>
      <w:tblPr>
        <w:tblW w:w="8709" w:type="dxa"/>
        <w:tblLook w:val="04A0" w:firstRow="1" w:lastRow="0" w:firstColumn="1" w:lastColumn="0" w:noHBand="0" w:noVBand="1"/>
      </w:tblPr>
      <w:tblGrid>
        <w:gridCol w:w="6984"/>
        <w:gridCol w:w="590"/>
        <w:gridCol w:w="1135"/>
      </w:tblGrid>
      <w:tr w:rsidR="00250B5B" w:rsidRPr="00F05F23" w14:paraId="1418A142" w14:textId="77777777" w:rsidTr="0066551F">
        <w:trPr>
          <w:trHeight w:val="235"/>
        </w:trPr>
        <w:tc>
          <w:tcPr>
            <w:tcW w:w="7406" w:type="dxa"/>
          </w:tcPr>
          <w:p w14:paraId="76A1C2FE" w14:textId="720D878A" w:rsidR="00250B5B" w:rsidRPr="00F05F23" w:rsidRDefault="00F25815" w:rsidP="009C47D8">
            <w:pPr>
              <w:spacing w:after="0" w:line="259" w:lineRule="auto"/>
            </w:pPr>
            <w:bookmarkStart w:id="814" w:name="_Hlk2606898"/>
            <w:r w:rsidRPr="00F05F23">
              <w:t>411017</w:t>
            </w:r>
            <w:r w:rsidR="00250B5B" w:rsidRPr="00F05F23">
              <w:t xml:space="preserve"> </w:t>
            </w:r>
            <w:r w:rsidR="00A52657">
              <w:t xml:space="preserve">- </w:t>
            </w:r>
            <w:r w:rsidRPr="00F05F23">
              <w:t>411028</w:t>
            </w:r>
            <w:r w:rsidR="00250B5B" w:rsidRPr="00F05F23">
              <w:t xml:space="preserve"> Siège basculant électriquement  </w:t>
            </w:r>
          </w:p>
        </w:tc>
        <w:tc>
          <w:tcPr>
            <w:tcW w:w="619" w:type="dxa"/>
          </w:tcPr>
          <w:p w14:paraId="36C28CB9" w14:textId="57CB2E33" w:rsidR="00250B5B" w:rsidRPr="00F05F23" w:rsidRDefault="00050A75" w:rsidP="009C47D8">
            <w:pPr>
              <w:spacing w:after="0" w:line="259" w:lineRule="auto"/>
              <w:ind w:left="1" w:firstLine="0"/>
            </w:pPr>
            <w:r w:rsidRPr="00F05F23">
              <w:t xml:space="preserve"> </w:t>
            </w:r>
          </w:p>
        </w:tc>
        <w:tc>
          <w:tcPr>
            <w:tcW w:w="684" w:type="dxa"/>
          </w:tcPr>
          <w:p w14:paraId="609D7830" w14:textId="3D78CEED" w:rsidR="00250B5B" w:rsidRPr="00F05F23" w:rsidRDefault="00A9188A" w:rsidP="009C47D8">
            <w:pPr>
              <w:spacing w:after="0" w:line="259" w:lineRule="auto"/>
              <w:ind w:left="1" w:firstLine="0"/>
            </w:pPr>
            <w:r w:rsidRPr="00F05F23">
              <w:rPr>
                <w:lang w:val="nl-BE"/>
              </w:rPr>
              <w:t>1185,77€</w:t>
            </w:r>
          </w:p>
        </w:tc>
      </w:tr>
      <w:bookmarkEnd w:id="814"/>
    </w:tbl>
    <w:p w14:paraId="74F63CE8" w14:textId="78CD8EE4" w:rsidR="00590110" w:rsidRPr="00F05F23" w:rsidRDefault="00590110" w:rsidP="00F105AF">
      <w:pPr>
        <w:spacing w:after="0" w:line="259" w:lineRule="auto"/>
        <w:ind w:left="0" w:firstLine="0"/>
      </w:pPr>
    </w:p>
    <w:p w14:paraId="258B9056" w14:textId="1FF9AD9A" w:rsidR="00590110" w:rsidRPr="00F05F23" w:rsidRDefault="001826A8" w:rsidP="00250B5B">
      <w:pPr>
        <w:ind w:left="-15" w:right="3" w:firstLine="0"/>
      </w:pPr>
      <w:r w:rsidRPr="00F05F23">
        <w:t>Adaptation de la voiturette avec une assise fixe, inclinable électriquement et de manière progressive afin de varier la position assise de l'utilisateur. Le siège est indépendant du dossier et est inclinable électriquement et de manière progressive jusqu'à minimum 10°. L'inclinaison électrique de l'assise doit pouvoir être actionnée de manière autonome par l'utilisateur au moyen de l'unité de commande.</w:t>
      </w:r>
    </w:p>
    <w:p w14:paraId="5AC41FA2" w14:textId="67332D58" w:rsidR="00250B5B" w:rsidRPr="00F05F23" w:rsidRDefault="00250B5B" w:rsidP="007C60CF">
      <w:pPr>
        <w:ind w:left="-15" w:right="3" w:firstLine="0"/>
      </w:pPr>
    </w:p>
    <w:tbl>
      <w:tblPr>
        <w:tblW w:w="8709" w:type="dxa"/>
        <w:tblLook w:val="04A0" w:firstRow="1" w:lastRow="0" w:firstColumn="1" w:lastColumn="0" w:noHBand="0" w:noVBand="1"/>
      </w:tblPr>
      <w:tblGrid>
        <w:gridCol w:w="6983"/>
        <w:gridCol w:w="591"/>
        <w:gridCol w:w="1135"/>
      </w:tblGrid>
      <w:tr w:rsidR="00250B5B" w:rsidRPr="00F05F23" w14:paraId="32E55912" w14:textId="77777777" w:rsidTr="00560BC6">
        <w:trPr>
          <w:trHeight w:val="235"/>
        </w:trPr>
        <w:tc>
          <w:tcPr>
            <w:tcW w:w="6983" w:type="dxa"/>
          </w:tcPr>
          <w:p w14:paraId="276F2F19" w14:textId="1B8CED7F" w:rsidR="00250B5B" w:rsidRPr="00F05F23" w:rsidRDefault="00F25815" w:rsidP="007C60CF">
            <w:pPr>
              <w:spacing w:after="0" w:line="259" w:lineRule="auto"/>
            </w:pPr>
            <w:bookmarkStart w:id="815" w:name="_Hlk2606924"/>
            <w:r w:rsidRPr="00F05F23">
              <w:lastRenderedPageBreak/>
              <w:t>411039</w:t>
            </w:r>
            <w:r w:rsidR="00250B5B" w:rsidRPr="00F05F23">
              <w:t xml:space="preserve"> </w:t>
            </w:r>
            <w:r w:rsidR="007C60CF">
              <w:t xml:space="preserve">- </w:t>
            </w:r>
            <w:r w:rsidRPr="00F05F23">
              <w:t>411043</w:t>
            </w:r>
            <w:r w:rsidR="00250B5B" w:rsidRPr="00F05F23">
              <w:t xml:space="preserve"> Réglage électrique de l'inclinaison du dossier (angle du</w:t>
            </w:r>
            <w:r w:rsidR="007C60CF" w:rsidRPr="007C60CF">
              <w:t xml:space="preserve"> dossier réglable)  </w:t>
            </w:r>
          </w:p>
        </w:tc>
        <w:tc>
          <w:tcPr>
            <w:tcW w:w="591" w:type="dxa"/>
          </w:tcPr>
          <w:p w14:paraId="6F6E9FB5" w14:textId="77777777" w:rsidR="00250B5B" w:rsidRPr="00F05F23" w:rsidRDefault="00250B5B" w:rsidP="007C60CF">
            <w:pPr>
              <w:spacing w:after="0" w:line="259" w:lineRule="auto"/>
              <w:ind w:left="1" w:firstLine="0"/>
            </w:pPr>
          </w:p>
        </w:tc>
        <w:tc>
          <w:tcPr>
            <w:tcW w:w="1135" w:type="dxa"/>
          </w:tcPr>
          <w:p w14:paraId="01F1C37E" w14:textId="6D98460A" w:rsidR="00250B5B" w:rsidRPr="00F05F23" w:rsidRDefault="007C60CF" w:rsidP="007C60CF">
            <w:pPr>
              <w:spacing w:after="0" w:line="259" w:lineRule="auto"/>
              <w:ind w:left="1" w:firstLine="0"/>
            </w:pPr>
            <w:r w:rsidRPr="007C60CF">
              <w:rPr>
                <w:lang w:val="nl-BE"/>
              </w:rPr>
              <w:t>1185,77€</w:t>
            </w:r>
          </w:p>
        </w:tc>
      </w:tr>
      <w:bookmarkEnd w:id="815"/>
    </w:tbl>
    <w:p w14:paraId="51F1C965" w14:textId="0529CB8F" w:rsidR="00590110" w:rsidRPr="00F05F23" w:rsidRDefault="00590110" w:rsidP="007C60CF">
      <w:pPr>
        <w:spacing w:after="0" w:line="259" w:lineRule="auto"/>
        <w:ind w:left="0" w:firstLine="0"/>
      </w:pPr>
    </w:p>
    <w:p w14:paraId="43C8195C" w14:textId="2B08959D" w:rsidR="00590110" w:rsidRPr="00F05F23" w:rsidRDefault="001826A8" w:rsidP="00250B5B">
      <w:pPr>
        <w:rPr>
          <w:b/>
        </w:rPr>
      </w:pPr>
      <w:r w:rsidRPr="00F05F23">
        <w:t>Adaptation de la voiturette avec un dossier fixe réglable électriquement et progressivement afin de modifier la position d'assise de l'utilisateur. Le dossier est indépendant du siège et réglable de manière électrique et progressive jusqu'à minimum 30°. Le réglage électrique du dossier doit pouvoir être utilisé de manière autonome par l'utilisateur au moyen de l'unité de commande.</w:t>
      </w:r>
    </w:p>
    <w:p w14:paraId="72B788AA" w14:textId="77777777" w:rsidR="0009311F" w:rsidRPr="00F05F23" w:rsidRDefault="0009311F" w:rsidP="00250B5B">
      <w:pPr>
        <w:rPr>
          <w:b/>
        </w:rPr>
      </w:pPr>
    </w:p>
    <w:tbl>
      <w:tblPr>
        <w:tblW w:w="8709" w:type="dxa"/>
        <w:tblLook w:val="04A0" w:firstRow="1" w:lastRow="0" w:firstColumn="1" w:lastColumn="0" w:noHBand="0" w:noVBand="1"/>
      </w:tblPr>
      <w:tblGrid>
        <w:gridCol w:w="6982"/>
        <w:gridCol w:w="592"/>
        <w:gridCol w:w="1135"/>
      </w:tblGrid>
      <w:tr w:rsidR="00250B5B" w:rsidRPr="00F05F23" w14:paraId="7BFAA28C" w14:textId="77777777" w:rsidTr="0066551F">
        <w:trPr>
          <w:trHeight w:val="235"/>
        </w:trPr>
        <w:tc>
          <w:tcPr>
            <w:tcW w:w="7406" w:type="dxa"/>
          </w:tcPr>
          <w:p w14:paraId="0CBFC074" w14:textId="01F144DC" w:rsidR="00250B5B" w:rsidRPr="00F05F23" w:rsidRDefault="00F25815" w:rsidP="009C47D8">
            <w:pPr>
              <w:spacing w:after="0" w:line="259" w:lineRule="auto"/>
            </w:pPr>
            <w:bookmarkStart w:id="816" w:name="_Hlk2606953"/>
            <w:r w:rsidRPr="00F05F23">
              <w:t>411054</w:t>
            </w:r>
            <w:r w:rsidR="00250B5B" w:rsidRPr="00F05F23">
              <w:t xml:space="preserve"> </w:t>
            </w:r>
            <w:r w:rsidR="00B32CF2">
              <w:t xml:space="preserve">- </w:t>
            </w:r>
            <w:r w:rsidRPr="00F05F23">
              <w:t>411065</w:t>
            </w:r>
            <w:r w:rsidR="00250B5B" w:rsidRPr="00F05F23">
              <w:t xml:space="preserve"> Unité d’assise électrique réglable en hauteur</w:t>
            </w:r>
          </w:p>
        </w:tc>
        <w:tc>
          <w:tcPr>
            <w:tcW w:w="619" w:type="dxa"/>
          </w:tcPr>
          <w:p w14:paraId="3346EB1F" w14:textId="5ADD0866" w:rsidR="00250B5B" w:rsidRPr="00F05F23" w:rsidRDefault="00050A75" w:rsidP="009C47D8">
            <w:pPr>
              <w:spacing w:after="0" w:line="259" w:lineRule="auto"/>
              <w:ind w:left="1" w:firstLine="0"/>
            </w:pPr>
            <w:r w:rsidRPr="00F05F23">
              <w:t xml:space="preserve"> </w:t>
            </w:r>
          </w:p>
        </w:tc>
        <w:tc>
          <w:tcPr>
            <w:tcW w:w="684" w:type="dxa"/>
          </w:tcPr>
          <w:p w14:paraId="42B6DAF4" w14:textId="22A9E50D" w:rsidR="00250B5B" w:rsidRPr="00F05F23" w:rsidRDefault="00551EB2" w:rsidP="009C47D8">
            <w:pPr>
              <w:spacing w:after="0" w:line="259" w:lineRule="auto"/>
              <w:ind w:left="1" w:firstLine="0"/>
            </w:pPr>
            <w:r w:rsidRPr="00F05F23">
              <w:t>2745,99€</w:t>
            </w:r>
          </w:p>
        </w:tc>
      </w:tr>
      <w:bookmarkEnd w:id="816"/>
    </w:tbl>
    <w:p w14:paraId="6009AE03" w14:textId="64F33472" w:rsidR="00590110" w:rsidRPr="00F05F23" w:rsidRDefault="00590110" w:rsidP="00F105AF">
      <w:pPr>
        <w:spacing w:after="0" w:line="259" w:lineRule="auto"/>
        <w:ind w:left="0" w:firstLine="0"/>
      </w:pPr>
    </w:p>
    <w:p w14:paraId="6E65A5EB" w14:textId="2D9F88AD" w:rsidR="00590110" w:rsidRPr="00F05F23" w:rsidRDefault="001826A8" w:rsidP="00250B5B">
      <w:r w:rsidRPr="00F05F23">
        <w:t>Adaptation de la voiturette électronique avec une unité d’assise électrique réglable en hauteur de manière progressive : l’unité d’assise complète amène l’utilisateur en position assise grâce à un système élévateur, au moins 20 cm plus haut que la hauteur normale de l’unité d’assise. L’unité d’assise réglable de manière électrique en hauteur doit pouvoir être actionnée de manière autonome par l’utilisateur au moyen de l’unité de commande.</w:t>
      </w:r>
    </w:p>
    <w:p w14:paraId="40F41D36" w14:textId="41CFE9D7" w:rsidR="001E1373" w:rsidRPr="00F05F23" w:rsidRDefault="001E1373" w:rsidP="00250B5B"/>
    <w:tbl>
      <w:tblPr>
        <w:tblW w:w="8709" w:type="dxa"/>
        <w:tblLook w:val="04A0" w:firstRow="1" w:lastRow="0" w:firstColumn="1" w:lastColumn="0" w:noHBand="0" w:noVBand="1"/>
      </w:tblPr>
      <w:tblGrid>
        <w:gridCol w:w="6982"/>
        <w:gridCol w:w="592"/>
        <w:gridCol w:w="1135"/>
      </w:tblGrid>
      <w:tr w:rsidR="0066551F" w:rsidRPr="00F05F23" w14:paraId="3E27E2D0" w14:textId="77777777" w:rsidTr="00560BC6">
        <w:trPr>
          <w:trHeight w:val="317"/>
        </w:trPr>
        <w:tc>
          <w:tcPr>
            <w:tcW w:w="6982" w:type="dxa"/>
          </w:tcPr>
          <w:p w14:paraId="11474ABD" w14:textId="2008E5E6" w:rsidR="0066551F" w:rsidRPr="00F05F23" w:rsidRDefault="00F25815" w:rsidP="009C47D8">
            <w:pPr>
              <w:spacing w:after="0" w:line="259" w:lineRule="auto"/>
            </w:pPr>
            <w:r w:rsidRPr="00F05F23">
              <w:t>411076</w:t>
            </w:r>
            <w:r w:rsidR="0066551F" w:rsidRPr="00F05F23">
              <w:t xml:space="preserve"> </w:t>
            </w:r>
            <w:r w:rsidR="00B32CF2">
              <w:t xml:space="preserve">- </w:t>
            </w:r>
            <w:r w:rsidRPr="00F05F23">
              <w:t>411087</w:t>
            </w:r>
            <w:r w:rsidR="0066551F" w:rsidRPr="00F05F23">
              <w:t xml:space="preserve"> Unité d’assise électrique réglable en hauteur et jusqu’au</w:t>
            </w:r>
            <w:r w:rsidR="00B32CF2" w:rsidRPr="00B32CF2">
              <w:t xml:space="preserve"> sol</w:t>
            </w:r>
          </w:p>
        </w:tc>
        <w:tc>
          <w:tcPr>
            <w:tcW w:w="592" w:type="dxa"/>
          </w:tcPr>
          <w:p w14:paraId="770ADC38" w14:textId="77777777" w:rsidR="0066551F" w:rsidRPr="00F05F23" w:rsidRDefault="0066551F" w:rsidP="009C47D8">
            <w:pPr>
              <w:spacing w:after="0" w:line="259" w:lineRule="auto"/>
              <w:ind w:left="1" w:firstLine="0"/>
            </w:pPr>
          </w:p>
        </w:tc>
        <w:tc>
          <w:tcPr>
            <w:tcW w:w="1135" w:type="dxa"/>
          </w:tcPr>
          <w:p w14:paraId="76AF4CF2" w14:textId="1CA4D0D2" w:rsidR="0066551F" w:rsidRPr="00F05F23" w:rsidRDefault="00B32CF2" w:rsidP="009C47D8">
            <w:pPr>
              <w:spacing w:after="0" w:line="259" w:lineRule="auto"/>
              <w:ind w:left="1" w:firstLine="0"/>
            </w:pPr>
            <w:r w:rsidRPr="00B32CF2">
              <w:t>2745,99€</w:t>
            </w:r>
          </w:p>
        </w:tc>
      </w:tr>
    </w:tbl>
    <w:p w14:paraId="62D5E8CF" w14:textId="060B40AF" w:rsidR="00590110" w:rsidRPr="00F05F23" w:rsidRDefault="00590110" w:rsidP="00F105AF">
      <w:pPr>
        <w:spacing w:after="0" w:line="259" w:lineRule="auto"/>
        <w:ind w:left="0" w:firstLine="0"/>
      </w:pPr>
    </w:p>
    <w:p w14:paraId="43514037" w14:textId="41AE468B" w:rsidR="00590110" w:rsidRPr="00F05F23" w:rsidRDefault="001826A8" w:rsidP="001E1373">
      <w:pPr>
        <w:ind w:left="-15" w:right="4" w:firstLine="0"/>
      </w:pPr>
      <w:r w:rsidRPr="00F05F23">
        <w:t xml:space="preserve">Adaptation de la voiturette électronique pour enfants avec une unité d’assise électrique réglable en hauteur de manière progressive : l’unité d’assise complète amène l’enfant en position assise grâce à un système élévateur, au moins 20 cm plus haut que la hauteur normale de l’unité d’assise ou amène l’enfant de la position assise dans la voiturette jusqu’au sol. L’unité d’assise réglable de manière électrique en hauteur doit pouvoir être actionnée de manière autonome par l’enfant au moyen de l’unité de commande. </w:t>
      </w:r>
    </w:p>
    <w:p w14:paraId="7A38419B" w14:textId="77777777" w:rsidR="0009311F" w:rsidRPr="00F05F23" w:rsidRDefault="0009311F" w:rsidP="001E1373">
      <w:pPr>
        <w:ind w:left="-15" w:right="4" w:firstLine="0"/>
      </w:pPr>
    </w:p>
    <w:tbl>
      <w:tblPr>
        <w:tblW w:w="8709" w:type="dxa"/>
        <w:tblLook w:val="04A0" w:firstRow="1" w:lastRow="0" w:firstColumn="1" w:lastColumn="0" w:noHBand="0" w:noVBand="1"/>
      </w:tblPr>
      <w:tblGrid>
        <w:gridCol w:w="6982"/>
        <w:gridCol w:w="592"/>
        <w:gridCol w:w="1135"/>
      </w:tblGrid>
      <w:tr w:rsidR="001E1373" w:rsidRPr="00F05F23" w14:paraId="3C771E2C" w14:textId="77777777" w:rsidTr="0066551F">
        <w:trPr>
          <w:trHeight w:val="235"/>
        </w:trPr>
        <w:tc>
          <w:tcPr>
            <w:tcW w:w="7406" w:type="dxa"/>
          </w:tcPr>
          <w:p w14:paraId="1BE7EC60" w14:textId="09749D3E" w:rsidR="001E1373" w:rsidRPr="00F05F23" w:rsidRDefault="00F25815" w:rsidP="009C47D8">
            <w:pPr>
              <w:spacing w:after="0" w:line="259" w:lineRule="auto"/>
            </w:pPr>
            <w:r w:rsidRPr="00F05F23">
              <w:t>411098</w:t>
            </w:r>
            <w:r w:rsidR="001E1373" w:rsidRPr="00F05F23">
              <w:t xml:space="preserve"> </w:t>
            </w:r>
            <w:r w:rsidR="00B32CF2">
              <w:t xml:space="preserve">- </w:t>
            </w:r>
            <w:r w:rsidRPr="00F05F23">
              <w:t>411109</w:t>
            </w:r>
            <w:r w:rsidR="001E1373" w:rsidRPr="00F05F23">
              <w:t xml:space="preserve"> Fonction électrique de station debout</w:t>
            </w:r>
          </w:p>
        </w:tc>
        <w:tc>
          <w:tcPr>
            <w:tcW w:w="619" w:type="dxa"/>
          </w:tcPr>
          <w:p w14:paraId="2B63E3BC" w14:textId="44CCF917" w:rsidR="001E1373" w:rsidRPr="00F05F23" w:rsidRDefault="00050A75" w:rsidP="009C47D8">
            <w:pPr>
              <w:spacing w:after="0" w:line="259" w:lineRule="auto"/>
              <w:ind w:left="1" w:firstLine="0"/>
            </w:pPr>
            <w:r w:rsidRPr="00F05F23">
              <w:t xml:space="preserve"> </w:t>
            </w:r>
          </w:p>
        </w:tc>
        <w:tc>
          <w:tcPr>
            <w:tcW w:w="684" w:type="dxa"/>
          </w:tcPr>
          <w:p w14:paraId="32247A5D" w14:textId="4FA926B4" w:rsidR="001E1373" w:rsidRPr="00F05F23" w:rsidRDefault="00551EB2" w:rsidP="009C47D8">
            <w:pPr>
              <w:spacing w:after="0" w:line="259" w:lineRule="auto"/>
              <w:ind w:left="1" w:firstLine="0"/>
            </w:pPr>
            <w:r w:rsidRPr="00F05F23">
              <w:t>2745,99€</w:t>
            </w:r>
          </w:p>
        </w:tc>
      </w:tr>
    </w:tbl>
    <w:p w14:paraId="49DDD9E5" w14:textId="77777777" w:rsidR="001E1373" w:rsidRPr="00F05F23" w:rsidRDefault="001E1373" w:rsidP="00F105AF">
      <w:pPr>
        <w:ind w:left="181" w:right="3" w:hanging="196"/>
      </w:pPr>
    </w:p>
    <w:p w14:paraId="45A4DFD8" w14:textId="273E9877" w:rsidR="00590110" w:rsidRPr="00F05F23" w:rsidRDefault="001826A8" w:rsidP="001E1373">
      <w:r w:rsidRPr="00F05F23">
        <w:t>Adaptation de la voiturette électronique avec une unité d’assise réglable électriquement de manière progressive avec fonction de mise en position debout : l’unité d’assise complète amène l’utilisateur de la position assise à la position debout dans la voiturette, grâce à un système élévateur. La fonction électrique de mise en position debout doit pouvoir être actionnée de manière autonome par l’utilisateur au moyen de l’unité de commande.</w:t>
      </w:r>
    </w:p>
    <w:p w14:paraId="5E3A6425" w14:textId="25748DBB" w:rsidR="001E1373" w:rsidRPr="00F05F23" w:rsidRDefault="001E1373" w:rsidP="006477E2">
      <w:pPr>
        <w:ind w:left="0" w:firstLine="0"/>
      </w:pPr>
    </w:p>
    <w:tbl>
      <w:tblPr>
        <w:tblW w:w="8709" w:type="dxa"/>
        <w:tblLook w:val="04A0" w:firstRow="1" w:lastRow="0" w:firstColumn="1" w:lastColumn="0" w:noHBand="0" w:noVBand="1"/>
      </w:tblPr>
      <w:tblGrid>
        <w:gridCol w:w="7097"/>
        <w:gridCol w:w="599"/>
        <w:gridCol w:w="1013"/>
      </w:tblGrid>
      <w:tr w:rsidR="001E1373" w:rsidRPr="00F05F23" w14:paraId="47EB1400" w14:textId="77777777" w:rsidTr="00560BC6">
        <w:trPr>
          <w:trHeight w:val="582"/>
        </w:trPr>
        <w:tc>
          <w:tcPr>
            <w:tcW w:w="7097" w:type="dxa"/>
          </w:tcPr>
          <w:p w14:paraId="4A2E330B" w14:textId="42358742" w:rsidR="001E1373" w:rsidRPr="00F05F23" w:rsidRDefault="00F25815" w:rsidP="009737B5">
            <w:pPr>
              <w:tabs>
                <w:tab w:val="center" w:pos="4271"/>
              </w:tabs>
              <w:ind w:left="0" w:firstLine="0"/>
              <w:rPr>
                <w:rFonts w:eastAsia="Times New Roman"/>
              </w:rPr>
            </w:pPr>
            <w:r w:rsidRPr="00F05F23">
              <w:t>411113</w:t>
            </w:r>
            <w:r w:rsidR="001E1373" w:rsidRPr="00F05F23">
              <w:t xml:space="preserve"> </w:t>
            </w:r>
            <w:r w:rsidR="003E474C">
              <w:t xml:space="preserve">- </w:t>
            </w:r>
            <w:r w:rsidRPr="00F05F23">
              <w:t>411124</w:t>
            </w:r>
            <w:r w:rsidR="001E1373" w:rsidRPr="00F05F23">
              <w:t xml:space="preserve"> Appui-tête (réglable en hauteur, en profondeur et en </w:t>
            </w:r>
            <w:r w:rsidR="003E474C" w:rsidRPr="003E474C">
              <w:t xml:space="preserve">inclinaison)  </w:t>
            </w:r>
          </w:p>
        </w:tc>
        <w:tc>
          <w:tcPr>
            <w:tcW w:w="599" w:type="dxa"/>
          </w:tcPr>
          <w:p w14:paraId="6968F85F" w14:textId="77777777" w:rsidR="001E1373" w:rsidRPr="00F05F23" w:rsidRDefault="001E1373" w:rsidP="009C47D8">
            <w:pPr>
              <w:spacing w:after="0" w:line="259" w:lineRule="auto"/>
              <w:ind w:left="1" w:firstLine="0"/>
            </w:pPr>
          </w:p>
        </w:tc>
        <w:tc>
          <w:tcPr>
            <w:tcW w:w="1013" w:type="dxa"/>
          </w:tcPr>
          <w:p w14:paraId="7B0D4A5F" w14:textId="52F09209" w:rsidR="001E1373" w:rsidRPr="00F05F23" w:rsidRDefault="003E474C" w:rsidP="009C47D8">
            <w:pPr>
              <w:spacing w:after="0" w:line="259" w:lineRule="auto"/>
              <w:ind w:left="1" w:firstLine="0"/>
            </w:pPr>
            <w:r w:rsidRPr="003E474C">
              <w:t>187,23€</w:t>
            </w:r>
          </w:p>
        </w:tc>
      </w:tr>
    </w:tbl>
    <w:p w14:paraId="484F9E27" w14:textId="0AAFF1D5" w:rsidR="00590110" w:rsidRPr="00F05F23" w:rsidRDefault="00590110" w:rsidP="00F105AF">
      <w:pPr>
        <w:spacing w:after="0" w:line="259" w:lineRule="auto"/>
        <w:ind w:left="98" w:firstLine="0"/>
      </w:pPr>
    </w:p>
    <w:p w14:paraId="31731037" w14:textId="0B26C38E" w:rsidR="00590110" w:rsidRPr="00F05F23" w:rsidRDefault="001826A8" w:rsidP="001E1373">
      <w:pPr>
        <w:ind w:left="98" w:firstLine="0"/>
        <w:rPr>
          <w:b/>
        </w:rPr>
      </w:pPr>
      <w:r w:rsidRPr="00F05F23">
        <w:t>Adaptation de la voiturette avec un appui-tête réglable en hauteur et en profondeur</w:t>
      </w:r>
      <w:r w:rsidR="00B634F5" w:rsidRPr="00F05F23">
        <w:t xml:space="preserve"> </w:t>
      </w:r>
      <w:r w:rsidRPr="00F05F23">
        <w:t>; l'appui-tête est également réglable en inclinaison.</w:t>
      </w:r>
    </w:p>
    <w:p w14:paraId="10CD6554" w14:textId="77777777" w:rsidR="0009311F" w:rsidRPr="00F05F23" w:rsidRDefault="0009311F" w:rsidP="001E1373">
      <w:pPr>
        <w:spacing w:after="1" w:line="259" w:lineRule="auto"/>
        <w:ind w:left="98" w:firstLine="0"/>
        <w:rPr>
          <w:rFonts w:eastAsia="Times New Roman"/>
        </w:rPr>
      </w:pPr>
    </w:p>
    <w:tbl>
      <w:tblPr>
        <w:tblW w:w="8709" w:type="dxa"/>
        <w:tblLook w:val="04A0" w:firstRow="1" w:lastRow="0" w:firstColumn="1" w:lastColumn="0" w:noHBand="0" w:noVBand="1"/>
      </w:tblPr>
      <w:tblGrid>
        <w:gridCol w:w="6984"/>
        <w:gridCol w:w="590"/>
        <w:gridCol w:w="1135"/>
      </w:tblGrid>
      <w:tr w:rsidR="001E1373" w:rsidRPr="00F05F23" w14:paraId="7F2634B6" w14:textId="77777777" w:rsidTr="009737B5">
        <w:trPr>
          <w:trHeight w:val="235"/>
        </w:trPr>
        <w:tc>
          <w:tcPr>
            <w:tcW w:w="7406" w:type="dxa"/>
          </w:tcPr>
          <w:p w14:paraId="23D3F04C" w14:textId="646BD763" w:rsidR="001E1373" w:rsidRPr="00F05F23" w:rsidRDefault="00F2287A" w:rsidP="009C47D8">
            <w:pPr>
              <w:spacing w:after="0" w:line="259" w:lineRule="auto"/>
            </w:pPr>
            <w:bookmarkStart w:id="817" w:name="_Hlk2607231"/>
            <w:r w:rsidRPr="00F05F23">
              <w:t>413139</w:t>
            </w:r>
            <w:r w:rsidR="001E1373" w:rsidRPr="00F05F23">
              <w:t xml:space="preserve"> </w:t>
            </w:r>
            <w:r w:rsidR="003E474C">
              <w:t xml:space="preserve">- </w:t>
            </w:r>
            <w:r w:rsidRPr="00F05F23">
              <w:t>413143</w:t>
            </w:r>
            <w:r w:rsidR="001E1373" w:rsidRPr="00F05F23">
              <w:t xml:space="preserve"> Appui-tête avec positionnement fonctionnel </w:t>
            </w:r>
            <w:r w:rsidR="001E1373" w:rsidRPr="00F05F23">
              <w:tab/>
            </w:r>
          </w:p>
        </w:tc>
        <w:tc>
          <w:tcPr>
            <w:tcW w:w="619" w:type="dxa"/>
          </w:tcPr>
          <w:p w14:paraId="14B650FB" w14:textId="00697FCF" w:rsidR="001E1373" w:rsidRPr="00F05F23" w:rsidRDefault="00050A75" w:rsidP="009C47D8">
            <w:pPr>
              <w:spacing w:after="0" w:line="259" w:lineRule="auto"/>
              <w:ind w:left="1" w:firstLine="0"/>
            </w:pPr>
            <w:r w:rsidRPr="00F05F23">
              <w:t xml:space="preserve"> </w:t>
            </w:r>
          </w:p>
        </w:tc>
        <w:tc>
          <w:tcPr>
            <w:tcW w:w="684" w:type="dxa"/>
          </w:tcPr>
          <w:p w14:paraId="314D5798" w14:textId="701DF46E" w:rsidR="001E1373" w:rsidRPr="00F05F23" w:rsidRDefault="00A63222" w:rsidP="009C47D8">
            <w:pPr>
              <w:spacing w:after="0" w:line="259" w:lineRule="auto"/>
              <w:ind w:left="1" w:firstLine="0"/>
            </w:pPr>
            <w:r w:rsidRPr="00F05F23">
              <w:t>1706,83€</w:t>
            </w:r>
          </w:p>
        </w:tc>
      </w:tr>
      <w:bookmarkEnd w:id="817"/>
    </w:tbl>
    <w:p w14:paraId="3B85170F" w14:textId="77777777" w:rsidR="001E1373" w:rsidRPr="00F05F23" w:rsidRDefault="001E1373" w:rsidP="001E1373">
      <w:pPr>
        <w:ind w:right="2"/>
      </w:pPr>
    </w:p>
    <w:p w14:paraId="2AB445E0" w14:textId="14266B64" w:rsidR="001E1373" w:rsidRDefault="001826A8" w:rsidP="006477E2">
      <w:pPr>
        <w:ind w:right="2"/>
      </w:pPr>
      <w:r w:rsidRPr="00F05F23">
        <w:t xml:space="preserve">Adaptation de la voiturette avec un appui-tête, y compris système de fixation escamotable, dans le but d’obtenir un positionnement stable et encore fonctionnel de la tête dans une position qui soit la plus normale possible. L’appui-tête est constitué d’un appui avant, arrière ou latéral (ou une combinaison de ceux-ci) ou d’un appui complet de la tête, du cou ou du </w:t>
      </w:r>
      <w:r w:rsidRPr="00F05F23">
        <w:lastRenderedPageBreak/>
        <w:t xml:space="preserve">menton. Les réglages doivent être progressivement ajustables dans les 3 dimensions et finement réglables. </w:t>
      </w:r>
    </w:p>
    <w:p w14:paraId="2A83063E" w14:textId="54B7ED43" w:rsidR="001E1373" w:rsidRPr="00F05F23" w:rsidRDefault="001E1373" w:rsidP="001E1373">
      <w:pPr>
        <w:ind w:right="2"/>
      </w:pPr>
    </w:p>
    <w:tbl>
      <w:tblPr>
        <w:tblW w:w="8709" w:type="dxa"/>
        <w:tblLook w:val="04A0" w:firstRow="1" w:lastRow="0" w:firstColumn="1" w:lastColumn="0" w:noHBand="0" w:noVBand="1"/>
      </w:tblPr>
      <w:tblGrid>
        <w:gridCol w:w="7097"/>
        <w:gridCol w:w="599"/>
        <w:gridCol w:w="1013"/>
      </w:tblGrid>
      <w:tr w:rsidR="001E1373" w:rsidRPr="00F05F23" w14:paraId="06BE6D89" w14:textId="77777777" w:rsidTr="009737B5">
        <w:trPr>
          <w:trHeight w:val="235"/>
        </w:trPr>
        <w:tc>
          <w:tcPr>
            <w:tcW w:w="7406" w:type="dxa"/>
          </w:tcPr>
          <w:p w14:paraId="7B8B769A" w14:textId="0EA1F49F" w:rsidR="001E1373" w:rsidRPr="00F05F23" w:rsidRDefault="00F2287A" w:rsidP="009C47D8">
            <w:pPr>
              <w:spacing w:after="0" w:line="259" w:lineRule="auto"/>
            </w:pPr>
            <w:r w:rsidRPr="00F05F23">
              <w:t>413154</w:t>
            </w:r>
            <w:r w:rsidR="001E1373" w:rsidRPr="00F05F23">
              <w:t xml:space="preserve"> </w:t>
            </w:r>
            <w:r w:rsidR="00FA5A75">
              <w:t xml:space="preserve">- </w:t>
            </w:r>
            <w:r w:rsidRPr="00F05F23">
              <w:t>413165</w:t>
            </w:r>
            <w:r w:rsidR="001E1373" w:rsidRPr="00F05F23">
              <w:t xml:space="preserve"> Appui-tête pour soutien lombo-thoracique rigide</w:t>
            </w:r>
          </w:p>
        </w:tc>
        <w:tc>
          <w:tcPr>
            <w:tcW w:w="619" w:type="dxa"/>
          </w:tcPr>
          <w:p w14:paraId="3051F914" w14:textId="594A109B" w:rsidR="001E1373" w:rsidRPr="00F05F23" w:rsidRDefault="00050A75" w:rsidP="009C47D8">
            <w:pPr>
              <w:spacing w:after="0" w:line="259" w:lineRule="auto"/>
              <w:ind w:left="1" w:firstLine="0"/>
            </w:pPr>
            <w:r w:rsidRPr="00F05F23">
              <w:t xml:space="preserve"> </w:t>
            </w:r>
          </w:p>
        </w:tc>
        <w:tc>
          <w:tcPr>
            <w:tcW w:w="684" w:type="dxa"/>
          </w:tcPr>
          <w:p w14:paraId="53CD518D" w14:textId="6CCFC1B0" w:rsidR="001E1373" w:rsidRPr="00F05F23" w:rsidRDefault="00A9188A" w:rsidP="009C47D8">
            <w:pPr>
              <w:spacing w:after="0" w:line="259" w:lineRule="auto"/>
              <w:ind w:left="1" w:firstLine="0"/>
            </w:pPr>
            <w:r w:rsidRPr="00F05F23">
              <w:t>187,23€</w:t>
            </w:r>
          </w:p>
        </w:tc>
      </w:tr>
    </w:tbl>
    <w:p w14:paraId="54A332B5" w14:textId="18C16503" w:rsidR="00590110" w:rsidRPr="00F05F23" w:rsidRDefault="00590110" w:rsidP="00F105AF">
      <w:pPr>
        <w:spacing w:after="0" w:line="259" w:lineRule="auto"/>
        <w:ind w:left="98" w:firstLine="0"/>
      </w:pPr>
    </w:p>
    <w:p w14:paraId="13DD2C36" w14:textId="614D7FD9" w:rsidR="00590110" w:rsidRPr="00F05F23" w:rsidRDefault="001826A8" w:rsidP="001E1373">
      <w:pPr>
        <w:ind w:left="98" w:firstLine="0"/>
      </w:pPr>
      <w:r w:rsidRPr="00F05F23">
        <w:t xml:space="preserve">Adaptation du soutien lombo-thoracique rigide avec un appui-tête qui est fixé sur le soutien </w:t>
      </w:r>
      <w:proofErr w:type="spellStart"/>
      <w:r w:rsidRPr="00F05F23">
        <w:t>lombothoracique</w:t>
      </w:r>
      <w:proofErr w:type="spellEnd"/>
      <w:r w:rsidRPr="00F05F23">
        <w:t xml:space="preserve"> ou sur la voiturette et est réglable individuellement.</w:t>
      </w:r>
    </w:p>
    <w:p w14:paraId="5EA287D5" w14:textId="77777777" w:rsidR="009737B5" w:rsidRPr="00F05F23" w:rsidRDefault="009737B5" w:rsidP="001E1373">
      <w:pPr>
        <w:ind w:left="98" w:firstLine="0"/>
      </w:pPr>
    </w:p>
    <w:tbl>
      <w:tblPr>
        <w:tblW w:w="8709" w:type="dxa"/>
        <w:tblLook w:val="04A0" w:firstRow="1" w:lastRow="0" w:firstColumn="1" w:lastColumn="0" w:noHBand="0" w:noVBand="1"/>
      </w:tblPr>
      <w:tblGrid>
        <w:gridCol w:w="7099"/>
        <w:gridCol w:w="597"/>
        <w:gridCol w:w="1013"/>
      </w:tblGrid>
      <w:tr w:rsidR="001E1373" w:rsidRPr="00F05F23" w14:paraId="6B44AEA2" w14:textId="77777777" w:rsidTr="00E07AF4">
        <w:trPr>
          <w:trHeight w:val="235"/>
        </w:trPr>
        <w:tc>
          <w:tcPr>
            <w:tcW w:w="7099" w:type="dxa"/>
          </w:tcPr>
          <w:p w14:paraId="4A1F1DB6" w14:textId="4A9C40AD" w:rsidR="001E1373" w:rsidRPr="00F05F23" w:rsidRDefault="00F2287A" w:rsidP="009C47D8">
            <w:pPr>
              <w:spacing w:after="0" w:line="259" w:lineRule="auto"/>
            </w:pPr>
            <w:r w:rsidRPr="00F05F23">
              <w:t>413176</w:t>
            </w:r>
            <w:r w:rsidR="001E1373" w:rsidRPr="00F05F23">
              <w:t xml:space="preserve"> </w:t>
            </w:r>
            <w:r w:rsidR="00FA5A75">
              <w:t xml:space="preserve">- </w:t>
            </w:r>
            <w:r w:rsidRPr="00F05F23">
              <w:t>413187</w:t>
            </w:r>
            <w:r w:rsidR="001E1373" w:rsidRPr="00F05F23">
              <w:t xml:space="preserve"> Appui-tête/nuque réglable, modèle anatomique, ajustable</w:t>
            </w:r>
            <w:r w:rsidR="00FA5A75">
              <w:t xml:space="preserve"> </w:t>
            </w:r>
            <w:r w:rsidR="00FA5A75" w:rsidRPr="00FA5A75">
              <w:t>progressivement</w:t>
            </w:r>
          </w:p>
        </w:tc>
        <w:tc>
          <w:tcPr>
            <w:tcW w:w="597" w:type="dxa"/>
          </w:tcPr>
          <w:p w14:paraId="26C3B506" w14:textId="77777777" w:rsidR="001E1373" w:rsidRPr="00F05F23" w:rsidRDefault="001E1373" w:rsidP="009C47D8">
            <w:pPr>
              <w:spacing w:after="0" w:line="259" w:lineRule="auto"/>
              <w:ind w:left="1" w:firstLine="0"/>
            </w:pPr>
          </w:p>
        </w:tc>
        <w:tc>
          <w:tcPr>
            <w:tcW w:w="1013" w:type="dxa"/>
          </w:tcPr>
          <w:p w14:paraId="3D045BDB" w14:textId="01328962" w:rsidR="001E1373" w:rsidRPr="00F05F23" w:rsidRDefault="00FA5A75" w:rsidP="009C47D8">
            <w:pPr>
              <w:spacing w:after="0" w:line="259" w:lineRule="auto"/>
              <w:ind w:left="1" w:firstLine="0"/>
            </w:pPr>
            <w:r w:rsidRPr="00FA5A75">
              <w:t>446,10€</w:t>
            </w:r>
          </w:p>
        </w:tc>
      </w:tr>
    </w:tbl>
    <w:p w14:paraId="2C022693" w14:textId="77777777" w:rsidR="001E1373" w:rsidRPr="00F05F23" w:rsidRDefault="001E1373" w:rsidP="001E1373">
      <w:pPr>
        <w:ind w:left="98" w:firstLine="0"/>
      </w:pPr>
    </w:p>
    <w:p w14:paraId="7679971C" w14:textId="0E3B9923" w:rsidR="00590110" w:rsidRPr="00F05F23" w:rsidRDefault="001826A8" w:rsidP="001E1373">
      <w:pPr>
        <w:ind w:right="4"/>
      </w:pPr>
      <w:r w:rsidRPr="00F05F23">
        <w:t xml:space="preserve">Adaptation de l’unité d’assise avec un appui-tête réglable en hauteur, en profondeur et en inclinaison. Cet appui-tête est un modèle anatomique afin d’offrir un soutien complet de la tête, c’est-à-dire tant occipital que cervical et latéral. </w:t>
      </w:r>
    </w:p>
    <w:p w14:paraId="7EEC3EF4" w14:textId="11FD3890" w:rsidR="001E1373" w:rsidRPr="00F05F23" w:rsidRDefault="001E1373" w:rsidP="001E1373">
      <w:pPr>
        <w:ind w:right="4"/>
      </w:pPr>
    </w:p>
    <w:tbl>
      <w:tblPr>
        <w:tblW w:w="8709" w:type="dxa"/>
        <w:tblLook w:val="04A0" w:firstRow="1" w:lastRow="0" w:firstColumn="1" w:lastColumn="0" w:noHBand="0" w:noVBand="1"/>
      </w:tblPr>
      <w:tblGrid>
        <w:gridCol w:w="7097"/>
        <w:gridCol w:w="599"/>
        <w:gridCol w:w="1013"/>
      </w:tblGrid>
      <w:tr w:rsidR="001E1373" w:rsidRPr="00F05F23" w14:paraId="235EE6F0" w14:textId="77777777" w:rsidTr="009737B5">
        <w:trPr>
          <w:trHeight w:val="235"/>
        </w:trPr>
        <w:tc>
          <w:tcPr>
            <w:tcW w:w="7406" w:type="dxa"/>
          </w:tcPr>
          <w:p w14:paraId="465796E0" w14:textId="706E04D3" w:rsidR="001E1373" w:rsidRPr="00F05F23" w:rsidRDefault="00F2287A" w:rsidP="009C47D8">
            <w:pPr>
              <w:spacing w:after="0" w:line="259" w:lineRule="auto"/>
            </w:pPr>
            <w:bookmarkStart w:id="818" w:name="_Hlk2607324"/>
            <w:r w:rsidRPr="00F05F23">
              <w:t>413198</w:t>
            </w:r>
            <w:r w:rsidR="001E1373" w:rsidRPr="00F05F23">
              <w:t xml:space="preserve"> </w:t>
            </w:r>
            <w:r w:rsidR="00FA5A75">
              <w:t xml:space="preserve">- </w:t>
            </w:r>
            <w:r w:rsidR="000823C1" w:rsidRPr="00F05F23">
              <w:t>413209</w:t>
            </w:r>
            <w:r w:rsidR="001E1373" w:rsidRPr="00F05F23">
              <w:t xml:space="preserve"> Système de bandeau pour un appui-tête/nuque anatomique</w:t>
            </w:r>
          </w:p>
        </w:tc>
        <w:tc>
          <w:tcPr>
            <w:tcW w:w="619" w:type="dxa"/>
          </w:tcPr>
          <w:p w14:paraId="2943F235" w14:textId="10D5A733" w:rsidR="001E1373" w:rsidRPr="00F05F23" w:rsidRDefault="00050A75" w:rsidP="009C47D8">
            <w:pPr>
              <w:spacing w:after="0" w:line="259" w:lineRule="auto"/>
              <w:ind w:left="1" w:firstLine="0"/>
            </w:pPr>
            <w:r w:rsidRPr="00F05F23">
              <w:t xml:space="preserve"> </w:t>
            </w:r>
          </w:p>
        </w:tc>
        <w:tc>
          <w:tcPr>
            <w:tcW w:w="684" w:type="dxa"/>
          </w:tcPr>
          <w:p w14:paraId="2EAFA522" w14:textId="379336C5" w:rsidR="001E1373" w:rsidRPr="00F05F23" w:rsidRDefault="00A63222" w:rsidP="009C47D8">
            <w:pPr>
              <w:spacing w:after="0" w:line="259" w:lineRule="auto"/>
              <w:ind w:left="1" w:firstLine="0"/>
            </w:pPr>
            <w:r w:rsidRPr="00F05F23">
              <w:t>184,39€</w:t>
            </w:r>
          </w:p>
        </w:tc>
      </w:tr>
      <w:bookmarkEnd w:id="818"/>
    </w:tbl>
    <w:p w14:paraId="36AA25AA" w14:textId="77777777" w:rsidR="001E1373" w:rsidRPr="00F05F23" w:rsidRDefault="001E1373" w:rsidP="001E1373"/>
    <w:p w14:paraId="425801EA" w14:textId="6F8F6F3D" w:rsidR="00590110" w:rsidRPr="00F05F23" w:rsidRDefault="001826A8" w:rsidP="001E1373">
      <w:r w:rsidRPr="00F05F23">
        <w:t>Bandeau réglable progressivement pour l’appui tête/nuque anatomique, qui empêche la tête de tomber en avant.</w:t>
      </w:r>
    </w:p>
    <w:p w14:paraId="1CC81E47" w14:textId="600B6F3F" w:rsidR="001E1373" w:rsidRPr="00F05F23" w:rsidRDefault="001E1373" w:rsidP="001E1373"/>
    <w:tbl>
      <w:tblPr>
        <w:tblW w:w="8709" w:type="dxa"/>
        <w:tblLook w:val="04A0" w:firstRow="1" w:lastRow="0" w:firstColumn="1" w:lastColumn="0" w:noHBand="0" w:noVBand="1"/>
      </w:tblPr>
      <w:tblGrid>
        <w:gridCol w:w="7096"/>
        <w:gridCol w:w="600"/>
        <w:gridCol w:w="1013"/>
      </w:tblGrid>
      <w:tr w:rsidR="001E1373" w:rsidRPr="00F05F23" w14:paraId="4EC90B99" w14:textId="77777777" w:rsidTr="009737B5">
        <w:trPr>
          <w:trHeight w:val="235"/>
        </w:trPr>
        <w:tc>
          <w:tcPr>
            <w:tcW w:w="7406" w:type="dxa"/>
          </w:tcPr>
          <w:p w14:paraId="08444F89" w14:textId="3443963C" w:rsidR="001E1373" w:rsidRPr="00F05F23" w:rsidRDefault="001E1373" w:rsidP="009C47D8">
            <w:pPr>
              <w:spacing w:after="0" w:line="259" w:lineRule="auto"/>
            </w:pPr>
            <w:bookmarkStart w:id="819" w:name="_Hlk2607384"/>
            <w:r w:rsidRPr="00F05F23">
              <w:rPr>
                <w:rFonts w:eastAsia="Times New Roman"/>
              </w:rPr>
              <w:tab/>
            </w:r>
            <w:r w:rsidR="00F25815" w:rsidRPr="00F05F23">
              <w:t>411135</w:t>
            </w:r>
            <w:r w:rsidRPr="00F05F23">
              <w:t xml:space="preserve"> </w:t>
            </w:r>
            <w:r w:rsidR="00AB4641">
              <w:t xml:space="preserve">- </w:t>
            </w:r>
            <w:r w:rsidR="00F25815" w:rsidRPr="00F05F23">
              <w:t>411146</w:t>
            </w:r>
            <w:r w:rsidRPr="00F05F23">
              <w:t xml:space="preserve"> Pelotes du dossier (la pelote)  </w:t>
            </w:r>
          </w:p>
        </w:tc>
        <w:tc>
          <w:tcPr>
            <w:tcW w:w="619" w:type="dxa"/>
          </w:tcPr>
          <w:p w14:paraId="3FABE1BC" w14:textId="01F5919D" w:rsidR="001E1373" w:rsidRPr="00F05F23" w:rsidRDefault="00050A75" w:rsidP="009C47D8">
            <w:pPr>
              <w:spacing w:after="0" w:line="259" w:lineRule="auto"/>
              <w:ind w:left="1" w:firstLine="0"/>
            </w:pPr>
            <w:r w:rsidRPr="00F05F23">
              <w:t xml:space="preserve"> </w:t>
            </w:r>
          </w:p>
        </w:tc>
        <w:tc>
          <w:tcPr>
            <w:tcW w:w="684" w:type="dxa"/>
          </w:tcPr>
          <w:p w14:paraId="3FFFAE28" w14:textId="2CC72CB4" w:rsidR="001E1373" w:rsidRPr="00F05F23" w:rsidRDefault="00F120A2" w:rsidP="009C47D8">
            <w:pPr>
              <w:spacing w:after="0" w:line="259" w:lineRule="auto"/>
              <w:ind w:left="1" w:firstLine="0"/>
            </w:pPr>
            <w:r w:rsidRPr="00F05F23">
              <w:t>101,10€</w:t>
            </w:r>
          </w:p>
        </w:tc>
      </w:tr>
      <w:bookmarkEnd w:id="819"/>
    </w:tbl>
    <w:p w14:paraId="58BBB3D0" w14:textId="77777777" w:rsidR="001E1373" w:rsidRPr="00F05F23" w:rsidRDefault="001E1373" w:rsidP="001E1373"/>
    <w:p w14:paraId="676AE2EF" w14:textId="2167AAFA" w:rsidR="001E1373" w:rsidRPr="00F05F23" w:rsidRDefault="001826A8" w:rsidP="001E1373">
      <w:r w:rsidRPr="00F05F23">
        <w:t>Adaptation de la voiturette avec des pelotes qui soutiennent le thorax de l'utilisateur. Les pelotes doivent pouvoir être fixées sur la voiturette.</w:t>
      </w:r>
    </w:p>
    <w:p w14:paraId="1BA4E30B" w14:textId="38B19704" w:rsidR="001E1373" w:rsidRPr="00F05F23" w:rsidRDefault="001E1373" w:rsidP="001E1373"/>
    <w:tbl>
      <w:tblPr>
        <w:tblW w:w="8709" w:type="dxa"/>
        <w:tblLook w:val="04A0" w:firstRow="1" w:lastRow="0" w:firstColumn="1" w:lastColumn="0" w:noHBand="0" w:noVBand="1"/>
      </w:tblPr>
      <w:tblGrid>
        <w:gridCol w:w="7097"/>
        <w:gridCol w:w="599"/>
        <w:gridCol w:w="1013"/>
      </w:tblGrid>
      <w:tr w:rsidR="001E1373" w:rsidRPr="00F05F23" w14:paraId="5539D516" w14:textId="77777777" w:rsidTr="00E26E7B">
        <w:trPr>
          <w:trHeight w:val="235"/>
        </w:trPr>
        <w:tc>
          <w:tcPr>
            <w:tcW w:w="7406" w:type="dxa"/>
          </w:tcPr>
          <w:p w14:paraId="1F425376" w14:textId="0526E9EC" w:rsidR="001E1373" w:rsidRPr="00F05F23" w:rsidRDefault="000823C1" w:rsidP="001E1373">
            <w:pPr>
              <w:tabs>
                <w:tab w:val="center" w:pos="4271"/>
              </w:tabs>
              <w:ind w:left="0" w:firstLine="0"/>
            </w:pPr>
            <w:bookmarkStart w:id="820" w:name="_Hlk2607413"/>
            <w:r w:rsidRPr="00F05F23">
              <w:t>413213</w:t>
            </w:r>
            <w:r w:rsidR="001E1373" w:rsidRPr="00F05F23">
              <w:t xml:space="preserve"> </w:t>
            </w:r>
            <w:r w:rsidR="00AB4641">
              <w:t xml:space="preserve">- </w:t>
            </w:r>
            <w:r w:rsidRPr="00F05F23">
              <w:t>413224</w:t>
            </w:r>
            <w:r w:rsidR="001E1373" w:rsidRPr="00F05F23">
              <w:t xml:space="preserve"> Soutien latéral bilatéral intégré sur le soutien lombaire </w:t>
            </w:r>
          </w:p>
        </w:tc>
        <w:tc>
          <w:tcPr>
            <w:tcW w:w="619" w:type="dxa"/>
          </w:tcPr>
          <w:p w14:paraId="4E889C73" w14:textId="77777777" w:rsidR="001E1373" w:rsidRPr="00F05F23" w:rsidRDefault="001E1373" w:rsidP="009C47D8">
            <w:pPr>
              <w:spacing w:after="0" w:line="259" w:lineRule="auto"/>
              <w:ind w:left="1" w:firstLine="0"/>
            </w:pPr>
          </w:p>
        </w:tc>
        <w:tc>
          <w:tcPr>
            <w:tcW w:w="684" w:type="dxa"/>
          </w:tcPr>
          <w:p w14:paraId="69E6C5A9" w14:textId="531E91FF" w:rsidR="001E1373" w:rsidRPr="00F05F23" w:rsidRDefault="00E26E7B" w:rsidP="009C47D8">
            <w:pPr>
              <w:spacing w:after="0" w:line="259" w:lineRule="auto"/>
              <w:ind w:left="1" w:firstLine="0"/>
            </w:pPr>
            <w:r w:rsidRPr="00E26E7B">
              <w:rPr>
                <w:lang w:val="nl-BE"/>
              </w:rPr>
              <w:t>124,82€</w:t>
            </w:r>
          </w:p>
        </w:tc>
      </w:tr>
      <w:tr w:rsidR="001E1373" w:rsidRPr="00F05F23" w14:paraId="0F0F2744" w14:textId="77777777" w:rsidTr="00E26E7B">
        <w:trPr>
          <w:trHeight w:val="235"/>
        </w:trPr>
        <w:tc>
          <w:tcPr>
            <w:tcW w:w="7406" w:type="dxa"/>
          </w:tcPr>
          <w:p w14:paraId="6F9E61FF" w14:textId="3ECDFF9D" w:rsidR="001E1373" w:rsidRPr="00F05F23" w:rsidRDefault="001E1373" w:rsidP="009C47D8">
            <w:pPr>
              <w:spacing w:after="0" w:line="259" w:lineRule="auto"/>
            </w:pPr>
            <w:r w:rsidRPr="00F05F23">
              <w:t>Rigide (par paire) – au maximum 1 set</w:t>
            </w:r>
          </w:p>
        </w:tc>
        <w:tc>
          <w:tcPr>
            <w:tcW w:w="619" w:type="dxa"/>
          </w:tcPr>
          <w:p w14:paraId="2A225E1D" w14:textId="1FA641D1" w:rsidR="001E1373" w:rsidRPr="00F05F23" w:rsidRDefault="00050A75" w:rsidP="009C47D8">
            <w:pPr>
              <w:spacing w:after="0" w:line="259" w:lineRule="auto"/>
              <w:ind w:left="1" w:firstLine="0"/>
            </w:pPr>
            <w:r w:rsidRPr="00F05F23">
              <w:t xml:space="preserve"> </w:t>
            </w:r>
          </w:p>
        </w:tc>
        <w:tc>
          <w:tcPr>
            <w:tcW w:w="684" w:type="dxa"/>
          </w:tcPr>
          <w:p w14:paraId="0381365C" w14:textId="6C1B92C4" w:rsidR="001E1373" w:rsidRPr="00F05F23" w:rsidRDefault="001E1373" w:rsidP="009C47D8">
            <w:pPr>
              <w:spacing w:after="0" w:line="259" w:lineRule="auto"/>
              <w:ind w:left="1" w:firstLine="0"/>
            </w:pPr>
          </w:p>
        </w:tc>
      </w:tr>
      <w:bookmarkEnd w:id="820"/>
    </w:tbl>
    <w:p w14:paraId="3F49D9F4" w14:textId="77777777" w:rsidR="002E53EF" w:rsidRPr="00F05F23" w:rsidRDefault="002E53EF" w:rsidP="002E53EF">
      <w:pPr>
        <w:ind w:left="0" w:firstLine="0"/>
      </w:pPr>
    </w:p>
    <w:p w14:paraId="2992E6FA" w14:textId="5EBE22CC" w:rsidR="00590110" w:rsidRPr="00F05F23" w:rsidRDefault="001826A8" w:rsidP="002E53EF">
      <w:pPr>
        <w:ind w:left="0" w:firstLine="0"/>
      </w:pPr>
      <w:r w:rsidRPr="00F05F23">
        <w:t xml:space="preserve">Adaptation du soutien lombaire rigide avec un soutien latéral bilatéral intégré qui offre une stabilité latérale suffisante de la position assise dans la voiturette. </w:t>
      </w:r>
    </w:p>
    <w:p w14:paraId="62602244" w14:textId="77D9661C" w:rsidR="002E53EF" w:rsidRPr="00F05F23" w:rsidRDefault="002E53EF" w:rsidP="00F105AF">
      <w:pPr>
        <w:spacing w:after="0" w:line="259" w:lineRule="auto"/>
        <w:ind w:left="98" w:firstLine="0"/>
      </w:pPr>
    </w:p>
    <w:tbl>
      <w:tblPr>
        <w:tblW w:w="8709" w:type="dxa"/>
        <w:tblLook w:val="04A0" w:firstRow="1" w:lastRow="0" w:firstColumn="1" w:lastColumn="0" w:noHBand="0" w:noVBand="1"/>
      </w:tblPr>
      <w:tblGrid>
        <w:gridCol w:w="7097"/>
        <w:gridCol w:w="599"/>
        <w:gridCol w:w="1013"/>
      </w:tblGrid>
      <w:tr w:rsidR="002E53EF" w:rsidRPr="00F05F23" w14:paraId="39F8C820" w14:textId="77777777" w:rsidTr="00E07AF4">
        <w:trPr>
          <w:trHeight w:val="235"/>
        </w:trPr>
        <w:tc>
          <w:tcPr>
            <w:tcW w:w="7097" w:type="dxa"/>
          </w:tcPr>
          <w:p w14:paraId="762A2448" w14:textId="3A106DE3" w:rsidR="002E53EF" w:rsidRPr="00F05F23" w:rsidRDefault="000823C1" w:rsidP="009C47D8">
            <w:pPr>
              <w:spacing w:after="0" w:line="259" w:lineRule="auto"/>
            </w:pPr>
            <w:bookmarkStart w:id="821" w:name="_Hlk2607455"/>
            <w:r w:rsidRPr="00F05F23">
              <w:t>413235</w:t>
            </w:r>
            <w:r w:rsidR="002E53EF" w:rsidRPr="00F05F23">
              <w:t xml:space="preserve"> </w:t>
            </w:r>
            <w:r w:rsidR="00AB4641">
              <w:t xml:space="preserve">- </w:t>
            </w:r>
            <w:r w:rsidRPr="00F05F23">
              <w:t>413246</w:t>
            </w:r>
            <w:r w:rsidR="002E53EF" w:rsidRPr="00F05F23">
              <w:t xml:space="preserve"> Soutien latéral bilatéral intégré sur soutien lombo-thoracique</w:t>
            </w:r>
            <w:r w:rsidR="00E26E7B">
              <w:t xml:space="preserve"> </w:t>
            </w:r>
            <w:r w:rsidR="00E26E7B" w:rsidRPr="00E26E7B">
              <w:t>rigide (par paire) – au maximum 1 set</w:t>
            </w:r>
          </w:p>
        </w:tc>
        <w:tc>
          <w:tcPr>
            <w:tcW w:w="599" w:type="dxa"/>
          </w:tcPr>
          <w:p w14:paraId="49BEDF08" w14:textId="77777777" w:rsidR="002E53EF" w:rsidRPr="00F05F23" w:rsidRDefault="002E53EF" w:rsidP="009C47D8">
            <w:pPr>
              <w:spacing w:after="0" w:line="259" w:lineRule="auto"/>
              <w:ind w:left="1" w:firstLine="0"/>
            </w:pPr>
          </w:p>
        </w:tc>
        <w:tc>
          <w:tcPr>
            <w:tcW w:w="1013" w:type="dxa"/>
          </w:tcPr>
          <w:p w14:paraId="3A7F1FEE" w14:textId="621159C3" w:rsidR="002E53EF" w:rsidRPr="00F05F23" w:rsidRDefault="00E26E7B" w:rsidP="009C47D8">
            <w:pPr>
              <w:spacing w:after="0" w:line="259" w:lineRule="auto"/>
              <w:ind w:left="1" w:firstLine="0"/>
            </w:pPr>
            <w:r w:rsidRPr="00E26E7B">
              <w:t>124,82€</w:t>
            </w:r>
          </w:p>
        </w:tc>
      </w:tr>
      <w:bookmarkEnd w:id="821"/>
    </w:tbl>
    <w:p w14:paraId="470D73E9" w14:textId="77777777" w:rsidR="002E53EF" w:rsidRPr="00F05F23" w:rsidRDefault="002E53EF" w:rsidP="002E53EF">
      <w:pPr>
        <w:rPr>
          <w:rFonts w:eastAsia="Times New Roman"/>
        </w:rPr>
      </w:pPr>
    </w:p>
    <w:p w14:paraId="0CB9C61E" w14:textId="7D3DCDCF" w:rsidR="00590110" w:rsidRPr="00F05F23" w:rsidRDefault="001826A8" w:rsidP="002E53EF">
      <w:r w:rsidRPr="00F05F23">
        <w:t xml:space="preserve">Adaptation du soutien lombo-thoracique rigide avec un soutien latéral bilatéral intégré qui offre un soutien latéral suffisant pour être assis de façon stable dans la voiturette. </w:t>
      </w:r>
    </w:p>
    <w:p w14:paraId="7FB06E05" w14:textId="299200FB" w:rsidR="002E53EF" w:rsidRPr="00F05F23" w:rsidRDefault="002E53EF" w:rsidP="00E07AF4">
      <w:pPr>
        <w:spacing w:after="0" w:line="259" w:lineRule="auto"/>
        <w:ind w:left="98" w:firstLine="0"/>
      </w:pPr>
    </w:p>
    <w:tbl>
      <w:tblPr>
        <w:tblW w:w="8709" w:type="dxa"/>
        <w:tblLook w:val="04A0" w:firstRow="1" w:lastRow="0" w:firstColumn="1" w:lastColumn="0" w:noHBand="0" w:noVBand="1"/>
      </w:tblPr>
      <w:tblGrid>
        <w:gridCol w:w="7097"/>
        <w:gridCol w:w="599"/>
        <w:gridCol w:w="1013"/>
      </w:tblGrid>
      <w:tr w:rsidR="002E53EF" w:rsidRPr="00F05F23" w14:paraId="629AFDE6" w14:textId="77777777" w:rsidTr="00E07AF4">
        <w:trPr>
          <w:trHeight w:val="235"/>
        </w:trPr>
        <w:tc>
          <w:tcPr>
            <w:tcW w:w="7097" w:type="dxa"/>
          </w:tcPr>
          <w:p w14:paraId="474E1F0B" w14:textId="0E338452" w:rsidR="002E53EF" w:rsidRPr="00F05F23" w:rsidRDefault="000823C1" w:rsidP="009C47D8">
            <w:pPr>
              <w:spacing w:after="0" w:line="259" w:lineRule="auto"/>
            </w:pPr>
            <w:bookmarkStart w:id="822" w:name="_Hlk2607503"/>
            <w:r w:rsidRPr="00F05F23">
              <w:t>413257</w:t>
            </w:r>
            <w:r w:rsidR="002E53EF" w:rsidRPr="00F05F23">
              <w:t xml:space="preserve"> </w:t>
            </w:r>
            <w:r w:rsidR="00AB4641">
              <w:t xml:space="preserve">- </w:t>
            </w:r>
            <w:r w:rsidRPr="00F05F23">
              <w:t>413268</w:t>
            </w:r>
            <w:r w:rsidR="002E53EF" w:rsidRPr="00F05F23">
              <w:t xml:space="preserve"> Soutien latéral bilatéral sur le soutien lombo-thoracique</w:t>
            </w:r>
            <w:r w:rsidR="00AB4641" w:rsidRPr="00AB4641">
              <w:t xml:space="preserve"> rigide</w:t>
            </w:r>
          </w:p>
        </w:tc>
        <w:tc>
          <w:tcPr>
            <w:tcW w:w="599" w:type="dxa"/>
          </w:tcPr>
          <w:p w14:paraId="1B09C7A2" w14:textId="77777777" w:rsidR="002E53EF" w:rsidRPr="00F05F23" w:rsidRDefault="002E53EF" w:rsidP="009C47D8">
            <w:pPr>
              <w:spacing w:after="0" w:line="259" w:lineRule="auto"/>
              <w:ind w:left="1" w:firstLine="0"/>
            </w:pPr>
          </w:p>
        </w:tc>
        <w:tc>
          <w:tcPr>
            <w:tcW w:w="1013" w:type="dxa"/>
          </w:tcPr>
          <w:p w14:paraId="613C5523" w14:textId="5A595A00" w:rsidR="002E53EF" w:rsidRPr="00F05F23" w:rsidRDefault="00F17334" w:rsidP="009C47D8">
            <w:pPr>
              <w:spacing w:after="0" w:line="259" w:lineRule="auto"/>
              <w:ind w:left="1" w:firstLine="0"/>
            </w:pPr>
            <w:r w:rsidRPr="00F17334">
              <w:t>187,23€</w:t>
            </w:r>
          </w:p>
        </w:tc>
      </w:tr>
      <w:bookmarkEnd w:id="822"/>
    </w:tbl>
    <w:p w14:paraId="7B30A564" w14:textId="2E363DB2" w:rsidR="00590110" w:rsidRPr="00F05F23" w:rsidRDefault="00590110" w:rsidP="00E07AF4">
      <w:pPr>
        <w:spacing w:after="0" w:line="259" w:lineRule="auto"/>
      </w:pPr>
    </w:p>
    <w:p w14:paraId="1445E391" w14:textId="1B5B9213" w:rsidR="00590110" w:rsidRPr="00F05F23" w:rsidRDefault="001826A8" w:rsidP="002E53EF">
      <w:pPr>
        <w:ind w:right="1"/>
      </w:pPr>
      <w:r w:rsidRPr="00F05F23">
        <w:t xml:space="preserve">Adaptation du soutien lombo-thoracique rigide avec un soutien latéral bilatéral qui est fixé sur le soutien lombo-thoracique ou sur la voiturette. Cette adaptation offre un soutien latéral suffisant pour être assis de façon stable dans la voiturette et empêcher le tronc de s’incliner pour ainsi stabiliser la position assise dans la voiturette. </w:t>
      </w:r>
    </w:p>
    <w:p w14:paraId="5C3E4D89" w14:textId="401C68AA" w:rsidR="002E53EF" w:rsidRPr="00F05F23" w:rsidRDefault="002E53EF" w:rsidP="002E53EF">
      <w:pPr>
        <w:ind w:right="1"/>
      </w:pPr>
    </w:p>
    <w:tbl>
      <w:tblPr>
        <w:tblW w:w="8709" w:type="dxa"/>
        <w:tblLook w:val="04A0" w:firstRow="1" w:lastRow="0" w:firstColumn="1" w:lastColumn="0" w:noHBand="0" w:noVBand="1"/>
      </w:tblPr>
      <w:tblGrid>
        <w:gridCol w:w="7212"/>
        <w:gridCol w:w="607"/>
        <w:gridCol w:w="890"/>
      </w:tblGrid>
      <w:tr w:rsidR="002E53EF" w:rsidRPr="00F05F23" w14:paraId="04652419" w14:textId="77777777" w:rsidTr="00F17334">
        <w:trPr>
          <w:trHeight w:val="235"/>
        </w:trPr>
        <w:tc>
          <w:tcPr>
            <w:tcW w:w="7406" w:type="dxa"/>
          </w:tcPr>
          <w:p w14:paraId="201B9290" w14:textId="32D6AD60" w:rsidR="002E53EF" w:rsidRPr="00F05F23" w:rsidRDefault="000823C1" w:rsidP="009C47D8">
            <w:pPr>
              <w:spacing w:after="0" w:line="259" w:lineRule="auto"/>
            </w:pPr>
            <w:r w:rsidRPr="00F05F23">
              <w:lastRenderedPageBreak/>
              <w:t>413279</w:t>
            </w:r>
            <w:r w:rsidR="002E53EF" w:rsidRPr="00F05F23">
              <w:t xml:space="preserve"> </w:t>
            </w:r>
            <w:r w:rsidR="00E66B6A">
              <w:t xml:space="preserve">- </w:t>
            </w:r>
            <w:r w:rsidRPr="00F05F23">
              <w:t>413283</w:t>
            </w:r>
            <w:r w:rsidR="002E53EF" w:rsidRPr="00F05F23">
              <w:t xml:space="preserve"> Soutien répartiteur de pression des vertèbres spinales pour</w:t>
            </w:r>
            <w:r w:rsidR="00F17334">
              <w:t xml:space="preserve"> </w:t>
            </w:r>
            <w:r w:rsidR="00F17334" w:rsidRPr="00F17334">
              <w:t>le soutien lombo-sacré</w:t>
            </w:r>
          </w:p>
        </w:tc>
        <w:tc>
          <w:tcPr>
            <w:tcW w:w="619" w:type="dxa"/>
          </w:tcPr>
          <w:p w14:paraId="5CD2627F" w14:textId="77777777" w:rsidR="002E53EF" w:rsidRPr="00F05F23" w:rsidRDefault="002E53EF" w:rsidP="009C47D8">
            <w:pPr>
              <w:spacing w:after="0" w:line="259" w:lineRule="auto"/>
              <w:ind w:left="1" w:firstLine="0"/>
            </w:pPr>
          </w:p>
        </w:tc>
        <w:tc>
          <w:tcPr>
            <w:tcW w:w="684" w:type="dxa"/>
          </w:tcPr>
          <w:p w14:paraId="0E198738" w14:textId="179FD28F" w:rsidR="002E53EF" w:rsidRPr="00F05F23" w:rsidRDefault="00F17334" w:rsidP="009C47D8">
            <w:pPr>
              <w:spacing w:after="0" w:line="259" w:lineRule="auto"/>
              <w:ind w:left="1" w:firstLine="0"/>
            </w:pPr>
            <w:r w:rsidRPr="00F17334">
              <w:t>62,41€</w:t>
            </w:r>
          </w:p>
        </w:tc>
      </w:tr>
      <w:tr w:rsidR="002E53EF" w:rsidRPr="00F05F23" w14:paraId="7EFEC515" w14:textId="77777777" w:rsidTr="00F17334">
        <w:trPr>
          <w:trHeight w:val="68"/>
        </w:trPr>
        <w:tc>
          <w:tcPr>
            <w:tcW w:w="7406" w:type="dxa"/>
          </w:tcPr>
          <w:p w14:paraId="0C9A7980" w14:textId="20334EEC" w:rsidR="002E53EF" w:rsidRPr="00F05F23" w:rsidRDefault="002E53EF" w:rsidP="009C47D8">
            <w:pPr>
              <w:spacing w:after="0" w:line="259" w:lineRule="auto"/>
            </w:pPr>
          </w:p>
        </w:tc>
        <w:tc>
          <w:tcPr>
            <w:tcW w:w="619" w:type="dxa"/>
          </w:tcPr>
          <w:p w14:paraId="1D33D867" w14:textId="66B5A01B" w:rsidR="002E53EF" w:rsidRPr="00F05F23" w:rsidRDefault="00050A75" w:rsidP="009C47D8">
            <w:pPr>
              <w:spacing w:after="0" w:line="259" w:lineRule="auto"/>
              <w:ind w:left="1" w:firstLine="0"/>
            </w:pPr>
            <w:r w:rsidRPr="00F05F23">
              <w:t xml:space="preserve"> </w:t>
            </w:r>
          </w:p>
        </w:tc>
        <w:tc>
          <w:tcPr>
            <w:tcW w:w="684" w:type="dxa"/>
          </w:tcPr>
          <w:p w14:paraId="6901A408" w14:textId="6DCE1F9E" w:rsidR="002E53EF" w:rsidRPr="00F05F23" w:rsidRDefault="002E53EF" w:rsidP="009C47D8">
            <w:pPr>
              <w:spacing w:after="0" w:line="259" w:lineRule="auto"/>
              <w:ind w:left="1" w:firstLine="0"/>
            </w:pPr>
          </w:p>
        </w:tc>
      </w:tr>
    </w:tbl>
    <w:p w14:paraId="1A05AF23" w14:textId="6644C325" w:rsidR="00590110" w:rsidRPr="00F05F23" w:rsidRDefault="00590110" w:rsidP="00F105AF">
      <w:pPr>
        <w:spacing w:after="0" w:line="259" w:lineRule="auto"/>
        <w:ind w:left="98" w:firstLine="0"/>
      </w:pPr>
    </w:p>
    <w:p w14:paraId="671C87F6" w14:textId="57DDC490" w:rsidR="00590110" w:rsidRPr="00F05F23" w:rsidRDefault="001826A8" w:rsidP="002E53EF">
      <w:r w:rsidRPr="00F05F23">
        <w:t xml:space="preserve">Adaptation du soutien lombo-thoracique rigide avec un soutien répartiteur de pression intégré ou ajouté au moyen d’une fixation correcte, d’utilisation aisée et s’intégrant dans l’ensemble. </w:t>
      </w:r>
    </w:p>
    <w:p w14:paraId="5D488F81" w14:textId="4B63D705" w:rsidR="002E53EF" w:rsidRPr="00F05F23" w:rsidRDefault="002E53EF" w:rsidP="002E53EF"/>
    <w:tbl>
      <w:tblPr>
        <w:tblW w:w="8709" w:type="dxa"/>
        <w:tblLook w:val="04A0" w:firstRow="1" w:lastRow="0" w:firstColumn="1" w:lastColumn="0" w:noHBand="0" w:noVBand="1"/>
      </w:tblPr>
      <w:tblGrid>
        <w:gridCol w:w="7096"/>
        <w:gridCol w:w="600"/>
        <w:gridCol w:w="1013"/>
      </w:tblGrid>
      <w:tr w:rsidR="002E53EF" w:rsidRPr="00F05F23" w14:paraId="6FEF28B0" w14:textId="77777777" w:rsidTr="009737B5">
        <w:trPr>
          <w:trHeight w:val="235"/>
        </w:trPr>
        <w:tc>
          <w:tcPr>
            <w:tcW w:w="7406" w:type="dxa"/>
          </w:tcPr>
          <w:p w14:paraId="6A5003B9" w14:textId="76E6258F" w:rsidR="002E53EF" w:rsidRPr="00F05F23" w:rsidRDefault="000823C1" w:rsidP="009C47D8">
            <w:pPr>
              <w:spacing w:after="0" w:line="259" w:lineRule="auto"/>
            </w:pPr>
            <w:bookmarkStart w:id="823" w:name="_Hlk2607560"/>
            <w:r w:rsidRPr="00F05F23">
              <w:t>413294</w:t>
            </w:r>
            <w:r w:rsidR="002E53EF" w:rsidRPr="00F05F23">
              <w:t xml:space="preserve"> </w:t>
            </w:r>
            <w:r w:rsidR="00E66B6A">
              <w:t xml:space="preserve">- </w:t>
            </w:r>
            <w:r w:rsidRPr="00F05F23">
              <w:t>413305</w:t>
            </w:r>
            <w:r w:rsidR="002E53EF" w:rsidRPr="00F05F23">
              <w:t xml:space="preserve"> Pelotes du dossier (la paire)</w:t>
            </w:r>
          </w:p>
        </w:tc>
        <w:tc>
          <w:tcPr>
            <w:tcW w:w="619" w:type="dxa"/>
          </w:tcPr>
          <w:p w14:paraId="1AABCD6A" w14:textId="2AD1125D" w:rsidR="002E53EF" w:rsidRPr="00F05F23" w:rsidRDefault="00050A75" w:rsidP="009C47D8">
            <w:pPr>
              <w:spacing w:after="0" w:line="259" w:lineRule="auto"/>
              <w:ind w:left="1" w:firstLine="0"/>
            </w:pPr>
            <w:r w:rsidRPr="00F05F23">
              <w:t xml:space="preserve"> </w:t>
            </w:r>
          </w:p>
        </w:tc>
        <w:tc>
          <w:tcPr>
            <w:tcW w:w="684" w:type="dxa"/>
          </w:tcPr>
          <w:p w14:paraId="4BF422FD" w14:textId="28F4BB32" w:rsidR="002E53EF" w:rsidRPr="00F05F23" w:rsidRDefault="00A66483" w:rsidP="009C47D8">
            <w:pPr>
              <w:spacing w:after="0" w:line="259" w:lineRule="auto"/>
              <w:ind w:left="1" w:firstLine="0"/>
            </w:pPr>
            <w:r w:rsidRPr="00F05F23">
              <w:rPr>
                <w:lang w:val="nl-BE"/>
              </w:rPr>
              <w:t>124,82€</w:t>
            </w:r>
          </w:p>
        </w:tc>
      </w:tr>
      <w:bookmarkEnd w:id="823"/>
    </w:tbl>
    <w:p w14:paraId="50ADC99D" w14:textId="77777777" w:rsidR="002E53EF" w:rsidRPr="00F05F23" w:rsidRDefault="002E53EF" w:rsidP="002E53EF">
      <w:pPr>
        <w:ind w:left="0" w:firstLine="0"/>
      </w:pPr>
    </w:p>
    <w:p w14:paraId="1412E35C" w14:textId="15930A5D" w:rsidR="00590110" w:rsidRPr="00F05F23" w:rsidRDefault="001826A8" w:rsidP="002E53EF">
      <w:pPr>
        <w:ind w:left="0" w:firstLine="0"/>
      </w:pPr>
      <w:r w:rsidRPr="00F05F23">
        <w:t xml:space="preserve">Adaptation de l’unité d’assise modulaire avec des pelotes qui soutiennent le thorax de l’utilisateur. Les pelotes doivent pouvoir être fixées sur l’unité d’assise et sont réglables en hauteur et en largeur. </w:t>
      </w:r>
    </w:p>
    <w:p w14:paraId="0FB6E3A1" w14:textId="4D2A36DB" w:rsidR="002E53EF" w:rsidRPr="00F05F23" w:rsidRDefault="002E53EF" w:rsidP="002E53EF">
      <w:pPr>
        <w:ind w:left="0" w:firstLine="0"/>
      </w:pPr>
    </w:p>
    <w:tbl>
      <w:tblPr>
        <w:tblW w:w="8709" w:type="dxa"/>
        <w:tblLook w:val="04A0" w:firstRow="1" w:lastRow="0" w:firstColumn="1" w:lastColumn="0" w:noHBand="0" w:noVBand="1"/>
      </w:tblPr>
      <w:tblGrid>
        <w:gridCol w:w="7098"/>
        <w:gridCol w:w="598"/>
        <w:gridCol w:w="1013"/>
      </w:tblGrid>
      <w:tr w:rsidR="002E53EF" w:rsidRPr="00F05F23" w14:paraId="670B6C34" w14:textId="77777777" w:rsidTr="009737B5">
        <w:trPr>
          <w:trHeight w:val="235"/>
        </w:trPr>
        <w:tc>
          <w:tcPr>
            <w:tcW w:w="7406" w:type="dxa"/>
          </w:tcPr>
          <w:p w14:paraId="676751E0" w14:textId="715173E5" w:rsidR="002E53EF" w:rsidRPr="00F05F23" w:rsidRDefault="005343D8" w:rsidP="009C47D8">
            <w:pPr>
              <w:spacing w:after="0" w:line="259" w:lineRule="auto"/>
            </w:pPr>
            <w:bookmarkStart w:id="824" w:name="_Hlk2607584"/>
            <w:r w:rsidRPr="00F05F23">
              <w:t>413316</w:t>
            </w:r>
            <w:r w:rsidR="002E53EF" w:rsidRPr="00F05F23">
              <w:t xml:space="preserve"> </w:t>
            </w:r>
            <w:r w:rsidR="00E66B6A">
              <w:t xml:space="preserve">- </w:t>
            </w:r>
            <w:r w:rsidRPr="00F05F23">
              <w:t>413327</w:t>
            </w:r>
            <w:r w:rsidR="002E53EF" w:rsidRPr="00F05F23">
              <w:t xml:space="preserve"> Soutien pelvien escamotable (la paire)</w:t>
            </w:r>
          </w:p>
        </w:tc>
        <w:tc>
          <w:tcPr>
            <w:tcW w:w="619" w:type="dxa"/>
          </w:tcPr>
          <w:p w14:paraId="01BCDE4A" w14:textId="2D19ADF6" w:rsidR="002E53EF" w:rsidRPr="00F05F23" w:rsidRDefault="00050A75" w:rsidP="009C47D8">
            <w:pPr>
              <w:spacing w:after="0" w:line="259" w:lineRule="auto"/>
              <w:ind w:left="1" w:firstLine="0"/>
            </w:pPr>
            <w:r w:rsidRPr="00F05F23">
              <w:t xml:space="preserve"> </w:t>
            </w:r>
          </w:p>
        </w:tc>
        <w:tc>
          <w:tcPr>
            <w:tcW w:w="684" w:type="dxa"/>
          </w:tcPr>
          <w:p w14:paraId="45A85D2D" w14:textId="2FE7C1C6" w:rsidR="002E53EF" w:rsidRPr="00F05F23" w:rsidRDefault="00A63222" w:rsidP="009C47D8">
            <w:pPr>
              <w:spacing w:after="0" w:line="259" w:lineRule="auto"/>
              <w:ind w:left="1" w:firstLine="0"/>
            </w:pPr>
            <w:r w:rsidRPr="00F05F23">
              <w:t>452,05€</w:t>
            </w:r>
          </w:p>
        </w:tc>
      </w:tr>
      <w:bookmarkEnd w:id="824"/>
    </w:tbl>
    <w:p w14:paraId="6DCCEE79" w14:textId="77777777" w:rsidR="002E53EF" w:rsidRPr="00F05F23" w:rsidRDefault="002E53EF" w:rsidP="002E53EF">
      <w:pPr>
        <w:ind w:right="1"/>
      </w:pPr>
    </w:p>
    <w:p w14:paraId="19D216D7" w14:textId="42FAA43C" w:rsidR="00590110" w:rsidRPr="00F05F23" w:rsidRDefault="001826A8" w:rsidP="002E53EF">
      <w:pPr>
        <w:ind w:right="1"/>
      </w:pPr>
      <w:r w:rsidRPr="00F05F23">
        <w:t>Adaptation de l’unité d’assise avec un système de fixation du bassin composé de 2 soutiens pelviens indéformables individuels, qui sont réglables dans 3 dimensions et qui peuvent être escamotés pour les transferts. Les soutiens pelviens empêchent la rotation du bassin et positionnent la bascule du bassin vers l’avant ou vers l’arrière.</w:t>
      </w:r>
    </w:p>
    <w:p w14:paraId="2777EB33" w14:textId="10AD6848" w:rsidR="002E53EF" w:rsidRPr="00F05F23" w:rsidRDefault="002E53EF" w:rsidP="002E53EF">
      <w:pPr>
        <w:ind w:right="1"/>
      </w:pPr>
    </w:p>
    <w:tbl>
      <w:tblPr>
        <w:tblW w:w="8709" w:type="dxa"/>
        <w:tblLook w:val="04A0" w:firstRow="1" w:lastRow="0" w:firstColumn="1" w:lastColumn="0" w:noHBand="0" w:noVBand="1"/>
      </w:tblPr>
      <w:tblGrid>
        <w:gridCol w:w="7213"/>
        <w:gridCol w:w="606"/>
        <w:gridCol w:w="890"/>
      </w:tblGrid>
      <w:tr w:rsidR="002E53EF" w:rsidRPr="00F05F23" w14:paraId="62FE998F" w14:textId="77777777" w:rsidTr="009737B5">
        <w:trPr>
          <w:trHeight w:val="235"/>
        </w:trPr>
        <w:tc>
          <w:tcPr>
            <w:tcW w:w="7406" w:type="dxa"/>
          </w:tcPr>
          <w:p w14:paraId="5CBFDF3B" w14:textId="69046E3F" w:rsidR="002E53EF" w:rsidRPr="00F05F23" w:rsidRDefault="00F25815" w:rsidP="009C47D8">
            <w:pPr>
              <w:spacing w:after="0" w:line="259" w:lineRule="auto"/>
            </w:pPr>
            <w:bookmarkStart w:id="825" w:name="_Hlk2607611"/>
            <w:r w:rsidRPr="00F05F23">
              <w:t>411157</w:t>
            </w:r>
            <w:r w:rsidR="002E53EF" w:rsidRPr="00F05F23">
              <w:t xml:space="preserve"> </w:t>
            </w:r>
            <w:r w:rsidR="00E66B6A">
              <w:t xml:space="preserve">- </w:t>
            </w:r>
            <w:r w:rsidRPr="00F05F23">
              <w:t>411168</w:t>
            </w:r>
            <w:r w:rsidR="002E53EF" w:rsidRPr="00F05F23">
              <w:t xml:space="preserve"> Selle d'abduction  </w:t>
            </w:r>
          </w:p>
        </w:tc>
        <w:tc>
          <w:tcPr>
            <w:tcW w:w="619" w:type="dxa"/>
          </w:tcPr>
          <w:p w14:paraId="47E3C4E8" w14:textId="0F00889F" w:rsidR="002E53EF" w:rsidRPr="00F05F23" w:rsidRDefault="00050A75" w:rsidP="009C47D8">
            <w:pPr>
              <w:spacing w:after="0" w:line="259" w:lineRule="auto"/>
              <w:ind w:left="1" w:firstLine="0"/>
            </w:pPr>
            <w:r w:rsidRPr="00F05F23">
              <w:t xml:space="preserve"> </w:t>
            </w:r>
          </w:p>
        </w:tc>
        <w:tc>
          <w:tcPr>
            <w:tcW w:w="684" w:type="dxa"/>
          </w:tcPr>
          <w:p w14:paraId="0805D665" w14:textId="0F25AC5E" w:rsidR="002E53EF" w:rsidRPr="00F05F23" w:rsidRDefault="00F120A2" w:rsidP="009C47D8">
            <w:pPr>
              <w:spacing w:after="0" w:line="259" w:lineRule="auto"/>
              <w:ind w:left="1" w:firstLine="0"/>
            </w:pPr>
            <w:r w:rsidRPr="00F05F23">
              <w:rPr>
                <w:lang w:val="nl-BE"/>
              </w:rPr>
              <w:t>77,39€</w:t>
            </w:r>
          </w:p>
        </w:tc>
      </w:tr>
      <w:bookmarkEnd w:id="825"/>
    </w:tbl>
    <w:p w14:paraId="67865032" w14:textId="77777777" w:rsidR="002E53EF" w:rsidRPr="00F05F23" w:rsidRDefault="002E53EF" w:rsidP="002E53EF">
      <w:pPr>
        <w:ind w:right="1"/>
      </w:pPr>
    </w:p>
    <w:p w14:paraId="7AEC82FA" w14:textId="7C211722" w:rsidR="00590110" w:rsidRPr="00F05F23" w:rsidRDefault="001826A8" w:rsidP="002E53EF">
      <w:r w:rsidRPr="00F05F23">
        <w:t>Adaptation de la voiturette avec une selle d'abduction soutenant ou corrigeant la position des jambes de l'utilisateur. La selle d'abduction doit pouvoir être fixée sur la voiturette.</w:t>
      </w:r>
    </w:p>
    <w:p w14:paraId="5E69B6DE" w14:textId="76FF505C" w:rsidR="00590110" w:rsidRPr="00F05F23" w:rsidRDefault="00590110" w:rsidP="00F105AF">
      <w:pPr>
        <w:spacing w:after="0" w:line="259" w:lineRule="auto"/>
        <w:ind w:left="98" w:firstLine="0"/>
      </w:pPr>
    </w:p>
    <w:tbl>
      <w:tblPr>
        <w:tblW w:w="8709" w:type="dxa"/>
        <w:tblLook w:val="04A0" w:firstRow="1" w:lastRow="0" w:firstColumn="1" w:lastColumn="0" w:noHBand="0" w:noVBand="1"/>
      </w:tblPr>
      <w:tblGrid>
        <w:gridCol w:w="7097"/>
        <w:gridCol w:w="599"/>
        <w:gridCol w:w="1013"/>
      </w:tblGrid>
      <w:tr w:rsidR="002E53EF" w:rsidRPr="00F05F23" w14:paraId="60A430C0" w14:textId="77777777" w:rsidTr="00E66B6A">
        <w:trPr>
          <w:trHeight w:val="235"/>
        </w:trPr>
        <w:tc>
          <w:tcPr>
            <w:tcW w:w="7406" w:type="dxa"/>
          </w:tcPr>
          <w:p w14:paraId="79072C59" w14:textId="10CDA4A1" w:rsidR="002E53EF" w:rsidRPr="00F05F23" w:rsidRDefault="005343D8" w:rsidP="009C47D8">
            <w:pPr>
              <w:spacing w:after="0" w:line="259" w:lineRule="auto"/>
              <w:rPr>
                <w:rFonts w:eastAsia="Times New Roman"/>
              </w:rPr>
            </w:pPr>
            <w:bookmarkStart w:id="826" w:name="_Hlk2607633"/>
            <w:r w:rsidRPr="00F05F23">
              <w:t>413338</w:t>
            </w:r>
            <w:r w:rsidR="002E53EF" w:rsidRPr="00F05F23">
              <w:t xml:space="preserve"> </w:t>
            </w:r>
            <w:r w:rsidR="00E66B6A">
              <w:t xml:space="preserve">- </w:t>
            </w:r>
            <w:r w:rsidRPr="00F05F23">
              <w:t>413349</w:t>
            </w:r>
            <w:r w:rsidR="002E53EF" w:rsidRPr="00F05F23">
              <w:t xml:space="preserve"> Intervention forfaitaire pour selle d’abduction</w:t>
            </w:r>
          </w:p>
        </w:tc>
        <w:tc>
          <w:tcPr>
            <w:tcW w:w="619" w:type="dxa"/>
          </w:tcPr>
          <w:p w14:paraId="233D5708" w14:textId="77777777" w:rsidR="002E53EF" w:rsidRPr="00F05F23" w:rsidRDefault="002E53EF" w:rsidP="009C47D8">
            <w:pPr>
              <w:spacing w:after="0" w:line="259" w:lineRule="auto"/>
              <w:ind w:left="1" w:firstLine="0"/>
            </w:pPr>
          </w:p>
        </w:tc>
        <w:tc>
          <w:tcPr>
            <w:tcW w:w="684" w:type="dxa"/>
          </w:tcPr>
          <w:p w14:paraId="03409BC3" w14:textId="111857FF" w:rsidR="002E53EF" w:rsidRPr="00F05F23" w:rsidRDefault="00E66B6A" w:rsidP="009C47D8">
            <w:pPr>
              <w:spacing w:after="0" w:line="259" w:lineRule="auto"/>
              <w:ind w:left="1" w:firstLine="0"/>
            </w:pPr>
            <w:r w:rsidRPr="00E66B6A">
              <w:t>137,24€</w:t>
            </w:r>
          </w:p>
        </w:tc>
      </w:tr>
      <w:tr w:rsidR="002E53EF" w:rsidRPr="00F05F23" w14:paraId="1E1A2AC8" w14:textId="77777777" w:rsidTr="00E66B6A">
        <w:trPr>
          <w:trHeight w:val="235"/>
        </w:trPr>
        <w:tc>
          <w:tcPr>
            <w:tcW w:w="7406" w:type="dxa"/>
          </w:tcPr>
          <w:p w14:paraId="559C7FCD" w14:textId="735DAB8D" w:rsidR="002E53EF" w:rsidRPr="00F05F23" w:rsidRDefault="005D6092" w:rsidP="009C47D8">
            <w:pPr>
              <w:spacing w:after="0" w:line="259" w:lineRule="auto"/>
            </w:pPr>
            <w:r>
              <w:t>s</w:t>
            </w:r>
            <w:r w:rsidR="002E53EF" w:rsidRPr="00F05F23">
              <w:t>ur</w:t>
            </w:r>
            <w:r>
              <w:t xml:space="preserve"> </w:t>
            </w:r>
            <w:r w:rsidR="002E53EF" w:rsidRPr="00F05F23">
              <w:t>mesure</w:t>
            </w:r>
          </w:p>
        </w:tc>
        <w:tc>
          <w:tcPr>
            <w:tcW w:w="619" w:type="dxa"/>
          </w:tcPr>
          <w:p w14:paraId="6FDFBAC7" w14:textId="5644C925" w:rsidR="002E53EF" w:rsidRPr="00F05F23" w:rsidRDefault="00050A75" w:rsidP="009C47D8">
            <w:pPr>
              <w:spacing w:after="0" w:line="259" w:lineRule="auto"/>
              <w:ind w:left="1" w:firstLine="0"/>
            </w:pPr>
            <w:r w:rsidRPr="00F05F23">
              <w:t xml:space="preserve"> </w:t>
            </w:r>
          </w:p>
        </w:tc>
        <w:tc>
          <w:tcPr>
            <w:tcW w:w="684" w:type="dxa"/>
          </w:tcPr>
          <w:p w14:paraId="750D664A" w14:textId="09939992" w:rsidR="002E53EF" w:rsidRPr="00F05F23" w:rsidRDefault="002E53EF" w:rsidP="009C47D8">
            <w:pPr>
              <w:spacing w:after="0" w:line="259" w:lineRule="auto"/>
              <w:ind w:left="1" w:firstLine="0"/>
            </w:pPr>
          </w:p>
        </w:tc>
      </w:tr>
      <w:bookmarkEnd w:id="826"/>
    </w:tbl>
    <w:p w14:paraId="301A1B5F" w14:textId="77777777" w:rsidR="002E53EF" w:rsidRPr="00F05F23" w:rsidRDefault="002E53EF" w:rsidP="002E53EF">
      <w:pPr>
        <w:rPr>
          <w:rFonts w:eastAsia="Times New Roman"/>
        </w:rPr>
      </w:pPr>
    </w:p>
    <w:p w14:paraId="76E52D94" w14:textId="5A679C6D" w:rsidR="00590110" w:rsidRPr="00F05F23" w:rsidRDefault="001826A8" w:rsidP="002E53EF">
      <w:r w:rsidRPr="00F05F23">
        <w:t>Intervention forfaitaire pour l’adaptation de la selle d’abduction en fonction des caractéristiques anatomiques de l’utilisateur, système de fixation inclus.</w:t>
      </w:r>
    </w:p>
    <w:p w14:paraId="511279A1" w14:textId="072AE442" w:rsidR="00590110" w:rsidRPr="00F05F23" w:rsidRDefault="00590110" w:rsidP="00F105AF">
      <w:pPr>
        <w:spacing w:after="14" w:line="259" w:lineRule="auto"/>
        <w:ind w:left="98" w:firstLine="0"/>
      </w:pPr>
    </w:p>
    <w:tbl>
      <w:tblPr>
        <w:tblW w:w="8784" w:type="dxa"/>
        <w:tblLook w:val="04A0" w:firstRow="1" w:lastRow="0" w:firstColumn="1" w:lastColumn="0" w:noHBand="0" w:noVBand="1"/>
      </w:tblPr>
      <w:tblGrid>
        <w:gridCol w:w="7063"/>
        <w:gridCol w:w="708"/>
        <w:gridCol w:w="1013"/>
      </w:tblGrid>
      <w:tr w:rsidR="002E53EF" w:rsidRPr="00F05F23" w14:paraId="59079312" w14:textId="77777777" w:rsidTr="005D017D">
        <w:trPr>
          <w:trHeight w:val="235"/>
        </w:trPr>
        <w:tc>
          <w:tcPr>
            <w:tcW w:w="7343" w:type="dxa"/>
          </w:tcPr>
          <w:p w14:paraId="049D9C50" w14:textId="522EED5A" w:rsidR="002E53EF" w:rsidRPr="00F05F23" w:rsidRDefault="003579F5" w:rsidP="002E53EF">
            <w:pPr>
              <w:tabs>
                <w:tab w:val="center" w:pos="4272"/>
              </w:tabs>
              <w:ind w:left="0" w:firstLine="0"/>
            </w:pPr>
            <w:bookmarkStart w:id="827" w:name="_Hlk2607665"/>
            <w:r w:rsidRPr="00F05F23">
              <w:t>411194</w:t>
            </w:r>
            <w:r w:rsidR="002E53EF" w:rsidRPr="00F05F23">
              <w:t xml:space="preserve"> </w:t>
            </w:r>
            <w:r w:rsidR="00567EC8">
              <w:t xml:space="preserve">- </w:t>
            </w:r>
            <w:r w:rsidRPr="00F05F23">
              <w:t>411205</w:t>
            </w:r>
            <w:r w:rsidR="002E53EF" w:rsidRPr="00F05F23">
              <w:t xml:space="preserve"> Adaptation du châssis de la voiturette, largeur du </w:t>
            </w:r>
          </w:p>
        </w:tc>
        <w:tc>
          <w:tcPr>
            <w:tcW w:w="732" w:type="dxa"/>
          </w:tcPr>
          <w:p w14:paraId="2D8259D8" w14:textId="77777777" w:rsidR="002E53EF" w:rsidRPr="00F05F23" w:rsidRDefault="002E53EF" w:rsidP="009C47D8">
            <w:pPr>
              <w:spacing w:after="0" w:line="259" w:lineRule="auto"/>
              <w:ind w:left="1" w:firstLine="0"/>
            </w:pPr>
          </w:p>
        </w:tc>
        <w:tc>
          <w:tcPr>
            <w:tcW w:w="709" w:type="dxa"/>
          </w:tcPr>
          <w:p w14:paraId="0A90332A" w14:textId="699B6EA0" w:rsidR="002E53EF" w:rsidRPr="00F05F23" w:rsidRDefault="00567EC8" w:rsidP="009C47D8">
            <w:pPr>
              <w:spacing w:after="0" w:line="259" w:lineRule="auto"/>
              <w:ind w:left="1" w:firstLine="0"/>
            </w:pPr>
            <w:r w:rsidRPr="00567EC8">
              <w:t>230,91€</w:t>
            </w:r>
          </w:p>
        </w:tc>
      </w:tr>
      <w:tr w:rsidR="002E53EF" w:rsidRPr="00F05F23" w14:paraId="18F1A97E" w14:textId="77777777" w:rsidTr="005D017D">
        <w:trPr>
          <w:trHeight w:val="235"/>
        </w:trPr>
        <w:tc>
          <w:tcPr>
            <w:tcW w:w="7343" w:type="dxa"/>
          </w:tcPr>
          <w:p w14:paraId="3984486E" w14:textId="12015077" w:rsidR="002E53EF" w:rsidRPr="00F05F23" w:rsidRDefault="002E53EF" w:rsidP="009C47D8">
            <w:pPr>
              <w:spacing w:after="0" w:line="259" w:lineRule="auto"/>
            </w:pPr>
            <w:r w:rsidRPr="00F05F23">
              <w:t xml:space="preserve">siège de plus de 48 cm à 52 cm inclus  </w:t>
            </w:r>
          </w:p>
        </w:tc>
        <w:tc>
          <w:tcPr>
            <w:tcW w:w="732" w:type="dxa"/>
          </w:tcPr>
          <w:p w14:paraId="22DB8226" w14:textId="720E38BF" w:rsidR="002E53EF" w:rsidRPr="00F05F23" w:rsidRDefault="00050A75" w:rsidP="009C47D8">
            <w:pPr>
              <w:spacing w:after="0" w:line="259" w:lineRule="auto"/>
              <w:ind w:left="1" w:firstLine="0"/>
            </w:pPr>
            <w:r w:rsidRPr="00F05F23">
              <w:t xml:space="preserve"> </w:t>
            </w:r>
          </w:p>
        </w:tc>
        <w:tc>
          <w:tcPr>
            <w:tcW w:w="709" w:type="dxa"/>
          </w:tcPr>
          <w:p w14:paraId="5A1CABA4" w14:textId="6E731D50" w:rsidR="002E53EF" w:rsidRPr="00F05F23" w:rsidRDefault="002E53EF" w:rsidP="009C47D8">
            <w:pPr>
              <w:spacing w:after="0" w:line="259" w:lineRule="auto"/>
              <w:ind w:left="1" w:firstLine="0"/>
            </w:pPr>
          </w:p>
        </w:tc>
      </w:tr>
      <w:bookmarkEnd w:id="827"/>
    </w:tbl>
    <w:p w14:paraId="4738D7B0" w14:textId="31E3C827" w:rsidR="00590110" w:rsidRPr="00F05F23" w:rsidRDefault="00590110" w:rsidP="00F105AF">
      <w:pPr>
        <w:spacing w:after="0" w:line="259" w:lineRule="auto"/>
        <w:ind w:left="98" w:firstLine="0"/>
      </w:pPr>
    </w:p>
    <w:p w14:paraId="6AB75A9E" w14:textId="15E3E42E" w:rsidR="00590110" w:rsidRPr="00F05F23" w:rsidRDefault="001826A8" w:rsidP="002E53EF">
      <w:pPr>
        <w:ind w:left="0" w:firstLine="0"/>
        <w:rPr>
          <w:b/>
        </w:rPr>
      </w:pPr>
      <w:r w:rsidRPr="00F05F23">
        <w:t>Adaptation du châssis de la voiturette pour une largeur de siège de plus de 48 cm jusque maximum 52 cm.</w:t>
      </w:r>
      <w:r w:rsidRPr="00F05F23">
        <w:rPr>
          <w:b/>
        </w:rPr>
        <w:t xml:space="preserve"> </w:t>
      </w:r>
    </w:p>
    <w:p w14:paraId="1FA1C52B" w14:textId="03914899" w:rsidR="002E53EF" w:rsidRPr="00F05F23" w:rsidRDefault="002E53EF" w:rsidP="002E53EF">
      <w:pPr>
        <w:ind w:left="0" w:firstLine="0"/>
        <w:rPr>
          <w:b/>
        </w:rPr>
      </w:pPr>
    </w:p>
    <w:tbl>
      <w:tblPr>
        <w:tblW w:w="8784" w:type="dxa"/>
        <w:tblLook w:val="04A0" w:firstRow="1" w:lastRow="0" w:firstColumn="1" w:lastColumn="0" w:noHBand="0" w:noVBand="1"/>
      </w:tblPr>
      <w:tblGrid>
        <w:gridCol w:w="7063"/>
        <w:gridCol w:w="708"/>
        <w:gridCol w:w="1013"/>
      </w:tblGrid>
      <w:tr w:rsidR="002E53EF" w:rsidRPr="00F05F23" w14:paraId="13F1F10B" w14:textId="77777777" w:rsidTr="00567EC8">
        <w:trPr>
          <w:trHeight w:val="235"/>
        </w:trPr>
        <w:tc>
          <w:tcPr>
            <w:tcW w:w="7063" w:type="dxa"/>
          </w:tcPr>
          <w:p w14:paraId="4D9DE94C" w14:textId="40DB328C" w:rsidR="002E53EF" w:rsidRPr="00F05F23" w:rsidRDefault="003579F5" w:rsidP="009C47D8">
            <w:pPr>
              <w:tabs>
                <w:tab w:val="center" w:pos="4272"/>
              </w:tabs>
              <w:ind w:left="0" w:firstLine="0"/>
            </w:pPr>
            <w:bookmarkStart w:id="828" w:name="_Hlk2607690"/>
            <w:r w:rsidRPr="00F05F23">
              <w:t>411216</w:t>
            </w:r>
            <w:r w:rsidR="002E53EF" w:rsidRPr="00F05F23">
              <w:t xml:space="preserve"> </w:t>
            </w:r>
            <w:r w:rsidR="00567EC8">
              <w:t xml:space="preserve">- </w:t>
            </w:r>
            <w:r w:rsidRPr="00F05F23">
              <w:t>411227</w:t>
            </w:r>
            <w:r w:rsidR="002E53EF" w:rsidRPr="00F05F23">
              <w:t xml:space="preserve"> Adaptation du châssis de la voiturette, largeur du siège de</w:t>
            </w:r>
            <w:r w:rsidR="00567EC8" w:rsidRPr="00567EC8">
              <w:t xml:space="preserve"> plus de 52 cm à 58 cm inclus  </w:t>
            </w:r>
          </w:p>
        </w:tc>
        <w:tc>
          <w:tcPr>
            <w:tcW w:w="708" w:type="dxa"/>
          </w:tcPr>
          <w:p w14:paraId="3E0BE1D9" w14:textId="77777777" w:rsidR="002E53EF" w:rsidRPr="00F05F23" w:rsidRDefault="002E53EF" w:rsidP="009C47D8">
            <w:pPr>
              <w:spacing w:after="0" w:line="259" w:lineRule="auto"/>
              <w:ind w:left="1" w:firstLine="0"/>
            </w:pPr>
          </w:p>
        </w:tc>
        <w:tc>
          <w:tcPr>
            <w:tcW w:w="1013" w:type="dxa"/>
          </w:tcPr>
          <w:p w14:paraId="68E4287B" w14:textId="5A6FC810" w:rsidR="002E53EF" w:rsidRPr="00F05F23" w:rsidRDefault="00567EC8" w:rsidP="009C47D8">
            <w:pPr>
              <w:spacing w:after="0" w:line="259" w:lineRule="auto"/>
              <w:ind w:left="1" w:firstLine="0"/>
            </w:pPr>
            <w:r w:rsidRPr="00567EC8">
              <w:rPr>
                <w:lang w:val="nl-BE"/>
              </w:rPr>
              <w:t>499,27€</w:t>
            </w:r>
          </w:p>
        </w:tc>
      </w:tr>
      <w:bookmarkEnd w:id="828"/>
    </w:tbl>
    <w:p w14:paraId="2C7E34F2" w14:textId="441D4369" w:rsidR="00590110" w:rsidRPr="00F05F23" w:rsidRDefault="00590110" w:rsidP="00F105AF">
      <w:pPr>
        <w:spacing w:after="0" w:line="259" w:lineRule="auto"/>
        <w:ind w:left="98" w:firstLine="0"/>
      </w:pPr>
    </w:p>
    <w:p w14:paraId="00C1F7F1" w14:textId="73F48EEA" w:rsidR="00590110" w:rsidRPr="00F05F23" w:rsidRDefault="001826A8" w:rsidP="002E53EF">
      <w:pPr>
        <w:ind w:right="263"/>
      </w:pPr>
      <w:r w:rsidRPr="00F05F23">
        <w:t>Adaptation du châssis de la voiturette pour une largeur de siège de plus de 52 cm jusque maximum 58 cm.</w:t>
      </w:r>
    </w:p>
    <w:p w14:paraId="6EB76367" w14:textId="69D241A9" w:rsidR="002E53EF" w:rsidRPr="00F05F23" w:rsidRDefault="002E53EF" w:rsidP="002E53EF">
      <w:pPr>
        <w:ind w:right="263"/>
      </w:pPr>
    </w:p>
    <w:tbl>
      <w:tblPr>
        <w:tblW w:w="8784" w:type="dxa"/>
        <w:tblLook w:val="04A0" w:firstRow="1" w:lastRow="0" w:firstColumn="1" w:lastColumn="0" w:noHBand="0" w:noVBand="1"/>
      </w:tblPr>
      <w:tblGrid>
        <w:gridCol w:w="6950"/>
        <w:gridCol w:w="699"/>
        <w:gridCol w:w="1135"/>
      </w:tblGrid>
      <w:tr w:rsidR="002E53EF" w:rsidRPr="00F05F23" w14:paraId="0D678CB6" w14:textId="77777777" w:rsidTr="00E07AF4">
        <w:trPr>
          <w:trHeight w:val="235"/>
        </w:trPr>
        <w:tc>
          <w:tcPr>
            <w:tcW w:w="6950" w:type="dxa"/>
          </w:tcPr>
          <w:p w14:paraId="5F2B0772" w14:textId="3F683B7D" w:rsidR="002E53EF" w:rsidRPr="00F05F23" w:rsidRDefault="002E53EF" w:rsidP="009C47D8">
            <w:pPr>
              <w:tabs>
                <w:tab w:val="center" w:pos="4272"/>
              </w:tabs>
              <w:ind w:left="0" w:firstLine="0"/>
            </w:pPr>
            <w:bookmarkStart w:id="829" w:name="_Hlk2607713"/>
            <w:r w:rsidRPr="00F05F23">
              <w:tab/>
            </w:r>
            <w:r w:rsidR="00F2287A" w:rsidRPr="00F05F23">
              <w:t>412734</w:t>
            </w:r>
            <w:r w:rsidRPr="00F05F23">
              <w:t xml:space="preserve"> </w:t>
            </w:r>
            <w:r w:rsidR="00567EC8">
              <w:t xml:space="preserve">- </w:t>
            </w:r>
            <w:r w:rsidR="00F2287A" w:rsidRPr="00F05F23">
              <w:t>412745</w:t>
            </w:r>
            <w:r w:rsidRPr="00F05F23">
              <w:t xml:space="preserve"> Adaptation du châssis de la voiturette, largeur du siège </w:t>
            </w:r>
            <w:r w:rsidR="00567EC8" w:rsidRPr="00567EC8">
              <w:t>de plus de 58 cm à 62 cm inclus</w:t>
            </w:r>
          </w:p>
        </w:tc>
        <w:tc>
          <w:tcPr>
            <w:tcW w:w="699" w:type="dxa"/>
          </w:tcPr>
          <w:p w14:paraId="10C97FE0" w14:textId="77777777" w:rsidR="002E53EF" w:rsidRPr="00F05F23" w:rsidRDefault="002E53EF" w:rsidP="009C47D8">
            <w:pPr>
              <w:spacing w:after="0" w:line="259" w:lineRule="auto"/>
              <w:ind w:left="1" w:firstLine="0"/>
            </w:pPr>
          </w:p>
        </w:tc>
        <w:tc>
          <w:tcPr>
            <w:tcW w:w="1135" w:type="dxa"/>
          </w:tcPr>
          <w:p w14:paraId="1D3B7797" w14:textId="0F52C981" w:rsidR="002E53EF" w:rsidRPr="00F05F23" w:rsidRDefault="00567EC8" w:rsidP="009C47D8">
            <w:pPr>
              <w:spacing w:after="0" w:line="259" w:lineRule="auto"/>
              <w:ind w:left="1" w:firstLine="0"/>
            </w:pPr>
            <w:r w:rsidRPr="00567EC8">
              <w:rPr>
                <w:lang w:val="nl-BE"/>
              </w:rPr>
              <w:t>1067,19€</w:t>
            </w:r>
          </w:p>
        </w:tc>
      </w:tr>
      <w:bookmarkEnd w:id="829"/>
    </w:tbl>
    <w:p w14:paraId="4F550217" w14:textId="31AFE485" w:rsidR="00590110" w:rsidRPr="00F05F23" w:rsidRDefault="00590110" w:rsidP="00F105AF">
      <w:pPr>
        <w:spacing w:after="0" w:line="259" w:lineRule="auto"/>
        <w:ind w:left="98" w:firstLine="0"/>
      </w:pPr>
    </w:p>
    <w:p w14:paraId="69BA3CCC" w14:textId="77777777" w:rsidR="00567EC8" w:rsidRDefault="001826A8" w:rsidP="002E53EF">
      <w:pPr>
        <w:ind w:left="98" w:right="4" w:firstLine="0"/>
      </w:pPr>
      <w:r w:rsidRPr="00F05F23">
        <w:t>Adaptation et renforcement du châssis de la voiturette pour une largeur de siège de plus de 58 cm et jusque maximum 62 cm, équipée de façon standard d'un siège et d'un dossier préformé et de freins pour l'accompagnateur, avec ou sans arrière amovibles à l'aide de demi-essieux (système quick release).</w:t>
      </w:r>
    </w:p>
    <w:p w14:paraId="0B3DFBEF" w14:textId="43DE7FD5" w:rsidR="00590110" w:rsidRPr="00F05F23" w:rsidRDefault="00590110" w:rsidP="002E53EF">
      <w:pPr>
        <w:ind w:left="98" w:right="4" w:firstLine="0"/>
      </w:pPr>
    </w:p>
    <w:tbl>
      <w:tblPr>
        <w:tblW w:w="8784" w:type="dxa"/>
        <w:tblLook w:val="04A0" w:firstRow="1" w:lastRow="0" w:firstColumn="1" w:lastColumn="0" w:noHBand="0" w:noVBand="1"/>
      </w:tblPr>
      <w:tblGrid>
        <w:gridCol w:w="6950"/>
        <w:gridCol w:w="699"/>
        <w:gridCol w:w="1135"/>
      </w:tblGrid>
      <w:tr w:rsidR="002E53EF" w:rsidRPr="00F05F23" w14:paraId="22A6E687" w14:textId="77777777" w:rsidTr="00567EC8">
        <w:trPr>
          <w:trHeight w:val="235"/>
        </w:trPr>
        <w:tc>
          <w:tcPr>
            <w:tcW w:w="6950" w:type="dxa"/>
          </w:tcPr>
          <w:p w14:paraId="217CDB9B" w14:textId="654CB15A" w:rsidR="002E53EF" w:rsidRPr="00F05F23" w:rsidRDefault="00F2287A" w:rsidP="009C47D8">
            <w:pPr>
              <w:tabs>
                <w:tab w:val="center" w:pos="4272"/>
              </w:tabs>
              <w:ind w:left="0" w:firstLine="0"/>
            </w:pPr>
            <w:bookmarkStart w:id="830" w:name="_Hlk2607739"/>
            <w:r w:rsidRPr="00F05F23">
              <w:t>412756</w:t>
            </w:r>
            <w:r w:rsidR="002E53EF" w:rsidRPr="00F05F23">
              <w:t xml:space="preserve"> </w:t>
            </w:r>
            <w:r w:rsidR="00567EC8">
              <w:t xml:space="preserve">- </w:t>
            </w:r>
            <w:r w:rsidRPr="00F05F23">
              <w:t>412767</w:t>
            </w:r>
            <w:r w:rsidR="002E53EF" w:rsidRPr="00F05F23">
              <w:t xml:space="preserve"> Adaptation du châssis de la voiturette, largeur du siège de</w:t>
            </w:r>
            <w:r w:rsidR="00567EC8" w:rsidRPr="00567EC8">
              <w:t xml:space="preserve"> plus de 62 cm à 70 cm inclus</w:t>
            </w:r>
          </w:p>
        </w:tc>
        <w:tc>
          <w:tcPr>
            <w:tcW w:w="699" w:type="dxa"/>
          </w:tcPr>
          <w:p w14:paraId="4E019979" w14:textId="77777777" w:rsidR="002E53EF" w:rsidRPr="00F05F23" w:rsidRDefault="002E53EF" w:rsidP="009C47D8">
            <w:pPr>
              <w:spacing w:after="0" w:line="259" w:lineRule="auto"/>
              <w:ind w:left="1" w:firstLine="0"/>
            </w:pPr>
          </w:p>
        </w:tc>
        <w:tc>
          <w:tcPr>
            <w:tcW w:w="1135" w:type="dxa"/>
          </w:tcPr>
          <w:p w14:paraId="2E698F30" w14:textId="54827E44" w:rsidR="002E53EF" w:rsidRPr="00F05F23" w:rsidRDefault="00567EC8" w:rsidP="009C47D8">
            <w:pPr>
              <w:spacing w:after="0" w:line="259" w:lineRule="auto"/>
              <w:ind w:left="1" w:firstLine="0"/>
            </w:pPr>
            <w:r w:rsidRPr="00567EC8">
              <w:t>2601,21€</w:t>
            </w:r>
          </w:p>
        </w:tc>
      </w:tr>
      <w:bookmarkEnd w:id="830"/>
    </w:tbl>
    <w:p w14:paraId="45A239F7" w14:textId="49DAED17" w:rsidR="00590110" w:rsidRPr="00F05F23" w:rsidRDefault="00590110" w:rsidP="00F105AF">
      <w:pPr>
        <w:spacing w:after="0" w:line="259" w:lineRule="auto"/>
        <w:ind w:left="98" w:firstLine="0"/>
      </w:pPr>
    </w:p>
    <w:p w14:paraId="7B969B1C" w14:textId="1F9E8B8A" w:rsidR="00590110" w:rsidRPr="00F05F23" w:rsidRDefault="001826A8" w:rsidP="002E53EF">
      <w:pPr>
        <w:ind w:right="4"/>
      </w:pPr>
      <w:r w:rsidRPr="00F05F23">
        <w:t xml:space="preserve">Adaptation et renforcement du châssis de la voiturette pour une largeur de siège de plus de 62 cm et jusque maximum 70 cm, équipée de façon standard d'un siège et d'un dossier préformé et de freins pour l'accompagnateur, avec ou sans arrière amovibles à l'aide de demi-essieux (système quick release). </w:t>
      </w:r>
    </w:p>
    <w:p w14:paraId="31286633" w14:textId="77777777" w:rsidR="0009311F" w:rsidRPr="00F05F23" w:rsidRDefault="0009311F" w:rsidP="002E53EF">
      <w:pPr>
        <w:ind w:right="4"/>
      </w:pPr>
    </w:p>
    <w:tbl>
      <w:tblPr>
        <w:tblW w:w="8784" w:type="dxa"/>
        <w:tblLook w:val="04A0" w:firstRow="1" w:lastRow="0" w:firstColumn="1" w:lastColumn="0" w:noHBand="0" w:noVBand="1"/>
      </w:tblPr>
      <w:tblGrid>
        <w:gridCol w:w="6950"/>
        <w:gridCol w:w="699"/>
        <w:gridCol w:w="1135"/>
      </w:tblGrid>
      <w:tr w:rsidR="002E53EF" w:rsidRPr="00F05F23" w14:paraId="186C58B1" w14:textId="77777777" w:rsidTr="00AD3F64">
        <w:trPr>
          <w:trHeight w:val="235"/>
        </w:trPr>
        <w:tc>
          <w:tcPr>
            <w:tcW w:w="6950" w:type="dxa"/>
          </w:tcPr>
          <w:p w14:paraId="15201CBC" w14:textId="7DEE0974" w:rsidR="002E53EF" w:rsidRPr="00F05F23" w:rsidRDefault="00F2287A" w:rsidP="009C47D8">
            <w:pPr>
              <w:tabs>
                <w:tab w:val="center" w:pos="4272"/>
              </w:tabs>
              <w:ind w:left="0" w:firstLine="0"/>
            </w:pPr>
            <w:r w:rsidRPr="00F05F23">
              <w:t>412778</w:t>
            </w:r>
            <w:r w:rsidR="002E53EF" w:rsidRPr="00F05F23">
              <w:t xml:space="preserve"> </w:t>
            </w:r>
            <w:r w:rsidR="00567EC8">
              <w:t xml:space="preserve">- </w:t>
            </w:r>
            <w:r w:rsidRPr="00F05F23">
              <w:t>412789</w:t>
            </w:r>
            <w:r w:rsidR="002E53EF" w:rsidRPr="00F05F23">
              <w:t xml:space="preserve"> Adaptation du châssis de la voiturette, largeur du siège de</w:t>
            </w:r>
            <w:r w:rsidR="00567EC8" w:rsidRPr="00567EC8">
              <w:t xml:space="preserve"> plus de 70 cm à 75 cm inclus</w:t>
            </w:r>
          </w:p>
        </w:tc>
        <w:tc>
          <w:tcPr>
            <w:tcW w:w="699" w:type="dxa"/>
          </w:tcPr>
          <w:p w14:paraId="0BFB1F68" w14:textId="77777777" w:rsidR="002E53EF" w:rsidRPr="00F05F23" w:rsidRDefault="002E53EF" w:rsidP="009C47D8">
            <w:pPr>
              <w:spacing w:after="0" w:line="259" w:lineRule="auto"/>
              <w:ind w:left="1" w:firstLine="0"/>
            </w:pPr>
          </w:p>
        </w:tc>
        <w:tc>
          <w:tcPr>
            <w:tcW w:w="1135" w:type="dxa"/>
          </w:tcPr>
          <w:p w14:paraId="3BF09AB8" w14:textId="0894C536" w:rsidR="002E53EF" w:rsidRPr="00F05F23" w:rsidRDefault="00567EC8" w:rsidP="009C47D8">
            <w:pPr>
              <w:spacing w:after="0" w:line="259" w:lineRule="auto"/>
              <w:ind w:left="1" w:firstLine="0"/>
            </w:pPr>
            <w:r w:rsidRPr="00567EC8">
              <w:t>3559,81€</w:t>
            </w:r>
          </w:p>
        </w:tc>
      </w:tr>
    </w:tbl>
    <w:p w14:paraId="2228BB6F" w14:textId="77777777" w:rsidR="00AD3F64" w:rsidRDefault="00AD3F64" w:rsidP="002E53EF">
      <w:pPr>
        <w:ind w:left="0" w:right="4" w:firstLine="0"/>
      </w:pPr>
    </w:p>
    <w:p w14:paraId="4A2AA981" w14:textId="61BCC6EF" w:rsidR="00590110" w:rsidRPr="00F05F23" w:rsidRDefault="001826A8" w:rsidP="002E53EF">
      <w:pPr>
        <w:ind w:left="0" w:right="4" w:firstLine="0"/>
      </w:pPr>
      <w:r w:rsidRPr="00F05F23">
        <w:t>Adaptation et renforcement du châssis de la voiturette pour une largeur de siège de plus de 70 cm et jusque maximum 75 cm, équipée de façon standard d'un siège et d'un dossier préformé et de freins pour l'accompagnateur, avec ou sans arrière amovibles à l'aide de demi-essieux (système quick release).</w:t>
      </w:r>
    </w:p>
    <w:p w14:paraId="00C670E9" w14:textId="6EC6559B" w:rsidR="002E53EF" w:rsidRPr="00F05F23" w:rsidRDefault="002E53EF" w:rsidP="00F105AF">
      <w:pPr>
        <w:spacing w:after="21" w:line="259" w:lineRule="auto"/>
        <w:ind w:left="98" w:firstLine="0"/>
        <w:rPr>
          <w:rFonts w:eastAsia="Times New Roman"/>
        </w:rPr>
      </w:pPr>
    </w:p>
    <w:tbl>
      <w:tblPr>
        <w:tblW w:w="8784" w:type="dxa"/>
        <w:tblLook w:val="04A0" w:firstRow="1" w:lastRow="0" w:firstColumn="1" w:lastColumn="0" w:noHBand="0" w:noVBand="1"/>
      </w:tblPr>
      <w:tblGrid>
        <w:gridCol w:w="7063"/>
        <w:gridCol w:w="708"/>
        <w:gridCol w:w="1013"/>
      </w:tblGrid>
      <w:tr w:rsidR="002E53EF" w:rsidRPr="00F05F23" w14:paraId="6FF61C16" w14:textId="77777777" w:rsidTr="002913C5">
        <w:trPr>
          <w:trHeight w:val="235"/>
        </w:trPr>
        <w:tc>
          <w:tcPr>
            <w:tcW w:w="7063" w:type="dxa"/>
          </w:tcPr>
          <w:p w14:paraId="5C7C5C97" w14:textId="492E1BA8" w:rsidR="002E53EF" w:rsidRPr="00F05F23" w:rsidRDefault="003579F5" w:rsidP="009C47D8">
            <w:pPr>
              <w:spacing w:after="0" w:line="259" w:lineRule="auto"/>
            </w:pPr>
            <w:r w:rsidRPr="00F05F23">
              <w:t>411253</w:t>
            </w:r>
            <w:r w:rsidR="002E53EF" w:rsidRPr="00F05F23">
              <w:t xml:space="preserve"> </w:t>
            </w:r>
            <w:r w:rsidR="002913C5">
              <w:t xml:space="preserve">- </w:t>
            </w:r>
            <w:r w:rsidRPr="00F05F23">
              <w:t>411264</w:t>
            </w:r>
            <w:r w:rsidR="002E53EF" w:rsidRPr="00F05F23">
              <w:t xml:space="preserve"> Adaptation dans le cadre d'une amputation  </w:t>
            </w:r>
          </w:p>
        </w:tc>
        <w:tc>
          <w:tcPr>
            <w:tcW w:w="708" w:type="dxa"/>
          </w:tcPr>
          <w:p w14:paraId="29F8F0A9" w14:textId="2C24820F" w:rsidR="002E53EF" w:rsidRPr="00F05F23" w:rsidRDefault="00050A75" w:rsidP="009C47D8">
            <w:pPr>
              <w:spacing w:after="0" w:line="259" w:lineRule="auto"/>
              <w:ind w:left="1" w:firstLine="0"/>
            </w:pPr>
            <w:r w:rsidRPr="00F05F23">
              <w:t xml:space="preserve"> </w:t>
            </w:r>
          </w:p>
        </w:tc>
        <w:tc>
          <w:tcPr>
            <w:tcW w:w="1013" w:type="dxa"/>
          </w:tcPr>
          <w:p w14:paraId="4E355B23" w14:textId="3E290CEC" w:rsidR="002E53EF" w:rsidRPr="00F05F23" w:rsidRDefault="00A9188A" w:rsidP="009C47D8">
            <w:pPr>
              <w:spacing w:after="0" w:line="259" w:lineRule="auto"/>
              <w:ind w:left="1" w:firstLine="0"/>
            </w:pPr>
            <w:r w:rsidRPr="00F05F23">
              <w:t>108,59€</w:t>
            </w:r>
          </w:p>
        </w:tc>
      </w:tr>
    </w:tbl>
    <w:p w14:paraId="19ED9330" w14:textId="2967E206" w:rsidR="00590110" w:rsidRPr="00F05F23" w:rsidRDefault="00590110" w:rsidP="00F105AF">
      <w:pPr>
        <w:spacing w:after="0" w:line="259" w:lineRule="auto"/>
        <w:ind w:left="98" w:firstLine="0"/>
      </w:pPr>
    </w:p>
    <w:p w14:paraId="4A3458E0" w14:textId="3492A238" w:rsidR="00590110" w:rsidRPr="00F05F23" w:rsidRDefault="001826A8" w:rsidP="002E53EF">
      <w:pPr>
        <w:ind w:left="98" w:right="3" w:firstLine="0"/>
      </w:pPr>
      <w:r w:rsidRPr="00F05F23">
        <w:t>Adaptation de la voiturette en fonction de l'équilibre de la position assise suite à l'amputation d'un ou des deux membres inférieurs de l'utilisateur. Cette adaptation permet un allongement de l'axe postérieur des roues d'au moins 4 cm.</w:t>
      </w:r>
    </w:p>
    <w:p w14:paraId="696B21C8" w14:textId="6F866C73" w:rsidR="002E53EF" w:rsidRPr="00F05F23" w:rsidRDefault="002E53EF" w:rsidP="002E53EF">
      <w:pPr>
        <w:ind w:left="98" w:right="3" w:firstLine="0"/>
      </w:pPr>
    </w:p>
    <w:tbl>
      <w:tblPr>
        <w:tblW w:w="8784" w:type="dxa"/>
        <w:tblLook w:val="04A0" w:firstRow="1" w:lastRow="0" w:firstColumn="1" w:lastColumn="0" w:noHBand="0" w:noVBand="1"/>
      </w:tblPr>
      <w:tblGrid>
        <w:gridCol w:w="7062"/>
        <w:gridCol w:w="709"/>
        <w:gridCol w:w="1013"/>
      </w:tblGrid>
      <w:tr w:rsidR="002E53EF" w:rsidRPr="00F05F23" w14:paraId="2B07E8EC" w14:textId="77777777" w:rsidTr="005C2366">
        <w:trPr>
          <w:trHeight w:val="235"/>
        </w:trPr>
        <w:tc>
          <w:tcPr>
            <w:tcW w:w="7343" w:type="dxa"/>
          </w:tcPr>
          <w:p w14:paraId="72CC1137" w14:textId="594B50C0" w:rsidR="002E53EF" w:rsidRPr="00F05F23" w:rsidRDefault="003579F5" w:rsidP="009C47D8">
            <w:pPr>
              <w:spacing w:after="0" w:line="259" w:lineRule="auto"/>
            </w:pPr>
            <w:r w:rsidRPr="00F05F23">
              <w:t>411275</w:t>
            </w:r>
            <w:r w:rsidR="002E53EF" w:rsidRPr="00F05F23">
              <w:t xml:space="preserve"> </w:t>
            </w:r>
            <w:r w:rsidR="002913C5">
              <w:t xml:space="preserve">- </w:t>
            </w:r>
            <w:r w:rsidRPr="00F05F23">
              <w:t>411286</w:t>
            </w:r>
            <w:r w:rsidR="002E53EF" w:rsidRPr="00F05F23">
              <w:t xml:space="preserve"> Tablette ou demi-tablette</w:t>
            </w:r>
          </w:p>
        </w:tc>
        <w:tc>
          <w:tcPr>
            <w:tcW w:w="732" w:type="dxa"/>
          </w:tcPr>
          <w:p w14:paraId="19BD7141" w14:textId="3B3EBC74" w:rsidR="002E53EF" w:rsidRPr="00F05F23" w:rsidRDefault="00050A75" w:rsidP="009C47D8">
            <w:pPr>
              <w:spacing w:after="0" w:line="259" w:lineRule="auto"/>
              <w:ind w:left="1" w:firstLine="0"/>
            </w:pPr>
            <w:r w:rsidRPr="00F05F23">
              <w:t xml:space="preserve"> </w:t>
            </w:r>
          </w:p>
        </w:tc>
        <w:tc>
          <w:tcPr>
            <w:tcW w:w="709" w:type="dxa"/>
          </w:tcPr>
          <w:p w14:paraId="13AE9146" w14:textId="25CE077C" w:rsidR="002E53EF" w:rsidRPr="00F05F23" w:rsidRDefault="001E5926" w:rsidP="009C47D8">
            <w:pPr>
              <w:spacing w:after="0" w:line="259" w:lineRule="auto"/>
              <w:ind w:left="1" w:firstLine="0"/>
            </w:pPr>
            <w:r w:rsidRPr="00F05F23">
              <w:t>199,71€</w:t>
            </w:r>
          </w:p>
        </w:tc>
      </w:tr>
    </w:tbl>
    <w:p w14:paraId="12FB6F71" w14:textId="77777777" w:rsidR="002E53EF" w:rsidRPr="00F05F23" w:rsidRDefault="002E53EF" w:rsidP="002E53EF">
      <w:pPr>
        <w:ind w:left="98" w:right="3" w:firstLine="0"/>
      </w:pPr>
    </w:p>
    <w:p w14:paraId="1C82F9A7" w14:textId="7F4379C9" w:rsidR="00590110" w:rsidRPr="00F05F23" w:rsidRDefault="001826A8" w:rsidP="002E53EF">
      <w:r w:rsidRPr="00F05F23">
        <w:t>Adaptation de la voiturette avec une tablette ou une demi-tablette qui peut être fixée sur la voiturette. Cette tablette doit être amovible ou escamotable.</w:t>
      </w:r>
    </w:p>
    <w:p w14:paraId="25CB2B53" w14:textId="4C21E18C" w:rsidR="002E53EF" w:rsidRPr="00F05F23" w:rsidRDefault="002E53EF" w:rsidP="00F105AF">
      <w:pPr>
        <w:spacing w:after="0" w:line="259" w:lineRule="auto"/>
        <w:ind w:left="98" w:firstLine="0"/>
      </w:pPr>
    </w:p>
    <w:tbl>
      <w:tblPr>
        <w:tblW w:w="8784" w:type="dxa"/>
        <w:tblLook w:val="04A0" w:firstRow="1" w:lastRow="0" w:firstColumn="1" w:lastColumn="0" w:noHBand="0" w:noVBand="1"/>
      </w:tblPr>
      <w:tblGrid>
        <w:gridCol w:w="7176"/>
        <w:gridCol w:w="718"/>
        <w:gridCol w:w="890"/>
      </w:tblGrid>
      <w:tr w:rsidR="002E53EF" w:rsidRPr="00F05F23" w14:paraId="5CB38466" w14:textId="77777777" w:rsidTr="005C2366">
        <w:trPr>
          <w:trHeight w:val="235"/>
        </w:trPr>
        <w:tc>
          <w:tcPr>
            <w:tcW w:w="7343" w:type="dxa"/>
          </w:tcPr>
          <w:p w14:paraId="527568A9" w14:textId="02B6DDEF" w:rsidR="002E53EF" w:rsidRPr="00F05F23" w:rsidRDefault="005343D8" w:rsidP="009C47D8">
            <w:pPr>
              <w:spacing w:after="0" w:line="259" w:lineRule="auto"/>
            </w:pPr>
            <w:bookmarkStart w:id="831" w:name="_Hlk2607849"/>
            <w:r w:rsidRPr="00F05F23">
              <w:t>413353</w:t>
            </w:r>
            <w:r w:rsidR="002E53EF" w:rsidRPr="00F05F23">
              <w:t xml:space="preserve"> </w:t>
            </w:r>
            <w:r w:rsidR="000741A3">
              <w:t xml:space="preserve">- </w:t>
            </w:r>
            <w:r w:rsidRPr="00F05F23">
              <w:t>413364</w:t>
            </w:r>
            <w:r w:rsidR="002E53EF" w:rsidRPr="00F05F23">
              <w:t xml:space="preserve"> Intervention forfaitaire pour support de thorax</w:t>
            </w:r>
          </w:p>
        </w:tc>
        <w:tc>
          <w:tcPr>
            <w:tcW w:w="732" w:type="dxa"/>
          </w:tcPr>
          <w:p w14:paraId="7D3D0CFB" w14:textId="77777777" w:rsidR="002E53EF" w:rsidRPr="00F05F23" w:rsidRDefault="002E53EF" w:rsidP="009C47D8">
            <w:pPr>
              <w:spacing w:after="0" w:line="259" w:lineRule="auto"/>
              <w:ind w:left="1" w:firstLine="0"/>
            </w:pPr>
          </w:p>
        </w:tc>
        <w:tc>
          <w:tcPr>
            <w:tcW w:w="709" w:type="dxa"/>
          </w:tcPr>
          <w:p w14:paraId="2A280779" w14:textId="77777777" w:rsidR="002E53EF" w:rsidRPr="00F05F23" w:rsidRDefault="002E53EF" w:rsidP="009C47D8">
            <w:pPr>
              <w:spacing w:after="0" w:line="259" w:lineRule="auto"/>
              <w:ind w:left="1" w:firstLine="0"/>
            </w:pPr>
          </w:p>
        </w:tc>
      </w:tr>
      <w:tr w:rsidR="002E53EF" w:rsidRPr="00F05F23" w14:paraId="08FB0A40" w14:textId="77777777" w:rsidTr="005C2366">
        <w:trPr>
          <w:trHeight w:val="235"/>
        </w:trPr>
        <w:tc>
          <w:tcPr>
            <w:tcW w:w="7343" w:type="dxa"/>
          </w:tcPr>
          <w:p w14:paraId="7ECDD8E2" w14:textId="334E5138" w:rsidR="002E53EF" w:rsidRPr="00F05F23" w:rsidRDefault="002E53EF" w:rsidP="009C47D8">
            <w:pPr>
              <w:spacing w:after="0" w:line="259" w:lineRule="auto"/>
            </w:pPr>
            <w:r w:rsidRPr="00F05F23">
              <w:t>pour tablette</w:t>
            </w:r>
          </w:p>
        </w:tc>
        <w:tc>
          <w:tcPr>
            <w:tcW w:w="732" w:type="dxa"/>
          </w:tcPr>
          <w:p w14:paraId="3A064466" w14:textId="59736CEC" w:rsidR="002E53EF" w:rsidRPr="00F05F23" w:rsidRDefault="00050A75" w:rsidP="009C47D8">
            <w:pPr>
              <w:spacing w:after="0" w:line="259" w:lineRule="auto"/>
              <w:ind w:left="1" w:firstLine="0"/>
            </w:pPr>
            <w:r w:rsidRPr="00F05F23">
              <w:t xml:space="preserve"> </w:t>
            </w:r>
          </w:p>
        </w:tc>
        <w:tc>
          <w:tcPr>
            <w:tcW w:w="709" w:type="dxa"/>
          </w:tcPr>
          <w:p w14:paraId="1D7ABEEB" w14:textId="0105D3D0" w:rsidR="002E53EF" w:rsidRPr="00F05F23" w:rsidRDefault="00A63222" w:rsidP="009C47D8">
            <w:pPr>
              <w:spacing w:after="0" w:line="259" w:lineRule="auto"/>
              <w:ind w:left="1" w:firstLine="0"/>
            </w:pPr>
            <w:r w:rsidRPr="00F05F23">
              <w:t>82,94€</w:t>
            </w:r>
          </w:p>
        </w:tc>
      </w:tr>
      <w:bookmarkEnd w:id="831"/>
    </w:tbl>
    <w:p w14:paraId="3E2DA5E9" w14:textId="77777777" w:rsidR="002E53EF" w:rsidRPr="00F05F23" w:rsidRDefault="002E53EF" w:rsidP="002E53EF">
      <w:pPr>
        <w:rPr>
          <w:rFonts w:eastAsia="Times New Roman"/>
        </w:rPr>
      </w:pPr>
    </w:p>
    <w:p w14:paraId="473D86D4" w14:textId="712E47F6" w:rsidR="00590110" w:rsidRPr="00F05F23" w:rsidRDefault="001826A8" w:rsidP="002E53EF">
      <w:r w:rsidRPr="00F05F23">
        <w:t>Intervention forfaitaire pour l’adaptation de la tablette de la voiturette au moyen de supports de thorax. Le support de thorax est indéformable et soutient la position du thorax de l’utilisateur.</w:t>
      </w:r>
    </w:p>
    <w:p w14:paraId="108AA9CF" w14:textId="26CB18BE" w:rsidR="002E53EF" w:rsidRPr="00F05F23" w:rsidRDefault="002E53EF" w:rsidP="00F105AF">
      <w:pPr>
        <w:spacing w:after="16" w:line="259" w:lineRule="auto"/>
        <w:ind w:left="98" w:firstLine="0"/>
      </w:pPr>
    </w:p>
    <w:tbl>
      <w:tblPr>
        <w:tblW w:w="8784" w:type="dxa"/>
        <w:tblLook w:val="04A0" w:firstRow="1" w:lastRow="0" w:firstColumn="1" w:lastColumn="0" w:noHBand="0" w:noVBand="1"/>
      </w:tblPr>
      <w:tblGrid>
        <w:gridCol w:w="7063"/>
        <w:gridCol w:w="708"/>
        <w:gridCol w:w="1013"/>
      </w:tblGrid>
      <w:tr w:rsidR="002E53EF" w:rsidRPr="00F05F23" w14:paraId="4B3E0587" w14:textId="77777777" w:rsidTr="005D017D">
        <w:trPr>
          <w:trHeight w:val="235"/>
        </w:trPr>
        <w:tc>
          <w:tcPr>
            <w:tcW w:w="7063" w:type="dxa"/>
          </w:tcPr>
          <w:p w14:paraId="216A6E55" w14:textId="6A06BAD4" w:rsidR="002E53EF" w:rsidRPr="00F05F23" w:rsidRDefault="003579F5" w:rsidP="002E53EF">
            <w:pPr>
              <w:tabs>
                <w:tab w:val="center" w:pos="4271"/>
              </w:tabs>
              <w:ind w:left="0" w:firstLine="0"/>
            </w:pPr>
            <w:bookmarkStart w:id="832" w:name="_Hlk2607875"/>
            <w:r w:rsidRPr="00F05F23">
              <w:t>411238</w:t>
            </w:r>
            <w:r w:rsidR="002E53EF" w:rsidRPr="00F05F23">
              <w:t xml:space="preserve"> </w:t>
            </w:r>
            <w:r w:rsidR="000741A3">
              <w:t xml:space="preserve">- </w:t>
            </w:r>
            <w:r w:rsidRPr="00F05F23">
              <w:t>411249</w:t>
            </w:r>
            <w:r w:rsidR="002E53EF" w:rsidRPr="00F05F23">
              <w:t xml:space="preserve"> Adaptation de la largeur du siège (plus de 36 cm) et de la </w:t>
            </w:r>
            <w:r w:rsidR="005D017D">
              <w:t>profondeur du siège</w:t>
            </w:r>
          </w:p>
        </w:tc>
        <w:tc>
          <w:tcPr>
            <w:tcW w:w="708" w:type="dxa"/>
          </w:tcPr>
          <w:p w14:paraId="0B176A54" w14:textId="77777777" w:rsidR="002E53EF" w:rsidRPr="00F05F23" w:rsidRDefault="002E53EF" w:rsidP="009C47D8">
            <w:pPr>
              <w:spacing w:after="0" w:line="259" w:lineRule="auto"/>
              <w:ind w:left="1" w:firstLine="0"/>
            </w:pPr>
          </w:p>
        </w:tc>
        <w:tc>
          <w:tcPr>
            <w:tcW w:w="1013" w:type="dxa"/>
          </w:tcPr>
          <w:p w14:paraId="1C56DBE1" w14:textId="18D48E10" w:rsidR="002E53EF" w:rsidRPr="00F05F23" w:rsidRDefault="005D017D" w:rsidP="009C47D8">
            <w:pPr>
              <w:spacing w:after="0" w:line="259" w:lineRule="auto"/>
              <w:ind w:left="1" w:firstLine="0"/>
            </w:pPr>
            <w:r w:rsidRPr="005D017D">
              <w:t>449,34€</w:t>
            </w:r>
          </w:p>
        </w:tc>
      </w:tr>
      <w:bookmarkEnd w:id="832"/>
    </w:tbl>
    <w:p w14:paraId="433D8053" w14:textId="77777777" w:rsidR="002E53EF" w:rsidRPr="00F05F23" w:rsidRDefault="002E53EF" w:rsidP="002E53EF"/>
    <w:p w14:paraId="57964E3F" w14:textId="06EF4583" w:rsidR="00590110" w:rsidRPr="00F05F23" w:rsidRDefault="001826A8" w:rsidP="002E53EF">
      <w:pPr>
        <w:rPr>
          <w:b/>
        </w:rPr>
      </w:pPr>
      <w:r w:rsidRPr="00F05F23">
        <w:t>Adaptation de la voiturette ou réalisation particulière afin d'obtenir une largeur de siège de plus de 36 cm.</w:t>
      </w:r>
      <w:r w:rsidRPr="00F05F23">
        <w:rPr>
          <w:b/>
        </w:rPr>
        <w:t xml:space="preserve"> </w:t>
      </w:r>
    </w:p>
    <w:p w14:paraId="72F34D93" w14:textId="3031C5EB" w:rsidR="002E53EF" w:rsidRPr="00F05F23" w:rsidRDefault="002E53EF" w:rsidP="002E53EF">
      <w:pPr>
        <w:rPr>
          <w:b/>
        </w:rPr>
      </w:pPr>
    </w:p>
    <w:tbl>
      <w:tblPr>
        <w:tblW w:w="8784" w:type="dxa"/>
        <w:tblLook w:val="04A0" w:firstRow="1" w:lastRow="0" w:firstColumn="1" w:lastColumn="0" w:noHBand="0" w:noVBand="1"/>
      </w:tblPr>
      <w:tblGrid>
        <w:gridCol w:w="7063"/>
        <w:gridCol w:w="708"/>
        <w:gridCol w:w="1013"/>
      </w:tblGrid>
      <w:tr w:rsidR="002E53EF" w:rsidRPr="00F05F23" w14:paraId="53466BD4" w14:textId="77777777" w:rsidTr="005C2366">
        <w:trPr>
          <w:trHeight w:val="235"/>
        </w:trPr>
        <w:tc>
          <w:tcPr>
            <w:tcW w:w="7343" w:type="dxa"/>
          </w:tcPr>
          <w:p w14:paraId="77773CF3" w14:textId="06409F5C" w:rsidR="002E53EF" w:rsidRPr="00F05F23" w:rsidRDefault="00F25815" w:rsidP="009C47D8">
            <w:pPr>
              <w:spacing w:after="0" w:line="259" w:lineRule="auto"/>
            </w:pPr>
            <w:bookmarkStart w:id="833" w:name="_Hlk2607906"/>
            <w:r w:rsidRPr="00F05F23">
              <w:lastRenderedPageBreak/>
              <w:t>411179</w:t>
            </w:r>
            <w:r w:rsidR="002E53EF" w:rsidRPr="00F05F23">
              <w:t xml:space="preserve"> </w:t>
            </w:r>
            <w:r w:rsidR="000741A3">
              <w:t xml:space="preserve">- </w:t>
            </w:r>
            <w:r w:rsidR="003579F5" w:rsidRPr="00F05F23">
              <w:t>411183</w:t>
            </w:r>
            <w:r w:rsidR="002E53EF" w:rsidRPr="00F05F23">
              <w:t xml:space="preserve"> Cadre d'abduction  </w:t>
            </w:r>
          </w:p>
        </w:tc>
        <w:tc>
          <w:tcPr>
            <w:tcW w:w="732" w:type="dxa"/>
          </w:tcPr>
          <w:p w14:paraId="346A20FA" w14:textId="3BC05140" w:rsidR="002E53EF" w:rsidRPr="00F05F23" w:rsidRDefault="00050A75" w:rsidP="009C47D8">
            <w:pPr>
              <w:spacing w:after="0" w:line="259" w:lineRule="auto"/>
              <w:ind w:left="1" w:firstLine="0"/>
            </w:pPr>
            <w:r w:rsidRPr="00F05F23">
              <w:t xml:space="preserve"> </w:t>
            </w:r>
          </w:p>
        </w:tc>
        <w:tc>
          <w:tcPr>
            <w:tcW w:w="709" w:type="dxa"/>
          </w:tcPr>
          <w:p w14:paraId="667FE378" w14:textId="67DD185C" w:rsidR="002E53EF" w:rsidRPr="00F05F23" w:rsidRDefault="000D31CD" w:rsidP="009C47D8">
            <w:pPr>
              <w:spacing w:after="0" w:line="259" w:lineRule="auto"/>
              <w:ind w:left="1" w:firstLine="0"/>
            </w:pPr>
            <w:r w:rsidRPr="00F05F23">
              <w:t>224,67€</w:t>
            </w:r>
          </w:p>
        </w:tc>
      </w:tr>
      <w:bookmarkEnd w:id="833"/>
    </w:tbl>
    <w:p w14:paraId="5D7261BA" w14:textId="77777777" w:rsidR="002E53EF" w:rsidRPr="00F05F23" w:rsidRDefault="002E53EF" w:rsidP="002E53EF">
      <w:pPr>
        <w:ind w:right="263"/>
        <w:rPr>
          <w:rFonts w:eastAsia="Times New Roman"/>
        </w:rPr>
      </w:pPr>
    </w:p>
    <w:p w14:paraId="72682806" w14:textId="11A52CE9" w:rsidR="00590110" w:rsidRPr="00F05F23" w:rsidRDefault="001826A8" w:rsidP="002E53EF">
      <w:pPr>
        <w:ind w:right="263"/>
        <w:rPr>
          <w:b/>
        </w:rPr>
      </w:pPr>
      <w:r w:rsidRPr="00F05F23">
        <w:t>Adaptation de la voiturette avec un cadre d'abduction. L'angle d'abduction doit être réglable.</w:t>
      </w:r>
      <w:r w:rsidRPr="00F05F23">
        <w:rPr>
          <w:b/>
        </w:rPr>
        <w:t xml:space="preserve"> </w:t>
      </w:r>
    </w:p>
    <w:p w14:paraId="68987C5A" w14:textId="4EE2F0D4" w:rsidR="002E53EF" w:rsidRPr="00F05F23" w:rsidRDefault="002E53EF" w:rsidP="002E53EF">
      <w:pPr>
        <w:ind w:right="263"/>
        <w:rPr>
          <w:b/>
        </w:rPr>
      </w:pPr>
    </w:p>
    <w:tbl>
      <w:tblPr>
        <w:tblW w:w="8784" w:type="dxa"/>
        <w:tblLook w:val="04A0" w:firstRow="1" w:lastRow="0" w:firstColumn="1" w:lastColumn="0" w:noHBand="0" w:noVBand="1"/>
      </w:tblPr>
      <w:tblGrid>
        <w:gridCol w:w="7064"/>
        <w:gridCol w:w="707"/>
        <w:gridCol w:w="1013"/>
      </w:tblGrid>
      <w:tr w:rsidR="002E53EF" w:rsidRPr="00F05F23" w14:paraId="681DA937" w14:textId="77777777" w:rsidTr="005C2366">
        <w:trPr>
          <w:trHeight w:val="235"/>
        </w:trPr>
        <w:tc>
          <w:tcPr>
            <w:tcW w:w="7343" w:type="dxa"/>
          </w:tcPr>
          <w:p w14:paraId="0BD8CE13" w14:textId="171AEC31" w:rsidR="002E53EF" w:rsidRPr="00F05F23" w:rsidRDefault="003579F5" w:rsidP="009C47D8">
            <w:pPr>
              <w:spacing w:after="0" w:line="259" w:lineRule="auto"/>
            </w:pPr>
            <w:bookmarkStart w:id="834" w:name="_Hlk2607929"/>
            <w:r w:rsidRPr="00F05F23">
              <w:t>411297</w:t>
            </w:r>
            <w:r w:rsidR="0038183A" w:rsidRPr="00F05F23">
              <w:t xml:space="preserve"> </w:t>
            </w:r>
            <w:r w:rsidR="000741A3">
              <w:t xml:space="preserve">- </w:t>
            </w:r>
            <w:r w:rsidRPr="00F05F23">
              <w:t>411308</w:t>
            </w:r>
            <w:r w:rsidR="0038183A" w:rsidRPr="00F05F23">
              <w:t xml:space="preserve"> Support dorsolombaire  </w:t>
            </w:r>
          </w:p>
        </w:tc>
        <w:tc>
          <w:tcPr>
            <w:tcW w:w="732" w:type="dxa"/>
          </w:tcPr>
          <w:p w14:paraId="17665C16" w14:textId="1EC04BDE" w:rsidR="002E53EF" w:rsidRPr="00F05F23" w:rsidRDefault="00050A75" w:rsidP="009C47D8">
            <w:pPr>
              <w:spacing w:after="0" w:line="259" w:lineRule="auto"/>
              <w:ind w:left="1" w:firstLine="0"/>
            </w:pPr>
            <w:r w:rsidRPr="00F05F23">
              <w:t xml:space="preserve"> </w:t>
            </w:r>
          </w:p>
        </w:tc>
        <w:tc>
          <w:tcPr>
            <w:tcW w:w="709" w:type="dxa"/>
          </w:tcPr>
          <w:p w14:paraId="4CE77FC6" w14:textId="550CE787" w:rsidR="002E53EF" w:rsidRPr="00F05F23" w:rsidRDefault="001E5926" w:rsidP="009C47D8">
            <w:pPr>
              <w:spacing w:after="0" w:line="259" w:lineRule="auto"/>
              <w:ind w:left="1" w:firstLine="0"/>
            </w:pPr>
            <w:r w:rsidRPr="00F05F23">
              <w:t>178,49€</w:t>
            </w:r>
          </w:p>
        </w:tc>
      </w:tr>
      <w:bookmarkEnd w:id="834"/>
    </w:tbl>
    <w:p w14:paraId="23DF119A" w14:textId="6543633A" w:rsidR="00590110" w:rsidRPr="00F05F23" w:rsidRDefault="00590110" w:rsidP="00F105AF">
      <w:pPr>
        <w:spacing w:after="0" w:line="259" w:lineRule="auto"/>
        <w:ind w:left="98" w:firstLine="0"/>
      </w:pPr>
    </w:p>
    <w:p w14:paraId="3FB315D7" w14:textId="667938D1" w:rsidR="00590110" w:rsidRPr="00F05F23" w:rsidRDefault="001826A8" w:rsidP="0038183A">
      <w:r w:rsidRPr="00F05F23">
        <w:t>Adaptation du tricycle orthopédique avec un soutien lombaire en vue de fixer ou de soutenir l'utilisateur. Le support dorsolombaire est équipé d'une sangle de fixation.</w:t>
      </w:r>
    </w:p>
    <w:p w14:paraId="15A804F9" w14:textId="77777777" w:rsidR="0038183A" w:rsidRPr="00F05F23" w:rsidRDefault="0038183A" w:rsidP="00694CF5">
      <w:pPr>
        <w:spacing w:after="0" w:line="259" w:lineRule="auto"/>
      </w:pPr>
    </w:p>
    <w:p w14:paraId="27981C25" w14:textId="0A5A8B30" w:rsidR="00590110" w:rsidRPr="00F05F23" w:rsidRDefault="001826A8" w:rsidP="0038183A">
      <w:pPr>
        <w:pStyle w:val="Kop2"/>
        <w:rPr>
          <w:rFonts w:cs="Arial"/>
        </w:rPr>
      </w:pPr>
      <w:bookmarkStart w:id="835" w:name="_Toc143857525"/>
      <w:r w:rsidRPr="00F05F23">
        <w:rPr>
          <w:rFonts w:cs="Arial"/>
        </w:rPr>
        <w:t>4. Sécurité</w:t>
      </w:r>
      <w:bookmarkEnd w:id="835"/>
      <w:r w:rsidRPr="00F05F23">
        <w:rPr>
          <w:rFonts w:cs="Arial"/>
        </w:rPr>
        <w:t xml:space="preserve"> </w:t>
      </w:r>
    </w:p>
    <w:p w14:paraId="7D7CCD36" w14:textId="763AB645" w:rsidR="0066551F" w:rsidRPr="00F05F23" w:rsidRDefault="0066551F" w:rsidP="00F105AF">
      <w:pPr>
        <w:tabs>
          <w:tab w:val="center" w:pos="294"/>
          <w:tab w:val="center" w:pos="3371"/>
          <w:tab w:val="center" w:pos="7913"/>
          <w:tab w:val="right" w:pos="8809"/>
        </w:tabs>
        <w:ind w:left="0" w:firstLine="0"/>
        <w:rPr>
          <w:rFonts w:eastAsia="Times New Roman"/>
        </w:rPr>
      </w:pPr>
    </w:p>
    <w:tbl>
      <w:tblPr>
        <w:tblW w:w="8784" w:type="dxa"/>
        <w:tblLook w:val="04A0" w:firstRow="1" w:lastRow="0" w:firstColumn="1" w:lastColumn="0" w:noHBand="0" w:noVBand="1"/>
      </w:tblPr>
      <w:tblGrid>
        <w:gridCol w:w="7175"/>
        <w:gridCol w:w="719"/>
        <w:gridCol w:w="890"/>
      </w:tblGrid>
      <w:tr w:rsidR="005C2366" w:rsidRPr="00F05F23" w14:paraId="79D48088" w14:textId="77777777" w:rsidTr="00ED7A52">
        <w:trPr>
          <w:trHeight w:val="235"/>
        </w:trPr>
        <w:tc>
          <w:tcPr>
            <w:tcW w:w="7343" w:type="dxa"/>
          </w:tcPr>
          <w:p w14:paraId="49DD94ED" w14:textId="4014E9A3" w:rsidR="005C2366" w:rsidRPr="00F05F23" w:rsidRDefault="003579F5" w:rsidP="009C47D8">
            <w:pPr>
              <w:spacing w:after="0" w:line="259" w:lineRule="auto"/>
            </w:pPr>
            <w:r w:rsidRPr="00F05F23">
              <w:t>411319</w:t>
            </w:r>
            <w:r w:rsidR="005C2366" w:rsidRPr="00F05F23">
              <w:t xml:space="preserve"> </w:t>
            </w:r>
            <w:r w:rsidR="000741A3">
              <w:t xml:space="preserve">- </w:t>
            </w:r>
            <w:r w:rsidRPr="00F05F23">
              <w:t>411323</w:t>
            </w:r>
            <w:r w:rsidR="005C2366" w:rsidRPr="00F05F23">
              <w:t xml:space="preserve"> Arrête-talon ou sangle cale-pied (pièce)</w:t>
            </w:r>
          </w:p>
        </w:tc>
        <w:tc>
          <w:tcPr>
            <w:tcW w:w="732" w:type="dxa"/>
          </w:tcPr>
          <w:p w14:paraId="54A72B60" w14:textId="3235D326" w:rsidR="005C2366" w:rsidRPr="00F05F23" w:rsidRDefault="00050A75" w:rsidP="009C47D8">
            <w:pPr>
              <w:spacing w:after="0" w:line="259" w:lineRule="auto"/>
              <w:ind w:left="1" w:firstLine="0"/>
            </w:pPr>
            <w:r w:rsidRPr="00F05F23">
              <w:t xml:space="preserve"> </w:t>
            </w:r>
          </w:p>
        </w:tc>
        <w:tc>
          <w:tcPr>
            <w:tcW w:w="709" w:type="dxa"/>
          </w:tcPr>
          <w:p w14:paraId="2C37F591" w14:textId="5E8EC18F" w:rsidR="005C2366" w:rsidRPr="00F05F23" w:rsidRDefault="008A520E" w:rsidP="009C47D8">
            <w:pPr>
              <w:spacing w:after="0" w:line="259" w:lineRule="auto"/>
              <w:ind w:left="1" w:firstLine="0"/>
            </w:pPr>
            <w:r w:rsidRPr="00F05F23">
              <w:t>13,73€</w:t>
            </w:r>
          </w:p>
        </w:tc>
      </w:tr>
    </w:tbl>
    <w:p w14:paraId="7066F862" w14:textId="77777777" w:rsidR="005C2366" w:rsidRPr="00F05F23" w:rsidRDefault="005C2366" w:rsidP="005C2366">
      <w:pPr>
        <w:rPr>
          <w:rFonts w:eastAsia="Times New Roman"/>
        </w:rPr>
      </w:pPr>
    </w:p>
    <w:p w14:paraId="45276BAE" w14:textId="47E2E14F" w:rsidR="00590110" w:rsidRPr="00F05F23" w:rsidRDefault="001826A8" w:rsidP="005C2366">
      <w:pPr>
        <w:rPr>
          <w:b/>
        </w:rPr>
      </w:pPr>
      <w:r w:rsidRPr="00F05F23">
        <w:t>Adaptation de la voiturette avec un arrête-talon ou une sangle cale-pied pour fixer les pieds de l'utilisateur sur les repose-pieds.</w:t>
      </w:r>
    </w:p>
    <w:p w14:paraId="0351D14C" w14:textId="37A40387" w:rsidR="005C2366" w:rsidRPr="00F05F23" w:rsidRDefault="005C2366" w:rsidP="005C2366">
      <w:pPr>
        <w:rPr>
          <w:b/>
        </w:rPr>
      </w:pPr>
    </w:p>
    <w:tbl>
      <w:tblPr>
        <w:tblW w:w="8784" w:type="dxa"/>
        <w:tblLook w:val="04A0" w:firstRow="1" w:lastRow="0" w:firstColumn="1" w:lastColumn="0" w:noHBand="0" w:noVBand="1"/>
      </w:tblPr>
      <w:tblGrid>
        <w:gridCol w:w="7176"/>
        <w:gridCol w:w="718"/>
        <w:gridCol w:w="890"/>
      </w:tblGrid>
      <w:tr w:rsidR="005C2366" w:rsidRPr="00F05F23" w14:paraId="36F73A8B" w14:textId="77777777" w:rsidTr="00ED7A52">
        <w:trPr>
          <w:trHeight w:val="235"/>
        </w:trPr>
        <w:tc>
          <w:tcPr>
            <w:tcW w:w="7343" w:type="dxa"/>
          </w:tcPr>
          <w:p w14:paraId="0D8A0131" w14:textId="644405D3" w:rsidR="005C2366" w:rsidRPr="00F05F23" w:rsidRDefault="005C2366" w:rsidP="009C47D8">
            <w:pPr>
              <w:spacing w:after="0" w:line="259" w:lineRule="auto"/>
            </w:pPr>
            <w:bookmarkStart w:id="836" w:name="_Hlk2608074"/>
            <w:r w:rsidRPr="00F05F23">
              <w:tab/>
            </w:r>
            <w:r w:rsidR="005343D8" w:rsidRPr="00F05F23">
              <w:t>413375</w:t>
            </w:r>
            <w:r w:rsidRPr="00F05F23">
              <w:t xml:space="preserve"> </w:t>
            </w:r>
            <w:r w:rsidR="000741A3">
              <w:t xml:space="preserve">- </w:t>
            </w:r>
            <w:r w:rsidR="005343D8" w:rsidRPr="00F05F23">
              <w:t>413386</w:t>
            </w:r>
            <w:r w:rsidRPr="00F05F23">
              <w:t xml:space="preserve"> Coquille pour pied (par pièce)</w:t>
            </w:r>
          </w:p>
        </w:tc>
        <w:tc>
          <w:tcPr>
            <w:tcW w:w="732" w:type="dxa"/>
          </w:tcPr>
          <w:p w14:paraId="025C64E9" w14:textId="08A0A6AA" w:rsidR="005C2366" w:rsidRPr="00F05F23" w:rsidRDefault="00050A75" w:rsidP="009C47D8">
            <w:pPr>
              <w:spacing w:after="0" w:line="259" w:lineRule="auto"/>
              <w:ind w:left="1" w:firstLine="0"/>
            </w:pPr>
            <w:r w:rsidRPr="00F05F23">
              <w:t xml:space="preserve"> </w:t>
            </w:r>
          </w:p>
        </w:tc>
        <w:tc>
          <w:tcPr>
            <w:tcW w:w="709" w:type="dxa"/>
          </w:tcPr>
          <w:p w14:paraId="2D97E349" w14:textId="10648033" w:rsidR="005C2366" w:rsidRPr="00F05F23" w:rsidRDefault="00A63222" w:rsidP="009C47D8">
            <w:pPr>
              <w:spacing w:after="0" w:line="259" w:lineRule="auto"/>
              <w:ind w:left="1" w:firstLine="0"/>
            </w:pPr>
            <w:r w:rsidRPr="00F05F23">
              <w:t>36,52€</w:t>
            </w:r>
          </w:p>
        </w:tc>
      </w:tr>
      <w:bookmarkEnd w:id="836"/>
    </w:tbl>
    <w:p w14:paraId="2A281734" w14:textId="77777777" w:rsidR="005C2366" w:rsidRPr="00F05F23" w:rsidRDefault="005C2366" w:rsidP="005C2366"/>
    <w:p w14:paraId="18F44DB4" w14:textId="47B92E59" w:rsidR="00590110" w:rsidRPr="00F05F23" w:rsidRDefault="001826A8" w:rsidP="005C2366">
      <w:r w:rsidRPr="00F05F23">
        <w:t>Adaptation du repose-pied ou de la plaque repose-pieds avec des coquilles de pied afin de pouvoir fixer les pieds de l’utilisateur.</w:t>
      </w:r>
    </w:p>
    <w:p w14:paraId="1DC14621" w14:textId="5F7969BC" w:rsidR="005C2366" w:rsidRPr="00F05F23" w:rsidRDefault="005C2366" w:rsidP="005C2366"/>
    <w:tbl>
      <w:tblPr>
        <w:tblW w:w="8784" w:type="dxa"/>
        <w:tblLook w:val="04A0" w:firstRow="1" w:lastRow="0" w:firstColumn="1" w:lastColumn="0" w:noHBand="0" w:noVBand="1"/>
      </w:tblPr>
      <w:tblGrid>
        <w:gridCol w:w="7176"/>
        <w:gridCol w:w="718"/>
        <w:gridCol w:w="890"/>
      </w:tblGrid>
      <w:tr w:rsidR="005C2366" w:rsidRPr="00F05F23" w14:paraId="2B57E03D" w14:textId="77777777" w:rsidTr="00ED7A52">
        <w:trPr>
          <w:trHeight w:val="235"/>
        </w:trPr>
        <w:tc>
          <w:tcPr>
            <w:tcW w:w="7343" w:type="dxa"/>
          </w:tcPr>
          <w:p w14:paraId="59A1B542" w14:textId="00C1C32A" w:rsidR="005C2366" w:rsidRPr="00F05F23" w:rsidRDefault="003579F5" w:rsidP="009C47D8">
            <w:pPr>
              <w:spacing w:after="0" w:line="259" w:lineRule="auto"/>
            </w:pPr>
            <w:bookmarkStart w:id="837" w:name="_Hlk2608094"/>
            <w:r w:rsidRPr="00F05F23">
              <w:t>411334</w:t>
            </w:r>
            <w:r w:rsidR="005C2366" w:rsidRPr="00F05F23">
              <w:t xml:space="preserve"> </w:t>
            </w:r>
            <w:r w:rsidR="000741A3">
              <w:t xml:space="preserve">- </w:t>
            </w:r>
            <w:r w:rsidR="00E33420" w:rsidRPr="00F05F23">
              <w:t>411345</w:t>
            </w:r>
            <w:r w:rsidR="005C2366" w:rsidRPr="00F05F23">
              <w:t xml:space="preserve"> Ceinture de sécurité</w:t>
            </w:r>
          </w:p>
        </w:tc>
        <w:tc>
          <w:tcPr>
            <w:tcW w:w="732" w:type="dxa"/>
          </w:tcPr>
          <w:p w14:paraId="2BB39CCA" w14:textId="08ACC183" w:rsidR="005C2366" w:rsidRPr="00F05F23" w:rsidRDefault="00050A75" w:rsidP="009C47D8">
            <w:pPr>
              <w:spacing w:after="0" w:line="259" w:lineRule="auto"/>
              <w:ind w:left="1" w:firstLine="0"/>
            </w:pPr>
            <w:r w:rsidRPr="00F05F23">
              <w:t xml:space="preserve"> </w:t>
            </w:r>
          </w:p>
        </w:tc>
        <w:tc>
          <w:tcPr>
            <w:tcW w:w="709" w:type="dxa"/>
          </w:tcPr>
          <w:p w14:paraId="2492B5DF" w14:textId="1488B499" w:rsidR="005C2366" w:rsidRPr="00F05F23" w:rsidRDefault="001E5926" w:rsidP="009C47D8">
            <w:pPr>
              <w:spacing w:after="0" w:line="259" w:lineRule="auto"/>
              <w:ind w:left="1" w:firstLine="0"/>
            </w:pPr>
            <w:r w:rsidRPr="00F05F23">
              <w:rPr>
                <w:lang w:val="nl-BE"/>
              </w:rPr>
              <w:t>37,45€</w:t>
            </w:r>
          </w:p>
        </w:tc>
      </w:tr>
      <w:bookmarkEnd w:id="837"/>
    </w:tbl>
    <w:p w14:paraId="4048E313" w14:textId="48C2BCAA" w:rsidR="00590110" w:rsidRPr="00F05F23" w:rsidRDefault="00590110" w:rsidP="00F105AF">
      <w:pPr>
        <w:spacing w:after="0" w:line="259" w:lineRule="auto"/>
        <w:ind w:left="98" w:firstLine="0"/>
      </w:pPr>
    </w:p>
    <w:p w14:paraId="473C28FE" w14:textId="3144C9C0" w:rsidR="00590110" w:rsidRPr="00F05F23" w:rsidRDefault="001826A8" w:rsidP="00F105AF">
      <w:pPr>
        <w:ind w:left="108" w:right="263"/>
      </w:pPr>
      <w:r w:rsidRPr="00F05F23">
        <w:t>Adaptation de la voiturette avec une ceinture de sécurité.</w:t>
      </w:r>
    </w:p>
    <w:p w14:paraId="38F3D5B9" w14:textId="4FD1BC3F" w:rsidR="005C2366" w:rsidRPr="00F05F23" w:rsidRDefault="005C2366" w:rsidP="00F105AF">
      <w:pPr>
        <w:spacing w:after="0" w:line="259" w:lineRule="auto"/>
        <w:ind w:left="98" w:firstLine="0"/>
      </w:pPr>
    </w:p>
    <w:tbl>
      <w:tblPr>
        <w:tblW w:w="8784" w:type="dxa"/>
        <w:tblLook w:val="04A0" w:firstRow="1" w:lastRow="0" w:firstColumn="1" w:lastColumn="0" w:noHBand="0" w:noVBand="1"/>
      </w:tblPr>
      <w:tblGrid>
        <w:gridCol w:w="7062"/>
        <w:gridCol w:w="709"/>
        <w:gridCol w:w="1013"/>
      </w:tblGrid>
      <w:tr w:rsidR="005C2366" w:rsidRPr="00F05F23" w14:paraId="259C99D7" w14:textId="77777777" w:rsidTr="006622A0">
        <w:trPr>
          <w:trHeight w:val="235"/>
        </w:trPr>
        <w:tc>
          <w:tcPr>
            <w:tcW w:w="7343" w:type="dxa"/>
          </w:tcPr>
          <w:p w14:paraId="4CC70C0E" w14:textId="723E519C" w:rsidR="005C2366" w:rsidRPr="00F05F23" w:rsidRDefault="005343D8" w:rsidP="009C47D8">
            <w:pPr>
              <w:spacing w:after="0" w:line="259" w:lineRule="auto"/>
            </w:pPr>
            <w:bookmarkStart w:id="838" w:name="_Hlk2608115"/>
            <w:r w:rsidRPr="00F05F23">
              <w:t>413397</w:t>
            </w:r>
            <w:r w:rsidR="005C2366" w:rsidRPr="00F05F23">
              <w:t xml:space="preserve"> </w:t>
            </w:r>
            <w:r w:rsidR="000741A3">
              <w:t xml:space="preserve">- </w:t>
            </w:r>
            <w:r w:rsidRPr="00F05F23">
              <w:t>413408</w:t>
            </w:r>
            <w:r w:rsidR="005C2366" w:rsidRPr="00F05F23">
              <w:t xml:space="preserve"> Ceinture de sécurité à quatre ou cinq points,</w:t>
            </w:r>
          </w:p>
        </w:tc>
        <w:tc>
          <w:tcPr>
            <w:tcW w:w="732" w:type="dxa"/>
          </w:tcPr>
          <w:p w14:paraId="0B265CB7" w14:textId="77777777" w:rsidR="005C2366" w:rsidRPr="00F05F23" w:rsidRDefault="005C2366" w:rsidP="009C47D8">
            <w:pPr>
              <w:spacing w:after="0" w:line="259" w:lineRule="auto"/>
              <w:ind w:left="1" w:firstLine="0"/>
            </w:pPr>
          </w:p>
        </w:tc>
        <w:tc>
          <w:tcPr>
            <w:tcW w:w="709" w:type="dxa"/>
          </w:tcPr>
          <w:p w14:paraId="59BF93F9" w14:textId="77777777" w:rsidR="005C2366" w:rsidRPr="00F05F23" w:rsidRDefault="005C2366" w:rsidP="009C47D8">
            <w:pPr>
              <w:spacing w:after="0" w:line="259" w:lineRule="auto"/>
              <w:ind w:left="1" w:firstLine="0"/>
            </w:pPr>
          </w:p>
        </w:tc>
      </w:tr>
      <w:tr w:rsidR="005C2366" w:rsidRPr="00F05F23" w14:paraId="3E9C8DEE" w14:textId="77777777" w:rsidTr="006622A0">
        <w:trPr>
          <w:trHeight w:val="235"/>
        </w:trPr>
        <w:tc>
          <w:tcPr>
            <w:tcW w:w="7343" w:type="dxa"/>
          </w:tcPr>
          <w:p w14:paraId="36BC98EC" w14:textId="1F120880" w:rsidR="005C2366" w:rsidRPr="00F05F23" w:rsidRDefault="005C2366" w:rsidP="009C47D8">
            <w:pPr>
              <w:spacing w:after="0" w:line="259" w:lineRule="auto"/>
            </w:pPr>
            <w:r w:rsidRPr="00F05F23">
              <w:t>avec auto-clip</w:t>
            </w:r>
          </w:p>
        </w:tc>
        <w:tc>
          <w:tcPr>
            <w:tcW w:w="732" w:type="dxa"/>
          </w:tcPr>
          <w:p w14:paraId="7C4359FE" w14:textId="15572E22" w:rsidR="005C2366" w:rsidRPr="00F05F23" w:rsidRDefault="00050A75" w:rsidP="009C47D8">
            <w:pPr>
              <w:spacing w:after="0" w:line="259" w:lineRule="auto"/>
              <w:ind w:left="1" w:firstLine="0"/>
            </w:pPr>
            <w:r w:rsidRPr="00F05F23">
              <w:t xml:space="preserve"> </w:t>
            </w:r>
          </w:p>
        </w:tc>
        <w:tc>
          <w:tcPr>
            <w:tcW w:w="709" w:type="dxa"/>
          </w:tcPr>
          <w:p w14:paraId="3EE05152" w14:textId="5E4F7185" w:rsidR="005C2366" w:rsidRPr="00F05F23" w:rsidRDefault="00A63222" w:rsidP="009C47D8">
            <w:pPr>
              <w:spacing w:after="0" w:line="259" w:lineRule="auto"/>
              <w:ind w:left="1" w:firstLine="0"/>
            </w:pPr>
            <w:r w:rsidRPr="00F05F23">
              <w:t>193,22€</w:t>
            </w:r>
          </w:p>
        </w:tc>
      </w:tr>
      <w:bookmarkEnd w:id="838"/>
    </w:tbl>
    <w:p w14:paraId="1F8C91B4" w14:textId="77777777" w:rsidR="005C2366" w:rsidRPr="00F05F23" w:rsidRDefault="005C2366" w:rsidP="005C2366">
      <w:pPr>
        <w:ind w:right="4"/>
      </w:pPr>
    </w:p>
    <w:p w14:paraId="47DB84D7" w14:textId="75BE89B5" w:rsidR="00590110" w:rsidRPr="00F05F23" w:rsidRDefault="001826A8" w:rsidP="005C2366">
      <w:pPr>
        <w:ind w:right="4"/>
      </w:pPr>
      <w:r w:rsidRPr="00F05F23">
        <w:t xml:space="preserve">Adaptation de la voiturette avec une ceinture à </w:t>
      </w:r>
      <w:r w:rsidR="00E522C1">
        <w:t>quatre</w:t>
      </w:r>
      <w:r w:rsidR="00E522C1" w:rsidRPr="00F05F23">
        <w:t xml:space="preserve"> </w:t>
      </w:r>
      <w:r w:rsidRPr="00F05F23">
        <w:t xml:space="preserve">ou </w:t>
      </w:r>
      <w:r w:rsidR="00E522C1">
        <w:t>cinq</w:t>
      </w:r>
      <w:r w:rsidR="00E522C1" w:rsidRPr="00F05F23">
        <w:t xml:space="preserve"> </w:t>
      </w:r>
      <w:r w:rsidRPr="00F05F23">
        <w:t>points de fixation, avec fermeture par auto</w:t>
      </w:r>
      <w:r w:rsidR="00B634F5" w:rsidRPr="00F05F23">
        <w:t>-</w:t>
      </w:r>
      <w:r w:rsidRPr="00F05F23">
        <w:t xml:space="preserve">clip. La ceinture recouvre l’entièreté du thorax de l’utilisateur. La ceinture n’est pas conçue comme ceinture de fixation pour la voiturette ni comme ceinture de sécurité pour l’utilisateur en voiture. </w:t>
      </w:r>
    </w:p>
    <w:p w14:paraId="59728AB9" w14:textId="0C0EC8B5" w:rsidR="00ED7A52" w:rsidRPr="00F05F23" w:rsidRDefault="00ED7A52" w:rsidP="00F105AF">
      <w:pPr>
        <w:spacing w:after="0" w:line="259" w:lineRule="auto"/>
        <w:ind w:left="98" w:firstLine="0"/>
      </w:pPr>
    </w:p>
    <w:tbl>
      <w:tblPr>
        <w:tblW w:w="8784" w:type="dxa"/>
        <w:tblLook w:val="04A0" w:firstRow="1" w:lastRow="0" w:firstColumn="1" w:lastColumn="0" w:noHBand="0" w:noVBand="1"/>
      </w:tblPr>
      <w:tblGrid>
        <w:gridCol w:w="7176"/>
        <w:gridCol w:w="718"/>
        <w:gridCol w:w="890"/>
      </w:tblGrid>
      <w:tr w:rsidR="00ED7A52" w:rsidRPr="00F05F23" w14:paraId="041AA1A2" w14:textId="77777777" w:rsidTr="005D017D">
        <w:trPr>
          <w:trHeight w:val="235"/>
        </w:trPr>
        <w:tc>
          <w:tcPr>
            <w:tcW w:w="7176" w:type="dxa"/>
          </w:tcPr>
          <w:p w14:paraId="1A40BFB0" w14:textId="7045AA2D" w:rsidR="00ED7A52" w:rsidRPr="00F05F23" w:rsidRDefault="005343D8" w:rsidP="009C47D8">
            <w:pPr>
              <w:spacing w:after="0" w:line="259" w:lineRule="auto"/>
            </w:pPr>
            <w:bookmarkStart w:id="839" w:name="_Hlk2608181"/>
            <w:r w:rsidRPr="00F05F23">
              <w:t>413419</w:t>
            </w:r>
            <w:r w:rsidR="00ED7A52" w:rsidRPr="00F05F23">
              <w:t xml:space="preserve"> </w:t>
            </w:r>
            <w:r w:rsidR="000741A3">
              <w:t xml:space="preserve">- </w:t>
            </w:r>
            <w:r w:rsidRPr="00F05F23">
              <w:t>413423</w:t>
            </w:r>
            <w:r w:rsidR="00ED7A52" w:rsidRPr="00F05F23">
              <w:t xml:space="preserve"> Ceinture de sécurité à quatre ou cinq points pour voiturette</w:t>
            </w:r>
            <w:r w:rsidR="005D017D">
              <w:t xml:space="preserve"> électrique</w:t>
            </w:r>
          </w:p>
        </w:tc>
        <w:tc>
          <w:tcPr>
            <w:tcW w:w="718" w:type="dxa"/>
          </w:tcPr>
          <w:p w14:paraId="41068CAB" w14:textId="77777777" w:rsidR="00ED7A52" w:rsidRPr="00F05F23" w:rsidRDefault="00ED7A52" w:rsidP="009C47D8">
            <w:pPr>
              <w:spacing w:after="0" w:line="259" w:lineRule="auto"/>
              <w:ind w:left="1" w:firstLine="0"/>
            </w:pPr>
          </w:p>
        </w:tc>
        <w:tc>
          <w:tcPr>
            <w:tcW w:w="890" w:type="dxa"/>
          </w:tcPr>
          <w:p w14:paraId="334F4BC5" w14:textId="5DC90573" w:rsidR="00ED7A52" w:rsidRPr="00F05F23" w:rsidRDefault="005D017D" w:rsidP="009C47D8">
            <w:pPr>
              <w:spacing w:after="0" w:line="259" w:lineRule="auto"/>
              <w:ind w:left="1" w:firstLine="0"/>
            </w:pPr>
            <w:r>
              <w:t>68,80€</w:t>
            </w:r>
          </w:p>
        </w:tc>
      </w:tr>
      <w:bookmarkEnd w:id="839"/>
    </w:tbl>
    <w:p w14:paraId="4B83FA41" w14:textId="37C69C9A" w:rsidR="00590110" w:rsidRPr="00F05F23" w:rsidRDefault="00590110" w:rsidP="00F105AF">
      <w:pPr>
        <w:spacing w:after="0" w:line="259" w:lineRule="auto"/>
        <w:ind w:left="98" w:firstLine="0"/>
      </w:pPr>
    </w:p>
    <w:p w14:paraId="42BE49B4" w14:textId="3E578834" w:rsidR="00590110" w:rsidRPr="00F05F23" w:rsidRDefault="001826A8" w:rsidP="00ED7A52">
      <w:pPr>
        <w:ind w:right="3"/>
      </w:pPr>
      <w:r w:rsidRPr="00F05F23">
        <w:t xml:space="preserve">Adaptation de la voiturette au moyen d’une ceinture à </w:t>
      </w:r>
      <w:r w:rsidR="00E522C1">
        <w:t>quatre</w:t>
      </w:r>
      <w:r w:rsidRPr="00F05F23">
        <w:t xml:space="preserve"> ou </w:t>
      </w:r>
      <w:r w:rsidR="00E522C1">
        <w:t>cinq</w:t>
      </w:r>
      <w:r w:rsidRPr="00F05F23">
        <w:t xml:space="preserve"> points de fixation, en remplacement de la ceinture de sécurité prévue dans la configuration de base de la voiturette électronique. La ceinture recouvre l’entièreté du thorax de l’utilisateur. La ceinture n’est pas conçue comme ceinture de fixation pour la voiturette, pas plus qu’elle ne fait office de ceinture de sécurité pour l’utilisateur en voiture. </w:t>
      </w:r>
    </w:p>
    <w:p w14:paraId="256B8972" w14:textId="77777777" w:rsidR="0009311F" w:rsidRPr="00F05F23" w:rsidRDefault="0009311F" w:rsidP="006477E2">
      <w:pPr>
        <w:ind w:left="0" w:right="3" w:firstLine="0"/>
      </w:pPr>
    </w:p>
    <w:tbl>
      <w:tblPr>
        <w:tblW w:w="8784" w:type="dxa"/>
        <w:tblLook w:val="04A0" w:firstRow="1" w:lastRow="0" w:firstColumn="1" w:lastColumn="0" w:noHBand="0" w:noVBand="1"/>
      </w:tblPr>
      <w:tblGrid>
        <w:gridCol w:w="7062"/>
        <w:gridCol w:w="709"/>
        <w:gridCol w:w="1013"/>
      </w:tblGrid>
      <w:tr w:rsidR="00ED7A52" w:rsidRPr="00F05F23" w14:paraId="5AEF819A" w14:textId="77777777" w:rsidTr="005D017D">
        <w:trPr>
          <w:trHeight w:val="235"/>
        </w:trPr>
        <w:tc>
          <w:tcPr>
            <w:tcW w:w="7062" w:type="dxa"/>
          </w:tcPr>
          <w:p w14:paraId="7153AD54" w14:textId="4B32D85A" w:rsidR="00ED7A52" w:rsidRPr="00F05F23" w:rsidRDefault="005343D8" w:rsidP="009C47D8">
            <w:pPr>
              <w:spacing w:after="0" w:line="259" w:lineRule="auto"/>
            </w:pPr>
            <w:bookmarkStart w:id="840" w:name="_Hlk2608269"/>
            <w:r w:rsidRPr="00F05F23">
              <w:t>413434</w:t>
            </w:r>
            <w:r w:rsidR="00ED7A52" w:rsidRPr="00F05F23">
              <w:t xml:space="preserve"> </w:t>
            </w:r>
            <w:r w:rsidR="000741A3">
              <w:t xml:space="preserve">- </w:t>
            </w:r>
            <w:r w:rsidR="00E271FB" w:rsidRPr="00F05F23">
              <w:t>413445</w:t>
            </w:r>
            <w:r w:rsidR="00ED7A52" w:rsidRPr="00F05F23">
              <w:t xml:space="preserve"> Ceinture de sécurité à quatre ou cinq points pour voiturette</w:t>
            </w:r>
            <w:r w:rsidR="005D017D">
              <w:t xml:space="preserve"> manuelle</w:t>
            </w:r>
          </w:p>
        </w:tc>
        <w:tc>
          <w:tcPr>
            <w:tcW w:w="709" w:type="dxa"/>
          </w:tcPr>
          <w:p w14:paraId="322D6800" w14:textId="77777777" w:rsidR="00ED7A52" w:rsidRPr="00F05F23" w:rsidRDefault="00ED7A52" w:rsidP="009C47D8">
            <w:pPr>
              <w:spacing w:after="0" w:line="259" w:lineRule="auto"/>
              <w:ind w:left="1" w:firstLine="0"/>
            </w:pPr>
          </w:p>
        </w:tc>
        <w:tc>
          <w:tcPr>
            <w:tcW w:w="1013" w:type="dxa"/>
          </w:tcPr>
          <w:p w14:paraId="12FBA4D7" w14:textId="0309F29F" w:rsidR="00ED7A52" w:rsidRPr="00F05F23" w:rsidRDefault="005D017D" w:rsidP="009C47D8">
            <w:pPr>
              <w:spacing w:after="0" w:line="259" w:lineRule="auto"/>
              <w:ind w:left="1" w:firstLine="0"/>
            </w:pPr>
            <w:r>
              <w:t>102,01€</w:t>
            </w:r>
          </w:p>
        </w:tc>
      </w:tr>
      <w:bookmarkEnd w:id="840"/>
    </w:tbl>
    <w:p w14:paraId="579CA928" w14:textId="444DE683" w:rsidR="00590110" w:rsidRPr="00F05F23" w:rsidRDefault="00590110" w:rsidP="00694CF5">
      <w:pPr>
        <w:spacing w:after="0" w:line="259" w:lineRule="auto"/>
      </w:pPr>
    </w:p>
    <w:p w14:paraId="301251AD" w14:textId="0DA64226" w:rsidR="00590110" w:rsidRPr="00F05F23" w:rsidRDefault="001826A8" w:rsidP="00ED7A52">
      <w:pPr>
        <w:ind w:left="98" w:right="4" w:firstLine="0"/>
      </w:pPr>
      <w:r w:rsidRPr="00F05F23">
        <w:lastRenderedPageBreak/>
        <w:t xml:space="preserve">Adaptation de la voiturette au moyen d’une ceinture à </w:t>
      </w:r>
      <w:r w:rsidR="00E522C1">
        <w:t>quatre</w:t>
      </w:r>
      <w:r w:rsidR="00E522C1" w:rsidRPr="00F05F23">
        <w:t xml:space="preserve"> </w:t>
      </w:r>
      <w:r w:rsidRPr="00F05F23">
        <w:t xml:space="preserve">ou </w:t>
      </w:r>
      <w:r w:rsidR="00E522C1">
        <w:t>cinq</w:t>
      </w:r>
      <w:r w:rsidR="00E522C1" w:rsidRPr="00F05F23">
        <w:t xml:space="preserve"> </w:t>
      </w:r>
      <w:r w:rsidRPr="00F05F23">
        <w:t xml:space="preserve">points de fixation. La ceinture recouvre l’entièreté du thorax de l’utilisateur. La ceinture n’est pas conçue comme ceinture de fixation pour la voiturette, pas plus qu’elle ne fait office de ceinture de sécurité pour l’utilisateur en voiture. </w:t>
      </w:r>
    </w:p>
    <w:p w14:paraId="57EC93CB" w14:textId="00904355" w:rsidR="00ED7A52" w:rsidRPr="00F05F23" w:rsidRDefault="00ED7A52" w:rsidP="00694CF5">
      <w:pPr>
        <w:ind w:right="4"/>
      </w:pPr>
    </w:p>
    <w:tbl>
      <w:tblPr>
        <w:tblW w:w="8784" w:type="dxa"/>
        <w:tblLook w:val="04A0" w:firstRow="1" w:lastRow="0" w:firstColumn="1" w:lastColumn="0" w:noHBand="0" w:noVBand="1"/>
      </w:tblPr>
      <w:tblGrid>
        <w:gridCol w:w="7176"/>
        <w:gridCol w:w="718"/>
        <w:gridCol w:w="890"/>
      </w:tblGrid>
      <w:tr w:rsidR="00ED7A52" w:rsidRPr="00F05F23" w14:paraId="24C2A9FC" w14:textId="77777777" w:rsidTr="009C47D8">
        <w:trPr>
          <w:trHeight w:val="235"/>
        </w:trPr>
        <w:tc>
          <w:tcPr>
            <w:tcW w:w="7343" w:type="dxa"/>
          </w:tcPr>
          <w:p w14:paraId="4181D569" w14:textId="1D014C70" w:rsidR="00ED7A52" w:rsidRPr="00F05F23" w:rsidRDefault="00E271FB" w:rsidP="009C47D8">
            <w:pPr>
              <w:spacing w:after="0" w:line="259" w:lineRule="auto"/>
            </w:pPr>
            <w:bookmarkStart w:id="841" w:name="_Hlk2608312"/>
            <w:r w:rsidRPr="00F05F23">
              <w:t>413456</w:t>
            </w:r>
            <w:r w:rsidR="00ED7A52" w:rsidRPr="00F05F23">
              <w:t xml:space="preserve"> </w:t>
            </w:r>
            <w:r w:rsidR="000741A3">
              <w:t xml:space="preserve">- </w:t>
            </w:r>
            <w:r w:rsidRPr="00F05F23">
              <w:t>413467</w:t>
            </w:r>
            <w:r w:rsidR="00ED7A52" w:rsidRPr="00F05F23">
              <w:t xml:space="preserve"> Ceinture à enrouleur automatique</w:t>
            </w:r>
          </w:p>
        </w:tc>
        <w:tc>
          <w:tcPr>
            <w:tcW w:w="732" w:type="dxa"/>
          </w:tcPr>
          <w:p w14:paraId="2CE4F363" w14:textId="424D208E" w:rsidR="00ED7A52" w:rsidRPr="00F05F23" w:rsidRDefault="00050A75" w:rsidP="009C47D8">
            <w:pPr>
              <w:spacing w:after="0" w:line="259" w:lineRule="auto"/>
              <w:ind w:left="1" w:firstLine="0"/>
            </w:pPr>
            <w:r w:rsidRPr="00F05F23">
              <w:t xml:space="preserve"> </w:t>
            </w:r>
          </w:p>
        </w:tc>
        <w:tc>
          <w:tcPr>
            <w:tcW w:w="709" w:type="dxa"/>
          </w:tcPr>
          <w:p w14:paraId="6659F96D" w14:textId="6AE8ACBA" w:rsidR="00ED7A52" w:rsidRPr="00F05F23" w:rsidRDefault="00551EB2" w:rsidP="009C47D8">
            <w:pPr>
              <w:spacing w:after="0" w:line="259" w:lineRule="auto"/>
              <w:ind w:left="1" w:firstLine="0"/>
            </w:pPr>
            <w:r w:rsidRPr="00F05F23">
              <w:t>68,80€</w:t>
            </w:r>
          </w:p>
        </w:tc>
      </w:tr>
      <w:bookmarkEnd w:id="841"/>
    </w:tbl>
    <w:p w14:paraId="175F66A3" w14:textId="77777777" w:rsidR="00ED7A52" w:rsidRPr="00F05F23" w:rsidRDefault="00ED7A52" w:rsidP="00ED7A52">
      <w:pPr>
        <w:ind w:right="3"/>
      </w:pPr>
    </w:p>
    <w:p w14:paraId="7D8D9F53" w14:textId="2033EA7C" w:rsidR="00590110" w:rsidRPr="00F05F23" w:rsidRDefault="001826A8" w:rsidP="00ED7A52">
      <w:pPr>
        <w:ind w:right="3"/>
      </w:pPr>
      <w:r w:rsidRPr="00F05F23">
        <w:t>Adaptation de la voiturette au moyen d’une ceinture de hanche pourvue d’un enrouleur automatique et d’une fermeture par auto</w:t>
      </w:r>
      <w:r w:rsidR="00B634F5" w:rsidRPr="00F05F23">
        <w:t>-</w:t>
      </w:r>
      <w:r w:rsidRPr="00F05F23">
        <w:t xml:space="preserve">clip. La ceinture n’est pas conçue comme ceinture de fixation pour la voiturette, pas plus qu’elle ne fait office de ceinture de sécurité pour l’utilisateur en voiture. </w:t>
      </w:r>
    </w:p>
    <w:p w14:paraId="6170C32F" w14:textId="6575A4BE" w:rsidR="0009311F" w:rsidRPr="00F05F23" w:rsidRDefault="0009311F" w:rsidP="00ED7A52">
      <w:pPr>
        <w:ind w:right="3"/>
      </w:pPr>
    </w:p>
    <w:tbl>
      <w:tblPr>
        <w:tblW w:w="8784" w:type="dxa"/>
        <w:tblLook w:val="04A0" w:firstRow="1" w:lastRow="0" w:firstColumn="1" w:lastColumn="0" w:noHBand="0" w:noVBand="1"/>
      </w:tblPr>
      <w:tblGrid>
        <w:gridCol w:w="7062"/>
        <w:gridCol w:w="709"/>
        <w:gridCol w:w="1013"/>
      </w:tblGrid>
      <w:tr w:rsidR="009C47D8" w:rsidRPr="00F05F23" w14:paraId="0D393AFE" w14:textId="77777777" w:rsidTr="005D017D">
        <w:trPr>
          <w:trHeight w:val="235"/>
        </w:trPr>
        <w:tc>
          <w:tcPr>
            <w:tcW w:w="7062" w:type="dxa"/>
          </w:tcPr>
          <w:p w14:paraId="585B97EA" w14:textId="7905EFD1" w:rsidR="009C47D8" w:rsidRPr="00F05F23" w:rsidRDefault="00E271FB" w:rsidP="009C47D8">
            <w:pPr>
              <w:spacing w:after="0" w:line="259" w:lineRule="auto"/>
            </w:pPr>
            <w:bookmarkStart w:id="842" w:name="_Hlk2670659"/>
            <w:r w:rsidRPr="00F05F23">
              <w:t>413478</w:t>
            </w:r>
            <w:r w:rsidR="009C47D8" w:rsidRPr="00F05F23">
              <w:t xml:space="preserve"> </w:t>
            </w:r>
            <w:r w:rsidR="000741A3">
              <w:t xml:space="preserve">- </w:t>
            </w:r>
            <w:r w:rsidRPr="00F05F23">
              <w:t>413489</w:t>
            </w:r>
            <w:r w:rsidR="009C47D8" w:rsidRPr="00F05F23">
              <w:t xml:space="preserve"> Veste de type harnais ou ceinture en H à 4 ou 5 points,</w:t>
            </w:r>
            <w:r w:rsidR="005D017D">
              <w:t xml:space="preserve"> </w:t>
            </w:r>
            <w:r w:rsidR="005D017D" w:rsidRPr="005D017D">
              <w:t>avec ou sans fermeture à glissière ou sangles</w:t>
            </w:r>
          </w:p>
        </w:tc>
        <w:tc>
          <w:tcPr>
            <w:tcW w:w="709" w:type="dxa"/>
          </w:tcPr>
          <w:p w14:paraId="4CDFC8C5" w14:textId="77777777" w:rsidR="009C47D8" w:rsidRPr="00F05F23" w:rsidRDefault="009C47D8" w:rsidP="009C47D8">
            <w:pPr>
              <w:spacing w:after="0" w:line="259" w:lineRule="auto"/>
              <w:ind w:left="1" w:firstLine="0"/>
            </w:pPr>
          </w:p>
        </w:tc>
        <w:tc>
          <w:tcPr>
            <w:tcW w:w="1013" w:type="dxa"/>
          </w:tcPr>
          <w:p w14:paraId="40260276" w14:textId="185FF370" w:rsidR="009C47D8" w:rsidRPr="00F05F23" w:rsidRDefault="005D017D" w:rsidP="009C47D8">
            <w:pPr>
              <w:spacing w:after="0" w:line="259" w:lineRule="auto"/>
              <w:ind w:left="1" w:firstLine="0"/>
            </w:pPr>
            <w:r w:rsidRPr="005D017D">
              <w:t>193,90€</w:t>
            </w:r>
          </w:p>
        </w:tc>
      </w:tr>
      <w:bookmarkEnd w:id="842"/>
    </w:tbl>
    <w:p w14:paraId="11D773AF" w14:textId="03BC6E50" w:rsidR="00590110" w:rsidRPr="00F05F23" w:rsidRDefault="00590110" w:rsidP="00F105AF">
      <w:pPr>
        <w:spacing w:after="0" w:line="259" w:lineRule="auto"/>
        <w:ind w:left="98" w:firstLine="0"/>
      </w:pPr>
    </w:p>
    <w:p w14:paraId="117DCBF5" w14:textId="3DE5757B" w:rsidR="00590110" w:rsidRPr="00F05F23" w:rsidRDefault="001826A8" w:rsidP="009C47D8">
      <w:pPr>
        <w:ind w:right="4"/>
      </w:pPr>
      <w:r w:rsidRPr="00F05F23">
        <w:t xml:space="preserve">Adaptation de l’unité d’assise avec une veste de fixation du buste ou harnais en H composé d’au moins 4 points de fixation réglables progressivement avec fixation par clips, qui assure le soutien de l’ensemble du thorax. </w:t>
      </w:r>
    </w:p>
    <w:p w14:paraId="1EC6DE39" w14:textId="3B3F4F5B" w:rsidR="009C47D8" w:rsidRPr="00F05F23" w:rsidRDefault="009C47D8" w:rsidP="00F105AF">
      <w:pPr>
        <w:spacing w:after="16" w:line="259" w:lineRule="auto"/>
        <w:ind w:left="98" w:firstLine="0"/>
      </w:pPr>
    </w:p>
    <w:tbl>
      <w:tblPr>
        <w:tblW w:w="8784" w:type="dxa"/>
        <w:tblLook w:val="04A0" w:firstRow="1" w:lastRow="0" w:firstColumn="1" w:lastColumn="0" w:noHBand="0" w:noVBand="1"/>
      </w:tblPr>
      <w:tblGrid>
        <w:gridCol w:w="7175"/>
        <w:gridCol w:w="719"/>
        <w:gridCol w:w="890"/>
      </w:tblGrid>
      <w:tr w:rsidR="009C47D8" w:rsidRPr="00F05F23" w14:paraId="3E1DF54B" w14:textId="77777777" w:rsidTr="009C47D8">
        <w:trPr>
          <w:trHeight w:val="235"/>
        </w:trPr>
        <w:tc>
          <w:tcPr>
            <w:tcW w:w="7343" w:type="dxa"/>
          </w:tcPr>
          <w:p w14:paraId="5F97D263" w14:textId="0D0879E0" w:rsidR="009C47D8" w:rsidRPr="00F05F23" w:rsidRDefault="00E33420" w:rsidP="009C47D8">
            <w:pPr>
              <w:spacing w:after="0" w:line="259" w:lineRule="auto"/>
            </w:pPr>
            <w:bookmarkStart w:id="843" w:name="_Hlk2670698"/>
            <w:r w:rsidRPr="00F05F23">
              <w:t>411356</w:t>
            </w:r>
            <w:r w:rsidR="009C47D8" w:rsidRPr="00F05F23">
              <w:t xml:space="preserve"> </w:t>
            </w:r>
            <w:r w:rsidR="000741A3">
              <w:t xml:space="preserve">- </w:t>
            </w:r>
            <w:r w:rsidRPr="00F05F23">
              <w:t>411367</w:t>
            </w:r>
            <w:r w:rsidR="009C47D8" w:rsidRPr="00F05F23">
              <w:t xml:space="preserve"> Siège-culotte  </w:t>
            </w:r>
          </w:p>
        </w:tc>
        <w:tc>
          <w:tcPr>
            <w:tcW w:w="732" w:type="dxa"/>
          </w:tcPr>
          <w:p w14:paraId="5E6F039E" w14:textId="1C14C123" w:rsidR="009C47D8" w:rsidRPr="00F05F23" w:rsidRDefault="00050A75" w:rsidP="009C47D8">
            <w:pPr>
              <w:spacing w:after="0" w:line="259" w:lineRule="auto"/>
              <w:ind w:left="1" w:firstLine="0"/>
            </w:pPr>
            <w:r w:rsidRPr="00F05F23">
              <w:t xml:space="preserve"> </w:t>
            </w:r>
          </w:p>
        </w:tc>
        <w:tc>
          <w:tcPr>
            <w:tcW w:w="709" w:type="dxa"/>
          </w:tcPr>
          <w:p w14:paraId="63EAB490" w14:textId="2D91D0E2" w:rsidR="009C47D8" w:rsidRPr="00F05F23" w:rsidRDefault="001E5926" w:rsidP="009C47D8">
            <w:pPr>
              <w:spacing w:after="0" w:line="259" w:lineRule="auto"/>
              <w:ind w:left="1" w:firstLine="0"/>
            </w:pPr>
            <w:r w:rsidRPr="00F05F23">
              <w:t>86,12€</w:t>
            </w:r>
          </w:p>
        </w:tc>
      </w:tr>
      <w:bookmarkEnd w:id="843"/>
    </w:tbl>
    <w:p w14:paraId="292DD5C8" w14:textId="77777777" w:rsidR="009C47D8" w:rsidRPr="00F05F23" w:rsidRDefault="009C47D8" w:rsidP="009C47D8">
      <w:pPr>
        <w:ind w:right="263"/>
      </w:pPr>
    </w:p>
    <w:p w14:paraId="44389032" w14:textId="59AF58D2" w:rsidR="00590110" w:rsidRPr="00F05F23" w:rsidRDefault="001826A8" w:rsidP="009C47D8">
      <w:pPr>
        <w:ind w:right="263"/>
        <w:rPr>
          <w:b/>
        </w:rPr>
      </w:pPr>
      <w:r w:rsidRPr="00F05F23">
        <w:t>Adaptation de la voiturette avec un siège-culotte pour empêcher le glissement vers l'avant</w:t>
      </w:r>
      <w:r w:rsidR="00FB5287" w:rsidRPr="00F05F23">
        <w:t>.</w:t>
      </w:r>
    </w:p>
    <w:p w14:paraId="3487BF00" w14:textId="2A4C63EB" w:rsidR="009C47D8" w:rsidRPr="00F05F23" w:rsidRDefault="009C47D8" w:rsidP="009C47D8">
      <w:pPr>
        <w:ind w:right="263"/>
        <w:rPr>
          <w:b/>
        </w:rPr>
      </w:pPr>
    </w:p>
    <w:tbl>
      <w:tblPr>
        <w:tblW w:w="8784" w:type="dxa"/>
        <w:tblLook w:val="04A0" w:firstRow="1" w:lastRow="0" w:firstColumn="1" w:lastColumn="0" w:noHBand="0" w:noVBand="1"/>
      </w:tblPr>
      <w:tblGrid>
        <w:gridCol w:w="7176"/>
        <w:gridCol w:w="718"/>
        <w:gridCol w:w="890"/>
      </w:tblGrid>
      <w:tr w:rsidR="009C47D8" w:rsidRPr="00F05F23" w14:paraId="7AEB3704" w14:textId="77777777" w:rsidTr="007D5E0D">
        <w:trPr>
          <w:trHeight w:val="235"/>
        </w:trPr>
        <w:tc>
          <w:tcPr>
            <w:tcW w:w="7343" w:type="dxa"/>
          </w:tcPr>
          <w:p w14:paraId="61D07397" w14:textId="4DB2FCB4" w:rsidR="009C47D8" w:rsidRPr="00F05F23" w:rsidRDefault="00E33420" w:rsidP="009C47D8">
            <w:pPr>
              <w:spacing w:after="0" w:line="259" w:lineRule="auto"/>
            </w:pPr>
            <w:bookmarkStart w:id="844" w:name="_Hlk2670731"/>
            <w:r w:rsidRPr="00F05F23">
              <w:t>411378</w:t>
            </w:r>
            <w:r w:rsidR="009C47D8" w:rsidRPr="00F05F23">
              <w:t xml:space="preserve"> </w:t>
            </w:r>
            <w:r w:rsidR="000741A3">
              <w:t xml:space="preserve">- </w:t>
            </w:r>
            <w:r w:rsidRPr="00F05F23">
              <w:t>411389</w:t>
            </w:r>
            <w:r w:rsidR="009C47D8" w:rsidRPr="00F05F23">
              <w:t xml:space="preserve"> Système anti-bascule</w:t>
            </w:r>
          </w:p>
        </w:tc>
        <w:tc>
          <w:tcPr>
            <w:tcW w:w="732" w:type="dxa"/>
          </w:tcPr>
          <w:p w14:paraId="14EF4C26" w14:textId="20CA84DF" w:rsidR="009C47D8" w:rsidRPr="00F05F23" w:rsidRDefault="00050A75" w:rsidP="009C47D8">
            <w:pPr>
              <w:spacing w:after="0" w:line="259" w:lineRule="auto"/>
              <w:ind w:left="1" w:firstLine="0"/>
            </w:pPr>
            <w:r w:rsidRPr="00F05F23">
              <w:t xml:space="preserve"> </w:t>
            </w:r>
          </w:p>
        </w:tc>
        <w:tc>
          <w:tcPr>
            <w:tcW w:w="709" w:type="dxa"/>
          </w:tcPr>
          <w:p w14:paraId="3B490254" w14:textId="36D68178" w:rsidR="009C47D8" w:rsidRPr="00F05F23" w:rsidRDefault="001E5926" w:rsidP="009C47D8">
            <w:pPr>
              <w:spacing w:after="0" w:line="259" w:lineRule="auto"/>
              <w:ind w:left="1" w:firstLine="0"/>
            </w:pPr>
            <w:r w:rsidRPr="00F05F23">
              <w:t>62,41€</w:t>
            </w:r>
          </w:p>
        </w:tc>
      </w:tr>
      <w:bookmarkEnd w:id="844"/>
    </w:tbl>
    <w:p w14:paraId="34CE521C" w14:textId="16DC499B" w:rsidR="00590110" w:rsidRPr="00F05F23" w:rsidRDefault="00590110" w:rsidP="00F105AF">
      <w:pPr>
        <w:spacing w:after="0" w:line="259" w:lineRule="auto"/>
        <w:ind w:left="98" w:firstLine="0"/>
      </w:pPr>
    </w:p>
    <w:p w14:paraId="6A30CA52" w14:textId="5868032A" w:rsidR="00590110" w:rsidRPr="00F05F23" w:rsidRDefault="001826A8" w:rsidP="009C47D8">
      <w:r w:rsidRPr="00F05F23">
        <w:t>Adaptation de la voiturette avec un système anti-bascule amovible ou escamotable. Il s'agit d'un système anti-bascule simple de 'tube à tube' et amovible.</w:t>
      </w:r>
    </w:p>
    <w:p w14:paraId="2C740640" w14:textId="0886DDF2" w:rsidR="007D5E0D" w:rsidRPr="00F05F23" w:rsidRDefault="007D5E0D" w:rsidP="009C47D8"/>
    <w:tbl>
      <w:tblPr>
        <w:tblW w:w="8784" w:type="dxa"/>
        <w:tblLook w:val="04A0" w:firstRow="1" w:lastRow="0" w:firstColumn="1" w:lastColumn="0" w:noHBand="0" w:noVBand="1"/>
      </w:tblPr>
      <w:tblGrid>
        <w:gridCol w:w="7343"/>
        <w:gridCol w:w="732"/>
        <w:gridCol w:w="709"/>
      </w:tblGrid>
      <w:tr w:rsidR="007D5E0D" w:rsidRPr="00F05F23" w14:paraId="767BC34A" w14:textId="77777777" w:rsidTr="00A94154">
        <w:trPr>
          <w:trHeight w:val="235"/>
        </w:trPr>
        <w:tc>
          <w:tcPr>
            <w:tcW w:w="7343" w:type="dxa"/>
          </w:tcPr>
          <w:p w14:paraId="4221ED76" w14:textId="11DDDBEB" w:rsidR="007D5E0D" w:rsidRPr="00F05F23" w:rsidRDefault="00F2287A" w:rsidP="007D5E0D">
            <w:pPr>
              <w:tabs>
                <w:tab w:val="center" w:pos="4271"/>
              </w:tabs>
              <w:ind w:left="0" w:firstLine="0"/>
            </w:pPr>
            <w:r w:rsidRPr="00F05F23">
              <w:t>412793</w:t>
            </w:r>
            <w:r w:rsidR="007D5E0D" w:rsidRPr="00F05F23">
              <w:t xml:space="preserve"> </w:t>
            </w:r>
            <w:r w:rsidR="000741A3">
              <w:t xml:space="preserve">- </w:t>
            </w:r>
            <w:r w:rsidRPr="00F05F23">
              <w:t>412804</w:t>
            </w:r>
            <w:r w:rsidR="007D5E0D" w:rsidRPr="00F05F23">
              <w:t xml:space="preserve"> Système anti-bascule escamotable ou système </w:t>
            </w:r>
          </w:p>
        </w:tc>
        <w:tc>
          <w:tcPr>
            <w:tcW w:w="732" w:type="dxa"/>
          </w:tcPr>
          <w:p w14:paraId="2A9F926C" w14:textId="77777777" w:rsidR="007D5E0D" w:rsidRPr="00F05F23" w:rsidRDefault="007D5E0D" w:rsidP="00A73A67">
            <w:pPr>
              <w:spacing w:after="0" w:line="259" w:lineRule="auto"/>
              <w:ind w:left="1" w:firstLine="0"/>
            </w:pPr>
          </w:p>
        </w:tc>
        <w:tc>
          <w:tcPr>
            <w:tcW w:w="709" w:type="dxa"/>
          </w:tcPr>
          <w:p w14:paraId="46C108CF" w14:textId="77777777" w:rsidR="007D5E0D" w:rsidRPr="00F05F23" w:rsidRDefault="007D5E0D" w:rsidP="00A73A67">
            <w:pPr>
              <w:spacing w:after="0" w:line="259" w:lineRule="auto"/>
              <w:ind w:left="1" w:firstLine="0"/>
            </w:pPr>
          </w:p>
        </w:tc>
      </w:tr>
      <w:tr w:rsidR="007D5E0D" w:rsidRPr="00F05F23" w14:paraId="6B883BA5" w14:textId="77777777" w:rsidTr="00A94154">
        <w:trPr>
          <w:trHeight w:val="235"/>
        </w:trPr>
        <w:tc>
          <w:tcPr>
            <w:tcW w:w="7343" w:type="dxa"/>
          </w:tcPr>
          <w:p w14:paraId="41B19595" w14:textId="2366195A" w:rsidR="007D5E0D" w:rsidRPr="00F05F23" w:rsidRDefault="007D5E0D" w:rsidP="00A73A67">
            <w:pPr>
              <w:spacing w:after="0" w:line="259" w:lineRule="auto"/>
            </w:pPr>
            <w:r w:rsidRPr="00F05F23">
              <w:t>anti-bascule central amovible, pour voiturette active</w:t>
            </w:r>
          </w:p>
        </w:tc>
        <w:tc>
          <w:tcPr>
            <w:tcW w:w="732" w:type="dxa"/>
          </w:tcPr>
          <w:p w14:paraId="54C45F60" w14:textId="4C926AEE" w:rsidR="007D5E0D" w:rsidRPr="00F05F23" w:rsidRDefault="00050A75" w:rsidP="00A73A67">
            <w:pPr>
              <w:spacing w:after="0" w:line="259" w:lineRule="auto"/>
              <w:ind w:left="1" w:firstLine="0"/>
            </w:pPr>
            <w:r w:rsidRPr="00F05F23">
              <w:t xml:space="preserve"> </w:t>
            </w:r>
          </w:p>
        </w:tc>
        <w:tc>
          <w:tcPr>
            <w:tcW w:w="709" w:type="dxa"/>
          </w:tcPr>
          <w:p w14:paraId="0C8BD572" w14:textId="1D9A17B6" w:rsidR="007D5E0D" w:rsidRPr="00F05F23" w:rsidRDefault="001E5926" w:rsidP="00A73A67">
            <w:pPr>
              <w:spacing w:after="0" w:line="259" w:lineRule="auto"/>
              <w:ind w:left="1" w:firstLine="0"/>
            </w:pPr>
            <w:r w:rsidRPr="00F05F23">
              <w:t>171€</w:t>
            </w:r>
          </w:p>
        </w:tc>
      </w:tr>
    </w:tbl>
    <w:p w14:paraId="12BBEE45" w14:textId="4D0E189B" w:rsidR="00590110" w:rsidRPr="00F05F23" w:rsidRDefault="00590110" w:rsidP="00F105AF">
      <w:pPr>
        <w:spacing w:after="0" w:line="259" w:lineRule="auto"/>
        <w:ind w:left="98" w:firstLine="0"/>
      </w:pPr>
    </w:p>
    <w:p w14:paraId="4EB096B8" w14:textId="5B9F6226" w:rsidR="00590110" w:rsidRPr="00F05F23" w:rsidRDefault="001826A8" w:rsidP="007D5E0D">
      <w:pPr>
        <w:ind w:right="2"/>
      </w:pPr>
      <w:r w:rsidRPr="00F05F23">
        <w:t>Adaptation de la voiturette active avec un système anti-bascule escamotable monté sur le côté du cadre ou avec un système anti-bascule central amovible (il s'agit d'un système anti-bascule fixé sur l'essieu central et qui est uniquement amovible mais pas escamotable).</w:t>
      </w:r>
    </w:p>
    <w:p w14:paraId="6B260294" w14:textId="77777777" w:rsidR="00291303" w:rsidRPr="00F05F23" w:rsidRDefault="00291303" w:rsidP="007D5E0D">
      <w:pPr>
        <w:ind w:right="2"/>
      </w:pPr>
    </w:p>
    <w:tbl>
      <w:tblPr>
        <w:tblW w:w="8784" w:type="dxa"/>
        <w:tblLook w:val="04A0" w:firstRow="1" w:lastRow="0" w:firstColumn="1" w:lastColumn="0" w:noHBand="0" w:noVBand="1"/>
      </w:tblPr>
      <w:tblGrid>
        <w:gridCol w:w="7061"/>
        <w:gridCol w:w="710"/>
        <w:gridCol w:w="1013"/>
      </w:tblGrid>
      <w:tr w:rsidR="007D5E0D" w:rsidRPr="00F05F23" w14:paraId="7DE36AF4" w14:textId="77777777" w:rsidTr="00A94154">
        <w:trPr>
          <w:trHeight w:val="235"/>
        </w:trPr>
        <w:tc>
          <w:tcPr>
            <w:tcW w:w="7343" w:type="dxa"/>
          </w:tcPr>
          <w:p w14:paraId="4F051A7B" w14:textId="5AD5BBE3" w:rsidR="007D5E0D" w:rsidRPr="00F05F23" w:rsidRDefault="00E33420" w:rsidP="00A73A67">
            <w:pPr>
              <w:spacing w:after="0" w:line="259" w:lineRule="auto"/>
            </w:pPr>
            <w:r w:rsidRPr="00F05F23">
              <w:t>411393</w:t>
            </w:r>
            <w:r w:rsidR="007D5E0D" w:rsidRPr="00F05F23">
              <w:t xml:space="preserve"> </w:t>
            </w:r>
            <w:r w:rsidR="000741A3">
              <w:t xml:space="preserve">- </w:t>
            </w:r>
            <w:r w:rsidRPr="00F05F23">
              <w:t>411404</w:t>
            </w:r>
            <w:r w:rsidR="007D5E0D" w:rsidRPr="00F05F23">
              <w:t xml:space="preserve"> Monte-trottoir  </w:t>
            </w:r>
          </w:p>
        </w:tc>
        <w:tc>
          <w:tcPr>
            <w:tcW w:w="732" w:type="dxa"/>
          </w:tcPr>
          <w:p w14:paraId="11D5D2CE" w14:textId="0729439B" w:rsidR="007D5E0D" w:rsidRPr="00F05F23" w:rsidRDefault="00050A75" w:rsidP="00A73A67">
            <w:pPr>
              <w:spacing w:after="0" w:line="259" w:lineRule="auto"/>
              <w:ind w:left="1" w:firstLine="0"/>
            </w:pPr>
            <w:r w:rsidRPr="00F05F23">
              <w:t xml:space="preserve"> </w:t>
            </w:r>
          </w:p>
        </w:tc>
        <w:tc>
          <w:tcPr>
            <w:tcW w:w="709" w:type="dxa"/>
          </w:tcPr>
          <w:p w14:paraId="5304E574" w14:textId="27A6867D" w:rsidR="007D5E0D" w:rsidRPr="00F05F23" w:rsidRDefault="001E5926" w:rsidP="00A73A67">
            <w:pPr>
              <w:spacing w:after="0" w:line="259" w:lineRule="auto"/>
              <w:ind w:left="1" w:firstLine="0"/>
            </w:pPr>
            <w:r w:rsidRPr="00F05F23">
              <w:t>418,14</w:t>
            </w:r>
            <w:r w:rsidR="00961062" w:rsidRPr="00F05F23">
              <w:t>€</w:t>
            </w:r>
          </w:p>
        </w:tc>
      </w:tr>
    </w:tbl>
    <w:p w14:paraId="6AFE3266" w14:textId="23A0ABF3" w:rsidR="00590110" w:rsidRPr="00F05F23" w:rsidRDefault="00590110" w:rsidP="00F105AF">
      <w:pPr>
        <w:spacing w:after="0" w:line="259" w:lineRule="auto"/>
        <w:ind w:left="98" w:firstLine="0"/>
      </w:pPr>
    </w:p>
    <w:p w14:paraId="34E065FF" w14:textId="19F06E9C" w:rsidR="00590110" w:rsidRPr="00F05F23" w:rsidRDefault="001826A8" w:rsidP="007D5E0D">
      <w:pPr>
        <w:ind w:left="98" w:firstLine="0"/>
      </w:pPr>
      <w:r w:rsidRPr="00F05F23">
        <w:t>Adaptation de la voiturette avec un monte-trottoir de façon à ce que l'utilisateur puisse surmonter de manière autonome et sûre des différences de niveau à l'extérieur.</w:t>
      </w:r>
    </w:p>
    <w:p w14:paraId="78B32BC8" w14:textId="457456F2" w:rsidR="007D5E0D" w:rsidRPr="00F05F23" w:rsidRDefault="007D5E0D" w:rsidP="007D5E0D">
      <w:pPr>
        <w:ind w:left="98" w:firstLine="0"/>
      </w:pPr>
    </w:p>
    <w:tbl>
      <w:tblPr>
        <w:tblW w:w="8784" w:type="dxa"/>
        <w:tblLook w:val="04A0" w:firstRow="1" w:lastRow="0" w:firstColumn="1" w:lastColumn="0" w:noHBand="0" w:noVBand="1"/>
      </w:tblPr>
      <w:tblGrid>
        <w:gridCol w:w="7176"/>
        <w:gridCol w:w="718"/>
        <w:gridCol w:w="890"/>
      </w:tblGrid>
      <w:tr w:rsidR="007D5E0D" w:rsidRPr="00F05F23" w14:paraId="33BA908B" w14:textId="77777777" w:rsidTr="005D017D">
        <w:trPr>
          <w:trHeight w:val="235"/>
        </w:trPr>
        <w:tc>
          <w:tcPr>
            <w:tcW w:w="7176" w:type="dxa"/>
          </w:tcPr>
          <w:p w14:paraId="49048532" w14:textId="0356E6EC" w:rsidR="007D5E0D" w:rsidRPr="00F05F23" w:rsidRDefault="00E271FB" w:rsidP="00A73A67">
            <w:pPr>
              <w:spacing w:after="0" w:line="259" w:lineRule="auto"/>
            </w:pPr>
            <w:r w:rsidRPr="00F05F23">
              <w:t>413493</w:t>
            </w:r>
            <w:r w:rsidR="007D5E0D" w:rsidRPr="00F05F23">
              <w:t xml:space="preserve"> </w:t>
            </w:r>
            <w:r w:rsidR="000741A3">
              <w:t xml:space="preserve">- </w:t>
            </w:r>
            <w:r w:rsidRPr="00F05F23">
              <w:t>413504</w:t>
            </w:r>
            <w:r w:rsidR="007D5E0D" w:rsidRPr="00F05F23">
              <w:t xml:space="preserve"> Rétroviseur (1 </w:t>
            </w:r>
            <w:r w:rsidR="005D6092" w:rsidRPr="00F05F23">
              <w:t>pièce</w:t>
            </w:r>
            <w:r w:rsidR="005D6092">
              <w:t>)</w:t>
            </w:r>
          </w:p>
        </w:tc>
        <w:tc>
          <w:tcPr>
            <w:tcW w:w="718" w:type="dxa"/>
          </w:tcPr>
          <w:p w14:paraId="4D76BB96" w14:textId="31FBD709" w:rsidR="007D5E0D" w:rsidRPr="00F05F23" w:rsidRDefault="00050A75" w:rsidP="00A73A67">
            <w:pPr>
              <w:spacing w:after="0" w:line="259" w:lineRule="auto"/>
              <w:ind w:left="1" w:firstLine="0"/>
            </w:pPr>
            <w:r w:rsidRPr="00F05F23">
              <w:t xml:space="preserve"> </w:t>
            </w:r>
          </w:p>
        </w:tc>
        <w:tc>
          <w:tcPr>
            <w:tcW w:w="890" w:type="dxa"/>
          </w:tcPr>
          <w:p w14:paraId="5F073CF6" w14:textId="26C258A4" w:rsidR="007D5E0D" w:rsidRPr="00F05F23" w:rsidRDefault="00551EB2" w:rsidP="00A73A67">
            <w:pPr>
              <w:spacing w:after="0" w:line="259" w:lineRule="auto"/>
              <w:ind w:left="1" w:firstLine="0"/>
            </w:pPr>
            <w:r w:rsidRPr="00F05F23">
              <w:t>22,13€</w:t>
            </w:r>
          </w:p>
        </w:tc>
      </w:tr>
    </w:tbl>
    <w:p w14:paraId="64CA6BC7" w14:textId="5D2F4C70" w:rsidR="00590110" w:rsidRPr="00F05F23" w:rsidRDefault="00590110" w:rsidP="00F105AF">
      <w:pPr>
        <w:spacing w:after="0" w:line="259" w:lineRule="auto"/>
        <w:ind w:left="98" w:firstLine="0"/>
      </w:pPr>
    </w:p>
    <w:p w14:paraId="4495ADAD" w14:textId="383E1A98" w:rsidR="00590110" w:rsidRPr="00F05F23" w:rsidRDefault="001826A8" w:rsidP="007D5E0D">
      <w:r w:rsidRPr="00F05F23">
        <w:t xml:space="preserve">Adaptation de la voiturette et du scooter au moyen d’un rétroviseur. Cette adaptation est conçue pour les utilisateurs qui ne sont pas en mesure de regarder derrière eux. </w:t>
      </w:r>
    </w:p>
    <w:p w14:paraId="653250B2" w14:textId="1E344B2B" w:rsidR="007D5E0D" w:rsidRPr="00F05F23" w:rsidRDefault="007D5E0D" w:rsidP="007D5E0D"/>
    <w:tbl>
      <w:tblPr>
        <w:tblW w:w="8784" w:type="dxa"/>
        <w:tblLook w:val="04A0" w:firstRow="1" w:lastRow="0" w:firstColumn="1" w:lastColumn="0" w:noHBand="0" w:noVBand="1"/>
      </w:tblPr>
      <w:tblGrid>
        <w:gridCol w:w="7063"/>
        <w:gridCol w:w="708"/>
        <w:gridCol w:w="1013"/>
      </w:tblGrid>
      <w:tr w:rsidR="007D5E0D" w:rsidRPr="00F05F23" w14:paraId="5D7E713E" w14:textId="77777777" w:rsidTr="00A94154">
        <w:trPr>
          <w:trHeight w:val="235"/>
        </w:trPr>
        <w:tc>
          <w:tcPr>
            <w:tcW w:w="7343" w:type="dxa"/>
          </w:tcPr>
          <w:p w14:paraId="3932DBCC" w14:textId="6C124C7A" w:rsidR="007D5E0D" w:rsidRPr="00F05F23" w:rsidRDefault="00E271FB" w:rsidP="00A73A67">
            <w:pPr>
              <w:spacing w:after="0" w:line="259" w:lineRule="auto"/>
            </w:pPr>
            <w:bookmarkStart w:id="845" w:name="_Hlk2671027"/>
            <w:r w:rsidRPr="00F05F23">
              <w:lastRenderedPageBreak/>
              <w:t>413515</w:t>
            </w:r>
            <w:r w:rsidR="007D5E0D" w:rsidRPr="00F05F23">
              <w:t xml:space="preserve"> </w:t>
            </w:r>
            <w:r w:rsidR="000741A3">
              <w:t xml:space="preserve">- </w:t>
            </w:r>
            <w:r w:rsidRPr="00F05F23">
              <w:t>413526</w:t>
            </w:r>
            <w:r w:rsidR="007D5E0D" w:rsidRPr="00F05F23">
              <w:t xml:space="preserve"> Interrupteur d’arrêt d’urgence</w:t>
            </w:r>
          </w:p>
        </w:tc>
        <w:tc>
          <w:tcPr>
            <w:tcW w:w="732" w:type="dxa"/>
          </w:tcPr>
          <w:p w14:paraId="6F26E777" w14:textId="0FBD7F82" w:rsidR="007D5E0D" w:rsidRPr="00F05F23" w:rsidRDefault="00050A75" w:rsidP="00A73A67">
            <w:pPr>
              <w:spacing w:after="0" w:line="259" w:lineRule="auto"/>
              <w:ind w:left="1" w:firstLine="0"/>
            </w:pPr>
            <w:r w:rsidRPr="00F05F23">
              <w:t xml:space="preserve"> </w:t>
            </w:r>
          </w:p>
        </w:tc>
        <w:tc>
          <w:tcPr>
            <w:tcW w:w="709" w:type="dxa"/>
          </w:tcPr>
          <w:p w14:paraId="428AAF93" w14:textId="692CFB36" w:rsidR="007D5E0D" w:rsidRPr="00F05F23" w:rsidRDefault="00551EB2" w:rsidP="00A73A67">
            <w:pPr>
              <w:spacing w:after="0" w:line="259" w:lineRule="auto"/>
              <w:ind w:left="1" w:firstLine="0"/>
            </w:pPr>
            <w:r w:rsidRPr="00F05F23">
              <w:t>285,27€</w:t>
            </w:r>
          </w:p>
        </w:tc>
      </w:tr>
      <w:bookmarkEnd w:id="845"/>
    </w:tbl>
    <w:p w14:paraId="303D3CAE" w14:textId="77777777" w:rsidR="007D5E0D" w:rsidRPr="00F05F23" w:rsidRDefault="007D5E0D" w:rsidP="007D5E0D"/>
    <w:p w14:paraId="5E496890" w14:textId="22867FBD" w:rsidR="00590110" w:rsidRPr="00F05F23" w:rsidRDefault="001826A8" w:rsidP="007D5E0D">
      <w:r w:rsidRPr="00F05F23">
        <w:t>Adaptation de la voiturette au moyen d’un système d’arrêt d’urgence, intégré comme interrupteur supplémentaire ou intégré dans le système de conduite pour l’accompagnateur ou par commande à distance. Le système est conçu pour pouvoir arrêter la voiturette dans des situations de nécessité extrême, en cas de dystonie par exemple.</w:t>
      </w:r>
    </w:p>
    <w:p w14:paraId="72A0D747" w14:textId="77777777" w:rsidR="007D5E0D" w:rsidRPr="00F05F23" w:rsidRDefault="007D5E0D" w:rsidP="00F105AF">
      <w:pPr>
        <w:ind w:left="108" w:right="263"/>
        <w:rPr>
          <w:rFonts w:eastAsia="Times New Roman"/>
        </w:rPr>
      </w:pPr>
    </w:p>
    <w:p w14:paraId="4E5E7ABF" w14:textId="06133461" w:rsidR="00590110" w:rsidRPr="00F05F23" w:rsidRDefault="001826A8" w:rsidP="007D5E0D">
      <w:pPr>
        <w:pStyle w:val="Kop2"/>
        <w:rPr>
          <w:rFonts w:cs="Arial"/>
        </w:rPr>
      </w:pPr>
      <w:bookmarkStart w:id="846" w:name="_Toc143857526"/>
      <w:r w:rsidRPr="00F05F23">
        <w:rPr>
          <w:rFonts w:cs="Arial"/>
        </w:rPr>
        <w:t>5. Conduite / propulsion</w:t>
      </w:r>
      <w:bookmarkEnd w:id="846"/>
      <w:r w:rsidRPr="00F05F23">
        <w:rPr>
          <w:rFonts w:cs="Arial"/>
        </w:rPr>
        <w:t xml:space="preserve"> </w:t>
      </w:r>
    </w:p>
    <w:p w14:paraId="79E72AD2" w14:textId="20091AD0" w:rsidR="00A94154" w:rsidRPr="00F05F23" w:rsidRDefault="00A94154" w:rsidP="00F105AF">
      <w:pPr>
        <w:tabs>
          <w:tab w:val="center" w:pos="294"/>
          <w:tab w:val="center" w:pos="4151"/>
          <w:tab w:val="center" w:pos="7915"/>
          <w:tab w:val="right" w:pos="8809"/>
        </w:tabs>
        <w:ind w:left="0" w:firstLine="0"/>
        <w:rPr>
          <w:rFonts w:eastAsia="Times New Roman"/>
        </w:rPr>
      </w:pPr>
    </w:p>
    <w:tbl>
      <w:tblPr>
        <w:tblW w:w="8784" w:type="dxa"/>
        <w:tblLook w:val="04A0" w:firstRow="1" w:lastRow="0" w:firstColumn="1" w:lastColumn="0" w:noHBand="0" w:noVBand="1"/>
      </w:tblPr>
      <w:tblGrid>
        <w:gridCol w:w="7062"/>
        <w:gridCol w:w="709"/>
        <w:gridCol w:w="1013"/>
      </w:tblGrid>
      <w:tr w:rsidR="00A94154" w:rsidRPr="00F05F23" w14:paraId="71984115" w14:textId="77777777" w:rsidTr="008E1F95">
        <w:trPr>
          <w:trHeight w:val="235"/>
        </w:trPr>
        <w:tc>
          <w:tcPr>
            <w:tcW w:w="7343" w:type="dxa"/>
          </w:tcPr>
          <w:p w14:paraId="30BEA06D" w14:textId="07BAE5E7" w:rsidR="00A94154" w:rsidRPr="00F05F23" w:rsidRDefault="00E33420" w:rsidP="00A73A67">
            <w:pPr>
              <w:spacing w:after="0" w:line="259" w:lineRule="auto"/>
            </w:pPr>
            <w:r w:rsidRPr="00F05F23">
              <w:t>411415</w:t>
            </w:r>
            <w:r w:rsidR="00A94154" w:rsidRPr="00F05F23">
              <w:t xml:space="preserve"> </w:t>
            </w:r>
            <w:r w:rsidR="000741A3">
              <w:t xml:space="preserve">- </w:t>
            </w:r>
            <w:r w:rsidRPr="00F05F23">
              <w:t>411426</w:t>
            </w:r>
            <w:r w:rsidR="00A94154" w:rsidRPr="00F05F23">
              <w:t xml:space="preserve"> Système de propulsion et de conduite à </w:t>
            </w:r>
            <w:r w:rsidR="00961062" w:rsidRPr="00F05F23">
              <w:t>"</w:t>
            </w:r>
            <w:r w:rsidR="00A94154" w:rsidRPr="00F05F23">
              <w:t>double cerceau</w:t>
            </w:r>
            <w:r w:rsidR="00961062" w:rsidRPr="00F05F23">
              <w:t>"</w:t>
            </w:r>
          </w:p>
        </w:tc>
        <w:tc>
          <w:tcPr>
            <w:tcW w:w="732" w:type="dxa"/>
          </w:tcPr>
          <w:p w14:paraId="1C1D439A" w14:textId="7005805E" w:rsidR="00A94154" w:rsidRPr="00F05F23" w:rsidRDefault="00050A75" w:rsidP="00A73A67">
            <w:pPr>
              <w:spacing w:after="0" w:line="259" w:lineRule="auto"/>
              <w:ind w:left="1" w:firstLine="0"/>
            </w:pPr>
            <w:r w:rsidRPr="00F05F23">
              <w:t xml:space="preserve"> </w:t>
            </w:r>
          </w:p>
        </w:tc>
        <w:tc>
          <w:tcPr>
            <w:tcW w:w="709" w:type="dxa"/>
          </w:tcPr>
          <w:p w14:paraId="29B721CB" w14:textId="4E2174CE" w:rsidR="00A94154" w:rsidRPr="00F05F23" w:rsidRDefault="001E5926" w:rsidP="00A73A67">
            <w:pPr>
              <w:spacing w:after="0" w:line="259" w:lineRule="auto"/>
              <w:ind w:left="1" w:firstLine="0"/>
            </w:pPr>
            <w:r w:rsidRPr="00F05F23">
              <w:t>873,73€</w:t>
            </w:r>
          </w:p>
        </w:tc>
      </w:tr>
    </w:tbl>
    <w:p w14:paraId="6E84AB70" w14:textId="2748EF06" w:rsidR="00590110" w:rsidRPr="00F05F23" w:rsidRDefault="00590110" w:rsidP="00F105AF">
      <w:pPr>
        <w:spacing w:after="0" w:line="259" w:lineRule="auto"/>
        <w:ind w:left="98" w:firstLine="0"/>
      </w:pPr>
    </w:p>
    <w:p w14:paraId="72B1E99C" w14:textId="7E0B7871" w:rsidR="00590110" w:rsidRDefault="001826A8" w:rsidP="00A94154">
      <w:pPr>
        <w:ind w:left="98" w:right="3" w:firstLine="0"/>
      </w:pPr>
      <w:r w:rsidRPr="00F05F23">
        <w:t xml:space="preserve">Adaptation de la voiturette avec un système mécanique de propulsion et de conduite pour un actionnement unilatéral au moyen d'un double cerceau de propulsion placé sur les grandes roues arrière. Destiné à un utilisateur qui a perdu l'usage d'un des membres supérieurs et qui ne peut ni propulser ni conduire la voiturette avec les cerceaux de propulsion standard. Aussi bien la propulsion que </w:t>
      </w:r>
      <w:r w:rsidR="005D6092" w:rsidRPr="00F05F23">
        <w:t>la conduite unilatérale</w:t>
      </w:r>
      <w:r w:rsidRPr="00F05F23">
        <w:t xml:space="preserve"> de la voiturette doivent être possibles avec le système. La voiturette est équipée, dans le cadre de cette adaptation, d'un système de freinage sur les deux roues arrière, pouvant être actionné d'une seule main par l'utilisateur.</w:t>
      </w:r>
    </w:p>
    <w:p w14:paraId="5EF7175E" w14:textId="77777777" w:rsidR="00560BC6" w:rsidRPr="00F05F23" w:rsidRDefault="00560BC6" w:rsidP="00A94154">
      <w:pPr>
        <w:ind w:left="98" w:right="3" w:firstLine="0"/>
      </w:pPr>
    </w:p>
    <w:tbl>
      <w:tblPr>
        <w:tblW w:w="8784" w:type="dxa"/>
        <w:tblLook w:val="04A0" w:firstRow="1" w:lastRow="0" w:firstColumn="1" w:lastColumn="0" w:noHBand="0" w:noVBand="1"/>
      </w:tblPr>
      <w:tblGrid>
        <w:gridCol w:w="7062"/>
        <w:gridCol w:w="709"/>
        <w:gridCol w:w="1013"/>
      </w:tblGrid>
      <w:tr w:rsidR="00A94154" w:rsidRPr="00F05F23" w14:paraId="112BBAC6" w14:textId="77777777" w:rsidTr="005D017D">
        <w:trPr>
          <w:trHeight w:val="235"/>
        </w:trPr>
        <w:tc>
          <w:tcPr>
            <w:tcW w:w="7062" w:type="dxa"/>
          </w:tcPr>
          <w:p w14:paraId="7AEE81A0" w14:textId="5EB7096E" w:rsidR="00A94154" w:rsidRPr="00F05F23" w:rsidRDefault="00E271FB" w:rsidP="00A94154">
            <w:pPr>
              <w:tabs>
                <w:tab w:val="center" w:pos="4271"/>
              </w:tabs>
              <w:ind w:left="0" w:firstLine="0"/>
            </w:pPr>
            <w:r w:rsidRPr="00F05F23">
              <w:t>413537</w:t>
            </w:r>
            <w:r w:rsidR="00A94154" w:rsidRPr="00F05F23">
              <w:t xml:space="preserve"> </w:t>
            </w:r>
            <w:r w:rsidR="000741A3">
              <w:t xml:space="preserve">- </w:t>
            </w:r>
            <w:r w:rsidRPr="00F05F23">
              <w:t>413548</w:t>
            </w:r>
            <w:r w:rsidR="00A94154" w:rsidRPr="00F05F23">
              <w:t xml:space="preserve"> Système de propulsion et de conduite à </w:t>
            </w:r>
          </w:p>
        </w:tc>
        <w:tc>
          <w:tcPr>
            <w:tcW w:w="709" w:type="dxa"/>
          </w:tcPr>
          <w:p w14:paraId="2AEFC3B3" w14:textId="77777777" w:rsidR="00A94154" w:rsidRPr="00F05F23" w:rsidRDefault="00A94154" w:rsidP="00A73A67">
            <w:pPr>
              <w:spacing w:after="0" w:line="259" w:lineRule="auto"/>
              <w:ind w:left="1" w:firstLine="0"/>
            </w:pPr>
          </w:p>
        </w:tc>
        <w:tc>
          <w:tcPr>
            <w:tcW w:w="1013" w:type="dxa"/>
          </w:tcPr>
          <w:p w14:paraId="4B337C13" w14:textId="77777777" w:rsidR="00A94154" w:rsidRPr="00F05F23" w:rsidRDefault="00A94154" w:rsidP="00A73A67">
            <w:pPr>
              <w:spacing w:after="0" w:line="259" w:lineRule="auto"/>
              <w:ind w:left="1" w:firstLine="0"/>
            </w:pPr>
          </w:p>
        </w:tc>
      </w:tr>
      <w:tr w:rsidR="00A94154" w:rsidRPr="00F05F23" w14:paraId="30C21924" w14:textId="77777777" w:rsidTr="005D017D">
        <w:trPr>
          <w:trHeight w:val="235"/>
        </w:trPr>
        <w:tc>
          <w:tcPr>
            <w:tcW w:w="7062" w:type="dxa"/>
          </w:tcPr>
          <w:p w14:paraId="1A0AF897" w14:textId="1C1DEC92" w:rsidR="00A94154" w:rsidRPr="00F05F23" w:rsidRDefault="00961062" w:rsidP="00A73A67">
            <w:pPr>
              <w:spacing w:after="0" w:line="259" w:lineRule="auto"/>
            </w:pPr>
            <w:r w:rsidRPr="00F05F23">
              <w:t>"</w:t>
            </w:r>
            <w:r w:rsidR="00A94154" w:rsidRPr="00F05F23">
              <w:t>double cerceau</w:t>
            </w:r>
            <w:r w:rsidRPr="00F05F23">
              <w:t xml:space="preserve">", </w:t>
            </w:r>
            <w:r w:rsidR="00A94154" w:rsidRPr="00F05F23">
              <w:t>pour voiturette active</w:t>
            </w:r>
          </w:p>
        </w:tc>
        <w:tc>
          <w:tcPr>
            <w:tcW w:w="709" w:type="dxa"/>
          </w:tcPr>
          <w:p w14:paraId="31EF667D" w14:textId="22D92130" w:rsidR="00A94154" w:rsidRPr="00F05F23" w:rsidRDefault="00050A75" w:rsidP="00A73A67">
            <w:pPr>
              <w:spacing w:after="0" w:line="259" w:lineRule="auto"/>
              <w:ind w:left="1" w:firstLine="0"/>
            </w:pPr>
            <w:r w:rsidRPr="00F05F23">
              <w:t xml:space="preserve"> </w:t>
            </w:r>
          </w:p>
        </w:tc>
        <w:tc>
          <w:tcPr>
            <w:tcW w:w="1013" w:type="dxa"/>
          </w:tcPr>
          <w:p w14:paraId="483B94A3" w14:textId="736E3F09" w:rsidR="00A94154" w:rsidRPr="00F05F23" w:rsidRDefault="001E5926" w:rsidP="00A73A67">
            <w:pPr>
              <w:spacing w:after="0" w:line="259" w:lineRule="auto"/>
              <w:ind w:left="1" w:firstLine="0"/>
            </w:pPr>
            <w:r w:rsidRPr="00F05F23">
              <w:t>873,73€</w:t>
            </w:r>
          </w:p>
        </w:tc>
      </w:tr>
    </w:tbl>
    <w:p w14:paraId="451114DF" w14:textId="66E18CAA" w:rsidR="00590110" w:rsidRPr="00F05F23" w:rsidRDefault="00590110" w:rsidP="00F105AF">
      <w:pPr>
        <w:spacing w:after="0" w:line="259" w:lineRule="auto"/>
        <w:ind w:left="98" w:firstLine="0"/>
      </w:pPr>
    </w:p>
    <w:p w14:paraId="3B5A8E3F" w14:textId="5D8814AB" w:rsidR="00590110" w:rsidRPr="00F05F23" w:rsidRDefault="001826A8" w:rsidP="00A94154">
      <w:pPr>
        <w:ind w:right="3"/>
      </w:pPr>
      <w:r w:rsidRPr="00F05F23">
        <w:t xml:space="preserve">Adaptation de la voiturette active avec un système mécanique de propulsion et de conduite pour un actionnement unilatéral au moyen d’un double cerceau de propulsion placé sur les grandes roues arrière. Destiné à un utilisateur qui a perdu l’usage d’un des membres supérieurs et qui ne peut ni propulser ni conduire la voiturette avec les cerceaux de propulsion standard. Aussi bien la propulsion que </w:t>
      </w:r>
      <w:r w:rsidR="005D6092" w:rsidRPr="00F05F23">
        <w:t>la conduite unilatérale</w:t>
      </w:r>
      <w:r w:rsidRPr="00F05F23">
        <w:t xml:space="preserve"> de la voiturette doivent être possibles avec le système.</w:t>
      </w:r>
    </w:p>
    <w:p w14:paraId="108E0C9D" w14:textId="061EC9C1" w:rsidR="00EF4415" w:rsidRPr="00F05F23" w:rsidRDefault="00EF4415" w:rsidP="00A94154">
      <w:pPr>
        <w:ind w:right="3"/>
      </w:pPr>
    </w:p>
    <w:tbl>
      <w:tblPr>
        <w:tblW w:w="8784" w:type="dxa"/>
        <w:tblLook w:val="04A0" w:firstRow="1" w:lastRow="0" w:firstColumn="1" w:lastColumn="0" w:noHBand="0" w:noVBand="1"/>
      </w:tblPr>
      <w:tblGrid>
        <w:gridCol w:w="6950"/>
        <w:gridCol w:w="699"/>
        <w:gridCol w:w="1135"/>
      </w:tblGrid>
      <w:tr w:rsidR="00EF4415" w:rsidRPr="00F05F23" w14:paraId="0DC2D468" w14:textId="77777777" w:rsidTr="005D017D">
        <w:trPr>
          <w:trHeight w:val="235"/>
        </w:trPr>
        <w:tc>
          <w:tcPr>
            <w:tcW w:w="6950" w:type="dxa"/>
          </w:tcPr>
          <w:p w14:paraId="6713A366" w14:textId="2D757925" w:rsidR="00EF4415" w:rsidRPr="00F05F23" w:rsidRDefault="00E33420" w:rsidP="00EF4415">
            <w:pPr>
              <w:tabs>
                <w:tab w:val="center" w:pos="4271"/>
              </w:tabs>
              <w:ind w:left="0" w:firstLine="0"/>
            </w:pPr>
            <w:r w:rsidRPr="00F05F23">
              <w:t>411437</w:t>
            </w:r>
            <w:r w:rsidR="00EF4415" w:rsidRPr="00F05F23">
              <w:t xml:space="preserve"> </w:t>
            </w:r>
            <w:r w:rsidR="000741A3">
              <w:t xml:space="preserve">- </w:t>
            </w:r>
            <w:r w:rsidRPr="00F05F23">
              <w:t>411448</w:t>
            </w:r>
            <w:r w:rsidR="00EF4415" w:rsidRPr="00F05F23">
              <w:t xml:space="preserve"> Système de propulsion et de conduite </w:t>
            </w:r>
            <w:r w:rsidR="00961062" w:rsidRPr="00F05F23">
              <w:t>"</w:t>
            </w:r>
            <w:r w:rsidR="00EF4415" w:rsidRPr="00F05F23">
              <w:t>à levier de</w:t>
            </w:r>
          </w:p>
        </w:tc>
        <w:tc>
          <w:tcPr>
            <w:tcW w:w="699" w:type="dxa"/>
          </w:tcPr>
          <w:p w14:paraId="7770758A" w14:textId="77777777" w:rsidR="00EF4415" w:rsidRPr="00F05F23" w:rsidRDefault="00EF4415" w:rsidP="00A73A67">
            <w:pPr>
              <w:spacing w:after="0" w:line="259" w:lineRule="auto"/>
              <w:ind w:left="1" w:firstLine="0"/>
            </w:pPr>
          </w:p>
        </w:tc>
        <w:tc>
          <w:tcPr>
            <w:tcW w:w="1135" w:type="dxa"/>
          </w:tcPr>
          <w:p w14:paraId="305A2825" w14:textId="77777777" w:rsidR="00EF4415" w:rsidRPr="00F05F23" w:rsidRDefault="00EF4415" w:rsidP="00A73A67">
            <w:pPr>
              <w:spacing w:after="0" w:line="259" w:lineRule="auto"/>
              <w:ind w:left="1" w:firstLine="0"/>
            </w:pPr>
          </w:p>
        </w:tc>
      </w:tr>
      <w:tr w:rsidR="00EF4415" w:rsidRPr="00F05F23" w14:paraId="56F9A52A" w14:textId="77777777" w:rsidTr="005D017D">
        <w:trPr>
          <w:trHeight w:val="235"/>
        </w:trPr>
        <w:tc>
          <w:tcPr>
            <w:tcW w:w="6950" w:type="dxa"/>
          </w:tcPr>
          <w:p w14:paraId="660F4FB7" w14:textId="587839A2" w:rsidR="00EF4415" w:rsidRPr="00F05F23" w:rsidRDefault="00EF4415" w:rsidP="00A73A67">
            <w:pPr>
              <w:spacing w:after="0" w:line="259" w:lineRule="auto"/>
            </w:pPr>
            <w:r w:rsidRPr="00F05F23">
              <w:t>propulsion</w:t>
            </w:r>
            <w:r w:rsidR="00961062" w:rsidRPr="00F05F23">
              <w:t>"</w:t>
            </w:r>
          </w:p>
        </w:tc>
        <w:tc>
          <w:tcPr>
            <w:tcW w:w="699" w:type="dxa"/>
          </w:tcPr>
          <w:p w14:paraId="74720681" w14:textId="6255CF12" w:rsidR="00EF4415" w:rsidRPr="00F05F23" w:rsidRDefault="00050A75" w:rsidP="00A73A67">
            <w:pPr>
              <w:spacing w:after="0" w:line="259" w:lineRule="auto"/>
              <w:ind w:left="1" w:firstLine="0"/>
            </w:pPr>
            <w:r w:rsidRPr="00F05F23">
              <w:t xml:space="preserve"> </w:t>
            </w:r>
          </w:p>
        </w:tc>
        <w:tc>
          <w:tcPr>
            <w:tcW w:w="1135" w:type="dxa"/>
          </w:tcPr>
          <w:p w14:paraId="557079B3" w14:textId="5E9C49F8" w:rsidR="00EF4415" w:rsidRPr="00F05F23" w:rsidRDefault="00050A75" w:rsidP="00A73A67">
            <w:pPr>
              <w:spacing w:after="0" w:line="259" w:lineRule="auto"/>
              <w:ind w:left="1" w:firstLine="0"/>
            </w:pPr>
            <w:r w:rsidRPr="00F05F23">
              <w:t>1248,18€</w:t>
            </w:r>
          </w:p>
        </w:tc>
      </w:tr>
    </w:tbl>
    <w:p w14:paraId="77BE0A3D" w14:textId="77777777" w:rsidR="00EF4415" w:rsidRPr="00F05F23" w:rsidRDefault="00EF4415" w:rsidP="00EF4415">
      <w:pPr>
        <w:ind w:right="2"/>
      </w:pPr>
    </w:p>
    <w:p w14:paraId="1C014FC1" w14:textId="0349DAB0" w:rsidR="00590110" w:rsidRPr="00F05F23" w:rsidRDefault="001826A8" w:rsidP="00EF4415">
      <w:pPr>
        <w:ind w:right="2"/>
        <w:rPr>
          <w:b/>
        </w:rPr>
      </w:pPr>
      <w:r w:rsidRPr="00F05F23">
        <w:t xml:space="preserve">Adaptation de la voiturette avec un système mécanique de propulsion et de conduite pour la conduite unilatérale au moyen d'un levier de propulsion. Destiné à un utilisateur qui a perdu l'usage d'un des membres supérieurs et qui ne peut ni propulser ni conduire la voiturette au moyen des cerceaux de propulsion standard. Aussi bien la propulsion que </w:t>
      </w:r>
      <w:r w:rsidR="005D6092" w:rsidRPr="00F05F23">
        <w:t>la conduite unilatérale</w:t>
      </w:r>
      <w:r w:rsidRPr="00F05F23">
        <w:t xml:space="preserve"> de la voiturette doivent être possibles avec le système de propulsion. La voiturette manuelle modulaire est équipée, dans le cadre de cette adaptation, d'un système de freinage sur les deux roues arrière, pouvant être actionné d'une seule main par l'utilisateur.</w:t>
      </w:r>
    </w:p>
    <w:p w14:paraId="6080C75F" w14:textId="2661245B" w:rsidR="00EF4415" w:rsidRPr="00F05F23" w:rsidRDefault="00EF4415" w:rsidP="00EF4415">
      <w:pPr>
        <w:ind w:right="2"/>
        <w:rPr>
          <w:b/>
        </w:rPr>
      </w:pPr>
    </w:p>
    <w:tbl>
      <w:tblPr>
        <w:tblW w:w="8784" w:type="dxa"/>
        <w:tblLook w:val="04A0" w:firstRow="1" w:lastRow="0" w:firstColumn="1" w:lastColumn="0" w:noHBand="0" w:noVBand="1"/>
      </w:tblPr>
      <w:tblGrid>
        <w:gridCol w:w="7063"/>
        <w:gridCol w:w="708"/>
        <w:gridCol w:w="1013"/>
      </w:tblGrid>
      <w:tr w:rsidR="00EF4415" w:rsidRPr="00F05F23" w14:paraId="15B3A438" w14:textId="77777777" w:rsidTr="00616BE2">
        <w:trPr>
          <w:trHeight w:val="235"/>
        </w:trPr>
        <w:tc>
          <w:tcPr>
            <w:tcW w:w="7343" w:type="dxa"/>
          </w:tcPr>
          <w:p w14:paraId="08142841" w14:textId="6860B8E7" w:rsidR="00EF4415" w:rsidRPr="00F05F23" w:rsidRDefault="00E33420" w:rsidP="00A73A67">
            <w:pPr>
              <w:spacing w:after="0" w:line="259" w:lineRule="auto"/>
            </w:pPr>
            <w:bookmarkStart w:id="847" w:name="_Hlk2671379"/>
            <w:r w:rsidRPr="00F05F23">
              <w:t>411459</w:t>
            </w:r>
            <w:r w:rsidR="00EF4415" w:rsidRPr="00F05F23">
              <w:t xml:space="preserve"> </w:t>
            </w:r>
            <w:r w:rsidR="000741A3">
              <w:t xml:space="preserve">- </w:t>
            </w:r>
            <w:r w:rsidRPr="00F05F23">
              <w:t>411463</w:t>
            </w:r>
            <w:r w:rsidR="00EF4415" w:rsidRPr="00F05F23">
              <w:t xml:space="preserve"> Abaissement de la hauteur de siège (voiturette à</w:t>
            </w:r>
          </w:p>
        </w:tc>
        <w:tc>
          <w:tcPr>
            <w:tcW w:w="732" w:type="dxa"/>
          </w:tcPr>
          <w:p w14:paraId="08590070" w14:textId="77777777" w:rsidR="00EF4415" w:rsidRPr="00F05F23" w:rsidRDefault="00EF4415" w:rsidP="00A73A67">
            <w:pPr>
              <w:spacing w:after="0" w:line="259" w:lineRule="auto"/>
              <w:ind w:left="1" w:firstLine="0"/>
            </w:pPr>
          </w:p>
        </w:tc>
        <w:tc>
          <w:tcPr>
            <w:tcW w:w="709" w:type="dxa"/>
          </w:tcPr>
          <w:p w14:paraId="59726C5A" w14:textId="77777777" w:rsidR="00EF4415" w:rsidRPr="00F05F23" w:rsidRDefault="00EF4415" w:rsidP="00A73A67">
            <w:pPr>
              <w:spacing w:after="0" w:line="259" w:lineRule="auto"/>
              <w:ind w:left="1" w:firstLine="0"/>
            </w:pPr>
          </w:p>
        </w:tc>
      </w:tr>
      <w:tr w:rsidR="00EF4415" w:rsidRPr="00F05F23" w14:paraId="4F771177" w14:textId="77777777" w:rsidTr="00616BE2">
        <w:trPr>
          <w:trHeight w:val="235"/>
        </w:trPr>
        <w:tc>
          <w:tcPr>
            <w:tcW w:w="7343" w:type="dxa"/>
          </w:tcPr>
          <w:p w14:paraId="28DD8CC9" w14:textId="639E8536" w:rsidR="00EF4415" w:rsidRPr="00F05F23" w:rsidRDefault="00EF4415" w:rsidP="00A73A67">
            <w:pPr>
              <w:spacing w:after="0" w:line="259" w:lineRule="auto"/>
            </w:pPr>
            <w:r w:rsidRPr="00F05F23">
              <w:t>propulsion podale)</w:t>
            </w:r>
          </w:p>
        </w:tc>
        <w:tc>
          <w:tcPr>
            <w:tcW w:w="732" w:type="dxa"/>
          </w:tcPr>
          <w:p w14:paraId="566ED395" w14:textId="6F64D16E" w:rsidR="00EF4415" w:rsidRPr="00F05F23" w:rsidRDefault="00050A75" w:rsidP="00A73A67">
            <w:pPr>
              <w:spacing w:after="0" w:line="259" w:lineRule="auto"/>
              <w:ind w:left="1" w:firstLine="0"/>
            </w:pPr>
            <w:r w:rsidRPr="00F05F23">
              <w:t xml:space="preserve"> </w:t>
            </w:r>
          </w:p>
        </w:tc>
        <w:tc>
          <w:tcPr>
            <w:tcW w:w="709" w:type="dxa"/>
          </w:tcPr>
          <w:p w14:paraId="74B7EFCA" w14:textId="2EF26999" w:rsidR="00EF4415" w:rsidRPr="00F05F23" w:rsidRDefault="001E5926" w:rsidP="00A73A67">
            <w:pPr>
              <w:spacing w:after="0" w:line="259" w:lineRule="auto"/>
              <w:ind w:left="1" w:firstLine="0"/>
            </w:pPr>
            <w:r w:rsidRPr="00F05F23">
              <w:t>195,96€</w:t>
            </w:r>
          </w:p>
        </w:tc>
      </w:tr>
      <w:bookmarkEnd w:id="847"/>
    </w:tbl>
    <w:p w14:paraId="77BC75FF" w14:textId="77777777" w:rsidR="00EF4415" w:rsidRPr="00F05F23" w:rsidRDefault="00EF4415" w:rsidP="00EF4415">
      <w:pPr>
        <w:ind w:right="2"/>
      </w:pPr>
    </w:p>
    <w:p w14:paraId="2E4A05C2" w14:textId="0AF70176" w:rsidR="00590110" w:rsidRPr="00F05F23" w:rsidRDefault="001826A8" w:rsidP="00EF4415">
      <w:pPr>
        <w:spacing w:after="13" w:line="259" w:lineRule="auto"/>
        <w:rPr>
          <w:b/>
        </w:rPr>
      </w:pPr>
      <w:r w:rsidRPr="00F05F23">
        <w:lastRenderedPageBreak/>
        <w:t>Adaptation de la voiturette en abaissant la hauteur du siège afin de permettre la propulsion de la voiturette par l'utilisateur à l'aide du (des) pied(s). Cette adaptation est atteinte à l'aide de roues arrière plus petites (maximum 22'') et de roues avant plus petites (maximum 7'') ou à l'aide d'un cadre adapté sur lequel un axe fixe des roues arrière est placé plus haut (l'axe des roues ne peut pas être déplacé).</w:t>
      </w:r>
    </w:p>
    <w:p w14:paraId="286D858F" w14:textId="2A7EB9A0" w:rsidR="00616BE2" w:rsidRPr="00F05F23" w:rsidRDefault="00616BE2" w:rsidP="00EF4415">
      <w:pPr>
        <w:spacing w:after="13" w:line="259" w:lineRule="auto"/>
        <w:rPr>
          <w:b/>
        </w:rPr>
      </w:pPr>
    </w:p>
    <w:tbl>
      <w:tblPr>
        <w:tblW w:w="8784" w:type="dxa"/>
        <w:tblLook w:val="04A0" w:firstRow="1" w:lastRow="0" w:firstColumn="1" w:lastColumn="0" w:noHBand="0" w:noVBand="1"/>
      </w:tblPr>
      <w:tblGrid>
        <w:gridCol w:w="7176"/>
        <w:gridCol w:w="718"/>
        <w:gridCol w:w="890"/>
      </w:tblGrid>
      <w:tr w:rsidR="00616BE2" w:rsidRPr="00F05F23" w14:paraId="3816569F" w14:textId="77777777" w:rsidTr="005D017D">
        <w:trPr>
          <w:trHeight w:val="235"/>
        </w:trPr>
        <w:tc>
          <w:tcPr>
            <w:tcW w:w="7176" w:type="dxa"/>
          </w:tcPr>
          <w:p w14:paraId="7B3D5774" w14:textId="450C1D0C" w:rsidR="00616BE2" w:rsidRPr="00F05F23" w:rsidRDefault="00E33420" w:rsidP="00616BE2">
            <w:pPr>
              <w:tabs>
                <w:tab w:val="center" w:pos="4271"/>
              </w:tabs>
              <w:ind w:left="0" w:firstLine="0"/>
            </w:pPr>
            <w:bookmarkStart w:id="848" w:name="_Hlk2672748"/>
            <w:r w:rsidRPr="00F05F23">
              <w:t>411474</w:t>
            </w:r>
            <w:r w:rsidR="00616BE2" w:rsidRPr="00F05F23">
              <w:t xml:space="preserve"> </w:t>
            </w:r>
            <w:r w:rsidR="000741A3">
              <w:t xml:space="preserve">- </w:t>
            </w:r>
            <w:r w:rsidRPr="00F05F23">
              <w:t>411485</w:t>
            </w:r>
            <w:r w:rsidR="00616BE2" w:rsidRPr="00F05F23">
              <w:t xml:space="preserve"> Adaptation des cerceaux en cas de diminution de </w:t>
            </w:r>
          </w:p>
        </w:tc>
        <w:tc>
          <w:tcPr>
            <w:tcW w:w="718" w:type="dxa"/>
          </w:tcPr>
          <w:p w14:paraId="7B50F985" w14:textId="77777777" w:rsidR="00616BE2" w:rsidRPr="00F05F23" w:rsidRDefault="00616BE2" w:rsidP="00A73A67">
            <w:pPr>
              <w:spacing w:after="0" w:line="259" w:lineRule="auto"/>
              <w:ind w:left="1" w:firstLine="0"/>
            </w:pPr>
          </w:p>
        </w:tc>
        <w:tc>
          <w:tcPr>
            <w:tcW w:w="890" w:type="dxa"/>
          </w:tcPr>
          <w:p w14:paraId="6C81513C" w14:textId="77777777" w:rsidR="00616BE2" w:rsidRPr="00F05F23" w:rsidRDefault="00616BE2" w:rsidP="00A73A67">
            <w:pPr>
              <w:spacing w:after="0" w:line="259" w:lineRule="auto"/>
              <w:ind w:left="1" w:firstLine="0"/>
            </w:pPr>
          </w:p>
        </w:tc>
      </w:tr>
      <w:tr w:rsidR="00616BE2" w:rsidRPr="00F05F23" w14:paraId="48162589" w14:textId="77777777" w:rsidTr="005D017D">
        <w:trPr>
          <w:trHeight w:val="235"/>
        </w:trPr>
        <w:tc>
          <w:tcPr>
            <w:tcW w:w="7176" w:type="dxa"/>
          </w:tcPr>
          <w:p w14:paraId="4C05D3EC" w14:textId="5BEBA63E" w:rsidR="00616BE2" w:rsidRPr="00F05F23" w:rsidRDefault="00616BE2" w:rsidP="00A73A67">
            <w:pPr>
              <w:spacing w:after="0" w:line="259" w:lineRule="auto"/>
            </w:pPr>
            <w:r w:rsidRPr="00F05F23">
              <w:t>la fonction de préhension (la paire)</w:t>
            </w:r>
          </w:p>
        </w:tc>
        <w:tc>
          <w:tcPr>
            <w:tcW w:w="718" w:type="dxa"/>
          </w:tcPr>
          <w:p w14:paraId="169FED7D" w14:textId="6875BEF7" w:rsidR="00616BE2" w:rsidRPr="00F05F23" w:rsidRDefault="00050A75" w:rsidP="00A73A67">
            <w:pPr>
              <w:spacing w:after="0" w:line="259" w:lineRule="auto"/>
              <w:ind w:left="1" w:firstLine="0"/>
            </w:pPr>
            <w:r w:rsidRPr="00F05F23">
              <w:t xml:space="preserve"> </w:t>
            </w:r>
          </w:p>
        </w:tc>
        <w:tc>
          <w:tcPr>
            <w:tcW w:w="890" w:type="dxa"/>
          </w:tcPr>
          <w:p w14:paraId="10668557" w14:textId="6D214915" w:rsidR="00616BE2" w:rsidRPr="00F05F23" w:rsidRDefault="001E5926" w:rsidP="00A73A67">
            <w:pPr>
              <w:spacing w:after="0" w:line="259" w:lineRule="auto"/>
              <w:ind w:left="1" w:firstLine="0"/>
            </w:pPr>
            <w:r w:rsidRPr="00F05F23">
              <w:rPr>
                <w:lang w:val="nl-BE"/>
              </w:rPr>
              <w:t>93,61€</w:t>
            </w:r>
          </w:p>
        </w:tc>
      </w:tr>
      <w:bookmarkEnd w:id="848"/>
    </w:tbl>
    <w:p w14:paraId="0B3FDD0A" w14:textId="6D949009" w:rsidR="00590110" w:rsidRPr="00F05F23" w:rsidRDefault="00590110" w:rsidP="00F105AF">
      <w:pPr>
        <w:spacing w:after="0" w:line="259" w:lineRule="auto"/>
        <w:ind w:left="98" w:firstLine="0"/>
      </w:pPr>
    </w:p>
    <w:p w14:paraId="2C0F876D" w14:textId="49669014" w:rsidR="00590110" w:rsidRPr="00F05F23" w:rsidRDefault="001826A8" w:rsidP="00616BE2">
      <w:pPr>
        <w:ind w:left="98" w:right="4" w:firstLine="0"/>
      </w:pPr>
      <w:r w:rsidRPr="00F05F23">
        <w:t>Adaptation de la voiturette avec des cerceaux de propulsion adaptés pour les utilisateurs dont la fonction de préhension est diminuée. Il s'agit d'une housse antidérapante amovible, qui recouvre le cerceau existant.</w:t>
      </w:r>
    </w:p>
    <w:p w14:paraId="03846688" w14:textId="7843C334" w:rsidR="00616BE2" w:rsidRPr="00F05F23" w:rsidRDefault="00616BE2" w:rsidP="00616BE2">
      <w:pPr>
        <w:spacing w:after="13" w:line="259" w:lineRule="auto"/>
        <w:ind w:left="98" w:firstLine="0"/>
        <w:rPr>
          <w:rFonts w:eastAsia="Times New Roman"/>
        </w:rPr>
      </w:pPr>
    </w:p>
    <w:tbl>
      <w:tblPr>
        <w:tblW w:w="8784" w:type="dxa"/>
        <w:tblLook w:val="04A0" w:firstRow="1" w:lastRow="0" w:firstColumn="1" w:lastColumn="0" w:noHBand="0" w:noVBand="1"/>
      </w:tblPr>
      <w:tblGrid>
        <w:gridCol w:w="7063"/>
        <w:gridCol w:w="708"/>
        <w:gridCol w:w="1013"/>
      </w:tblGrid>
      <w:tr w:rsidR="00616BE2" w:rsidRPr="00F05F23" w14:paraId="2065B39F" w14:textId="77777777" w:rsidTr="00306893">
        <w:trPr>
          <w:trHeight w:val="235"/>
        </w:trPr>
        <w:tc>
          <w:tcPr>
            <w:tcW w:w="7343" w:type="dxa"/>
          </w:tcPr>
          <w:p w14:paraId="536BF309" w14:textId="67E9FB94" w:rsidR="00616BE2" w:rsidRPr="00F05F23" w:rsidRDefault="00F2287A" w:rsidP="00A73A67">
            <w:pPr>
              <w:spacing w:after="0" w:line="259" w:lineRule="auto"/>
            </w:pPr>
            <w:bookmarkStart w:id="849" w:name="_Hlk2672782"/>
            <w:r w:rsidRPr="00F05F23">
              <w:t>412815</w:t>
            </w:r>
            <w:r w:rsidR="00616BE2" w:rsidRPr="00F05F23">
              <w:t xml:space="preserve"> </w:t>
            </w:r>
            <w:r w:rsidR="000741A3">
              <w:t xml:space="preserve">- </w:t>
            </w:r>
            <w:r w:rsidRPr="00F05F23">
              <w:t>412826</w:t>
            </w:r>
            <w:r w:rsidR="00616BE2" w:rsidRPr="00F05F23">
              <w:t xml:space="preserve"> Adaptation des cerceaux de la voiturette active </w:t>
            </w:r>
          </w:p>
        </w:tc>
        <w:tc>
          <w:tcPr>
            <w:tcW w:w="732" w:type="dxa"/>
          </w:tcPr>
          <w:p w14:paraId="6F57924F" w14:textId="77777777" w:rsidR="00616BE2" w:rsidRPr="00F05F23" w:rsidRDefault="00616BE2" w:rsidP="00A73A67">
            <w:pPr>
              <w:spacing w:after="0" w:line="259" w:lineRule="auto"/>
              <w:ind w:left="1" w:firstLine="0"/>
            </w:pPr>
          </w:p>
        </w:tc>
        <w:tc>
          <w:tcPr>
            <w:tcW w:w="709" w:type="dxa"/>
          </w:tcPr>
          <w:p w14:paraId="0D94CC13" w14:textId="77777777" w:rsidR="00616BE2" w:rsidRPr="00F05F23" w:rsidRDefault="00616BE2" w:rsidP="00A73A67">
            <w:pPr>
              <w:spacing w:after="0" w:line="259" w:lineRule="auto"/>
              <w:ind w:left="1" w:firstLine="0"/>
            </w:pPr>
          </w:p>
        </w:tc>
      </w:tr>
      <w:tr w:rsidR="00616BE2" w:rsidRPr="00F05F23" w14:paraId="30F2DE2F" w14:textId="77777777" w:rsidTr="00306893">
        <w:trPr>
          <w:trHeight w:val="235"/>
        </w:trPr>
        <w:tc>
          <w:tcPr>
            <w:tcW w:w="7343" w:type="dxa"/>
          </w:tcPr>
          <w:p w14:paraId="78A88F82" w14:textId="4D2B3C18" w:rsidR="00616BE2" w:rsidRPr="00F05F23" w:rsidRDefault="00616BE2" w:rsidP="00A73A67">
            <w:pPr>
              <w:spacing w:after="0" w:line="259" w:lineRule="auto"/>
            </w:pPr>
            <w:r w:rsidRPr="00F05F23">
              <w:t>en cas de diminution de la fonction de préhension (la paire)</w:t>
            </w:r>
          </w:p>
        </w:tc>
        <w:tc>
          <w:tcPr>
            <w:tcW w:w="732" w:type="dxa"/>
          </w:tcPr>
          <w:p w14:paraId="759669A1" w14:textId="273E3324" w:rsidR="00616BE2" w:rsidRPr="00F05F23" w:rsidRDefault="00050A75" w:rsidP="00A73A67">
            <w:pPr>
              <w:spacing w:after="0" w:line="259" w:lineRule="auto"/>
              <w:ind w:left="1" w:firstLine="0"/>
            </w:pPr>
            <w:r w:rsidRPr="00F05F23">
              <w:t xml:space="preserve"> </w:t>
            </w:r>
          </w:p>
        </w:tc>
        <w:tc>
          <w:tcPr>
            <w:tcW w:w="709" w:type="dxa"/>
          </w:tcPr>
          <w:p w14:paraId="265F4BFD" w14:textId="26335BDD" w:rsidR="00616BE2" w:rsidRPr="00F05F23" w:rsidRDefault="00A66483" w:rsidP="00A73A67">
            <w:pPr>
              <w:spacing w:after="0" w:line="259" w:lineRule="auto"/>
              <w:ind w:left="1" w:firstLine="0"/>
            </w:pPr>
            <w:r w:rsidRPr="00F05F23">
              <w:rPr>
                <w:lang w:val="nl-BE"/>
              </w:rPr>
              <w:t>177,87€</w:t>
            </w:r>
          </w:p>
        </w:tc>
      </w:tr>
      <w:bookmarkEnd w:id="849"/>
    </w:tbl>
    <w:p w14:paraId="322FE1CD" w14:textId="3874D939" w:rsidR="00590110" w:rsidRPr="00F05F23" w:rsidRDefault="00590110" w:rsidP="00F105AF">
      <w:pPr>
        <w:spacing w:after="0" w:line="259" w:lineRule="auto"/>
        <w:ind w:left="98" w:firstLine="0"/>
      </w:pPr>
    </w:p>
    <w:p w14:paraId="71F63E60" w14:textId="7E655DA8" w:rsidR="00590110" w:rsidRPr="00F05F23" w:rsidRDefault="001826A8" w:rsidP="00616BE2">
      <w:pPr>
        <w:ind w:left="98" w:right="5" w:firstLine="0"/>
      </w:pPr>
      <w:r w:rsidRPr="00F05F23">
        <w:t>Adaptation de la voiturette active avec des cerceaux de propulsion adaptés pour les utilisateurs dont la fonction de préhension est diminuée. La couche antidérapante et le cerceau forment un tout (donc la housse antidérapante n'est pas amovible).</w:t>
      </w:r>
    </w:p>
    <w:p w14:paraId="0F674E3E" w14:textId="75BE2A42" w:rsidR="00616BE2" w:rsidRPr="00F05F23" w:rsidRDefault="00616BE2" w:rsidP="00F105AF">
      <w:pPr>
        <w:spacing w:after="14" w:line="259" w:lineRule="auto"/>
        <w:ind w:left="98" w:firstLine="0"/>
        <w:rPr>
          <w:rFonts w:eastAsia="Times New Roman"/>
        </w:rPr>
      </w:pPr>
    </w:p>
    <w:tbl>
      <w:tblPr>
        <w:tblW w:w="8784" w:type="dxa"/>
        <w:tblLook w:val="04A0" w:firstRow="1" w:lastRow="0" w:firstColumn="1" w:lastColumn="0" w:noHBand="0" w:noVBand="1"/>
      </w:tblPr>
      <w:tblGrid>
        <w:gridCol w:w="6952"/>
        <w:gridCol w:w="697"/>
        <w:gridCol w:w="1135"/>
      </w:tblGrid>
      <w:tr w:rsidR="00616BE2" w:rsidRPr="00F05F23" w14:paraId="1BB885A5" w14:textId="77777777" w:rsidTr="005D017D">
        <w:trPr>
          <w:trHeight w:val="235"/>
        </w:trPr>
        <w:tc>
          <w:tcPr>
            <w:tcW w:w="6952" w:type="dxa"/>
          </w:tcPr>
          <w:p w14:paraId="5E7737DA" w14:textId="1EA776E4" w:rsidR="00616BE2" w:rsidRPr="00F05F23" w:rsidRDefault="00616BE2" w:rsidP="00616BE2">
            <w:pPr>
              <w:tabs>
                <w:tab w:val="center" w:pos="4271"/>
              </w:tabs>
              <w:ind w:left="0" w:firstLine="0"/>
            </w:pPr>
            <w:bookmarkStart w:id="850" w:name="_Hlk2672816"/>
            <w:r w:rsidRPr="00F05F23">
              <w:rPr>
                <w:rFonts w:eastAsia="Times New Roman"/>
              </w:rPr>
              <w:tab/>
            </w:r>
            <w:r w:rsidR="00E33420" w:rsidRPr="00F05F23">
              <w:t>411496</w:t>
            </w:r>
            <w:r w:rsidRPr="00F05F23">
              <w:t xml:space="preserve"> </w:t>
            </w:r>
            <w:r w:rsidR="000741A3">
              <w:t xml:space="preserve">- </w:t>
            </w:r>
            <w:r w:rsidR="00E33420" w:rsidRPr="00F05F23">
              <w:t>411507</w:t>
            </w:r>
            <w:r w:rsidRPr="00F05F23">
              <w:t xml:space="preserve"> Commande dans la tablette (incorporée dans la tablette - </w:t>
            </w:r>
            <w:r w:rsidR="005D017D" w:rsidRPr="005D017D">
              <w:t xml:space="preserve">tablette comprise)  </w:t>
            </w:r>
          </w:p>
        </w:tc>
        <w:tc>
          <w:tcPr>
            <w:tcW w:w="697" w:type="dxa"/>
          </w:tcPr>
          <w:p w14:paraId="1EA69DB5" w14:textId="77777777" w:rsidR="00616BE2" w:rsidRPr="00F05F23" w:rsidRDefault="00616BE2" w:rsidP="00A73A67">
            <w:pPr>
              <w:spacing w:after="0" w:line="259" w:lineRule="auto"/>
              <w:ind w:left="1" w:firstLine="0"/>
            </w:pPr>
          </w:p>
        </w:tc>
        <w:tc>
          <w:tcPr>
            <w:tcW w:w="1135" w:type="dxa"/>
          </w:tcPr>
          <w:p w14:paraId="78FCF7BA" w14:textId="07637E3E" w:rsidR="00616BE2" w:rsidRPr="00F05F23" w:rsidRDefault="005D017D" w:rsidP="00A73A67">
            <w:pPr>
              <w:spacing w:after="0" w:line="259" w:lineRule="auto"/>
              <w:ind w:left="1" w:firstLine="0"/>
            </w:pPr>
            <w:r w:rsidRPr="005D017D">
              <w:t>1934,68€</w:t>
            </w:r>
          </w:p>
        </w:tc>
      </w:tr>
      <w:bookmarkEnd w:id="850"/>
    </w:tbl>
    <w:p w14:paraId="1BFDC7DD" w14:textId="77777777" w:rsidR="00616BE2" w:rsidRPr="00F05F23" w:rsidRDefault="00616BE2" w:rsidP="00616BE2">
      <w:pPr>
        <w:ind w:right="2"/>
      </w:pPr>
    </w:p>
    <w:p w14:paraId="39902427" w14:textId="2797D120" w:rsidR="00590110" w:rsidRPr="00F05F23" w:rsidRDefault="001826A8" w:rsidP="00616BE2">
      <w:pPr>
        <w:ind w:right="2"/>
      </w:pPr>
      <w:r w:rsidRPr="00F05F23">
        <w:t>Adaptation de la commande afin que la voiturette électronique soit actionnée par l'utilisateur à l'aide d'un joystick intégré dans la tablette. L'unité de commande doit pouvoir être escamotée dans la tablette (sur ou sous la tablette) ou retirée de la tablette. Cette commande spécifique doit pouvoir être ajustée en fonction des besoins et des aptitudes de chaque utilisateur. La commande doit permettre à l'utilisateur d'actionner toutes les fonctions de la voiturette.</w:t>
      </w:r>
    </w:p>
    <w:p w14:paraId="065AF229" w14:textId="2C5CBBC7" w:rsidR="00616BE2" w:rsidRPr="00F05F23" w:rsidRDefault="00616BE2" w:rsidP="00616BE2">
      <w:pPr>
        <w:ind w:right="2"/>
      </w:pPr>
    </w:p>
    <w:tbl>
      <w:tblPr>
        <w:tblW w:w="8784" w:type="dxa"/>
        <w:tblLook w:val="04A0" w:firstRow="1" w:lastRow="0" w:firstColumn="1" w:lastColumn="0" w:noHBand="0" w:noVBand="1"/>
      </w:tblPr>
      <w:tblGrid>
        <w:gridCol w:w="7064"/>
        <w:gridCol w:w="707"/>
        <w:gridCol w:w="1013"/>
      </w:tblGrid>
      <w:tr w:rsidR="00616BE2" w:rsidRPr="00F05F23" w14:paraId="7FB028E6" w14:textId="77777777" w:rsidTr="00306893">
        <w:trPr>
          <w:trHeight w:val="235"/>
        </w:trPr>
        <w:tc>
          <w:tcPr>
            <w:tcW w:w="7343" w:type="dxa"/>
          </w:tcPr>
          <w:p w14:paraId="464DF679" w14:textId="02A9FBF9" w:rsidR="00616BE2" w:rsidRPr="00F05F23" w:rsidRDefault="00E33420" w:rsidP="00A73A67">
            <w:pPr>
              <w:spacing w:after="0" w:line="259" w:lineRule="auto"/>
            </w:pPr>
            <w:bookmarkStart w:id="851" w:name="_Hlk2672847"/>
            <w:r w:rsidRPr="00F05F23">
              <w:t>411518</w:t>
            </w:r>
            <w:r w:rsidR="009D0124" w:rsidRPr="00F05F23">
              <w:t xml:space="preserve"> </w:t>
            </w:r>
            <w:r w:rsidR="000741A3">
              <w:t xml:space="preserve">- </w:t>
            </w:r>
            <w:r w:rsidRPr="00F05F23">
              <w:t>411529</w:t>
            </w:r>
            <w:r w:rsidR="009D0124" w:rsidRPr="00F05F23">
              <w:t xml:space="preserve"> Joystick externe supplémentaire  </w:t>
            </w:r>
          </w:p>
        </w:tc>
        <w:tc>
          <w:tcPr>
            <w:tcW w:w="732" w:type="dxa"/>
          </w:tcPr>
          <w:p w14:paraId="37F553BA" w14:textId="25A8CA97" w:rsidR="00616BE2" w:rsidRPr="00F05F23" w:rsidRDefault="00050A75" w:rsidP="00A73A67">
            <w:pPr>
              <w:spacing w:after="0" w:line="259" w:lineRule="auto"/>
              <w:ind w:left="1" w:firstLine="0"/>
            </w:pPr>
            <w:r w:rsidRPr="00F05F23">
              <w:t xml:space="preserve"> </w:t>
            </w:r>
          </w:p>
        </w:tc>
        <w:tc>
          <w:tcPr>
            <w:tcW w:w="709" w:type="dxa"/>
          </w:tcPr>
          <w:p w14:paraId="5999E341" w14:textId="161EFD28" w:rsidR="00616BE2" w:rsidRPr="00F05F23" w:rsidRDefault="00CB0924" w:rsidP="00A73A67">
            <w:pPr>
              <w:spacing w:after="0" w:line="259" w:lineRule="auto"/>
              <w:ind w:left="1" w:firstLine="0"/>
            </w:pPr>
            <w:r w:rsidRPr="00F05F23">
              <w:rPr>
                <w:lang w:val="nl-NL"/>
              </w:rPr>
              <w:t>742,67€</w:t>
            </w:r>
          </w:p>
        </w:tc>
      </w:tr>
      <w:bookmarkEnd w:id="851"/>
    </w:tbl>
    <w:p w14:paraId="215F444B" w14:textId="0403B641" w:rsidR="00590110" w:rsidRPr="00F05F23" w:rsidRDefault="00590110" w:rsidP="00E07AF4">
      <w:pPr>
        <w:spacing w:after="0" w:line="259" w:lineRule="auto"/>
      </w:pPr>
    </w:p>
    <w:p w14:paraId="5ECBBD5F" w14:textId="695C4165" w:rsidR="00590110" w:rsidRPr="00F05F23" w:rsidRDefault="001826A8" w:rsidP="009D0124">
      <w:pPr>
        <w:ind w:right="1"/>
      </w:pPr>
      <w:r w:rsidRPr="00F05F23">
        <w:t>Adaptation de la commande afin que la voiturette électronique soit actionnée par l'utilisateur à l'aide d'un joystick externe supplémentaire lui permettant de conduire la voiturette malgré des fonctions musculaires minimales. Cette adaptation permet de convertir dans le contrôle de la voiturette les mouvements minimaux ou mal coordonnés de l'utilisateur. Le joystick supplémentaire peut être intégré dans la tablette ou dans l'accoudoir. La commande normale par joystick peut être conservée comme commande supplémentaire pour l'accompagnateur. Cette commande spécifique doit pouvoir être réglée en fonction des besoins et des aptitudes de chaque utilisateur. La commande doit permettre à l'utilisateur d'actionner toutes les fonctions de la voiturette.</w:t>
      </w:r>
    </w:p>
    <w:p w14:paraId="7ACCB139" w14:textId="4A688D8E" w:rsidR="00306893" w:rsidRPr="00F05F23" w:rsidRDefault="00306893" w:rsidP="009D0124">
      <w:pPr>
        <w:ind w:right="1"/>
      </w:pPr>
    </w:p>
    <w:tbl>
      <w:tblPr>
        <w:tblW w:w="8784" w:type="dxa"/>
        <w:tblLook w:val="04A0" w:firstRow="1" w:lastRow="0" w:firstColumn="1" w:lastColumn="0" w:noHBand="0" w:noVBand="1"/>
      </w:tblPr>
      <w:tblGrid>
        <w:gridCol w:w="6950"/>
        <w:gridCol w:w="699"/>
        <w:gridCol w:w="1135"/>
      </w:tblGrid>
      <w:tr w:rsidR="00306893" w:rsidRPr="00F05F23" w14:paraId="39C2BE20" w14:textId="77777777" w:rsidTr="00306893">
        <w:trPr>
          <w:trHeight w:val="235"/>
        </w:trPr>
        <w:tc>
          <w:tcPr>
            <w:tcW w:w="7343" w:type="dxa"/>
          </w:tcPr>
          <w:p w14:paraId="0937C3D3" w14:textId="21F40C3E" w:rsidR="00306893" w:rsidRPr="00F05F23" w:rsidRDefault="00E33420" w:rsidP="00A73A67">
            <w:pPr>
              <w:spacing w:after="0" w:line="259" w:lineRule="auto"/>
            </w:pPr>
            <w:bookmarkStart w:id="852" w:name="_Hlk2672940"/>
            <w:r w:rsidRPr="00F05F23">
              <w:t>411533</w:t>
            </w:r>
            <w:r w:rsidR="00306893" w:rsidRPr="00F05F23">
              <w:t xml:space="preserve"> </w:t>
            </w:r>
            <w:r w:rsidR="000741A3">
              <w:t xml:space="preserve">- </w:t>
            </w:r>
            <w:r w:rsidRPr="00F05F23">
              <w:t>411544</w:t>
            </w:r>
            <w:r w:rsidR="00306893" w:rsidRPr="00F05F23">
              <w:t xml:space="preserve"> Commande au menton  </w:t>
            </w:r>
          </w:p>
        </w:tc>
        <w:tc>
          <w:tcPr>
            <w:tcW w:w="732" w:type="dxa"/>
          </w:tcPr>
          <w:p w14:paraId="3B601FFD" w14:textId="1B5CB9EB" w:rsidR="00306893" w:rsidRPr="00F05F23" w:rsidRDefault="00050A75" w:rsidP="00A73A67">
            <w:pPr>
              <w:spacing w:after="0" w:line="259" w:lineRule="auto"/>
              <w:ind w:left="1" w:firstLine="0"/>
            </w:pPr>
            <w:r w:rsidRPr="00F05F23">
              <w:t xml:space="preserve"> </w:t>
            </w:r>
          </w:p>
        </w:tc>
        <w:tc>
          <w:tcPr>
            <w:tcW w:w="709" w:type="dxa"/>
          </w:tcPr>
          <w:p w14:paraId="71B7F86F" w14:textId="13934CE4" w:rsidR="00306893" w:rsidRPr="00F05F23" w:rsidRDefault="00191EEB" w:rsidP="00A73A67">
            <w:pPr>
              <w:spacing w:after="0" w:line="259" w:lineRule="auto"/>
              <w:ind w:left="1" w:firstLine="0"/>
            </w:pPr>
            <w:r w:rsidRPr="00F05F23">
              <w:t>1622,63€</w:t>
            </w:r>
          </w:p>
        </w:tc>
      </w:tr>
      <w:bookmarkEnd w:id="852"/>
    </w:tbl>
    <w:p w14:paraId="76660DEC" w14:textId="75A9D27F" w:rsidR="00590110" w:rsidRPr="00F05F23" w:rsidRDefault="00590110" w:rsidP="00694CF5">
      <w:pPr>
        <w:spacing w:after="0" w:line="259" w:lineRule="auto"/>
      </w:pPr>
    </w:p>
    <w:p w14:paraId="44310122" w14:textId="52E5F5E6" w:rsidR="00590110" w:rsidRPr="00F05F23" w:rsidRDefault="001826A8" w:rsidP="00306893">
      <w:pPr>
        <w:ind w:left="98" w:right="1" w:firstLine="0"/>
        <w:rPr>
          <w:b/>
        </w:rPr>
      </w:pPr>
      <w:r w:rsidRPr="00F05F23">
        <w:t>Adaptation de la commande afin que la voiturette électronique soit actionnée par l'utilisateur à l'aide d'un joystick monté sur un bras de fixation pivotant mécaniquement ou sur un harnais d</w:t>
      </w:r>
      <w:r w:rsidR="005E0A7C" w:rsidRPr="00F05F23">
        <w:t>'</w:t>
      </w:r>
      <w:r w:rsidRPr="00F05F23">
        <w:t xml:space="preserve">épaule adapté individuellement. La conduite doit pouvoir être commandée </w:t>
      </w:r>
      <w:r w:rsidRPr="00F05F23">
        <w:lastRenderedPageBreak/>
        <w:t>aussi bien en position couchée qu'en position assise. Cette commande spécifique doit pouvoir être réglée en fonction des besoins et des aptitudes de chaque utilisateur. La commande doit permettre à l'utilisateur d'actionner toutes les fonctions de la voiturette.</w:t>
      </w:r>
      <w:r w:rsidRPr="00F05F23">
        <w:rPr>
          <w:b/>
        </w:rPr>
        <w:t xml:space="preserve"> </w:t>
      </w:r>
    </w:p>
    <w:p w14:paraId="5E80A9D0" w14:textId="0078C4E0" w:rsidR="00306893" w:rsidRPr="00F05F23" w:rsidRDefault="00306893" w:rsidP="00694CF5">
      <w:pPr>
        <w:ind w:right="1"/>
        <w:rPr>
          <w:b/>
        </w:rPr>
      </w:pPr>
    </w:p>
    <w:tbl>
      <w:tblPr>
        <w:tblW w:w="8784" w:type="dxa"/>
        <w:tblLook w:val="04A0" w:firstRow="1" w:lastRow="0" w:firstColumn="1" w:lastColumn="0" w:noHBand="0" w:noVBand="1"/>
      </w:tblPr>
      <w:tblGrid>
        <w:gridCol w:w="6953"/>
        <w:gridCol w:w="696"/>
        <w:gridCol w:w="1135"/>
      </w:tblGrid>
      <w:tr w:rsidR="00306893" w:rsidRPr="00F05F23" w14:paraId="2CFD7FEC" w14:textId="77777777" w:rsidTr="00306893">
        <w:trPr>
          <w:trHeight w:val="235"/>
        </w:trPr>
        <w:tc>
          <w:tcPr>
            <w:tcW w:w="7343" w:type="dxa"/>
          </w:tcPr>
          <w:p w14:paraId="275FBF09" w14:textId="7C145877" w:rsidR="00306893" w:rsidRPr="00F05F23" w:rsidRDefault="00E33420" w:rsidP="00A73A67">
            <w:pPr>
              <w:spacing w:after="0" w:line="259" w:lineRule="auto"/>
            </w:pPr>
            <w:bookmarkStart w:id="853" w:name="_Hlk2672960"/>
            <w:r w:rsidRPr="00F05F23">
              <w:t>411555</w:t>
            </w:r>
            <w:r w:rsidR="00306893" w:rsidRPr="00F05F23">
              <w:t xml:space="preserve"> </w:t>
            </w:r>
            <w:r w:rsidR="000741A3">
              <w:t xml:space="preserve">- </w:t>
            </w:r>
            <w:r w:rsidRPr="00F05F23">
              <w:t>411566</w:t>
            </w:r>
            <w:r w:rsidR="00306893" w:rsidRPr="00F05F23">
              <w:t xml:space="preserve"> Commande au menton (pivotant électriquement)  </w:t>
            </w:r>
          </w:p>
        </w:tc>
        <w:tc>
          <w:tcPr>
            <w:tcW w:w="732" w:type="dxa"/>
          </w:tcPr>
          <w:p w14:paraId="1F309403" w14:textId="54159439" w:rsidR="00306893" w:rsidRPr="00F05F23" w:rsidRDefault="00050A75" w:rsidP="00A73A67">
            <w:pPr>
              <w:spacing w:after="0" w:line="259" w:lineRule="auto"/>
              <w:ind w:left="1" w:firstLine="0"/>
            </w:pPr>
            <w:r w:rsidRPr="00F05F23">
              <w:t xml:space="preserve"> </w:t>
            </w:r>
          </w:p>
        </w:tc>
        <w:tc>
          <w:tcPr>
            <w:tcW w:w="709" w:type="dxa"/>
          </w:tcPr>
          <w:p w14:paraId="25AB0577" w14:textId="7E1C92B8" w:rsidR="00306893" w:rsidRPr="00F05F23" w:rsidRDefault="00191EEB" w:rsidP="00A73A67">
            <w:pPr>
              <w:spacing w:after="0" w:line="259" w:lineRule="auto"/>
              <w:ind w:left="1" w:firstLine="0"/>
            </w:pPr>
            <w:r w:rsidRPr="00F05F23">
              <w:rPr>
                <w:lang w:val="nl-BE"/>
              </w:rPr>
              <w:t>2090,70€</w:t>
            </w:r>
          </w:p>
        </w:tc>
      </w:tr>
      <w:bookmarkEnd w:id="853"/>
    </w:tbl>
    <w:p w14:paraId="77BFBD65" w14:textId="77777777" w:rsidR="00306893" w:rsidRPr="00F05F23" w:rsidRDefault="00306893" w:rsidP="00306893">
      <w:pPr>
        <w:ind w:right="3"/>
      </w:pPr>
    </w:p>
    <w:p w14:paraId="59CDC842" w14:textId="1CA72231" w:rsidR="00590110" w:rsidRPr="00F05F23" w:rsidRDefault="001826A8" w:rsidP="00306893">
      <w:pPr>
        <w:ind w:right="3"/>
      </w:pPr>
      <w:r w:rsidRPr="00F05F23">
        <w:t>Adaptation de la commande afin que la voiturette électronique soit actionnée par l'utilisateur à l'aide d'un joystick monté sur un bras de fixation pivotant électriquement. La conduite doit pouvoir être commandée aussi bien en position couchée qu'en position assise. Cette commande spécifique doit pouvoir être réglée en fonction des besoins et des aptitudes de chaque utilisateur. La commande doit permettre à l'utilisateur d'actionner toutes les fonctions de la voiturette.</w:t>
      </w:r>
    </w:p>
    <w:p w14:paraId="52D768DF" w14:textId="08958788" w:rsidR="00306893" w:rsidRPr="00F05F23" w:rsidRDefault="00306893" w:rsidP="00306893">
      <w:pPr>
        <w:ind w:right="3"/>
      </w:pPr>
    </w:p>
    <w:tbl>
      <w:tblPr>
        <w:tblW w:w="8784" w:type="dxa"/>
        <w:tblLook w:val="04A0" w:firstRow="1" w:lastRow="0" w:firstColumn="1" w:lastColumn="0" w:noHBand="0" w:noVBand="1"/>
      </w:tblPr>
      <w:tblGrid>
        <w:gridCol w:w="7063"/>
        <w:gridCol w:w="708"/>
        <w:gridCol w:w="1013"/>
      </w:tblGrid>
      <w:tr w:rsidR="00306893" w:rsidRPr="00F05F23" w14:paraId="6D954ADE" w14:textId="77777777" w:rsidTr="00306893">
        <w:trPr>
          <w:trHeight w:val="235"/>
        </w:trPr>
        <w:tc>
          <w:tcPr>
            <w:tcW w:w="7343" w:type="dxa"/>
          </w:tcPr>
          <w:p w14:paraId="3657DB6E" w14:textId="2846DFAB" w:rsidR="00306893" w:rsidRPr="00F05F23" w:rsidRDefault="00E33420" w:rsidP="00A73A67">
            <w:pPr>
              <w:spacing w:after="0" w:line="259" w:lineRule="auto"/>
            </w:pPr>
            <w:bookmarkStart w:id="854" w:name="_Hlk2672987"/>
            <w:r w:rsidRPr="00F05F23">
              <w:t>411577</w:t>
            </w:r>
            <w:r w:rsidR="00306893" w:rsidRPr="00F05F23">
              <w:t xml:space="preserve"> </w:t>
            </w:r>
            <w:r w:rsidR="000741A3">
              <w:t xml:space="preserve">- </w:t>
            </w:r>
            <w:r w:rsidRPr="00F05F23">
              <w:t>411588</w:t>
            </w:r>
            <w:r w:rsidR="00306893" w:rsidRPr="00F05F23">
              <w:t xml:space="preserve"> Commande centrale  </w:t>
            </w:r>
          </w:p>
        </w:tc>
        <w:tc>
          <w:tcPr>
            <w:tcW w:w="732" w:type="dxa"/>
          </w:tcPr>
          <w:p w14:paraId="6389D86F" w14:textId="0AA9E10F" w:rsidR="00306893" w:rsidRPr="00F05F23" w:rsidRDefault="00050A75" w:rsidP="00A73A67">
            <w:pPr>
              <w:spacing w:after="0" w:line="259" w:lineRule="auto"/>
              <w:ind w:left="1" w:firstLine="0"/>
            </w:pPr>
            <w:r w:rsidRPr="00F05F23">
              <w:t xml:space="preserve"> </w:t>
            </w:r>
          </w:p>
        </w:tc>
        <w:tc>
          <w:tcPr>
            <w:tcW w:w="709" w:type="dxa"/>
          </w:tcPr>
          <w:p w14:paraId="3A41137C" w14:textId="322BA270" w:rsidR="00306893" w:rsidRPr="00F05F23" w:rsidRDefault="00191EEB" w:rsidP="00A73A67">
            <w:pPr>
              <w:spacing w:after="0" w:line="259" w:lineRule="auto"/>
              <w:ind w:left="1" w:firstLine="0"/>
            </w:pPr>
            <w:r w:rsidRPr="00F05F23">
              <w:rPr>
                <w:lang w:val="nl-BE"/>
              </w:rPr>
              <w:t>619,10€</w:t>
            </w:r>
          </w:p>
        </w:tc>
      </w:tr>
      <w:bookmarkEnd w:id="854"/>
    </w:tbl>
    <w:p w14:paraId="4DC2EDB6" w14:textId="77777777" w:rsidR="00306893" w:rsidRPr="00F05F23" w:rsidRDefault="00306893" w:rsidP="00306893">
      <w:pPr>
        <w:ind w:right="3"/>
      </w:pPr>
    </w:p>
    <w:p w14:paraId="141B7A46" w14:textId="2B4C6035" w:rsidR="00590110" w:rsidRPr="00F05F23" w:rsidRDefault="001826A8" w:rsidP="00306893">
      <w:pPr>
        <w:ind w:right="3"/>
        <w:rPr>
          <w:b/>
        </w:rPr>
      </w:pPr>
      <w:r w:rsidRPr="00F05F23">
        <w:t>Adaptation de la commande afin que la voiturette électronique soit actionnée par l'utilisateur à l'aide d'un joystick monté sur un bras de fixation pivotant mécaniquement, positionnant l'unité de commande juste devant l'utilisateur. Cette commande spécifique doit pouvoir être réglée en fonction des besoins et des aptitudes de chaque utilisateur. La commande doit permettre à l'utilisateur d'actionner toutes les fonctions de la voiturette.</w:t>
      </w:r>
      <w:r w:rsidRPr="00F05F23">
        <w:rPr>
          <w:b/>
        </w:rPr>
        <w:t xml:space="preserve"> </w:t>
      </w:r>
    </w:p>
    <w:p w14:paraId="2C139AAF" w14:textId="165C7700" w:rsidR="00306893" w:rsidRPr="00F05F23" w:rsidRDefault="00306893" w:rsidP="00306893">
      <w:pPr>
        <w:ind w:right="3"/>
        <w:rPr>
          <w:b/>
        </w:rPr>
      </w:pPr>
    </w:p>
    <w:tbl>
      <w:tblPr>
        <w:tblW w:w="8784" w:type="dxa"/>
        <w:tblLook w:val="04A0" w:firstRow="1" w:lastRow="0" w:firstColumn="1" w:lastColumn="0" w:noHBand="0" w:noVBand="1"/>
      </w:tblPr>
      <w:tblGrid>
        <w:gridCol w:w="6950"/>
        <w:gridCol w:w="699"/>
        <w:gridCol w:w="1135"/>
      </w:tblGrid>
      <w:tr w:rsidR="00306893" w:rsidRPr="00F05F23" w14:paraId="0DD7A8FB" w14:textId="77777777" w:rsidTr="005D017D">
        <w:trPr>
          <w:trHeight w:val="235"/>
        </w:trPr>
        <w:tc>
          <w:tcPr>
            <w:tcW w:w="6950" w:type="dxa"/>
          </w:tcPr>
          <w:p w14:paraId="03A3B74E" w14:textId="725F8137" w:rsidR="00306893" w:rsidRPr="00F05F23" w:rsidRDefault="00E33420" w:rsidP="00A73A67">
            <w:pPr>
              <w:spacing w:after="0" w:line="259" w:lineRule="auto"/>
            </w:pPr>
            <w:r w:rsidRPr="00F05F23">
              <w:t>411599</w:t>
            </w:r>
            <w:r w:rsidR="00306893" w:rsidRPr="00F05F23">
              <w:t xml:space="preserve"> </w:t>
            </w:r>
            <w:r w:rsidR="000741A3">
              <w:t xml:space="preserve">- </w:t>
            </w:r>
            <w:r w:rsidRPr="00F05F23">
              <w:t>411603</w:t>
            </w:r>
            <w:r w:rsidR="00306893" w:rsidRPr="00F05F23">
              <w:t xml:space="preserve"> Commande au doigt  </w:t>
            </w:r>
          </w:p>
        </w:tc>
        <w:tc>
          <w:tcPr>
            <w:tcW w:w="699" w:type="dxa"/>
          </w:tcPr>
          <w:p w14:paraId="3ABBD60C" w14:textId="25F3D110" w:rsidR="00306893" w:rsidRPr="00F05F23" w:rsidRDefault="00050A75" w:rsidP="00A73A67">
            <w:pPr>
              <w:spacing w:after="0" w:line="259" w:lineRule="auto"/>
              <w:ind w:left="1" w:firstLine="0"/>
            </w:pPr>
            <w:r w:rsidRPr="00F05F23">
              <w:t xml:space="preserve"> </w:t>
            </w:r>
          </w:p>
        </w:tc>
        <w:tc>
          <w:tcPr>
            <w:tcW w:w="1135" w:type="dxa"/>
          </w:tcPr>
          <w:p w14:paraId="530F525D" w14:textId="68272D7D" w:rsidR="00306893" w:rsidRPr="00F05F23" w:rsidRDefault="004179DB" w:rsidP="00A73A67">
            <w:pPr>
              <w:spacing w:after="0" w:line="259" w:lineRule="auto"/>
              <w:ind w:left="1" w:firstLine="0"/>
            </w:pPr>
            <w:r w:rsidRPr="00F05F23">
              <w:rPr>
                <w:lang w:val="nl-BE"/>
              </w:rPr>
              <w:t>2621,18€</w:t>
            </w:r>
          </w:p>
        </w:tc>
      </w:tr>
    </w:tbl>
    <w:p w14:paraId="2341D21D" w14:textId="77777777" w:rsidR="00306893" w:rsidRPr="00F05F23" w:rsidRDefault="00306893" w:rsidP="00306893">
      <w:pPr>
        <w:ind w:right="3"/>
      </w:pPr>
    </w:p>
    <w:p w14:paraId="40BA2053" w14:textId="66D97376" w:rsidR="00590110" w:rsidRPr="00F05F23" w:rsidRDefault="001826A8" w:rsidP="00306893">
      <w:pPr>
        <w:ind w:right="3"/>
        <w:rPr>
          <w:b/>
        </w:rPr>
      </w:pPr>
      <w:r w:rsidRPr="00F05F23">
        <w:t>Adaptation de la commande afin que la voiturette électronique soit actionnée par l'utilisateur à l'aide d'un système de commande au doigt, grâce à des mouvements légers du bout du doigt de l'utilisateur. Cette commande spécifique doit pouvoir être réglée en fonction des besoins et des aptitudes de chaque utilisateur. La commande doit permettre à l'utilisateur d'actionner toutes les fonctions de la voiturette</w:t>
      </w:r>
      <w:r w:rsidRPr="00F05F23">
        <w:rPr>
          <w:b/>
        </w:rPr>
        <w:t xml:space="preserve"> </w:t>
      </w:r>
    </w:p>
    <w:p w14:paraId="3F76F814" w14:textId="77C2929A" w:rsidR="00590110" w:rsidRPr="00F05F23" w:rsidRDefault="00590110" w:rsidP="00694CF5">
      <w:pPr>
        <w:spacing w:after="0" w:line="259" w:lineRule="auto"/>
      </w:pPr>
    </w:p>
    <w:tbl>
      <w:tblPr>
        <w:tblW w:w="8784" w:type="dxa"/>
        <w:tblLook w:val="04A0" w:firstRow="1" w:lastRow="0" w:firstColumn="1" w:lastColumn="0" w:noHBand="0" w:noVBand="1"/>
      </w:tblPr>
      <w:tblGrid>
        <w:gridCol w:w="6950"/>
        <w:gridCol w:w="699"/>
        <w:gridCol w:w="1135"/>
      </w:tblGrid>
      <w:tr w:rsidR="00306893" w:rsidRPr="00F05F23" w14:paraId="028C61D4" w14:textId="77777777" w:rsidTr="00F93958">
        <w:trPr>
          <w:trHeight w:val="235"/>
        </w:trPr>
        <w:tc>
          <w:tcPr>
            <w:tcW w:w="7343" w:type="dxa"/>
          </w:tcPr>
          <w:p w14:paraId="6157187A" w14:textId="08B3359A" w:rsidR="00306893" w:rsidRPr="00F05F23" w:rsidRDefault="00E33420" w:rsidP="00A73A67">
            <w:pPr>
              <w:spacing w:after="0" w:line="259" w:lineRule="auto"/>
            </w:pPr>
            <w:bookmarkStart w:id="855" w:name="_Hlk2674498"/>
            <w:r w:rsidRPr="00F05F23">
              <w:t>411614</w:t>
            </w:r>
            <w:r w:rsidR="00306893" w:rsidRPr="00F05F23">
              <w:t xml:space="preserve"> </w:t>
            </w:r>
            <w:r w:rsidR="000741A3">
              <w:t xml:space="preserve">- </w:t>
            </w:r>
            <w:r w:rsidRPr="00F05F23">
              <w:t>411625</w:t>
            </w:r>
            <w:r w:rsidR="00306893" w:rsidRPr="00F05F23">
              <w:t xml:space="preserve"> Commande à la tête  </w:t>
            </w:r>
          </w:p>
        </w:tc>
        <w:tc>
          <w:tcPr>
            <w:tcW w:w="732" w:type="dxa"/>
          </w:tcPr>
          <w:p w14:paraId="6552EC24" w14:textId="6C6BB890" w:rsidR="00306893" w:rsidRPr="00F05F23" w:rsidRDefault="00050A75" w:rsidP="00A73A67">
            <w:pPr>
              <w:spacing w:after="0" w:line="259" w:lineRule="auto"/>
              <w:ind w:left="1" w:firstLine="0"/>
            </w:pPr>
            <w:r w:rsidRPr="00F05F23">
              <w:t xml:space="preserve"> </w:t>
            </w:r>
          </w:p>
        </w:tc>
        <w:tc>
          <w:tcPr>
            <w:tcW w:w="709" w:type="dxa"/>
          </w:tcPr>
          <w:p w14:paraId="393A0987" w14:textId="2D50F530" w:rsidR="00306893" w:rsidRPr="00F05F23" w:rsidRDefault="004179DB" w:rsidP="00A73A67">
            <w:pPr>
              <w:spacing w:after="0" w:line="259" w:lineRule="auto"/>
              <w:ind w:left="1" w:firstLine="0"/>
            </w:pPr>
            <w:r w:rsidRPr="00F05F23">
              <w:t>2496,36€</w:t>
            </w:r>
          </w:p>
        </w:tc>
      </w:tr>
      <w:bookmarkEnd w:id="855"/>
    </w:tbl>
    <w:p w14:paraId="046DE917" w14:textId="77777777" w:rsidR="00306893" w:rsidRPr="00F05F23" w:rsidRDefault="00306893" w:rsidP="00306893">
      <w:pPr>
        <w:ind w:right="2"/>
      </w:pPr>
    </w:p>
    <w:p w14:paraId="2AB323AF" w14:textId="393A1615" w:rsidR="005E0A7C" w:rsidRPr="00F05F23" w:rsidRDefault="001826A8" w:rsidP="00306893">
      <w:pPr>
        <w:ind w:right="2"/>
        <w:rPr>
          <w:rFonts w:eastAsia="Times New Roman"/>
        </w:rPr>
      </w:pPr>
      <w:r w:rsidRPr="00F05F23">
        <w:t xml:space="preserve">Adaptation de la commande afin que la voiturette électronique soit actionnée par l'utilisateur à l'aide d'un système de commande par l'occiput. Cette commande, qui se fait à l'aide de capteurs incorporés dans ou sur l'appui-tête, convient aux utilisateurs ayant un bon contrôle de la tête. Cette adaptation permet de convertir les mouvements de la tête en commande et contrôle de la voiturette. Cette commande spécifique doit pouvoir être réglée en fonction des besoins et des aptitudes de chaque utilisateur. La commande doit permettre à l'utilisateur d'actionner toutes les fonctions de la voiturette. </w:t>
      </w:r>
      <w:r w:rsidRPr="00F05F23">
        <w:rPr>
          <w:rFonts w:eastAsia="Times New Roman"/>
        </w:rPr>
        <w:t xml:space="preserve"> </w:t>
      </w:r>
      <w:r w:rsidRPr="00F05F23">
        <w:rPr>
          <w:rFonts w:eastAsia="Times New Roman"/>
        </w:rPr>
        <w:tab/>
      </w:r>
    </w:p>
    <w:p w14:paraId="74232F2D" w14:textId="0063CCC7" w:rsidR="00F93958" w:rsidRPr="00F05F23" w:rsidRDefault="00F93958" w:rsidP="00F93958">
      <w:pPr>
        <w:ind w:right="2"/>
        <w:rPr>
          <w:rFonts w:eastAsia="Times New Roman"/>
        </w:rPr>
      </w:pPr>
    </w:p>
    <w:tbl>
      <w:tblPr>
        <w:tblW w:w="8784" w:type="dxa"/>
        <w:tblLook w:val="04A0" w:firstRow="1" w:lastRow="0" w:firstColumn="1" w:lastColumn="0" w:noHBand="0" w:noVBand="1"/>
      </w:tblPr>
      <w:tblGrid>
        <w:gridCol w:w="6950"/>
        <w:gridCol w:w="699"/>
        <w:gridCol w:w="1135"/>
      </w:tblGrid>
      <w:tr w:rsidR="00F93958" w:rsidRPr="00F05F23" w14:paraId="6C082B69" w14:textId="77777777" w:rsidTr="005D017D">
        <w:trPr>
          <w:trHeight w:val="235"/>
        </w:trPr>
        <w:tc>
          <w:tcPr>
            <w:tcW w:w="6950" w:type="dxa"/>
          </w:tcPr>
          <w:p w14:paraId="3625FF9B" w14:textId="1BBD0F34" w:rsidR="00F93958" w:rsidRPr="00F05F23" w:rsidRDefault="00E33420" w:rsidP="00A73A67">
            <w:pPr>
              <w:spacing w:after="0" w:line="259" w:lineRule="auto"/>
            </w:pPr>
            <w:r w:rsidRPr="00F05F23">
              <w:t>411636</w:t>
            </w:r>
            <w:r w:rsidR="00F93958" w:rsidRPr="00F05F23">
              <w:t xml:space="preserve"> </w:t>
            </w:r>
            <w:r w:rsidR="000741A3">
              <w:t xml:space="preserve">- </w:t>
            </w:r>
            <w:r w:rsidRPr="00F05F23">
              <w:t>411647</w:t>
            </w:r>
            <w:r w:rsidR="00F93958" w:rsidRPr="00F05F23">
              <w:t xml:space="preserve"> Commande au pied  </w:t>
            </w:r>
          </w:p>
        </w:tc>
        <w:tc>
          <w:tcPr>
            <w:tcW w:w="699" w:type="dxa"/>
          </w:tcPr>
          <w:p w14:paraId="6ACBA443" w14:textId="4EC13712" w:rsidR="00F93958" w:rsidRPr="00F05F23" w:rsidRDefault="00050A75" w:rsidP="00A73A67">
            <w:pPr>
              <w:spacing w:after="0" w:line="259" w:lineRule="auto"/>
              <w:ind w:left="1" w:firstLine="0"/>
            </w:pPr>
            <w:r w:rsidRPr="00F05F23">
              <w:t xml:space="preserve"> </w:t>
            </w:r>
          </w:p>
        </w:tc>
        <w:tc>
          <w:tcPr>
            <w:tcW w:w="1135" w:type="dxa"/>
          </w:tcPr>
          <w:p w14:paraId="21699F12" w14:textId="6BF18B3C" w:rsidR="00F93958" w:rsidRPr="00F05F23" w:rsidRDefault="004B4C81" w:rsidP="00A73A67">
            <w:pPr>
              <w:spacing w:after="0" w:line="259" w:lineRule="auto"/>
              <w:ind w:left="1" w:firstLine="0"/>
            </w:pPr>
            <w:r w:rsidRPr="00F05F23">
              <w:rPr>
                <w:lang w:val="nl-BE"/>
              </w:rPr>
              <w:t>1872,27€</w:t>
            </w:r>
          </w:p>
        </w:tc>
      </w:tr>
    </w:tbl>
    <w:p w14:paraId="58C15F16" w14:textId="289CF626" w:rsidR="00590110" w:rsidRPr="00F05F23" w:rsidRDefault="00590110" w:rsidP="00E07AF4">
      <w:pPr>
        <w:spacing w:after="0" w:line="259" w:lineRule="auto"/>
      </w:pPr>
    </w:p>
    <w:p w14:paraId="0D69BECA" w14:textId="3C364E74" w:rsidR="00590110" w:rsidRPr="00F05F23" w:rsidRDefault="001826A8" w:rsidP="00F93958">
      <w:pPr>
        <w:ind w:left="98" w:right="1" w:firstLine="0"/>
        <w:rPr>
          <w:b/>
        </w:rPr>
      </w:pPr>
      <w:r w:rsidRPr="00F05F23">
        <w:t xml:space="preserve">Adaptation de la commande afin que la voiturette électronique soit actionnée par l'utilisateur à l'aide d'un système de commande au pied. Cette commande convient aux utilisateurs ayant des problèmes au niveau de la fonction des mains ou des bras mais ayant un assez bon contrôle au niveau des pieds. Cette adaptation permet de convertir les mouvements du pied en commande et contrôle de la voiturette. Cette commande spécifique doit pouvoir être réglée en fonction des besoins et des aptitudes de chaque </w:t>
      </w:r>
      <w:r w:rsidRPr="00F05F23">
        <w:lastRenderedPageBreak/>
        <w:t>utilisateur. La commande doit permettre à l'utilisateur d'actionner toutes les fonctions de la voiturette.</w:t>
      </w:r>
      <w:r w:rsidRPr="00F05F23">
        <w:rPr>
          <w:b/>
        </w:rPr>
        <w:t xml:space="preserve"> </w:t>
      </w:r>
    </w:p>
    <w:p w14:paraId="48C982FF" w14:textId="77777777" w:rsidR="0009311F" w:rsidRPr="00F05F23" w:rsidRDefault="0009311F" w:rsidP="00F93958">
      <w:pPr>
        <w:ind w:left="98" w:right="1" w:firstLine="0"/>
        <w:rPr>
          <w:b/>
        </w:rPr>
      </w:pPr>
    </w:p>
    <w:tbl>
      <w:tblPr>
        <w:tblW w:w="8784" w:type="dxa"/>
        <w:tblLook w:val="04A0" w:firstRow="1" w:lastRow="0" w:firstColumn="1" w:lastColumn="0" w:noHBand="0" w:noVBand="1"/>
      </w:tblPr>
      <w:tblGrid>
        <w:gridCol w:w="6953"/>
        <w:gridCol w:w="696"/>
        <w:gridCol w:w="1135"/>
      </w:tblGrid>
      <w:tr w:rsidR="00F93958" w:rsidRPr="00F05F23" w14:paraId="2FD85F03" w14:textId="77777777" w:rsidTr="00F93958">
        <w:trPr>
          <w:trHeight w:val="235"/>
        </w:trPr>
        <w:tc>
          <w:tcPr>
            <w:tcW w:w="7343" w:type="dxa"/>
          </w:tcPr>
          <w:p w14:paraId="68794B63" w14:textId="5669730C" w:rsidR="00F93958" w:rsidRPr="00F05F23" w:rsidRDefault="00E33420" w:rsidP="00A73A67">
            <w:pPr>
              <w:spacing w:after="0" w:line="259" w:lineRule="auto"/>
            </w:pPr>
            <w:bookmarkStart w:id="856" w:name="_Hlk2674551"/>
            <w:r w:rsidRPr="00F05F23">
              <w:t>411658</w:t>
            </w:r>
            <w:r w:rsidR="00F93958" w:rsidRPr="00F05F23">
              <w:t xml:space="preserve"> </w:t>
            </w:r>
            <w:r w:rsidR="000741A3">
              <w:t xml:space="preserve">- </w:t>
            </w:r>
            <w:r w:rsidRPr="00F05F23">
              <w:t>411669</w:t>
            </w:r>
            <w:r w:rsidR="00F93958" w:rsidRPr="00F05F23">
              <w:t xml:space="preserve"> Remboursement forfaitaire pour une commande de </w:t>
            </w:r>
          </w:p>
        </w:tc>
        <w:tc>
          <w:tcPr>
            <w:tcW w:w="732" w:type="dxa"/>
          </w:tcPr>
          <w:p w14:paraId="104E122C" w14:textId="77777777" w:rsidR="00F93958" w:rsidRPr="00F05F23" w:rsidRDefault="00F93958" w:rsidP="00A73A67">
            <w:pPr>
              <w:spacing w:after="0" w:line="259" w:lineRule="auto"/>
              <w:ind w:left="1" w:firstLine="0"/>
            </w:pPr>
          </w:p>
        </w:tc>
        <w:tc>
          <w:tcPr>
            <w:tcW w:w="709" w:type="dxa"/>
          </w:tcPr>
          <w:p w14:paraId="1E1BE978" w14:textId="77777777" w:rsidR="00F93958" w:rsidRPr="00F05F23" w:rsidRDefault="00F93958" w:rsidP="00A73A67">
            <w:pPr>
              <w:spacing w:after="0" w:line="259" w:lineRule="auto"/>
              <w:ind w:left="1" w:firstLine="0"/>
            </w:pPr>
          </w:p>
        </w:tc>
      </w:tr>
      <w:tr w:rsidR="00F93958" w:rsidRPr="00F05F23" w14:paraId="0AFF7FC9" w14:textId="77777777" w:rsidTr="00F93958">
        <w:trPr>
          <w:trHeight w:val="235"/>
        </w:trPr>
        <w:tc>
          <w:tcPr>
            <w:tcW w:w="7343" w:type="dxa"/>
          </w:tcPr>
          <w:p w14:paraId="33505A26" w14:textId="6AEA87C4" w:rsidR="00F93958" w:rsidRPr="00F05F23" w:rsidRDefault="00F93958" w:rsidP="00A73A67">
            <w:pPr>
              <w:spacing w:after="0" w:line="259" w:lineRule="auto"/>
            </w:pPr>
            <w:r w:rsidRPr="00F05F23">
              <w:t xml:space="preserve">voiturette au moyen d'interrupteurs particuliers adaptés à l'utilisateur  </w:t>
            </w:r>
          </w:p>
        </w:tc>
        <w:tc>
          <w:tcPr>
            <w:tcW w:w="732" w:type="dxa"/>
          </w:tcPr>
          <w:p w14:paraId="2C9F39F9" w14:textId="112A0BAD" w:rsidR="00F93958" w:rsidRPr="00F05F23" w:rsidRDefault="00050A75" w:rsidP="00A73A67">
            <w:pPr>
              <w:spacing w:after="0" w:line="259" w:lineRule="auto"/>
              <w:ind w:left="1" w:firstLine="0"/>
            </w:pPr>
            <w:r w:rsidRPr="00F05F23">
              <w:t xml:space="preserve"> </w:t>
            </w:r>
          </w:p>
        </w:tc>
        <w:tc>
          <w:tcPr>
            <w:tcW w:w="709" w:type="dxa"/>
          </w:tcPr>
          <w:p w14:paraId="737FDAF3" w14:textId="16DEC64D" w:rsidR="00F93958" w:rsidRPr="00F05F23" w:rsidRDefault="004179DB" w:rsidP="00A73A67">
            <w:pPr>
              <w:spacing w:after="0" w:line="259" w:lineRule="auto"/>
              <w:ind w:left="1" w:firstLine="0"/>
            </w:pPr>
            <w:r w:rsidRPr="00F05F23">
              <w:t>2496,36€</w:t>
            </w:r>
          </w:p>
        </w:tc>
      </w:tr>
      <w:bookmarkEnd w:id="856"/>
    </w:tbl>
    <w:p w14:paraId="29BB56B6" w14:textId="7D097705" w:rsidR="00590110" w:rsidRPr="00F05F23" w:rsidRDefault="00590110" w:rsidP="00F105AF">
      <w:pPr>
        <w:spacing w:after="0" w:line="259" w:lineRule="auto"/>
        <w:ind w:left="98" w:firstLine="0"/>
      </w:pPr>
    </w:p>
    <w:p w14:paraId="12FA41C9" w14:textId="19029A2F" w:rsidR="00590110" w:rsidRPr="00F05F23" w:rsidRDefault="001826A8" w:rsidP="00F93958">
      <w:pPr>
        <w:ind w:left="98" w:right="3" w:firstLine="0"/>
        <w:rPr>
          <w:b/>
        </w:rPr>
      </w:pPr>
      <w:r w:rsidRPr="00F05F23">
        <w:t>Adaptation de la commande afin que la voiturette électronique soit actionnée par l'utilisateur à l'aide d'interrupteurs particuliers. Cette commande spécifique doit pouvoir être réglée en fonction des besoins et des aptitudes de chaque utilisateur. La commande doit permettre à l'utilisateur d'actionner toutes les fonctions de la voiturette.</w:t>
      </w:r>
    </w:p>
    <w:p w14:paraId="3B4E75C3" w14:textId="0670EE1A" w:rsidR="00F93958" w:rsidRPr="00F05F23" w:rsidRDefault="00F93958" w:rsidP="00F93958">
      <w:pPr>
        <w:ind w:left="98" w:right="3" w:firstLine="0"/>
        <w:rPr>
          <w:b/>
        </w:rPr>
      </w:pPr>
    </w:p>
    <w:tbl>
      <w:tblPr>
        <w:tblW w:w="8784" w:type="dxa"/>
        <w:tblLook w:val="04A0" w:firstRow="1" w:lastRow="0" w:firstColumn="1" w:lastColumn="0" w:noHBand="0" w:noVBand="1"/>
      </w:tblPr>
      <w:tblGrid>
        <w:gridCol w:w="7063"/>
        <w:gridCol w:w="708"/>
        <w:gridCol w:w="1013"/>
      </w:tblGrid>
      <w:tr w:rsidR="00F93958" w:rsidRPr="00F05F23" w14:paraId="014F6385" w14:textId="77777777" w:rsidTr="00F93958">
        <w:trPr>
          <w:trHeight w:val="235"/>
        </w:trPr>
        <w:tc>
          <w:tcPr>
            <w:tcW w:w="7343" w:type="dxa"/>
          </w:tcPr>
          <w:p w14:paraId="715F5161" w14:textId="4AEC73EC" w:rsidR="00F93958" w:rsidRPr="00F05F23" w:rsidRDefault="00E271FB" w:rsidP="00A73A67">
            <w:pPr>
              <w:spacing w:after="0" w:line="259" w:lineRule="auto"/>
            </w:pPr>
            <w:bookmarkStart w:id="857" w:name="_Hlk2674592"/>
            <w:r w:rsidRPr="00F05F23">
              <w:t>413559</w:t>
            </w:r>
            <w:r w:rsidR="00F93958" w:rsidRPr="00F05F23">
              <w:t xml:space="preserve"> </w:t>
            </w:r>
            <w:r w:rsidR="000741A3">
              <w:t xml:space="preserve">- </w:t>
            </w:r>
            <w:r w:rsidRPr="00F05F23">
              <w:t>413563</w:t>
            </w:r>
            <w:r w:rsidR="00F93958" w:rsidRPr="00F05F23">
              <w:t xml:space="preserve"> Elément chauffant pour le bras ou la main de commande</w:t>
            </w:r>
          </w:p>
        </w:tc>
        <w:tc>
          <w:tcPr>
            <w:tcW w:w="732" w:type="dxa"/>
          </w:tcPr>
          <w:p w14:paraId="70C1E7FA" w14:textId="5470E77E" w:rsidR="00F93958" w:rsidRPr="00F05F23" w:rsidRDefault="00050A75" w:rsidP="00A73A67">
            <w:pPr>
              <w:spacing w:after="0" w:line="259" w:lineRule="auto"/>
              <w:ind w:left="1" w:firstLine="0"/>
            </w:pPr>
            <w:r w:rsidRPr="00F05F23">
              <w:t xml:space="preserve"> </w:t>
            </w:r>
          </w:p>
        </w:tc>
        <w:tc>
          <w:tcPr>
            <w:tcW w:w="709" w:type="dxa"/>
          </w:tcPr>
          <w:p w14:paraId="59ED57D5" w14:textId="2D27B0C2" w:rsidR="00F93958" w:rsidRPr="00F05F23" w:rsidRDefault="00551EB2" w:rsidP="00A73A67">
            <w:pPr>
              <w:spacing w:after="0" w:line="259" w:lineRule="auto"/>
              <w:ind w:left="1" w:firstLine="0"/>
            </w:pPr>
            <w:r w:rsidRPr="00F05F23">
              <w:t>846,55€</w:t>
            </w:r>
          </w:p>
        </w:tc>
      </w:tr>
      <w:bookmarkEnd w:id="857"/>
    </w:tbl>
    <w:p w14:paraId="356B20C1" w14:textId="77777777" w:rsidR="00F93958" w:rsidRPr="00F05F23" w:rsidRDefault="00F93958" w:rsidP="00F93958">
      <w:pPr>
        <w:ind w:left="98" w:right="3" w:firstLine="0"/>
      </w:pPr>
    </w:p>
    <w:p w14:paraId="07789801" w14:textId="71AE18B7" w:rsidR="00590110" w:rsidRPr="00F05F23" w:rsidRDefault="001826A8" w:rsidP="00F93958">
      <w:pPr>
        <w:ind w:right="2"/>
      </w:pPr>
      <w:r w:rsidRPr="00F05F23">
        <w:t xml:space="preserve">Adaptation de la commande au moyen d’un élément chauffant électrique pour la fonction de main ou de bras de l’utilisateur. L’élément chauffant peut être intégré dans l’accoudoir ou sur la tablette. Lors de l’adaptation, il est prévu une protection (ex. tunnel en plexi). La connexion à la batterie est incluse. </w:t>
      </w:r>
    </w:p>
    <w:p w14:paraId="54B78074" w14:textId="01677ADF" w:rsidR="00F93958" w:rsidRPr="00F05F23" w:rsidRDefault="00F93958" w:rsidP="00F93958">
      <w:pPr>
        <w:ind w:right="2"/>
      </w:pPr>
    </w:p>
    <w:tbl>
      <w:tblPr>
        <w:tblW w:w="8784" w:type="dxa"/>
        <w:tblLook w:val="04A0" w:firstRow="1" w:lastRow="0" w:firstColumn="1" w:lastColumn="0" w:noHBand="0" w:noVBand="1"/>
      </w:tblPr>
      <w:tblGrid>
        <w:gridCol w:w="7065"/>
        <w:gridCol w:w="706"/>
        <w:gridCol w:w="1013"/>
      </w:tblGrid>
      <w:tr w:rsidR="00F93958" w:rsidRPr="00F05F23" w14:paraId="4DF0B480" w14:textId="77777777" w:rsidTr="00F93958">
        <w:trPr>
          <w:trHeight w:val="235"/>
        </w:trPr>
        <w:tc>
          <w:tcPr>
            <w:tcW w:w="7343" w:type="dxa"/>
          </w:tcPr>
          <w:p w14:paraId="154D2346" w14:textId="4CF44F36" w:rsidR="00F93958" w:rsidRPr="00F05F23" w:rsidRDefault="00E271FB" w:rsidP="00A73A67">
            <w:pPr>
              <w:spacing w:after="0" w:line="259" w:lineRule="auto"/>
            </w:pPr>
            <w:bookmarkStart w:id="858" w:name="_Hlk2674618"/>
            <w:r w:rsidRPr="00F05F23">
              <w:t>413574</w:t>
            </w:r>
            <w:r w:rsidR="00F93958" w:rsidRPr="00F05F23">
              <w:t xml:space="preserve"> </w:t>
            </w:r>
            <w:r w:rsidR="000741A3">
              <w:t xml:space="preserve">- </w:t>
            </w:r>
            <w:r w:rsidRPr="00F05F23">
              <w:t>413585</w:t>
            </w:r>
            <w:r w:rsidR="00F93958" w:rsidRPr="00F05F23">
              <w:t xml:space="preserve"> Système de commande pour l’accompagnateur</w:t>
            </w:r>
          </w:p>
        </w:tc>
        <w:tc>
          <w:tcPr>
            <w:tcW w:w="732" w:type="dxa"/>
          </w:tcPr>
          <w:p w14:paraId="4B4EE8F4" w14:textId="0A2F609F" w:rsidR="00F93958" w:rsidRPr="00F05F23" w:rsidRDefault="00050A75" w:rsidP="00A73A67">
            <w:pPr>
              <w:spacing w:after="0" w:line="259" w:lineRule="auto"/>
              <w:ind w:left="1" w:firstLine="0"/>
            </w:pPr>
            <w:r w:rsidRPr="00F05F23">
              <w:t xml:space="preserve"> </w:t>
            </w:r>
          </w:p>
        </w:tc>
        <w:tc>
          <w:tcPr>
            <w:tcW w:w="709" w:type="dxa"/>
          </w:tcPr>
          <w:p w14:paraId="2D4BBF25" w14:textId="14FE881C" w:rsidR="00F93958" w:rsidRPr="00F05F23" w:rsidRDefault="00551EB2" w:rsidP="00A73A67">
            <w:pPr>
              <w:spacing w:after="0" w:line="259" w:lineRule="auto"/>
              <w:ind w:left="1" w:firstLine="0"/>
            </w:pPr>
            <w:r w:rsidRPr="00F05F23">
              <w:t>675,36€</w:t>
            </w:r>
          </w:p>
        </w:tc>
      </w:tr>
      <w:bookmarkEnd w:id="858"/>
    </w:tbl>
    <w:p w14:paraId="1EABA045" w14:textId="77777777" w:rsidR="00F93958" w:rsidRPr="00F05F23" w:rsidRDefault="00F93958" w:rsidP="00F93958">
      <w:pPr>
        <w:ind w:left="0" w:right="3" w:firstLine="0"/>
      </w:pPr>
    </w:p>
    <w:p w14:paraId="7D9A5A8C" w14:textId="28FBBBE9" w:rsidR="00590110" w:rsidRPr="00F05F23" w:rsidRDefault="001826A8" w:rsidP="00F93958">
      <w:pPr>
        <w:ind w:left="0" w:right="3" w:firstLine="0"/>
      </w:pPr>
      <w:r w:rsidRPr="00F05F23">
        <w:t xml:space="preserve">Adaptation de la voiturette au moyen d’un système de commande supplémentaire qui doit être utilisé par l’accompagnateur. Le système de commande est équipé d’un interrupteur prioritaire permettant à tout moment à l’accompagnateur de reprendre à l’utilisateur la commande de la voiturette. </w:t>
      </w:r>
    </w:p>
    <w:p w14:paraId="499C0E8B" w14:textId="4B15CF98" w:rsidR="00D564D8" w:rsidRPr="00F05F23" w:rsidRDefault="00D564D8" w:rsidP="00F93958">
      <w:pPr>
        <w:ind w:left="0" w:right="3" w:firstLine="0"/>
      </w:pPr>
    </w:p>
    <w:tbl>
      <w:tblPr>
        <w:tblW w:w="8784" w:type="dxa"/>
        <w:tblLook w:val="04A0" w:firstRow="1" w:lastRow="0" w:firstColumn="1" w:lastColumn="0" w:noHBand="0" w:noVBand="1"/>
      </w:tblPr>
      <w:tblGrid>
        <w:gridCol w:w="7063"/>
        <w:gridCol w:w="708"/>
        <w:gridCol w:w="1013"/>
      </w:tblGrid>
      <w:tr w:rsidR="00D564D8" w:rsidRPr="00F05F23" w14:paraId="14FC882F" w14:textId="77777777" w:rsidTr="005369F5">
        <w:trPr>
          <w:trHeight w:val="235"/>
        </w:trPr>
        <w:tc>
          <w:tcPr>
            <w:tcW w:w="7343" w:type="dxa"/>
          </w:tcPr>
          <w:p w14:paraId="15835E4C" w14:textId="1E6E3AFD" w:rsidR="00D564D8" w:rsidRPr="00F05F23" w:rsidRDefault="00E271FB" w:rsidP="00A73A67">
            <w:pPr>
              <w:spacing w:after="0" w:line="259" w:lineRule="auto"/>
            </w:pPr>
            <w:r w:rsidRPr="00F05F23">
              <w:t>413596</w:t>
            </w:r>
            <w:r w:rsidR="00D564D8" w:rsidRPr="00F05F23">
              <w:t xml:space="preserve"> </w:t>
            </w:r>
            <w:r w:rsidR="000741A3">
              <w:t xml:space="preserve">- </w:t>
            </w:r>
            <w:r w:rsidRPr="00F05F23">
              <w:t>413607</w:t>
            </w:r>
            <w:r w:rsidR="00D564D8" w:rsidRPr="00F05F23">
              <w:t xml:space="preserve"> Bras de fixation pivotant – à commande mécanique</w:t>
            </w:r>
          </w:p>
        </w:tc>
        <w:tc>
          <w:tcPr>
            <w:tcW w:w="732" w:type="dxa"/>
          </w:tcPr>
          <w:p w14:paraId="6BC544A7" w14:textId="7C9E0F7E" w:rsidR="00D564D8" w:rsidRPr="00F05F23" w:rsidRDefault="00050A75" w:rsidP="00A73A67">
            <w:pPr>
              <w:spacing w:after="0" w:line="259" w:lineRule="auto"/>
              <w:ind w:left="1" w:firstLine="0"/>
            </w:pPr>
            <w:r w:rsidRPr="00F05F23">
              <w:t xml:space="preserve"> </w:t>
            </w:r>
          </w:p>
        </w:tc>
        <w:tc>
          <w:tcPr>
            <w:tcW w:w="709" w:type="dxa"/>
          </w:tcPr>
          <w:p w14:paraId="09E7999B" w14:textId="4ED59DA6" w:rsidR="00D564D8" w:rsidRPr="00F05F23" w:rsidRDefault="00551EB2" w:rsidP="00A73A67">
            <w:pPr>
              <w:spacing w:after="0" w:line="259" w:lineRule="auto"/>
              <w:ind w:left="1" w:firstLine="0"/>
            </w:pPr>
            <w:r w:rsidRPr="00F05F23">
              <w:t>254,55€</w:t>
            </w:r>
          </w:p>
        </w:tc>
      </w:tr>
    </w:tbl>
    <w:p w14:paraId="5049C836" w14:textId="6F27F6E5" w:rsidR="00590110" w:rsidRPr="00F05F23" w:rsidRDefault="00590110" w:rsidP="00F105AF">
      <w:pPr>
        <w:spacing w:after="0" w:line="259" w:lineRule="auto"/>
        <w:ind w:left="98" w:firstLine="0"/>
      </w:pPr>
    </w:p>
    <w:p w14:paraId="39929BDB" w14:textId="57295674" w:rsidR="00590110" w:rsidRPr="00F05F23" w:rsidRDefault="001826A8" w:rsidP="00D564D8">
      <w:pPr>
        <w:ind w:right="2"/>
      </w:pPr>
      <w:r w:rsidRPr="00F05F23">
        <w:t>Adaptation de la voiturette au moyen d’un bras de fixation pour des objets légers, par exemple pour fixer l’embout du respirateur. Le bras de fixation est pivotant et doit être réglable de façon tridimensionnelle en fonction de l’utilisateur, c’est-à-dire en hauteur, en largeur et en profondeur.</w:t>
      </w:r>
    </w:p>
    <w:p w14:paraId="066D7C80" w14:textId="0C88C417" w:rsidR="00D564D8" w:rsidRPr="00F05F23" w:rsidRDefault="00D564D8" w:rsidP="00D564D8">
      <w:pPr>
        <w:ind w:right="2"/>
      </w:pPr>
    </w:p>
    <w:tbl>
      <w:tblPr>
        <w:tblW w:w="8901" w:type="dxa"/>
        <w:tblLook w:val="04A0" w:firstRow="1" w:lastRow="0" w:firstColumn="1" w:lastColumn="0" w:noHBand="0" w:noVBand="1"/>
      </w:tblPr>
      <w:tblGrid>
        <w:gridCol w:w="7284"/>
        <w:gridCol w:w="727"/>
        <w:gridCol w:w="890"/>
      </w:tblGrid>
      <w:tr w:rsidR="005369F5" w:rsidRPr="00F05F23" w14:paraId="6964EE45" w14:textId="77777777" w:rsidTr="005D017D">
        <w:trPr>
          <w:trHeight w:val="235"/>
        </w:trPr>
        <w:tc>
          <w:tcPr>
            <w:tcW w:w="7284" w:type="dxa"/>
          </w:tcPr>
          <w:p w14:paraId="2552D70D" w14:textId="22170F9A" w:rsidR="005369F5" w:rsidRPr="00F05F23" w:rsidRDefault="00E33420" w:rsidP="00A73A67">
            <w:pPr>
              <w:spacing w:after="0" w:line="259" w:lineRule="auto"/>
            </w:pPr>
            <w:r w:rsidRPr="00F05F23">
              <w:t>411673</w:t>
            </w:r>
            <w:r w:rsidR="005369F5" w:rsidRPr="00F05F23">
              <w:t xml:space="preserve"> </w:t>
            </w:r>
            <w:r w:rsidR="000741A3">
              <w:t xml:space="preserve">- </w:t>
            </w:r>
            <w:r w:rsidRPr="00F05F23">
              <w:t>411684</w:t>
            </w:r>
            <w:r w:rsidR="005369F5" w:rsidRPr="00F05F23">
              <w:t xml:space="preserve"> </w:t>
            </w:r>
            <w:proofErr w:type="spellStart"/>
            <w:r w:rsidR="005369F5" w:rsidRPr="00F05F23">
              <w:t>Prolongeurs</w:t>
            </w:r>
            <w:proofErr w:type="spellEnd"/>
            <w:r w:rsidR="005369F5" w:rsidRPr="00F05F23">
              <w:t xml:space="preserve"> de frein (la paire)  </w:t>
            </w:r>
          </w:p>
        </w:tc>
        <w:tc>
          <w:tcPr>
            <w:tcW w:w="727" w:type="dxa"/>
          </w:tcPr>
          <w:p w14:paraId="7610E144" w14:textId="0E6B46A6" w:rsidR="005369F5" w:rsidRPr="00F05F23" w:rsidRDefault="00050A75" w:rsidP="00A73A67">
            <w:pPr>
              <w:spacing w:after="0" w:line="259" w:lineRule="auto"/>
              <w:ind w:left="1" w:firstLine="0"/>
            </w:pPr>
            <w:r w:rsidRPr="00F05F23">
              <w:t xml:space="preserve"> </w:t>
            </w:r>
          </w:p>
        </w:tc>
        <w:tc>
          <w:tcPr>
            <w:tcW w:w="890" w:type="dxa"/>
          </w:tcPr>
          <w:p w14:paraId="009EDBDA" w14:textId="489BFFC2" w:rsidR="005369F5" w:rsidRPr="00F05F23" w:rsidRDefault="004B4C81" w:rsidP="00A73A67">
            <w:pPr>
              <w:spacing w:after="0" w:line="259" w:lineRule="auto"/>
              <w:ind w:left="1" w:firstLine="0"/>
            </w:pPr>
            <w:r w:rsidRPr="00F05F23">
              <w:rPr>
                <w:lang w:val="nl-BE"/>
              </w:rPr>
              <w:t>18,72€</w:t>
            </w:r>
          </w:p>
        </w:tc>
      </w:tr>
    </w:tbl>
    <w:p w14:paraId="411C2217" w14:textId="77777777" w:rsidR="005369F5" w:rsidRPr="00F05F23" w:rsidRDefault="005369F5" w:rsidP="00D564D8">
      <w:pPr>
        <w:ind w:right="2"/>
      </w:pPr>
    </w:p>
    <w:p w14:paraId="68DCF124" w14:textId="2095FBC3" w:rsidR="005369F5" w:rsidRPr="00F05F23" w:rsidRDefault="005369F5" w:rsidP="005369F5">
      <w:pPr>
        <w:spacing w:after="0" w:line="259" w:lineRule="auto"/>
        <w:ind w:left="0" w:firstLine="0"/>
      </w:pPr>
      <w:r w:rsidRPr="00F05F23">
        <w:t xml:space="preserve">Adaptation de la voiturette avec des </w:t>
      </w:r>
      <w:proofErr w:type="spellStart"/>
      <w:r w:rsidRPr="00F05F23">
        <w:t>prolongeurs</w:t>
      </w:r>
      <w:proofErr w:type="spellEnd"/>
      <w:r w:rsidRPr="00F05F23">
        <w:t xml:space="preserve"> de freins.</w:t>
      </w:r>
    </w:p>
    <w:p w14:paraId="31718383" w14:textId="30230E1F" w:rsidR="005369F5" w:rsidRPr="00F05F23" w:rsidRDefault="005369F5" w:rsidP="00D564D8">
      <w:pPr>
        <w:ind w:right="2"/>
      </w:pPr>
    </w:p>
    <w:p w14:paraId="4BE198B2" w14:textId="32D7420F" w:rsidR="005369F5" w:rsidRPr="00F05F23" w:rsidRDefault="005369F5" w:rsidP="005369F5">
      <w:pPr>
        <w:pStyle w:val="Kop2"/>
        <w:rPr>
          <w:rFonts w:cs="Arial"/>
        </w:rPr>
      </w:pPr>
      <w:bookmarkStart w:id="859" w:name="_Toc143857527"/>
      <w:r w:rsidRPr="00F05F23">
        <w:rPr>
          <w:rFonts w:cs="Arial"/>
        </w:rPr>
        <w:t>6. Adaptations spécifiques</w:t>
      </w:r>
      <w:bookmarkEnd w:id="859"/>
    </w:p>
    <w:p w14:paraId="76E1F3D6" w14:textId="77777777" w:rsidR="00EE4092" w:rsidRPr="00F05F23" w:rsidRDefault="00EE4092" w:rsidP="00D564D8">
      <w:pPr>
        <w:ind w:right="2"/>
      </w:pPr>
    </w:p>
    <w:tbl>
      <w:tblPr>
        <w:tblW w:w="8901" w:type="dxa"/>
        <w:tblLook w:val="04A0" w:firstRow="1" w:lastRow="0" w:firstColumn="1" w:lastColumn="0" w:noHBand="0" w:noVBand="1"/>
      </w:tblPr>
      <w:tblGrid>
        <w:gridCol w:w="7170"/>
        <w:gridCol w:w="718"/>
        <w:gridCol w:w="1013"/>
      </w:tblGrid>
      <w:tr w:rsidR="00EE4092" w:rsidRPr="00F05F23" w14:paraId="6D9BB496" w14:textId="77777777" w:rsidTr="007805AD">
        <w:trPr>
          <w:trHeight w:val="235"/>
        </w:trPr>
        <w:tc>
          <w:tcPr>
            <w:tcW w:w="7343" w:type="dxa"/>
          </w:tcPr>
          <w:p w14:paraId="66A6C3EF" w14:textId="72024FA1" w:rsidR="00EE4092" w:rsidRPr="00F05F23" w:rsidRDefault="00E271FB" w:rsidP="00EE4092">
            <w:pPr>
              <w:spacing w:after="0" w:line="259" w:lineRule="auto"/>
              <w:ind w:left="0" w:firstLine="0"/>
            </w:pPr>
            <w:r w:rsidRPr="00F05F23">
              <w:t>413618</w:t>
            </w:r>
            <w:r w:rsidR="00EE4092" w:rsidRPr="00F05F23">
              <w:t xml:space="preserve"> </w:t>
            </w:r>
            <w:r w:rsidR="000741A3">
              <w:t xml:space="preserve">- </w:t>
            </w:r>
            <w:r w:rsidRPr="00F05F23">
              <w:t>413629</w:t>
            </w:r>
            <w:r w:rsidR="00EE4092" w:rsidRPr="00F05F23">
              <w:t xml:space="preserve"> Porte-sérum</w:t>
            </w:r>
          </w:p>
        </w:tc>
        <w:tc>
          <w:tcPr>
            <w:tcW w:w="732" w:type="dxa"/>
          </w:tcPr>
          <w:p w14:paraId="26B78BC8" w14:textId="16D777D3" w:rsidR="00EE4092" w:rsidRPr="00F05F23" w:rsidRDefault="00050A75" w:rsidP="00A73A67">
            <w:pPr>
              <w:spacing w:after="0" w:line="259" w:lineRule="auto"/>
              <w:ind w:left="1" w:firstLine="0"/>
            </w:pPr>
            <w:r w:rsidRPr="00F05F23">
              <w:t xml:space="preserve"> </w:t>
            </w:r>
          </w:p>
        </w:tc>
        <w:tc>
          <w:tcPr>
            <w:tcW w:w="709" w:type="dxa"/>
          </w:tcPr>
          <w:p w14:paraId="6A7A36F8" w14:textId="33B8A86A" w:rsidR="00EE4092" w:rsidRPr="00F05F23" w:rsidRDefault="00050A75" w:rsidP="00A73A67">
            <w:pPr>
              <w:spacing w:after="0" w:line="259" w:lineRule="auto"/>
              <w:ind w:left="1" w:firstLine="0"/>
            </w:pPr>
            <w:r w:rsidRPr="00F05F23">
              <w:t>109,57€</w:t>
            </w:r>
          </w:p>
        </w:tc>
      </w:tr>
    </w:tbl>
    <w:p w14:paraId="5132712A" w14:textId="77777777" w:rsidR="00EE4092" w:rsidRPr="00F05F23" w:rsidRDefault="00EE4092" w:rsidP="00D564D8">
      <w:pPr>
        <w:ind w:right="2"/>
      </w:pPr>
    </w:p>
    <w:p w14:paraId="53A11D7E" w14:textId="1AFC063B" w:rsidR="00EE4092" w:rsidRPr="00F05F23" w:rsidRDefault="00EE4092" w:rsidP="00D564D8">
      <w:pPr>
        <w:ind w:right="2"/>
      </w:pPr>
      <w:r w:rsidRPr="00F05F23">
        <w:t>Adaptation de la voiturette au moyen d’un porte-sérum.</w:t>
      </w:r>
    </w:p>
    <w:p w14:paraId="6E7DA13D" w14:textId="25D75D67" w:rsidR="00EE4092" w:rsidRPr="00F05F23" w:rsidRDefault="00EE4092" w:rsidP="00D564D8">
      <w:pPr>
        <w:ind w:right="2"/>
      </w:pPr>
    </w:p>
    <w:tbl>
      <w:tblPr>
        <w:tblW w:w="8901" w:type="dxa"/>
        <w:tblLook w:val="04A0" w:firstRow="1" w:lastRow="0" w:firstColumn="1" w:lastColumn="0" w:noHBand="0" w:noVBand="1"/>
      </w:tblPr>
      <w:tblGrid>
        <w:gridCol w:w="7168"/>
        <w:gridCol w:w="720"/>
        <w:gridCol w:w="1013"/>
      </w:tblGrid>
      <w:tr w:rsidR="00EE4092" w:rsidRPr="00F05F23" w14:paraId="6C5AF1B3" w14:textId="77777777" w:rsidTr="007805AD">
        <w:trPr>
          <w:trHeight w:val="235"/>
        </w:trPr>
        <w:tc>
          <w:tcPr>
            <w:tcW w:w="7441" w:type="dxa"/>
          </w:tcPr>
          <w:p w14:paraId="01C9A46F" w14:textId="295FD12B" w:rsidR="00EE4092" w:rsidRPr="00F05F23" w:rsidRDefault="00E271FB" w:rsidP="00A73A67">
            <w:pPr>
              <w:spacing w:after="0" w:line="259" w:lineRule="auto"/>
              <w:ind w:left="0" w:firstLine="0"/>
            </w:pPr>
            <w:r w:rsidRPr="00F05F23">
              <w:t>413633</w:t>
            </w:r>
            <w:r w:rsidR="00EE4092" w:rsidRPr="00F05F23">
              <w:t xml:space="preserve"> </w:t>
            </w:r>
            <w:r w:rsidR="000741A3">
              <w:t xml:space="preserve">- </w:t>
            </w:r>
            <w:r w:rsidRPr="00F05F23">
              <w:t>413644</w:t>
            </w:r>
            <w:r w:rsidR="00EE4092" w:rsidRPr="00F05F23">
              <w:t xml:space="preserve"> Support pour bouteille à oxygène</w:t>
            </w:r>
          </w:p>
        </w:tc>
        <w:tc>
          <w:tcPr>
            <w:tcW w:w="742" w:type="dxa"/>
          </w:tcPr>
          <w:p w14:paraId="2FB5F6EA" w14:textId="781DD628" w:rsidR="00EE4092" w:rsidRPr="00F05F23" w:rsidRDefault="00050A75" w:rsidP="00A73A67">
            <w:pPr>
              <w:spacing w:after="0" w:line="259" w:lineRule="auto"/>
              <w:ind w:left="1" w:firstLine="0"/>
            </w:pPr>
            <w:r w:rsidRPr="00F05F23">
              <w:t xml:space="preserve"> </w:t>
            </w:r>
          </w:p>
        </w:tc>
        <w:tc>
          <w:tcPr>
            <w:tcW w:w="718" w:type="dxa"/>
          </w:tcPr>
          <w:p w14:paraId="72CE3883" w14:textId="505CB2CC" w:rsidR="00EE4092" w:rsidRPr="00F05F23" w:rsidRDefault="00050A75" w:rsidP="00A73A67">
            <w:pPr>
              <w:spacing w:after="0" w:line="259" w:lineRule="auto"/>
              <w:ind w:left="1" w:firstLine="0"/>
            </w:pPr>
            <w:r w:rsidRPr="00F05F23">
              <w:t>215,81€</w:t>
            </w:r>
          </w:p>
        </w:tc>
      </w:tr>
    </w:tbl>
    <w:p w14:paraId="0CEC0247" w14:textId="77777777" w:rsidR="00EE4092" w:rsidRPr="00F05F23" w:rsidRDefault="00EE4092" w:rsidP="00EE4092">
      <w:pPr>
        <w:ind w:right="2"/>
      </w:pPr>
    </w:p>
    <w:p w14:paraId="5226F5C9" w14:textId="5AE8C296" w:rsidR="00EE4092" w:rsidRPr="00F05F23" w:rsidRDefault="00EE4092" w:rsidP="00EE4092">
      <w:pPr>
        <w:ind w:right="2"/>
      </w:pPr>
      <w:r w:rsidRPr="00F05F23">
        <w:t>Adaptation de la voiturette au moyen d’un support pour bouteilles à oxygène.</w:t>
      </w:r>
    </w:p>
    <w:p w14:paraId="1D26BECE" w14:textId="3A379B64" w:rsidR="00EB09D7" w:rsidRPr="00F05F23" w:rsidRDefault="00EB09D7" w:rsidP="00EE4092">
      <w:pPr>
        <w:ind w:right="2"/>
      </w:pPr>
    </w:p>
    <w:tbl>
      <w:tblPr>
        <w:tblW w:w="8901" w:type="dxa"/>
        <w:tblLook w:val="04A0" w:firstRow="1" w:lastRow="0" w:firstColumn="1" w:lastColumn="0" w:noHBand="0" w:noVBand="1"/>
      </w:tblPr>
      <w:tblGrid>
        <w:gridCol w:w="7169"/>
        <w:gridCol w:w="719"/>
        <w:gridCol w:w="1013"/>
      </w:tblGrid>
      <w:tr w:rsidR="00EB09D7" w:rsidRPr="00F05F23" w14:paraId="77251BF5" w14:textId="77777777" w:rsidTr="007805AD">
        <w:trPr>
          <w:trHeight w:val="235"/>
        </w:trPr>
        <w:tc>
          <w:tcPr>
            <w:tcW w:w="7441" w:type="dxa"/>
          </w:tcPr>
          <w:p w14:paraId="57D4CF21" w14:textId="4B03AB49" w:rsidR="00EB09D7" w:rsidRPr="00F05F23" w:rsidRDefault="00E271FB" w:rsidP="00A73A67">
            <w:pPr>
              <w:spacing w:after="0" w:line="259" w:lineRule="auto"/>
              <w:ind w:left="0" w:firstLine="0"/>
            </w:pPr>
            <w:r w:rsidRPr="00F05F23">
              <w:t>413655</w:t>
            </w:r>
            <w:r w:rsidR="000741A3">
              <w:t xml:space="preserve"> - </w:t>
            </w:r>
            <w:r w:rsidRPr="00F05F23">
              <w:t>413666</w:t>
            </w:r>
            <w:r w:rsidR="00EB09D7" w:rsidRPr="00F05F23">
              <w:t xml:space="preserve"> Intervention forfaitaire pour plate-forme pour appareillage</w:t>
            </w:r>
          </w:p>
        </w:tc>
        <w:tc>
          <w:tcPr>
            <w:tcW w:w="742" w:type="dxa"/>
          </w:tcPr>
          <w:p w14:paraId="1A1B1037" w14:textId="77777777" w:rsidR="00EB09D7" w:rsidRPr="00F05F23" w:rsidRDefault="00EB09D7" w:rsidP="00A73A67">
            <w:pPr>
              <w:spacing w:after="0" w:line="259" w:lineRule="auto"/>
              <w:ind w:left="1" w:firstLine="0"/>
            </w:pPr>
          </w:p>
        </w:tc>
        <w:tc>
          <w:tcPr>
            <w:tcW w:w="718" w:type="dxa"/>
          </w:tcPr>
          <w:p w14:paraId="1B49BEB0" w14:textId="77777777" w:rsidR="00EB09D7" w:rsidRPr="00F05F23" w:rsidRDefault="00EB09D7" w:rsidP="00A73A67">
            <w:pPr>
              <w:spacing w:after="0" w:line="259" w:lineRule="auto"/>
              <w:ind w:left="1" w:firstLine="0"/>
            </w:pPr>
          </w:p>
        </w:tc>
      </w:tr>
      <w:tr w:rsidR="00EB09D7" w:rsidRPr="00F05F23" w14:paraId="0590A0D4" w14:textId="77777777" w:rsidTr="007805AD">
        <w:trPr>
          <w:trHeight w:val="235"/>
        </w:trPr>
        <w:tc>
          <w:tcPr>
            <w:tcW w:w="7441" w:type="dxa"/>
          </w:tcPr>
          <w:p w14:paraId="6D5D258D" w14:textId="20D54E88" w:rsidR="00EB09D7" w:rsidRPr="00F05F23" w:rsidRDefault="00EB09D7" w:rsidP="00A73A67">
            <w:pPr>
              <w:spacing w:after="0" w:line="259" w:lineRule="auto"/>
              <w:ind w:left="0" w:firstLine="0"/>
            </w:pPr>
            <w:r w:rsidRPr="00F05F23">
              <w:t>médical</w:t>
            </w:r>
          </w:p>
        </w:tc>
        <w:tc>
          <w:tcPr>
            <w:tcW w:w="742" w:type="dxa"/>
          </w:tcPr>
          <w:p w14:paraId="29769007" w14:textId="531770F5" w:rsidR="00EB09D7" w:rsidRPr="00F05F23" w:rsidRDefault="00050A75" w:rsidP="00A73A67">
            <w:pPr>
              <w:spacing w:after="0" w:line="259" w:lineRule="auto"/>
              <w:ind w:left="1" w:firstLine="0"/>
            </w:pPr>
            <w:r w:rsidRPr="00F05F23">
              <w:t xml:space="preserve"> </w:t>
            </w:r>
          </w:p>
        </w:tc>
        <w:tc>
          <w:tcPr>
            <w:tcW w:w="718" w:type="dxa"/>
          </w:tcPr>
          <w:p w14:paraId="4480357C" w14:textId="1414F1EC" w:rsidR="00EB09D7" w:rsidRPr="00F05F23" w:rsidRDefault="00050A75" w:rsidP="00A73A67">
            <w:pPr>
              <w:spacing w:after="0" w:line="259" w:lineRule="auto"/>
              <w:ind w:left="1" w:firstLine="0"/>
            </w:pPr>
            <w:r w:rsidRPr="00F05F23">
              <w:t>377,46€</w:t>
            </w:r>
          </w:p>
        </w:tc>
      </w:tr>
    </w:tbl>
    <w:p w14:paraId="1097BCAC" w14:textId="77777777" w:rsidR="00EB09D7" w:rsidRPr="00F05F23" w:rsidRDefault="00EB09D7" w:rsidP="00EB09D7">
      <w:pPr>
        <w:ind w:left="0" w:firstLine="0"/>
      </w:pPr>
    </w:p>
    <w:p w14:paraId="39E29459" w14:textId="37F7369C" w:rsidR="00590110" w:rsidRPr="00F05F23" w:rsidRDefault="001826A8" w:rsidP="00EB09D7">
      <w:pPr>
        <w:ind w:left="0" w:firstLine="0"/>
      </w:pPr>
      <w:r w:rsidRPr="00F05F23">
        <w:t xml:space="preserve">Intervention forfaitaire pour l’adaptation de la voiturette pour les utilisateurs nécessitant une ventilation continue ou une aspiration. La plate-forme est montée sur la voiturette. </w:t>
      </w:r>
    </w:p>
    <w:p w14:paraId="41F0851B" w14:textId="3E70476C" w:rsidR="00EB09D7" w:rsidRPr="00F05F23" w:rsidRDefault="00EB09D7" w:rsidP="00EB09D7">
      <w:pPr>
        <w:ind w:left="0" w:firstLine="0"/>
      </w:pPr>
    </w:p>
    <w:tbl>
      <w:tblPr>
        <w:tblW w:w="8901" w:type="dxa"/>
        <w:tblLook w:val="04A0" w:firstRow="1" w:lastRow="0" w:firstColumn="1" w:lastColumn="0" w:noHBand="0" w:noVBand="1"/>
      </w:tblPr>
      <w:tblGrid>
        <w:gridCol w:w="7169"/>
        <w:gridCol w:w="719"/>
        <w:gridCol w:w="1013"/>
      </w:tblGrid>
      <w:tr w:rsidR="00EB09D7" w:rsidRPr="00F05F23" w14:paraId="3EBEA724" w14:textId="77777777" w:rsidTr="003A0FBF">
        <w:trPr>
          <w:trHeight w:val="235"/>
        </w:trPr>
        <w:tc>
          <w:tcPr>
            <w:tcW w:w="7441" w:type="dxa"/>
          </w:tcPr>
          <w:p w14:paraId="5808DCD3" w14:textId="37BE19E7" w:rsidR="00EB09D7" w:rsidRPr="00F05F23" w:rsidRDefault="00E271FB" w:rsidP="00A73A67">
            <w:pPr>
              <w:spacing w:after="0" w:line="259" w:lineRule="auto"/>
              <w:ind w:left="0" w:firstLine="0"/>
            </w:pPr>
            <w:bookmarkStart w:id="860" w:name="_Hlk2675293"/>
            <w:r w:rsidRPr="00F05F23">
              <w:t>413677</w:t>
            </w:r>
            <w:r w:rsidR="00EB09D7" w:rsidRPr="00F05F23">
              <w:t xml:space="preserve"> </w:t>
            </w:r>
            <w:r w:rsidR="000741A3">
              <w:t xml:space="preserve">- </w:t>
            </w:r>
            <w:r w:rsidRPr="00F05F23">
              <w:t>413688</w:t>
            </w:r>
            <w:r w:rsidR="00EB09D7" w:rsidRPr="00F05F23">
              <w:t xml:space="preserve"> Intervention forfaitaire pour plate-forme articulée pour</w:t>
            </w:r>
          </w:p>
        </w:tc>
        <w:tc>
          <w:tcPr>
            <w:tcW w:w="742" w:type="dxa"/>
          </w:tcPr>
          <w:p w14:paraId="670C72A7" w14:textId="77777777" w:rsidR="00EB09D7" w:rsidRPr="00F05F23" w:rsidRDefault="00EB09D7" w:rsidP="00A73A67">
            <w:pPr>
              <w:spacing w:after="0" w:line="259" w:lineRule="auto"/>
              <w:ind w:left="1" w:firstLine="0"/>
            </w:pPr>
          </w:p>
        </w:tc>
        <w:tc>
          <w:tcPr>
            <w:tcW w:w="718" w:type="dxa"/>
          </w:tcPr>
          <w:p w14:paraId="63974F00" w14:textId="77777777" w:rsidR="00EB09D7" w:rsidRPr="00F05F23" w:rsidRDefault="00EB09D7" w:rsidP="00A73A67">
            <w:pPr>
              <w:spacing w:after="0" w:line="259" w:lineRule="auto"/>
              <w:ind w:left="1" w:firstLine="0"/>
            </w:pPr>
          </w:p>
        </w:tc>
      </w:tr>
      <w:tr w:rsidR="00EB09D7" w:rsidRPr="00F05F23" w14:paraId="497715BE" w14:textId="77777777" w:rsidTr="003A0FBF">
        <w:trPr>
          <w:trHeight w:val="235"/>
        </w:trPr>
        <w:tc>
          <w:tcPr>
            <w:tcW w:w="7441" w:type="dxa"/>
          </w:tcPr>
          <w:p w14:paraId="331ED863" w14:textId="49C8A1AD" w:rsidR="00EB09D7" w:rsidRPr="00F05F23" w:rsidRDefault="00EB09D7" w:rsidP="00A73A67">
            <w:pPr>
              <w:spacing w:after="0" w:line="259" w:lineRule="auto"/>
              <w:ind w:left="0" w:firstLine="0"/>
            </w:pPr>
            <w:r w:rsidRPr="00F05F23">
              <w:t>appareillage médical</w:t>
            </w:r>
          </w:p>
        </w:tc>
        <w:tc>
          <w:tcPr>
            <w:tcW w:w="742" w:type="dxa"/>
          </w:tcPr>
          <w:p w14:paraId="41600C4E" w14:textId="5F35C512" w:rsidR="00EB09D7" w:rsidRPr="00F05F23" w:rsidRDefault="00050A75" w:rsidP="00A73A67">
            <w:pPr>
              <w:spacing w:after="0" w:line="259" w:lineRule="auto"/>
              <w:ind w:left="1" w:firstLine="0"/>
            </w:pPr>
            <w:r w:rsidRPr="00F05F23">
              <w:t xml:space="preserve"> </w:t>
            </w:r>
          </w:p>
        </w:tc>
        <w:tc>
          <w:tcPr>
            <w:tcW w:w="718" w:type="dxa"/>
          </w:tcPr>
          <w:p w14:paraId="1CC4EAF9" w14:textId="4A484E8B" w:rsidR="00EB09D7" w:rsidRPr="00F05F23" w:rsidRDefault="00050A75" w:rsidP="00A73A67">
            <w:pPr>
              <w:spacing w:after="0" w:line="259" w:lineRule="auto"/>
              <w:ind w:left="1" w:firstLine="0"/>
            </w:pPr>
            <w:r w:rsidRPr="00F05F23">
              <w:t>520,79€</w:t>
            </w:r>
          </w:p>
        </w:tc>
      </w:tr>
      <w:bookmarkEnd w:id="860"/>
    </w:tbl>
    <w:p w14:paraId="1B2A3B31" w14:textId="512594E3" w:rsidR="00590110" w:rsidRPr="00F05F23" w:rsidRDefault="00590110" w:rsidP="00F105AF">
      <w:pPr>
        <w:spacing w:after="0" w:line="259" w:lineRule="auto"/>
        <w:ind w:left="98" w:firstLine="0"/>
      </w:pPr>
    </w:p>
    <w:p w14:paraId="3E2D824B" w14:textId="5CC4591D" w:rsidR="00590110" w:rsidRPr="00F05F23" w:rsidRDefault="001826A8" w:rsidP="00EB09D7">
      <w:pPr>
        <w:ind w:right="2"/>
      </w:pPr>
      <w:r w:rsidRPr="00F05F23">
        <w:t xml:space="preserve">Intervention forfaitaire pour l’adaptation de la voiturette pour les utilisateurs nécessitant une ventilation continue ou une aspiration. La plate-forme est montée sur la voiturette. La plate-forme de ventilation est articulée avec les réglages siège/dossier de la voiturette. </w:t>
      </w:r>
    </w:p>
    <w:p w14:paraId="739BA545" w14:textId="3735BF89" w:rsidR="00EB09D7" w:rsidRPr="00F05F23" w:rsidRDefault="00EB09D7" w:rsidP="00EB09D7">
      <w:pPr>
        <w:ind w:right="2"/>
      </w:pPr>
    </w:p>
    <w:tbl>
      <w:tblPr>
        <w:tblW w:w="8901" w:type="dxa"/>
        <w:tblLook w:val="04A0" w:firstRow="1" w:lastRow="0" w:firstColumn="1" w:lastColumn="0" w:noHBand="0" w:noVBand="1"/>
      </w:tblPr>
      <w:tblGrid>
        <w:gridCol w:w="7171"/>
        <w:gridCol w:w="717"/>
        <w:gridCol w:w="1013"/>
      </w:tblGrid>
      <w:tr w:rsidR="003A0FBF" w:rsidRPr="00F05F23" w14:paraId="6B988471" w14:textId="77777777" w:rsidTr="005D017D">
        <w:trPr>
          <w:trHeight w:val="235"/>
        </w:trPr>
        <w:tc>
          <w:tcPr>
            <w:tcW w:w="7171" w:type="dxa"/>
          </w:tcPr>
          <w:p w14:paraId="55E9C16C" w14:textId="418D9457" w:rsidR="003A0FBF" w:rsidRPr="00F05F23" w:rsidRDefault="00E271FB" w:rsidP="00A73A67">
            <w:pPr>
              <w:spacing w:after="0" w:line="259" w:lineRule="auto"/>
              <w:ind w:left="0" w:firstLine="0"/>
            </w:pPr>
            <w:r w:rsidRPr="00F05F23">
              <w:t>413699</w:t>
            </w:r>
            <w:r w:rsidR="003A0FBF" w:rsidRPr="00F05F23">
              <w:t xml:space="preserve"> </w:t>
            </w:r>
            <w:r w:rsidR="000741A3">
              <w:t xml:space="preserve">- </w:t>
            </w:r>
            <w:r w:rsidR="00A34A87" w:rsidRPr="00F05F23">
              <w:t>413703</w:t>
            </w:r>
            <w:r w:rsidR="003A0FBF" w:rsidRPr="00F05F23">
              <w:t xml:space="preserve"> Intervention forfaitaire pour batterie supplémentaire</w:t>
            </w:r>
          </w:p>
        </w:tc>
        <w:tc>
          <w:tcPr>
            <w:tcW w:w="717" w:type="dxa"/>
          </w:tcPr>
          <w:p w14:paraId="03AE20D5" w14:textId="580F099A" w:rsidR="003A0FBF" w:rsidRPr="00F05F23" w:rsidRDefault="00050A75" w:rsidP="00A73A67">
            <w:pPr>
              <w:spacing w:after="0" w:line="259" w:lineRule="auto"/>
              <w:ind w:left="1" w:firstLine="0"/>
            </w:pPr>
            <w:r w:rsidRPr="00F05F23">
              <w:t xml:space="preserve"> </w:t>
            </w:r>
          </w:p>
        </w:tc>
        <w:tc>
          <w:tcPr>
            <w:tcW w:w="1013" w:type="dxa"/>
          </w:tcPr>
          <w:p w14:paraId="4A2E41A0" w14:textId="046D4756" w:rsidR="003A0FBF" w:rsidRPr="00F05F23" w:rsidRDefault="00050A75" w:rsidP="00A73A67">
            <w:pPr>
              <w:spacing w:after="0" w:line="259" w:lineRule="auto"/>
              <w:ind w:left="1" w:firstLine="0"/>
            </w:pPr>
            <w:r w:rsidRPr="00F05F23">
              <w:t>441,59€</w:t>
            </w:r>
          </w:p>
        </w:tc>
      </w:tr>
    </w:tbl>
    <w:p w14:paraId="12029CB0" w14:textId="52D2453F" w:rsidR="00590110" w:rsidRPr="00F05F23" w:rsidRDefault="00590110" w:rsidP="00F105AF">
      <w:pPr>
        <w:spacing w:after="0" w:line="259" w:lineRule="auto"/>
        <w:ind w:left="98" w:firstLine="0"/>
      </w:pPr>
    </w:p>
    <w:p w14:paraId="0941B839" w14:textId="51DEB6C3" w:rsidR="00590110" w:rsidRPr="00F05F23" w:rsidRDefault="001826A8" w:rsidP="003A0FBF">
      <w:pPr>
        <w:ind w:right="3"/>
      </w:pPr>
      <w:r w:rsidRPr="00F05F23">
        <w:t>Intervention forfaitaire pour l’adaptation de la voiturette au moyen d’une batterie supplémentaire (avec chargeur), cumulée à une plate-forme de connexion pour l’appareillage médical (</w:t>
      </w:r>
      <w:r w:rsidR="00E271FB" w:rsidRPr="00F05F23">
        <w:t>413655</w:t>
      </w:r>
      <w:r w:rsidR="005D017D">
        <w:t xml:space="preserve"> </w:t>
      </w:r>
      <w:r w:rsidRPr="00F05F23">
        <w:t>-</w:t>
      </w:r>
      <w:r w:rsidR="005D017D">
        <w:t xml:space="preserve"> </w:t>
      </w:r>
      <w:r w:rsidR="00E271FB" w:rsidRPr="00F05F23">
        <w:t>413666</w:t>
      </w:r>
      <w:r w:rsidRPr="00F05F23">
        <w:t xml:space="preserve"> ou </w:t>
      </w:r>
      <w:r w:rsidR="00E271FB" w:rsidRPr="00F05F23">
        <w:t>413677</w:t>
      </w:r>
      <w:r w:rsidR="005D017D">
        <w:t xml:space="preserve"> </w:t>
      </w:r>
      <w:r w:rsidRPr="00F05F23">
        <w:t>-</w:t>
      </w:r>
      <w:r w:rsidR="005D017D">
        <w:t xml:space="preserve"> </w:t>
      </w:r>
      <w:r w:rsidR="00E271FB" w:rsidRPr="00F05F23">
        <w:t>413688</w:t>
      </w:r>
      <w:r w:rsidRPr="00F05F23">
        <w:t xml:space="preserve">). La capacité de la batterie s’élève au minimum à 36Ah. </w:t>
      </w:r>
    </w:p>
    <w:p w14:paraId="79889668" w14:textId="060D3179" w:rsidR="003A0FBF" w:rsidRPr="00F05F23" w:rsidRDefault="003A0FBF" w:rsidP="003A0FBF">
      <w:pPr>
        <w:ind w:right="3"/>
      </w:pPr>
    </w:p>
    <w:tbl>
      <w:tblPr>
        <w:tblW w:w="8901" w:type="dxa"/>
        <w:tblLook w:val="04A0" w:firstRow="1" w:lastRow="0" w:firstColumn="1" w:lastColumn="0" w:noHBand="0" w:noVBand="1"/>
      </w:tblPr>
      <w:tblGrid>
        <w:gridCol w:w="7169"/>
        <w:gridCol w:w="719"/>
        <w:gridCol w:w="1013"/>
      </w:tblGrid>
      <w:tr w:rsidR="003A0FBF" w:rsidRPr="00F05F23" w14:paraId="1A5A8714" w14:textId="77777777" w:rsidTr="00930BA8">
        <w:trPr>
          <w:trHeight w:val="235"/>
        </w:trPr>
        <w:tc>
          <w:tcPr>
            <w:tcW w:w="7441" w:type="dxa"/>
          </w:tcPr>
          <w:p w14:paraId="4F8E9AB7" w14:textId="556B3733" w:rsidR="003A0FBF" w:rsidRPr="00F05F23" w:rsidRDefault="00A34A87" w:rsidP="00A73A67">
            <w:pPr>
              <w:spacing w:after="0" w:line="259" w:lineRule="auto"/>
              <w:ind w:left="0" w:firstLine="0"/>
            </w:pPr>
            <w:r w:rsidRPr="00F05F23">
              <w:t>413714</w:t>
            </w:r>
            <w:r w:rsidR="003A0FBF" w:rsidRPr="00F05F23">
              <w:t xml:space="preserve"> </w:t>
            </w:r>
            <w:r w:rsidR="000741A3">
              <w:t xml:space="preserve">- </w:t>
            </w:r>
            <w:r w:rsidRPr="00F05F23">
              <w:t>413725</w:t>
            </w:r>
            <w:r w:rsidR="003A0FBF" w:rsidRPr="00F05F23">
              <w:t xml:space="preserve"> Adaptateur de montage pour châssis ou voiturette</w:t>
            </w:r>
          </w:p>
        </w:tc>
        <w:tc>
          <w:tcPr>
            <w:tcW w:w="742" w:type="dxa"/>
          </w:tcPr>
          <w:p w14:paraId="2CD24369" w14:textId="305AC7E3" w:rsidR="003A0FBF" w:rsidRPr="00F05F23" w:rsidRDefault="00050A75" w:rsidP="00A73A67">
            <w:pPr>
              <w:spacing w:after="0" w:line="259" w:lineRule="auto"/>
              <w:ind w:left="1" w:firstLine="0"/>
            </w:pPr>
            <w:r w:rsidRPr="00F05F23">
              <w:t xml:space="preserve"> </w:t>
            </w:r>
          </w:p>
        </w:tc>
        <w:tc>
          <w:tcPr>
            <w:tcW w:w="718" w:type="dxa"/>
          </w:tcPr>
          <w:p w14:paraId="1970E053" w14:textId="61DDA255" w:rsidR="003A0FBF" w:rsidRPr="00F05F23" w:rsidRDefault="00DF04EA" w:rsidP="00A73A67">
            <w:pPr>
              <w:spacing w:after="0" w:line="259" w:lineRule="auto"/>
              <w:ind w:left="1" w:firstLine="0"/>
            </w:pPr>
            <w:r w:rsidRPr="00F05F23">
              <w:t>541,97€</w:t>
            </w:r>
          </w:p>
        </w:tc>
      </w:tr>
    </w:tbl>
    <w:p w14:paraId="432FB1A5" w14:textId="57407122" w:rsidR="003A0FBF" w:rsidRPr="00F05F23" w:rsidRDefault="003A0FBF" w:rsidP="003A0FBF">
      <w:pPr>
        <w:ind w:right="3"/>
      </w:pPr>
    </w:p>
    <w:p w14:paraId="5E4105A2" w14:textId="0A425CE3" w:rsidR="003A0FBF" w:rsidRPr="00F05F23" w:rsidRDefault="003A0FBF" w:rsidP="003A0FBF">
      <w:pPr>
        <w:ind w:right="3"/>
      </w:pPr>
      <w:r w:rsidRPr="00F05F23">
        <w:t>Adaptation du châssis ou de la voiturette avec un adaptateur de montage.</w:t>
      </w:r>
    </w:p>
    <w:p w14:paraId="701A11FD" w14:textId="5F07FB4B" w:rsidR="003A0FBF" w:rsidRPr="00F05F23" w:rsidRDefault="003A0FBF" w:rsidP="003A0FBF">
      <w:pPr>
        <w:ind w:right="3"/>
      </w:pPr>
    </w:p>
    <w:tbl>
      <w:tblPr>
        <w:tblW w:w="8901" w:type="dxa"/>
        <w:tblLook w:val="04A0" w:firstRow="1" w:lastRow="0" w:firstColumn="1" w:lastColumn="0" w:noHBand="0" w:noVBand="1"/>
      </w:tblPr>
      <w:tblGrid>
        <w:gridCol w:w="7170"/>
        <w:gridCol w:w="718"/>
        <w:gridCol w:w="1013"/>
      </w:tblGrid>
      <w:tr w:rsidR="003A0FBF" w:rsidRPr="00F05F23" w14:paraId="6765FAB9" w14:textId="77777777" w:rsidTr="005D017D">
        <w:trPr>
          <w:trHeight w:val="235"/>
        </w:trPr>
        <w:tc>
          <w:tcPr>
            <w:tcW w:w="7170" w:type="dxa"/>
          </w:tcPr>
          <w:p w14:paraId="412B9B2C" w14:textId="5873CBBC" w:rsidR="003A0FBF" w:rsidRPr="00F05F23" w:rsidRDefault="00A34A87" w:rsidP="00A73A67">
            <w:pPr>
              <w:spacing w:after="0" w:line="259" w:lineRule="auto"/>
              <w:ind w:left="0" w:firstLine="0"/>
            </w:pPr>
            <w:r w:rsidRPr="00F05F23">
              <w:t>413736</w:t>
            </w:r>
            <w:r w:rsidR="000741A3">
              <w:t xml:space="preserve"> -</w:t>
            </w:r>
            <w:r w:rsidR="003A0FBF" w:rsidRPr="00F05F23">
              <w:t xml:space="preserve"> </w:t>
            </w:r>
            <w:r w:rsidRPr="00F05F23">
              <w:t>413747</w:t>
            </w:r>
            <w:r w:rsidR="003A0FBF" w:rsidRPr="00F05F23">
              <w:t xml:space="preserve"> Forfait d’adaptation, par an et pour un utilisateur jusqu’au</w:t>
            </w:r>
            <w:r w:rsidR="005D017D">
              <w:t xml:space="preserve"> </w:t>
            </w:r>
            <w:r w:rsidR="00E522C1" w:rsidRPr="00C05B15">
              <w:t>1</w:t>
            </w:r>
            <w:r w:rsidR="00E522C1">
              <w:t>2</w:t>
            </w:r>
            <w:r w:rsidR="00E522C1">
              <w:rPr>
                <w:vertAlign w:val="superscript"/>
              </w:rPr>
              <w:t>ième</w:t>
            </w:r>
            <w:r w:rsidR="005D017D" w:rsidRPr="005D017D">
              <w:t xml:space="preserve"> anniversaire</w:t>
            </w:r>
          </w:p>
        </w:tc>
        <w:tc>
          <w:tcPr>
            <w:tcW w:w="718" w:type="dxa"/>
          </w:tcPr>
          <w:p w14:paraId="40ECBA88" w14:textId="77777777" w:rsidR="003A0FBF" w:rsidRPr="00F05F23" w:rsidRDefault="003A0FBF" w:rsidP="00A73A67">
            <w:pPr>
              <w:spacing w:after="0" w:line="259" w:lineRule="auto"/>
              <w:ind w:left="1" w:firstLine="0"/>
            </w:pPr>
          </w:p>
        </w:tc>
        <w:tc>
          <w:tcPr>
            <w:tcW w:w="1013" w:type="dxa"/>
          </w:tcPr>
          <w:p w14:paraId="54BCBB30" w14:textId="09D5DF97" w:rsidR="003A0FBF" w:rsidRPr="00F05F23" w:rsidRDefault="005D017D" w:rsidP="00A73A67">
            <w:pPr>
              <w:spacing w:after="0" w:line="259" w:lineRule="auto"/>
              <w:ind w:left="1" w:firstLine="0"/>
            </w:pPr>
            <w:r w:rsidRPr="005D017D">
              <w:t>466,31€</w:t>
            </w:r>
          </w:p>
        </w:tc>
      </w:tr>
    </w:tbl>
    <w:p w14:paraId="023BE537" w14:textId="00BF7AD1" w:rsidR="00590110" w:rsidRPr="00F05F23" w:rsidRDefault="00590110" w:rsidP="00F105AF">
      <w:pPr>
        <w:spacing w:after="0" w:line="259" w:lineRule="auto"/>
        <w:ind w:left="98" w:firstLine="0"/>
      </w:pPr>
    </w:p>
    <w:p w14:paraId="4ED527C7" w14:textId="73E60A0C" w:rsidR="00590110" w:rsidRPr="00F05F23" w:rsidRDefault="001826A8" w:rsidP="003A0FBF">
      <w:pPr>
        <w:ind w:right="2"/>
      </w:pPr>
      <w:r w:rsidRPr="00F05F23">
        <w:t xml:space="preserve">Intervention forfaitaire pour l’adaptation d’une unité d’assise modulaire adaptable suite à la croissance de l’utilisateur, pour un utilisateur jusqu’au </w:t>
      </w:r>
      <w:r w:rsidR="00E522C1" w:rsidRPr="00C05B15">
        <w:t>1</w:t>
      </w:r>
      <w:r w:rsidR="00E522C1">
        <w:t>2</w:t>
      </w:r>
      <w:r w:rsidR="00E522C1">
        <w:rPr>
          <w:vertAlign w:val="superscript"/>
        </w:rPr>
        <w:t>ième</w:t>
      </w:r>
      <w:r w:rsidRPr="00F05F23">
        <w:t xml:space="preserve"> anniversaire. Cette intervention peut être attestée une fois par an maximum et couvre tant les heures de travail que les pièces. </w:t>
      </w:r>
    </w:p>
    <w:p w14:paraId="719365A9" w14:textId="46DF7C5E" w:rsidR="003A0FBF" w:rsidRPr="00F05F23" w:rsidRDefault="003A0FBF" w:rsidP="003A0FBF">
      <w:pPr>
        <w:ind w:right="2"/>
      </w:pPr>
    </w:p>
    <w:tbl>
      <w:tblPr>
        <w:tblW w:w="8901" w:type="dxa"/>
        <w:tblLook w:val="04A0" w:firstRow="1" w:lastRow="0" w:firstColumn="1" w:lastColumn="0" w:noHBand="0" w:noVBand="1"/>
      </w:tblPr>
      <w:tblGrid>
        <w:gridCol w:w="7170"/>
        <w:gridCol w:w="718"/>
        <w:gridCol w:w="1013"/>
      </w:tblGrid>
      <w:tr w:rsidR="003A0FBF" w:rsidRPr="00F05F23" w14:paraId="4B56337F" w14:textId="77777777" w:rsidTr="005D017D">
        <w:trPr>
          <w:trHeight w:val="235"/>
        </w:trPr>
        <w:tc>
          <w:tcPr>
            <w:tcW w:w="7170" w:type="dxa"/>
          </w:tcPr>
          <w:p w14:paraId="404B6D72" w14:textId="5B1C75C1" w:rsidR="003A0FBF" w:rsidRPr="00F05F23" w:rsidRDefault="00A34A87" w:rsidP="00A73A67">
            <w:pPr>
              <w:spacing w:after="0" w:line="259" w:lineRule="auto"/>
              <w:ind w:left="0" w:firstLine="0"/>
            </w:pPr>
            <w:bookmarkStart w:id="861" w:name="_Hlk2676013"/>
            <w:r w:rsidRPr="00F05F23">
              <w:t>413758</w:t>
            </w:r>
            <w:r w:rsidR="003A0FBF" w:rsidRPr="00F05F23">
              <w:t xml:space="preserve"> </w:t>
            </w:r>
            <w:r w:rsidR="000741A3">
              <w:t xml:space="preserve">- </w:t>
            </w:r>
            <w:r w:rsidRPr="00F05F23">
              <w:t>413769</w:t>
            </w:r>
            <w:r w:rsidR="003A0FBF" w:rsidRPr="00F05F23">
              <w:t xml:space="preserve"> Forfait d’adaptation, par an et pour un utilisateur à partir du</w:t>
            </w:r>
            <w:r w:rsidR="005D017D">
              <w:t xml:space="preserve"> </w:t>
            </w:r>
            <w:r w:rsidR="00E522C1" w:rsidRPr="00C05B15">
              <w:t>1</w:t>
            </w:r>
            <w:r w:rsidR="00E522C1">
              <w:t>2</w:t>
            </w:r>
            <w:r w:rsidR="00E522C1">
              <w:rPr>
                <w:vertAlign w:val="superscript"/>
              </w:rPr>
              <w:t>ième</w:t>
            </w:r>
            <w:r w:rsidR="005D017D" w:rsidRPr="005D017D">
              <w:t xml:space="preserve"> anniversaire</w:t>
            </w:r>
          </w:p>
        </w:tc>
        <w:tc>
          <w:tcPr>
            <w:tcW w:w="718" w:type="dxa"/>
          </w:tcPr>
          <w:p w14:paraId="28B27B84" w14:textId="77777777" w:rsidR="003A0FBF" w:rsidRPr="00F05F23" w:rsidRDefault="003A0FBF" w:rsidP="00A73A67">
            <w:pPr>
              <w:spacing w:after="0" w:line="259" w:lineRule="auto"/>
              <w:ind w:left="1" w:firstLine="0"/>
            </w:pPr>
          </w:p>
        </w:tc>
        <w:tc>
          <w:tcPr>
            <w:tcW w:w="1013" w:type="dxa"/>
          </w:tcPr>
          <w:p w14:paraId="62394D45" w14:textId="6D71541E" w:rsidR="003A0FBF" w:rsidRPr="00F05F23" w:rsidRDefault="005D017D" w:rsidP="00A73A67">
            <w:pPr>
              <w:spacing w:after="0" w:line="259" w:lineRule="auto"/>
              <w:ind w:left="1" w:firstLine="0"/>
            </w:pPr>
            <w:r w:rsidRPr="005D017D">
              <w:t>529,83€</w:t>
            </w:r>
          </w:p>
        </w:tc>
      </w:tr>
      <w:bookmarkEnd w:id="861"/>
    </w:tbl>
    <w:p w14:paraId="535F3AD9" w14:textId="793E7EBF" w:rsidR="00590110" w:rsidRPr="00F05F23" w:rsidRDefault="00590110" w:rsidP="00694CF5">
      <w:pPr>
        <w:spacing w:after="0" w:line="259" w:lineRule="auto"/>
      </w:pPr>
    </w:p>
    <w:p w14:paraId="076183EE" w14:textId="0CA955A2" w:rsidR="00590110" w:rsidRPr="00F05F23" w:rsidRDefault="001826A8" w:rsidP="003A0FBF">
      <w:pPr>
        <w:ind w:right="2"/>
      </w:pPr>
      <w:r w:rsidRPr="00F05F23">
        <w:t xml:space="preserve">Intervention forfaitaire pour l’adaptation d’une unité d’assise modulaire adaptable suite à la croissance de l’utilisateur, pour un utilisateur à partir du </w:t>
      </w:r>
      <w:r w:rsidR="00E522C1" w:rsidRPr="00C05B15">
        <w:t>1</w:t>
      </w:r>
      <w:r w:rsidR="00E522C1">
        <w:t>2</w:t>
      </w:r>
      <w:r w:rsidR="00E522C1">
        <w:rPr>
          <w:vertAlign w:val="superscript"/>
        </w:rPr>
        <w:t>ième</w:t>
      </w:r>
      <w:r w:rsidRPr="00F05F23">
        <w:t xml:space="preserve"> anniversaire et jusqu’au </w:t>
      </w:r>
      <w:r w:rsidR="00E522C1">
        <w:t>21</w:t>
      </w:r>
      <w:r w:rsidR="00E522C1">
        <w:rPr>
          <w:vertAlign w:val="superscript"/>
        </w:rPr>
        <w:t>ième</w:t>
      </w:r>
      <w:r w:rsidRPr="00F05F23">
        <w:t xml:space="preserve"> anniversaire. Cette intervention peut être attestée une fois par an maximum et couvre tant les heures de travail que les pièces.</w:t>
      </w:r>
    </w:p>
    <w:p w14:paraId="32894DD3" w14:textId="1C7A438F" w:rsidR="00590110" w:rsidRPr="00F05F23" w:rsidRDefault="00590110" w:rsidP="0016734A">
      <w:pPr>
        <w:spacing w:after="13" w:line="259" w:lineRule="auto"/>
      </w:pPr>
    </w:p>
    <w:p w14:paraId="587B5312" w14:textId="513D3340" w:rsidR="00590110" w:rsidRPr="00F05F23" w:rsidRDefault="001826A8" w:rsidP="00650705">
      <w:pPr>
        <w:pStyle w:val="Kop1"/>
        <w:numPr>
          <w:ilvl w:val="0"/>
          <w:numId w:val="117"/>
        </w:numPr>
        <w:rPr>
          <w:rFonts w:cs="Arial"/>
        </w:rPr>
      </w:pPr>
      <w:bookmarkStart w:id="862" w:name="_Toc143857528"/>
      <w:r w:rsidRPr="00F05F23">
        <w:rPr>
          <w:rFonts w:cs="Arial"/>
        </w:rPr>
        <w:lastRenderedPageBreak/>
        <w:t>FORFAIT MENSUEL DE LOCATION POUR LA LOCATION D’UNE AIDE A LA MOBILITE POUR LES BENEFICIAIRES ADMIS DANS UNE MAISON DE REPOS POUR PERSONNES AGEES OU UNE MAISON DE REPOS ET DE SOINS.</w:t>
      </w:r>
      <w:bookmarkEnd w:id="862"/>
    </w:p>
    <w:p w14:paraId="0E2EB4F4" w14:textId="7E633EA1" w:rsidR="00590110" w:rsidRPr="00F05F23" w:rsidRDefault="00590110" w:rsidP="00F105AF">
      <w:pPr>
        <w:spacing w:after="0" w:line="259" w:lineRule="auto"/>
        <w:ind w:left="98" w:firstLine="0"/>
      </w:pPr>
    </w:p>
    <w:p w14:paraId="30E0BF32" w14:textId="2E9FD3F9" w:rsidR="00590110" w:rsidRPr="00F05F23" w:rsidRDefault="001826A8" w:rsidP="00650705">
      <w:pPr>
        <w:pStyle w:val="Kop2"/>
        <w:numPr>
          <w:ilvl w:val="0"/>
          <w:numId w:val="109"/>
        </w:numPr>
        <w:rPr>
          <w:rFonts w:cs="Arial"/>
        </w:rPr>
      </w:pPr>
      <w:bookmarkStart w:id="863" w:name="_Toc143857529"/>
      <w:r w:rsidRPr="00F05F23">
        <w:rPr>
          <w:rFonts w:cs="Arial"/>
        </w:rPr>
        <w:t>Dispositions générales</w:t>
      </w:r>
      <w:bookmarkEnd w:id="863"/>
      <w:r w:rsidRPr="00F05F23">
        <w:rPr>
          <w:rFonts w:cs="Arial"/>
        </w:rPr>
        <w:t xml:space="preserve"> </w:t>
      </w:r>
    </w:p>
    <w:p w14:paraId="3913B0BD" w14:textId="3E071B2F" w:rsidR="00590110" w:rsidRPr="00F05F23" w:rsidRDefault="00590110" w:rsidP="00F105AF">
      <w:pPr>
        <w:spacing w:after="0" w:line="259" w:lineRule="auto"/>
        <w:ind w:left="98" w:firstLine="0"/>
      </w:pPr>
    </w:p>
    <w:p w14:paraId="437018C1" w14:textId="7520CDA8" w:rsidR="00590110" w:rsidRPr="00F05F23" w:rsidRDefault="001826A8" w:rsidP="00BD0EEE">
      <w:pPr>
        <w:pStyle w:val="Kop3"/>
        <w:ind w:left="718"/>
        <w:rPr>
          <w:rFonts w:cs="Arial"/>
        </w:rPr>
      </w:pPr>
      <w:r w:rsidRPr="00F05F23">
        <w:rPr>
          <w:rFonts w:eastAsia="Times New Roman" w:cs="Arial"/>
        </w:rPr>
        <w:t xml:space="preserve"> </w:t>
      </w:r>
      <w:bookmarkStart w:id="864" w:name="_Toc143857530"/>
      <w:r w:rsidR="00BD0EEE" w:rsidRPr="00F05F23">
        <w:rPr>
          <w:rFonts w:cs="Arial"/>
        </w:rPr>
        <w:t>1.1</w:t>
      </w:r>
      <w:r w:rsidRPr="00F05F23">
        <w:rPr>
          <w:rFonts w:cs="Arial"/>
        </w:rPr>
        <w:t xml:space="preserve"> Généralités</w:t>
      </w:r>
      <w:bookmarkEnd w:id="864"/>
      <w:r w:rsidRPr="00F05F23">
        <w:rPr>
          <w:rFonts w:cs="Arial"/>
        </w:rPr>
        <w:t xml:space="preserve"> </w:t>
      </w:r>
    </w:p>
    <w:p w14:paraId="3E7272A3" w14:textId="7D9C7FFA" w:rsidR="00590110" w:rsidRPr="00F05F23" w:rsidRDefault="00590110" w:rsidP="00F105AF">
      <w:pPr>
        <w:spacing w:after="0" w:line="259" w:lineRule="auto"/>
        <w:ind w:left="98" w:firstLine="0"/>
      </w:pPr>
    </w:p>
    <w:p w14:paraId="47A4BED7" w14:textId="76871D0A" w:rsidR="00590110" w:rsidRPr="00F05F23" w:rsidRDefault="001826A8" w:rsidP="00BD0EEE">
      <w:r w:rsidRPr="00F05F23">
        <w:t>Par forfait mensuel de location au sens du point IV, on entend : l'intervention forfaitaire mensuelle pour la location d'une aide à la mobilité aux bénéficiaires admis dans une maison de repos pour personnes âgées ou une maison de repos et de soins.</w:t>
      </w:r>
    </w:p>
    <w:p w14:paraId="163A1FF7" w14:textId="644B0E60" w:rsidR="00590110" w:rsidRPr="00F05F23" w:rsidRDefault="00590110" w:rsidP="00694CF5">
      <w:pPr>
        <w:spacing w:after="0" w:line="259" w:lineRule="auto"/>
      </w:pPr>
    </w:p>
    <w:p w14:paraId="4EE902BF" w14:textId="29D9306D" w:rsidR="00590110" w:rsidRPr="00F05F23" w:rsidRDefault="001826A8" w:rsidP="00BD0EEE">
      <w:r w:rsidRPr="00F05F23">
        <w:t>Entrent en ligne de compte pour un forfait de location d'une aide à la mobilité figurant au point 6 : les bénéficiaires qui présentent une limitation de la mobilité, et qui sont admis dans une maison de repos pour personnes âgées ou une maison de repos et de soins, comme stipulé à l'article 34, 11° et 12° de la loi relative à l'assurance obligatoire soins de santé et indemnités, coordonnée le 14 juillet 1994. Cette limitation de la mobilité découle d'une déficience physique, mentale, cognitive ou psychologique. De ce fait, le bénéficiaire n'est pas capable d'accomplir des activités ou des tâches de manière autonome ou sans aide, et des problèmes de participation à la vie sociale se posent.</w:t>
      </w:r>
      <w:r w:rsidRPr="00F05F23">
        <w:rPr>
          <w:b/>
        </w:rPr>
        <w:t xml:space="preserve"> </w:t>
      </w:r>
    </w:p>
    <w:p w14:paraId="5C1B462E" w14:textId="2E736F7D" w:rsidR="00590110" w:rsidRPr="00F05F23" w:rsidRDefault="00590110" w:rsidP="00694CF5">
      <w:pPr>
        <w:spacing w:after="0" w:line="259" w:lineRule="auto"/>
      </w:pPr>
    </w:p>
    <w:p w14:paraId="1D604906" w14:textId="77777777" w:rsidR="00590110" w:rsidRPr="00F05F23" w:rsidRDefault="001826A8" w:rsidP="00BD0EEE">
      <w:pPr>
        <w:ind w:left="0" w:firstLine="0"/>
      </w:pPr>
      <w:r w:rsidRPr="00F05F23">
        <w:t>Les limitations de la mobilité découlent de déficiences fonctionnelles de l'appareil locomoteur ou de déficiences des structures anatomiques quelle qu'en soit la cause.</w:t>
      </w:r>
    </w:p>
    <w:p w14:paraId="11DE3DC1" w14:textId="1D88D67E" w:rsidR="00590110" w:rsidRPr="00F05F23" w:rsidRDefault="00590110" w:rsidP="00694CF5">
      <w:pPr>
        <w:spacing w:after="0" w:line="259" w:lineRule="auto"/>
      </w:pPr>
    </w:p>
    <w:p w14:paraId="15F3CF09" w14:textId="77777777" w:rsidR="00590110" w:rsidRPr="00F05F23" w:rsidRDefault="001826A8" w:rsidP="00BD0EEE">
      <w:pPr>
        <w:ind w:left="0" w:right="1" w:firstLine="0"/>
      </w:pPr>
      <w:r w:rsidRPr="00F05F23">
        <w:t>Les déficiences fonctionnelles de l'appareil locomoteur peuvent aussi découler de déficiences fonctionnelles d'autres systèmes, comme le système cardio-vasculaire, le système nerveux, le système respiratoire, etc.</w:t>
      </w:r>
      <w:r w:rsidRPr="00F05F23">
        <w:rPr>
          <w:b/>
        </w:rPr>
        <w:t xml:space="preserve"> </w:t>
      </w:r>
    </w:p>
    <w:p w14:paraId="455A4F68" w14:textId="0A5A1F0A" w:rsidR="00590110" w:rsidRPr="00F05F23" w:rsidRDefault="00590110" w:rsidP="00694CF5">
      <w:pPr>
        <w:spacing w:after="0" w:line="259" w:lineRule="auto"/>
      </w:pPr>
    </w:p>
    <w:p w14:paraId="34A51908" w14:textId="44B79EDE" w:rsidR="00590110" w:rsidRPr="00F05F23" w:rsidRDefault="001826A8" w:rsidP="00BD0EEE">
      <w:pPr>
        <w:ind w:right="263"/>
      </w:pPr>
      <w:r w:rsidRPr="00F05F23">
        <w:t xml:space="preserve">Les limitations de la mobilité doivent être de nature définitive. </w:t>
      </w:r>
    </w:p>
    <w:p w14:paraId="3CBE0FFD" w14:textId="57A4487F" w:rsidR="00590110" w:rsidRPr="00F05F23" w:rsidRDefault="00590110" w:rsidP="00694CF5">
      <w:pPr>
        <w:spacing w:after="0" w:line="259" w:lineRule="auto"/>
      </w:pPr>
    </w:p>
    <w:p w14:paraId="62782CB5" w14:textId="2C38A0C0" w:rsidR="00590110" w:rsidRPr="00F05F23" w:rsidRDefault="001826A8" w:rsidP="00BD0EEE">
      <w:pPr>
        <w:ind w:left="0" w:right="4" w:firstLine="0"/>
      </w:pPr>
      <w:r w:rsidRPr="00F05F23">
        <w:t xml:space="preserve">Pour les bénéficiaires qui selon leurs besoins fonctionnels ont besoin d'une aide à la mobilité, autre que celle prévue au point 6, une demande peut être introduite selon les dispositions reprises sous les points I à III. </w:t>
      </w:r>
    </w:p>
    <w:p w14:paraId="375806C1" w14:textId="01EFD1E5" w:rsidR="00590110" w:rsidRPr="00F05F23" w:rsidRDefault="00590110" w:rsidP="00694CF5">
      <w:pPr>
        <w:spacing w:after="0" w:line="259" w:lineRule="auto"/>
      </w:pPr>
    </w:p>
    <w:p w14:paraId="4707DC46" w14:textId="197E9520" w:rsidR="00590110" w:rsidRPr="00F05F23" w:rsidRDefault="001826A8" w:rsidP="00BD0EEE">
      <w:pPr>
        <w:ind w:left="0" w:firstLine="0"/>
      </w:pPr>
      <w:r w:rsidRPr="00F05F23">
        <w:t xml:space="preserve">Pour avoir droit au forfait mensuel de location au sens du point IV, un contrat de location, qui répond aux dispositions du point 1.3.2., doit être conclu entre le </w:t>
      </w:r>
      <w:r w:rsidR="00BC3B66">
        <w:t xml:space="preserve">prestataire </w:t>
      </w:r>
      <w:r w:rsidRPr="00F05F23">
        <w:t xml:space="preserve">et le bénéficiaire. </w:t>
      </w:r>
    </w:p>
    <w:p w14:paraId="417BD22A" w14:textId="77777777" w:rsidR="00FF30A5" w:rsidRPr="00F05F23" w:rsidRDefault="00FF30A5" w:rsidP="00214D27">
      <w:pPr>
        <w:spacing w:after="0" w:line="259" w:lineRule="auto"/>
      </w:pPr>
    </w:p>
    <w:p w14:paraId="224F8601" w14:textId="2CED859C" w:rsidR="00590110" w:rsidRPr="00F05F23" w:rsidRDefault="001826A8" w:rsidP="00BD0EEE">
      <w:pPr>
        <w:pStyle w:val="Kop3"/>
        <w:ind w:left="718"/>
        <w:rPr>
          <w:rFonts w:cs="Arial"/>
        </w:rPr>
      </w:pPr>
      <w:r w:rsidRPr="00F05F23">
        <w:rPr>
          <w:rFonts w:eastAsia="Times New Roman" w:cs="Arial"/>
        </w:rPr>
        <w:t xml:space="preserve"> </w:t>
      </w:r>
      <w:bookmarkStart w:id="865" w:name="_Toc143857531"/>
      <w:r w:rsidRPr="00F05F23">
        <w:rPr>
          <w:rFonts w:cs="Arial"/>
        </w:rPr>
        <w:t>1.2 Définition des concepts repris sous ce point</w:t>
      </w:r>
      <w:r w:rsidR="00EC4F5B">
        <w:rPr>
          <w:rFonts w:cs="Arial"/>
        </w:rPr>
        <w:t xml:space="preserve"> IV</w:t>
      </w:r>
      <w:bookmarkEnd w:id="865"/>
    </w:p>
    <w:p w14:paraId="5FD49F4A" w14:textId="30CA5BC7" w:rsidR="00590110" w:rsidRPr="00F05F23" w:rsidRDefault="00590110" w:rsidP="00214D27">
      <w:pPr>
        <w:spacing w:after="0" w:line="259" w:lineRule="auto"/>
      </w:pPr>
    </w:p>
    <w:p w14:paraId="7AEFCC4C" w14:textId="1BD43755" w:rsidR="00590110" w:rsidRPr="00F05F23" w:rsidRDefault="001826A8" w:rsidP="00BD0EEE">
      <w:pPr>
        <w:ind w:left="98" w:firstLine="0"/>
      </w:pPr>
      <w:r w:rsidRPr="00F05F23">
        <w:t>Par "entretien, réparation et reconditionnement" de la voiturette au sens du point IV, on entend :</w:t>
      </w:r>
      <w:r w:rsidRPr="00F05F23">
        <w:rPr>
          <w:b/>
        </w:rPr>
        <w:t xml:space="preserve"> </w:t>
      </w:r>
    </w:p>
    <w:p w14:paraId="5C7D6775" w14:textId="6844B7DB" w:rsidR="00590110" w:rsidRPr="006477E2" w:rsidRDefault="00590110" w:rsidP="00214D27">
      <w:pPr>
        <w:spacing w:after="0" w:line="259" w:lineRule="auto"/>
      </w:pPr>
    </w:p>
    <w:p w14:paraId="51F6EA6A" w14:textId="15651570" w:rsidR="00590110" w:rsidRPr="006477E2" w:rsidRDefault="001826A8" w:rsidP="00650705">
      <w:pPr>
        <w:pStyle w:val="Ballontekst"/>
        <w:numPr>
          <w:ilvl w:val="0"/>
          <w:numId w:val="110"/>
        </w:numPr>
        <w:rPr>
          <w:rFonts w:ascii="Arial" w:hAnsi="Arial" w:cs="Arial"/>
          <w:sz w:val="22"/>
          <w:szCs w:val="22"/>
        </w:rPr>
      </w:pPr>
      <w:r w:rsidRPr="006477E2">
        <w:rPr>
          <w:rFonts w:ascii="Arial" w:hAnsi="Arial" w:cs="Arial"/>
          <w:b/>
          <w:sz w:val="22"/>
          <w:szCs w:val="22"/>
        </w:rPr>
        <w:lastRenderedPageBreak/>
        <w:t>entretien :</w:t>
      </w:r>
      <w:r w:rsidRPr="006477E2">
        <w:rPr>
          <w:rFonts w:ascii="Arial" w:hAnsi="Arial" w:cs="Arial"/>
          <w:sz w:val="22"/>
          <w:szCs w:val="22"/>
        </w:rPr>
        <w:t xml:space="preserve"> la révision planifiée nécessaire et les interventions techniques assurant le fonctionnement optimal de la voiturette</w:t>
      </w:r>
    </w:p>
    <w:p w14:paraId="088BC877" w14:textId="6A034516" w:rsidR="00590110" w:rsidRPr="006477E2" w:rsidRDefault="00590110" w:rsidP="00214D27">
      <w:pPr>
        <w:spacing w:after="0" w:line="259" w:lineRule="auto"/>
      </w:pPr>
    </w:p>
    <w:p w14:paraId="75963C8B" w14:textId="46ED21D7" w:rsidR="00590110" w:rsidRPr="006477E2" w:rsidRDefault="001826A8" w:rsidP="00650705">
      <w:pPr>
        <w:pStyle w:val="Ballontekst"/>
        <w:numPr>
          <w:ilvl w:val="0"/>
          <w:numId w:val="110"/>
        </w:numPr>
        <w:rPr>
          <w:rFonts w:ascii="Arial" w:hAnsi="Arial" w:cs="Arial"/>
          <w:sz w:val="22"/>
          <w:szCs w:val="22"/>
        </w:rPr>
      </w:pPr>
      <w:r w:rsidRPr="006477E2">
        <w:rPr>
          <w:rFonts w:ascii="Arial" w:hAnsi="Arial" w:cs="Arial"/>
          <w:b/>
          <w:sz w:val="22"/>
          <w:szCs w:val="22"/>
        </w:rPr>
        <w:t>réparation :</w:t>
      </w:r>
      <w:r w:rsidRPr="006477E2">
        <w:rPr>
          <w:rFonts w:ascii="Arial" w:hAnsi="Arial" w:cs="Arial"/>
          <w:sz w:val="22"/>
          <w:szCs w:val="22"/>
        </w:rPr>
        <w:t xml:space="preserve"> les interventions techniques nécessaires pour remédier au(x) problème(s), moyennant le remplacement éventuel des pièces défectueuses ou usées</w:t>
      </w:r>
    </w:p>
    <w:p w14:paraId="1F9D8CFF" w14:textId="7BAD85A3" w:rsidR="00590110" w:rsidRPr="006477E2" w:rsidRDefault="00590110" w:rsidP="00214D27">
      <w:pPr>
        <w:spacing w:after="0" w:line="259" w:lineRule="auto"/>
      </w:pPr>
    </w:p>
    <w:p w14:paraId="7A36C6B5" w14:textId="6AFF86ED" w:rsidR="00590110" w:rsidRPr="006477E2" w:rsidRDefault="001826A8" w:rsidP="00650705">
      <w:pPr>
        <w:pStyle w:val="Ballontekst"/>
        <w:numPr>
          <w:ilvl w:val="0"/>
          <w:numId w:val="110"/>
        </w:numPr>
        <w:rPr>
          <w:rFonts w:ascii="Arial" w:hAnsi="Arial" w:cs="Arial"/>
          <w:sz w:val="22"/>
          <w:szCs w:val="22"/>
        </w:rPr>
      </w:pPr>
      <w:r w:rsidRPr="006477E2">
        <w:rPr>
          <w:rFonts w:ascii="Arial" w:hAnsi="Arial" w:cs="Arial"/>
          <w:b/>
          <w:sz w:val="22"/>
          <w:szCs w:val="22"/>
        </w:rPr>
        <w:t>reconditionnement :</w:t>
      </w:r>
      <w:r w:rsidRPr="006477E2">
        <w:rPr>
          <w:rFonts w:ascii="Arial" w:hAnsi="Arial" w:cs="Arial"/>
          <w:sz w:val="22"/>
          <w:szCs w:val="22"/>
        </w:rPr>
        <w:t xml:space="preserve"> la reprise de la voiturette et sa préparation afin de la mettre à disposition d'un autre patient (nettoyage, entretien, réparation et éventuellement désinfection)</w:t>
      </w:r>
    </w:p>
    <w:p w14:paraId="2272172D" w14:textId="752719A6" w:rsidR="00590110" w:rsidRPr="006477E2" w:rsidRDefault="00590110" w:rsidP="00214D27">
      <w:pPr>
        <w:spacing w:after="0" w:line="259" w:lineRule="auto"/>
      </w:pPr>
    </w:p>
    <w:p w14:paraId="0DEFD1EC" w14:textId="655B7B93" w:rsidR="00590110" w:rsidRPr="006477E2" w:rsidRDefault="001826A8" w:rsidP="00650705">
      <w:pPr>
        <w:pStyle w:val="Ballontekst"/>
        <w:numPr>
          <w:ilvl w:val="0"/>
          <w:numId w:val="110"/>
        </w:numPr>
        <w:rPr>
          <w:rFonts w:ascii="Arial" w:hAnsi="Arial" w:cs="Arial"/>
          <w:sz w:val="22"/>
          <w:szCs w:val="22"/>
        </w:rPr>
      </w:pPr>
      <w:r w:rsidRPr="006477E2">
        <w:rPr>
          <w:rFonts w:ascii="Arial" w:hAnsi="Arial" w:cs="Arial"/>
          <w:b/>
          <w:sz w:val="22"/>
          <w:szCs w:val="22"/>
        </w:rPr>
        <w:t>nettoyage :</w:t>
      </w:r>
      <w:r w:rsidRPr="006477E2">
        <w:rPr>
          <w:rFonts w:ascii="Arial" w:hAnsi="Arial" w:cs="Arial"/>
          <w:sz w:val="22"/>
          <w:szCs w:val="22"/>
        </w:rPr>
        <w:t xml:space="preserve"> la suppression de la saleté visible et des matières organiques invisibles afin de prévenir le maintien, la multiplication et la dispersion des micro-organismes</w:t>
      </w:r>
    </w:p>
    <w:p w14:paraId="44550388" w14:textId="17C5E87D" w:rsidR="00590110" w:rsidRPr="006477E2" w:rsidRDefault="00590110" w:rsidP="00214D27">
      <w:pPr>
        <w:spacing w:after="0" w:line="259" w:lineRule="auto"/>
      </w:pPr>
    </w:p>
    <w:p w14:paraId="0C75461C" w14:textId="31625136" w:rsidR="00590110" w:rsidRPr="006477E2" w:rsidRDefault="001826A8" w:rsidP="00650705">
      <w:pPr>
        <w:pStyle w:val="Ballontekst"/>
        <w:numPr>
          <w:ilvl w:val="0"/>
          <w:numId w:val="110"/>
        </w:numPr>
        <w:ind w:right="263"/>
        <w:rPr>
          <w:rFonts w:ascii="Arial" w:hAnsi="Arial" w:cs="Arial"/>
          <w:sz w:val="22"/>
          <w:szCs w:val="22"/>
        </w:rPr>
      </w:pPr>
      <w:r w:rsidRPr="006477E2">
        <w:rPr>
          <w:rFonts w:ascii="Arial" w:hAnsi="Arial" w:cs="Arial"/>
          <w:b/>
          <w:sz w:val="22"/>
          <w:szCs w:val="22"/>
        </w:rPr>
        <w:t>désinfection :</w:t>
      </w:r>
      <w:r w:rsidRPr="006477E2">
        <w:rPr>
          <w:rFonts w:ascii="Arial" w:hAnsi="Arial" w:cs="Arial"/>
          <w:sz w:val="22"/>
          <w:szCs w:val="22"/>
        </w:rPr>
        <w:t xml:space="preserve"> la suppression, l'inactivation ou la réduction de micro-organismes nuisibles </w:t>
      </w:r>
    </w:p>
    <w:p w14:paraId="1FDF5524" w14:textId="77777777" w:rsidR="0009311F" w:rsidRPr="00F05F23" w:rsidRDefault="0009311F" w:rsidP="00214D27">
      <w:pPr>
        <w:ind w:right="263"/>
      </w:pPr>
    </w:p>
    <w:p w14:paraId="645B4DFB" w14:textId="4E9A687C" w:rsidR="00590110" w:rsidRPr="00F05F23" w:rsidRDefault="006B72F0" w:rsidP="00BD0EEE">
      <w:pPr>
        <w:pStyle w:val="Kop3"/>
        <w:ind w:left="718"/>
        <w:rPr>
          <w:rFonts w:cs="Arial"/>
        </w:rPr>
      </w:pPr>
      <w:r>
        <w:rPr>
          <w:rFonts w:cs="Arial"/>
        </w:rPr>
        <w:t xml:space="preserve"> </w:t>
      </w:r>
      <w:bookmarkStart w:id="866" w:name="_Toc143857532"/>
      <w:r w:rsidR="00BD0EEE" w:rsidRPr="00F05F23">
        <w:rPr>
          <w:rFonts w:cs="Arial"/>
        </w:rPr>
        <w:t>1.3</w:t>
      </w:r>
      <w:r w:rsidR="001826A8" w:rsidRPr="00F05F23">
        <w:rPr>
          <w:rFonts w:cs="Arial"/>
        </w:rPr>
        <w:t xml:space="preserve"> Dispositions spécifiques pour le forfait de location</w:t>
      </w:r>
      <w:bookmarkEnd w:id="866"/>
      <w:r w:rsidR="001826A8" w:rsidRPr="00F05F23">
        <w:rPr>
          <w:rFonts w:cs="Arial"/>
        </w:rPr>
        <w:t xml:space="preserve"> </w:t>
      </w:r>
    </w:p>
    <w:p w14:paraId="1DCB835B" w14:textId="02D1C384" w:rsidR="00590110" w:rsidRPr="00F05F23" w:rsidRDefault="00590110" w:rsidP="00214D27">
      <w:pPr>
        <w:spacing w:after="0" w:line="259" w:lineRule="auto"/>
      </w:pPr>
    </w:p>
    <w:p w14:paraId="237B067D" w14:textId="6C40DB80" w:rsidR="00590110" w:rsidRPr="00F05F23" w:rsidRDefault="001826A8" w:rsidP="00BD0EEE">
      <w:pPr>
        <w:pStyle w:val="Kop3"/>
        <w:ind w:left="1426"/>
        <w:rPr>
          <w:rFonts w:cs="Arial"/>
        </w:rPr>
      </w:pPr>
      <w:r w:rsidRPr="00F05F23">
        <w:rPr>
          <w:rFonts w:eastAsia="Times New Roman" w:cs="Arial"/>
        </w:rPr>
        <w:t xml:space="preserve"> </w:t>
      </w:r>
      <w:bookmarkStart w:id="867" w:name="_Toc143857533"/>
      <w:r w:rsidRPr="00F05F23">
        <w:rPr>
          <w:rFonts w:cs="Arial"/>
        </w:rPr>
        <w:t>1.3.1 Formule de location</w:t>
      </w:r>
      <w:bookmarkEnd w:id="867"/>
      <w:r w:rsidRPr="00F05F23">
        <w:rPr>
          <w:rFonts w:cs="Arial"/>
        </w:rPr>
        <w:t xml:space="preserve"> </w:t>
      </w:r>
    </w:p>
    <w:p w14:paraId="41B4A760" w14:textId="5684F246" w:rsidR="00590110" w:rsidRPr="00F05F23" w:rsidRDefault="00590110" w:rsidP="00214D27">
      <w:pPr>
        <w:spacing w:after="0" w:line="259" w:lineRule="auto"/>
      </w:pPr>
    </w:p>
    <w:p w14:paraId="4A85F008" w14:textId="39585B23" w:rsidR="00590110" w:rsidRPr="00F05F23" w:rsidRDefault="001826A8" w:rsidP="00BD0EEE">
      <w:r w:rsidRPr="00F05F23">
        <w:t xml:space="preserve">Le forfait de location de l'organisme assureur </w:t>
      </w:r>
      <w:r w:rsidR="00B24A6B" w:rsidRPr="00F05F23">
        <w:t xml:space="preserve">bruxellois </w:t>
      </w:r>
      <w:r w:rsidRPr="00F05F23">
        <w:t xml:space="preserve">au </w:t>
      </w:r>
      <w:r w:rsidR="00BC3B66">
        <w:t>prestataire</w:t>
      </w:r>
      <w:r w:rsidR="001045F2">
        <w:t xml:space="preserve"> </w:t>
      </w:r>
      <w:r w:rsidRPr="00F05F23">
        <w:t xml:space="preserve">couvre la location mensuelle d'une voiturette manuelle pour un bénéficiaire qui séjourne dans une maison de repos pour personnes âgées ou une maison de repos et de soins. Un forfait mensuel de location par type de voiturette est fixé au point 6. </w:t>
      </w:r>
    </w:p>
    <w:p w14:paraId="0F563ACD" w14:textId="10A6B647" w:rsidR="00590110" w:rsidRPr="00F05F23" w:rsidRDefault="00590110" w:rsidP="00214D27">
      <w:pPr>
        <w:spacing w:after="0" w:line="259" w:lineRule="auto"/>
      </w:pPr>
    </w:p>
    <w:p w14:paraId="7A1A806B" w14:textId="689226A6" w:rsidR="00590110" w:rsidRPr="00F05F23" w:rsidRDefault="001826A8" w:rsidP="00BD0EEE">
      <w:r w:rsidRPr="00F05F23">
        <w:t xml:space="preserve">Le forfait de location couvre tous les frais liés à la délivrance, à l'entretien, à la réparation et au reconditionnement de la voiturette, ainsi que les adaptations requises, telles que déterminées, par type de voiturettes, au point 6 et les frais de déplacement. Aucun supplément ne peut être porté en compte au bénéficiaire pour les coûts couverts par le forfait. </w:t>
      </w:r>
    </w:p>
    <w:p w14:paraId="65BD80AE" w14:textId="5DFD645D" w:rsidR="00590110" w:rsidRPr="00F05F23" w:rsidRDefault="00590110" w:rsidP="00214D27">
      <w:pPr>
        <w:spacing w:after="0" w:line="259" w:lineRule="auto"/>
      </w:pPr>
    </w:p>
    <w:p w14:paraId="31FE7E23" w14:textId="0DAD26BC" w:rsidR="00590110" w:rsidRPr="00F05F23" w:rsidRDefault="001826A8" w:rsidP="00BD0EEE">
      <w:pPr>
        <w:pStyle w:val="Kop3"/>
        <w:ind w:left="1426"/>
        <w:rPr>
          <w:rFonts w:cs="Arial"/>
        </w:rPr>
      </w:pPr>
      <w:r w:rsidRPr="00F05F23">
        <w:rPr>
          <w:rFonts w:eastAsia="Times New Roman" w:cs="Arial"/>
        </w:rPr>
        <w:t xml:space="preserve"> </w:t>
      </w:r>
      <w:bookmarkStart w:id="868" w:name="_Toc143857534"/>
      <w:r w:rsidR="00BD0EEE" w:rsidRPr="00F05F23">
        <w:rPr>
          <w:rFonts w:cs="Arial"/>
        </w:rPr>
        <w:t>1.3.2</w:t>
      </w:r>
      <w:r w:rsidRPr="00F05F23">
        <w:rPr>
          <w:rFonts w:cs="Arial"/>
        </w:rPr>
        <w:t xml:space="preserve"> Contrat de loc</w:t>
      </w:r>
      <w:r w:rsidR="00BD0EEE" w:rsidRPr="00F05F23">
        <w:rPr>
          <w:rFonts w:cs="Arial"/>
        </w:rPr>
        <w:t xml:space="preserve">ation </w:t>
      </w:r>
      <w:r w:rsidR="00BC3B66">
        <w:t>prestataire</w:t>
      </w:r>
      <w:r w:rsidR="00BD0EEE" w:rsidRPr="00F05F23">
        <w:rPr>
          <w:rFonts w:cs="Arial"/>
        </w:rPr>
        <w:t>-bénéficiaire</w:t>
      </w:r>
      <w:bookmarkEnd w:id="868"/>
    </w:p>
    <w:p w14:paraId="0B39BFE9" w14:textId="6829F88C" w:rsidR="00590110" w:rsidRPr="00F05F23" w:rsidRDefault="00590110" w:rsidP="00214D27">
      <w:pPr>
        <w:spacing w:after="29" w:line="259" w:lineRule="auto"/>
      </w:pPr>
    </w:p>
    <w:p w14:paraId="0305F317" w14:textId="266F284B" w:rsidR="00590110" w:rsidRPr="00F05F23" w:rsidRDefault="001826A8" w:rsidP="00BD0EEE">
      <w:pPr>
        <w:pStyle w:val="Kop3"/>
        <w:ind w:left="1701" w:firstLine="0"/>
        <w:rPr>
          <w:rFonts w:cs="Arial"/>
        </w:rPr>
      </w:pPr>
      <w:bookmarkStart w:id="869" w:name="_Toc143857535"/>
      <w:r w:rsidRPr="00F05F23">
        <w:rPr>
          <w:rFonts w:cs="Arial"/>
        </w:rPr>
        <w:t>1.3.2.1 Modèle de contrat de location</w:t>
      </w:r>
      <w:bookmarkEnd w:id="869"/>
      <w:r w:rsidRPr="00F05F23">
        <w:rPr>
          <w:rFonts w:cs="Arial"/>
        </w:rPr>
        <w:t xml:space="preserve"> </w:t>
      </w:r>
    </w:p>
    <w:p w14:paraId="164B6172" w14:textId="498DB9D8" w:rsidR="00590110" w:rsidRPr="00F05F23" w:rsidRDefault="00590110" w:rsidP="00214D27">
      <w:pPr>
        <w:spacing w:after="0" w:line="259" w:lineRule="auto"/>
      </w:pPr>
    </w:p>
    <w:p w14:paraId="64E60CB5" w14:textId="46B3A5AE" w:rsidR="00590110" w:rsidRPr="00F05F23" w:rsidRDefault="001826A8" w:rsidP="00BD0EEE">
      <w:r w:rsidRPr="00F05F23">
        <w:t xml:space="preserve">Un forfait de location pour la voiturette et les adaptations nécessaires peut être octroyé à condition qu'un contrat de location d'une durée indéterminée ait été établi entre le </w:t>
      </w:r>
      <w:r w:rsidR="00BC3B66">
        <w:t xml:space="preserve">prestataire </w:t>
      </w:r>
      <w:r w:rsidRPr="00F05F23">
        <w:t xml:space="preserve">et le bénéficiaire. </w:t>
      </w:r>
    </w:p>
    <w:p w14:paraId="688278BB" w14:textId="1B634DD8" w:rsidR="00590110" w:rsidRPr="00F05F23" w:rsidRDefault="00590110" w:rsidP="00214D27">
      <w:pPr>
        <w:spacing w:after="0" w:line="259" w:lineRule="auto"/>
      </w:pPr>
    </w:p>
    <w:p w14:paraId="78C2F7EF" w14:textId="74E7E491" w:rsidR="00590110" w:rsidRPr="00F05F23" w:rsidRDefault="001826A8" w:rsidP="00BD0EEE">
      <w:r w:rsidRPr="00F05F23">
        <w:t xml:space="preserve">Une copie du contrat de location </w:t>
      </w:r>
      <w:r w:rsidR="00BC3B66">
        <w:t>prestataire</w:t>
      </w:r>
      <w:r w:rsidRPr="00F05F23">
        <w:t xml:space="preserve">-bénéficiaire est conservée dans le dossier du patient, dans la maison de repos pour personnes âgées ou une maison de repos et de soins. </w:t>
      </w:r>
    </w:p>
    <w:p w14:paraId="46DCA7AB" w14:textId="35727AA5" w:rsidR="00590110" w:rsidRPr="00F05F23" w:rsidRDefault="001826A8" w:rsidP="00BD0EEE">
      <w:pPr>
        <w:spacing w:after="0" w:line="259" w:lineRule="auto"/>
      </w:pPr>
      <w:r w:rsidRPr="00F05F23">
        <w:t xml:space="preserve">Le modèle du contrat de location </w:t>
      </w:r>
      <w:r w:rsidR="00BC3B66">
        <w:t xml:space="preserve">prestataire </w:t>
      </w:r>
      <w:r w:rsidRPr="00F05F23">
        <w:t xml:space="preserve">- bénéficiaire est fixé par le </w:t>
      </w:r>
      <w:r w:rsidR="00E62789" w:rsidRPr="00F05F23">
        <w:t>Conseil de gestion</w:t>
      </w:r>
      <w:r w:rsidR="00D54601" w:rsidRPr="00F05F23">
        <w:t xml:space="preserve"> </w:t>
      </w:r>
      <w:r w:rsidRPr="00F05F23">
        <w:t xml:space="preserve">sur </w:t>
      </w:r>
      <w:r w:rsidR="00BC3B66">
        <w:t>avis</w:t>
      </w:r>
      <w:r w:rsidR="00BC3B66" w:rsidRPr="00F05F23">
        <w:t xml:space="preserve"> </w:t>
      </w:r>
      <w:r w:rsidRPr="00F05F23">
        <w:t>de la</w:t>
      </w:r>
      <w:r w:rsidR="00B66ACA">
        <w:t xml:space="preserve"> Commission d'experts</w:t>
      </w:r>
      <w:r w:rsidR="00615C1B" w:rsidRPr="00F05F23">
        <w:t>.</w:t>
      </w:r>
    </w:p>
    <w:p w14:paraId="705CC343" w14:textId="76DA5D0F" w:rsidR="00FF30A5" w:rsidRPr="00F05F23" w:rsidRDefault="00FF30A5" w:rsidP="00214D27">
      <w:pPr>
        <w:ind w:right="263"/>
        <w:rPr>
          <w:rFonts w:eastAsia="Times New Roman"/>
        </w:rPr>
      </w:pPr>
    </w:p>
    <w:p w14:paraId="4FF3F6D3" w14:textId="7BBBD80F" w:rsidR="00590110" w:rsidRPr="00F05F23" w:rsidRDefault="001826A8" w:rsidP="00F105AF">
      <w:pPr>
        <w:ind w:left="108" w:right="263"/>
      </w:pPr>
      <w:r w:rsidRPr="00F05F23">
        <w:lastRenderedPageBreak/>
        <w:t>Le contrat de location doit reprendre les conditions de délivrance suivantes :</w:t>
      </w:r>
    </w:p>
    <w:p w14:paraId="5D50E6C0" w14:textId="735064C2" w:rsidR="00590110" w:rsidRPr="00F05F23" w:rsidRDefault="00590110" w:rsidP="00214D27">
      <w:pPr>
        <w:spacing w:after="0" w:line="259" w:lineRule="auto"/>
      </w:pPr>
    </w:p>
    <w:p w14:paraId="03B13563" w14:textId="696945CE" w:rsidR="00590110" w:rsidRPr="006477E2" w:rsidRDefault="001826A8" w:rsidP="00650705">
      <w:pPr>
        <w:pStyle w:val="Ballontekst"/>
        <w:numPr>
          <w:ilvl w:val="0"/>
          <w:numId w:val="111"/>
        </w:numPr>
        <w:ind w:right="263"/>
        <w:rPr>
          <w:rFonts w:ascii="Arial" w:hAnsi="Arial" w:cs="Arial"/>
          <w:sz w:val="22"/>
          <w:szCs w:val="22"/>
        </w:rPr>
      </w:pPr>
      <w:r w:rsidRPr="006477E2">
        <w:rPr>
          <w:rFonts w:ascii="Arial" w:hAnsi="Arial" w:cs="Arial"/>
          <w:sz w:val="22"/>
          <w:szCs w:val="22"/>
        </w:rPr>
        <w:t xml:space="preserve">Obligations du </w:t>
      </w:r>
      <w:r w:rsidR="005D6092" w:rsidRPr="00BC3B66">
        <w:rPr>
          <w:rFonts w:ascii="Arial" w:hAnsi="Arial" w:cs="Arial"/>
          <w:sz w:val="22"/>
          <w:szCs w:val="22"/>
        </w:rPr>
        <w:t>prestataire</w:t>
      </w:r>
      <w:r w:rsidR="005D6092" w:rsidRPr="006477E2">
        <w:rPr>
          <w:rFonts w:ascii="Arial" w:hAnsi="Arial" w:cs="Arial"/>
          <w:sz w:val="22"/>
          <w:szCs w:val="22"/>
        </w:rPr>
        <w:t xml:space="preserve"> :</w:t>
      </w:r>
      <w:r w:rsidRPr="006477E2">
        <w:rPr>
          <w:rFonts w:ascii="Arial" w:hAnsi="Arial" w:cs="Arial"/>
          <w:sz w:val="22"/>
          <w:szCs w:val="22"/>
        </w:rPr>
        <w:t xml:space="preserve"> </w:t>
      </w:r>
    </w:p>
    <w:p w14:paraId="4DDDD810" w14:textId="07D466A8" w:rsidR="00590110" w:rsidRPr="006477E2" w:rsidRDefault="001826A8" w:rsidP="00650705">
      <w:pPr>
        <w:pStyle w:val="Ballontekst"/>
        <w:numPr>
          <w:ilvl w:val="1"/>
          <w:numId w:val="111"/>
        </w:numPr>
        <w:tabs>
          <w:tab w:val="center" w:pos="3868"/>
        </w:tabs>
        <w:rPr>
          <w:rFonts w:ascii="Arial" w:hAnsi="Arial" w:cs="Arial"/>
          <w:sz w:val="22"/>
          <w:szCs w:val="22"/>
        </w:rPr>
      </w:pPr>
      <w:r w:rsidRPr="006477E2">
        <w:rPr>
          <w:rFonts w:ascii="Arial" w:hAnsi="Arial" w:cs="Arial"/>
          <w:sz w:val="22"/>
          <w:szCs w:val="22"/>
        </w:rPr>
        <w:t>pour chaque voiturette un entretien est effectué au moins une fois par an</w:t>
      </w:r>
      <w:r w:rsidR="005E0A7C" w:rsidRPr="006477E2">
        <w:rPr>
          <w:rFonts w:ascii="Arial" w:hAnsi="Arial" w:cs="Arial"/>
          <w:sz w:val="22"/>
          <w:szCs w:val="22"/>
        </w:rPr>
        <w:t xml:space="preserve"> </w:t>
      </w:r>
      <w:r w:rsidRPr="006477E2">
        <w:rPr>
          <w:rFonts w:ascii="Arial" w:hAnsi="Arial" w:cs="Arial"/>
          <w:sz w:val="22"/>
          <w:szCs w:val="22"/>
        </w:rPr>
        <w:t xml:space="preserve">; </w:t>
      </w:r>
    </w:p>
    <w:p w14:paraId="4509C65A" w14:textId="3103BD56" w:rsidR="00590110" w:rsidRPr="006477E2" w:rsidRDefault="001826A8" w:rsidP="00650705">
      <w:pPr>
        <w:pStyle w:val="Ballontekst"/>
        <w:numPr>
          <w:ilvl w:val="1"/>
          <w:numId w:val="111"/>
        </w:numPr>
        <w:tabs>
          <w:tab w:val="center" w:pos="2487"/>
        </w:tabs>
        <w:rPr>
          <w:rFonts w:ascii="Arial" w:hAnsi="Arial" w:cs="Arial"/>
          <w:sz w:val="22"/>
          <w:szCs w:val="22"/>
        </w:rPr>
      </w:pPr>
      <w:r w:rsidRPr="006477E2">
        <w:rPr>
          <w:rFonts w:ascii="Arial" w:hAnsi="Arial" w:cs="Arial"/>
          <w:sz w:val="22"/>
          <w:szCs w:val="22"/>
        </w:rPr>
        <w:t>la délivrance d'une voiturette s'effectue :</w:t>
      </w:r>
    </w:p>
    <w:p w14:paraId="66CFAFC4" w14:textId="093ED687" w:rsidR="00E046E1" w:rsidRPr="006477E2" w:rsidRDefault="001826A8" w:rsidP="00650705">
      <w:pPr>
        <w:pStyle w:val="Ballontekst"/>
        <w:numPr>
          <w:ilvl w:val="2"/>
          <w:numId w:val="111"/>
        </w:numPr>
        <w:rPr>
          <w:rFonts w:ascii="Arial" w:hAnsi="Arial" w:cs="Arial"/>
          <w:sz w:val="22"/>
          <w:szCs w:val="22"/>
        </w:rPr>
      </w:pPr>
      <w:r w:rsidRPr="006477E2">
        <w:rPr>
          <w:rFonts w:ascii="Arial" w:hAnsi="Arial" w:cs="Arial"/>
          <w:sz w:val="22"/>
          <w:szCs w:val="22"/>
        </w:rPr>
        <w:t xml:space="preserve">après avoir remis la prescription médicale au </w:t>
      </w:r>
      <w:r w:rsidR="00BC3B66" w:rsidRPr="00BC3B66">
        <w:rPr>
          <w:rFonts w:ascii="Arial" w:hAnsi="Arial" w:cs="Arial"/>
          <w:sz w:val="22"/>
          <w:szCs w:val="22"/>
        </w:rPr>
        <w:t>prestataire</w:t>
      </w:r>
      <w:r w:rsidR="00BC3B66">
        <w:rPr>
          <w:rFonts w:ascii="Arial" w:hAnsi="Arial" w:cs="Arial"/>
          <w:sz w:val="22"/>
          <w:szCs w:val="22"/>
        </w:rPr>
        <w:t xml:space="preserve"> </w:t>
      </w:r>
      <w:r w:rsidRPr="006477E2">
        <w:rPr>
          <w:rFonts w:ascii="Arial" w:hAnsi="Arial" w:cs="Arial"/>
          <w:sz w:val="22"/>
          <w:szCs w:val="22"/>
        </w:rPr>
        <w:t xml:space="preserve">pour la voiturette manuelle </w:t>
      </w:r>
      <w:r w:rsidR="005D6092" w:rsidRPr="006477E2">
        <w:rPr>
          <w:rFonts w:ascii="Arial" w:hAnsi="Arial" w:cs="Arial"/>
          <w:sz w:val="22"/>
          <w:szCs w:val="22"/>
        </w:rPr>
        <w:t>standard ;</w:t>
      </w:r>
      <w:r w:rsidRPr="006477E2">
        <w:rPr>
          <w:rFonts w:ascii="Arial" w:hAnsi="Arial" w:cs="Arial"/>
          <w:sz w:val="22"/>
          <w:szCs w:val="22"/>
        </w:rPr>
        <w:t xml:space="preserve"> </w:t>
      </w:r>
    </w:p>
    <w:p w14:paraId="00A13D1D" w14:textId="743EB133" w:rsidR="00E046E1" w:rsidRPr="006477E2" w:rsidRDefault="001826A8" w:rsidP="00650705">
      <w:pPr>
        <w:pStyle w:val="Ballontekst"/>
        <w:numPr>
          <w:ilvl w:val="2"/>
          <w:numId w:val="111"/>
        </w:numPr>
        <w:rPr>
          <w:rFonts w:ascii="Arial" w:hAnsi="Arial" w:cs="Arial"/>
          <w:sz w:val="22"/>
          <w:szCs w:val="22"/>
        </w:rPr>
      </w:pPr>
      <w:r w:rsidRPr="006477E2">
        <w:rPr>
          <w:rFonts w:ascii="Arial" w:hAnsi="Arial" w:cs="Arial"/>
          <w:sz w:val="22"/>
          <w:szCs w:val="22"/>
        </w:rPr>
        <w:t xml:space="preserve">après accord </w:t>
      </w:r>
      <w:r w:rsidR="005D6092" w:rsidRPr="006477E2">
        <w:rPr>
          <w:rFonts w:ascii="Arial" w:hAnsi="Arial" w:cs="Arial"/>
          <w:sz w:val="22"/>
          <w:szCs w:val="22"/>
        </w:rPr>
        <w:t>du médecin</w:t>
      </w:r>
      <w:r w:rsidR="006578DD" w:rsidRPr="006477E2">
        <w:rPr>
          <w:rFonts w:ascii="Arial" w:hAnsi="Arial" w:cs="Arial"/>
          <w:sz w:val="22"/>
          <w:szCs w:val="22"/>
        </w:rPr>
        <w:t>-conseil</w:t>
      </w:r>
      <w:r w:rsidR="00E611E2" w:rsidRPr="006477E2">
        <w:rPr>
          <w:rFonts w:ascii="Arial" w:hAnsi="Arial" w:cs="Arial"/>
          <w:sz w:val="22"/>
          <w:szCs w:val="22"/>
        </w:rPr>
        <w:t xml:space="preserve"> pour</w:t>
      </w:r>
      <w:r w:rsidRPr="006477E2">
        <w:rPr>
          <w:rFonts w:ascii="Arial" w:hAnsi="Arial" w:cs="Arial"/>
          <w:sz w:val="22"/>
          <w:szCs w:val="22"/>
        </w:rPr>
        <w:t xml:space="preserve"> la voiturette manuelle modulaire ou la voiturette manuelle de maintien et de soins</w:t>
      </w:r>
      <w:r w:rsidR="005E0A7C" w:rsidRPr="006477E2">
        <w:rPr>
          <w:rFonts w:ascii="Arial" w:hAnsi="Arial" w:cs="Arial"/>
          <w:sz w:val="22"/>
          <w:szCs w:val="22"/>
        </w:rPr>
        <w:t xml:space="preserve"> </w:t>
      </w:r>
      <w:r w:rsidRPr="006477E2">
        <w:rPr>
          <w:rFonts w:ascii="Arial" w:hAnsi="Arial" w:cs="Arial"/>
          <w:sz w:val="22"/>
          <w:szCs w:val="22"/>
        </w:rPr>
        <w:t>;</w:t>
      </w:r>
    </w:p>
    <w:p w14:paraId="7FD1479E" w14:textId="5746D27C" w:rsidR="00590110" w:rsidRPr="006477E2" w:rsidRDefault="001826A8" w:rsidP="00650705">
      <w:pPr>
        <w:pStyle w:val="Ballontekst"/>
        <w:numPr>
          <w:ilvl w:val="2"/>
          <w:numId w:val="111"/>
        </w:numPr>
        <w:rPr>
          <w:rFonts w:ascii="Arial" w:hAnsi="Arial" w:cs="Arial"/>
          <w:sz w:val="22"/>
          <w:szCs w:val="22"/>
        </w:rPr>
      </w:pPr>
      <w:r w:rsidRPr="006477E2">
        <w:rPr>
          <w:rFonts w:ascii="Arial" w:hAnsi="Arial" w:cs="Arial"/>
          <w:sz w:val="22"/>
          <w:szCs w:val="22"/>
        </w:rPr>
        <w:t xml:space="preserve">dans un délai de </w:t>
      </w:r>
      <w:r w:rsidR="003C4653">
        <w:rPr>
          <w:rFonts w:ascii="Arial" w:hAnsi="Arial" w:cs="Arial"/>
          <w:sz w:val="22"/>
          <w:szCs w:val="22"/>
        </w:rPr>
        <w:t>trente</w:t>
      </w:r>
      <w:r w:rsidR="003C4653" w:rsidRPr="006477E2">
        <w:rPr>
          <w:rFonts w:ascii="Arial" w:hAnsi="Arial" w:cs="Arial"/>
          <w:sz w:val="22"/>
          <w:szCs w:val="22"/>
        </w:rPr>
        <w:t xml:space="preserve"> </w:t>
      </w:r>
      <w:r w:rsidRPr="006477E2">
        <w:rPr>
          <w:rFonts w:ascii="Arial" w:hAnsi="Arial" w:cs="Arial"/>
          <w:sz w:val="22"/>
          <w:szCs w:val="22"/>
        </w:rPr>
        <w:t xml:space="preserve">jours maximum pour une voiturette de mesure standard (largeur du siège entre 38 cm et 48 cm) </w:t>
      </w:r>
    </w:p>
    <w:p w14:paraId="4033AE6F" w14:textId="5305C672" w:rsidR="00590110" w:rsidRPr="006477E2" w:rsidRDefault="001826A8" w:rsidP="00650705">
      <w:pPr>
        <w:pStyle w:val="Ballontekst"/>
        <w:numPr>
          <w:ilvl w:val="1"/>
          <w:numId w:val="111"/>
        </w:numPr>
        <w:rPr>
          <w:rFonts w:ascii="Arial" w:hAnsi="Arial" w:cs="Arial"/>
          <w:sz w:val="22"/>
          <w:szCs w:val="22"/>
        </w:rPr>
      </w:pPr>
      <w:r w:rsidRPr="006477E2">
        <w:rPr>
          <w:rFonts w:ascii="Arial" w:hAnsi="Arial" w:cs="Arial"/>
          <w:sz w:val="22"/>
          <w:szCs w:val="22"/>
        </w:rPr>
        <w:t xml:space="preserve">la réparation de la voiturette s'effectue dans les </w:t>
      </w:r>
      <w:r w:rsidR="003C4653">
        <w:rPr>
          <w:rFonts w:ascii="Arial" w:hAnsi="Arial" w:cs="Arial"/>
          <w:sz w:val="22"/>
          <w:szCs w:val="22"/>
        </w:rPr>
        <w:t>cinq</w:t>
      </w:r>
      <w:r w:rsidR="003C4653" w:rsidRPr="006477E2">
        <w:rPr>
          <w:rFonts w:ascii="Arial" w:hAnsi="Arial" w:cs="Arial"/>
          <w:sz w:val="22"/>
          <w:szCs w:val="22"/>
        </w:rPr>
        <w:t xml:space="preserve"> </w:t>
      </w:r>
      <w:r w:rsidRPr="006477E2">
        <w:rPr>
          <w:rFonts w:ascii="Arial" w:hAnsi="Arial" w:cs="Arial"/>
          <w:sz w:val="22"/>
          <w:szCs w:val="22"/>
        </w:rPr>
        <w:t>jours ouvrables après que le problème ait été signalé par écrit</w:t>
      </w:r>
      <w:r w:rsidR="005E0A7C" w:rsidRPr="006477E2">
        <w:rPr>
          <w:rFonts w:ascii="Arial" w:hAnsi="Arial" w:cs="Arial"/>
          <w:sz w:val="22"/>
          <w:szCs w:val="22"/>
        </w:rPr>
        <w:t xml:space="preserve"> </w:t>
      </w:r>
      <w:r w:rsidRPr="006477E2">
        <w:rPr>
          <w:rFonts w:ascii="Arial" w:hAnsi="Arial" w:cs="Arial"/>
          <w:sz w:val="22"/>
          <w:szCs w:val="22"/>
        </w:rPr>
        <w:t xml:space="preserve">; </w:t>
      </w:r>
    </w:p>
    <w:p w14:paraId="3452486D" w14:textId="1F9AF6BB" w:rsidR="00E046E1" w:rsidRPr="006477E2" w:rsidRDefault="001826A8" w:rsidP="00650705">
      <w:pPr>
        <w:pStyle w:val="Ballontekst"/>
        <w:numPr>
          <w:ilvl w:val="1"/>
          <w:numId w:val="111"/>
        </w:numPr>
        <w:ind w:right="3"/>
        <w:rPr>
          <w:rFonts w:ascii="Arial" w:hAnsi="Arial" w:cs="Arial"/>
          <w:sz w:val="22"/>
          <w:szCs w:val="22"/>
        </w:rPr>
      </w:pPr>
      <w:r w:rsidRPr="006477E2">
        <w:rPr>
          <w:rFonts w:ascii="Arial" w:hAnsi="Arial" w:cs="Arial"/>
          <w:sz w:val="22"/>
          <w:szCs w:val="22"/>
        </w:rPr>
        <w:t xml:space="preserve">en cas de problèmes techniques ne pouvant être résolus dans les </w:t>
      </w:r>
      <w:r w:rsidR="003C4653">
        <w:rPr>
          <w:rFonts w:ascii="Arial" w:hAnsi="Arial" w:cs="Arial"/>
          <w:sz w:val="22"/>
          <w:szCs w:val="22"/>
        </w:rPr>
        <w:t>cinq</w:t>
      </w:r>
      <w:r w:rsidR="003C4653" w:rsidRPr="006477E2">
        <w:rPr>
          <w:rFonts w:ascii="Arial" w:hAnsi="Arial" w:cs="Arial"/>
          <w:sz w:val="22"/>
          <w:szCs w:val="22"/>
        </w:rPr>
        <w:t xml:space="preserve"> </w:t>
      </w:r>
      <w:r w:rsidRPr="006477E2">
        <w:rPr>
          <w:rFonts w:ascii="Arial" w:hAnsi="Arial" w:cs="Arial"/>
          <w:sz w:val="22"/>
          <w:szCs w:val="22"/>
        </w:rPr>
        <w:t xml:space="preserve">jours ouvrables, le </w:t>
      </w:r>
      <w:r w:rsidR="00BC3B66" w:rsidRPr="00BC3B66">
        <w:rPr>
          <w:rFonts w:ascii="Arial" w:hAnsi="Arial" w:cs="Arial"/>
          <w:sz w:val="22"/>
          <w:szCs w:val="22"/>
        </w:rPr>
        <w:t>prestataire</w:t>
      </w:r>
      <w:r w:rsidR="00BC3B66">
        <w:rPr>
          <w:rFonts w:ascii="Arial" w:hAnsi="Arial" w:cs="Arial"/>
          <w:sz w:val="22"/>
          <w:szCs w:val="22"/>
        </w:rPr>
        <w:t xml:space="preserve"> </w:t>
      </w:r>
      <w:r w:rsidRPr="006477E2">
        <w:rPr>
          <w:rFonts w:ascii="Arial" w:hAnsi="Arial" w:cs="Arial"/>
          <w:sz w:val="22"/>
          <w:szCs w:val="22"/>
        </w:rPr>
        <w:t>doit pouvoir immédiatement fournir au bénéficiaire une voiturette de remplacement adéquate</w:t>
      </w:r>
      <w:r w:rsidR="00E611E2" w:rsidRPr="006477E2">
        <w:rPr>
          <w:rFonts w:ascii="Arial" w:hAnsi="Arial" w:cs="Arial"/>
          <w:sz w:val="22"/>
          <w:szCs w:val="22"/>
        </w:rPr>
        <w:t xml:space="preserve"> </w:t>
      </w:r>
      <w:r w:rsidRPr="006477E2">
        <w:rPr>
          <w:rFonts w:ascii="Arial" w:hAnsi="Arial" w:cs="Arial"/>
          <w:sz w:val="22"/>
          <w:szCs w:val="22"/>
        </w:rPr>
        <w:t>;</w:t>
      </w:r>
    </w:p>
    <w:p w14:paraId="545D61E7" w14:textId="35235C89" w:rsidR="00590110" w:rsidRPr="006477E2" w:rsidRDefault="001826A8" w:rsidP="00650705">
      <w:pPr>
        <w:pStyle w:val="Ballontekst"/>
        <w:numPr>
          <w:ilvl w:val="1"/>
          <w:numId w:val="111"/>
        </w:numPr>
        <w:ind w:right="3"/>
        <w:rPr>
          <w:rFonts w:ascii="Arial" w:hAnsi="Arial" w:cs="Arial"/>
          <w:sz w:val="22"/>
          <w:szCs w:val="22"/>
        </w:rPr>
      </w:pPr>
      <w:r w:rsidRPr="006477E2">
        <w:rPr>
          <w:rFonts w:ascii="Arial" w:hAnsi="Arial" w:cs="Arial"/>
          <w:sz w:val="22"/>
          <w:szCs w:val="22"/>
        </w:rPr>
        <w:t xml:space="preserve">le </w:t>
      </w:r>
      <w:r w:rsidR="00BC3B66" w:rsidRPr="00BC3B66">
        <w:rPr>
          <w:rFonts w:ascii="Arial" w:hAnsi="Arial" w:cs="Arial"/>
          <w:sz w:val="22"/>
          <w:szCs w:val="22"/>
        </w:rPr>
        <w:t>prestataire</w:t>
      </w:r>
      <w:r w:rsidR="00BC3B66">
        <w:rPr>
          <w:rFonts w:ascii="Arial" w:hAnsi="Arial" w:cs="Arial"/>
          <w:sz w:val="22"/>
          <w:szCs w:val="22"/>
        </w:rPr>
        <w:t xml:space="preserve"> </w:t>
      </w:r>
      <w:r w:rsidRPr="006477E2">
        <w:rPr>
          <w:rFonts w:ascii="Arial" w:hAnsi="Arial" w:cs="Arial"/>
          <w:sz w:val="22"/>
          <w:szCs w:val="22"/>
        </w:rPr>
        <w:t xml:space="preserve">est responsable de la délivrance de tous les types de voiturettes mentionnés au point 6. Il doit trouver la solution la plus adéquate qui satisfait à tous les besoins fonctionnels du bénéficiaire. Cette obligation est également d'application lorsqu'une modification de la situation du bénéficiaire se produit, nécessitant l'utilisation d'un autre type de </w:t>
      </w:r>
      <w:r w:rsidR="005D6092" w:rsidRPr="006477E2">
        <w:rPr>
          <w:rFonts w:ascii="Arial" w:hAnsi="Arial" w:cs="Arial"/>
          <w:sz w:val="22"/>
          <w:szCs w:val="22"/>
        </w:rPr>
        <w:t>voiturette ;</w:t>
      </w:r>
      <w:r w:rsidRPr="006477E2">
        <w:rPr>
          <w:rFonts w:ascii="Arial" w:hAnsi="Arial" w:cs="Arial"/>
          <w:sz w:val="22"/>
          <w:szCs w:val="22"/>
        </w:rPr>
        <w:t xml:space="preserve"> </w:t>
      </w:r>
    </w:p>
    <w:p w14:paraId="16590D1F" w14:textId="16F82C51" w:rsidR="00590110" w:rsidRPr="006477E2" w:rsidRDefault="001826A8" w:rsidP="00650705">
      <w:pPr>
        <w:pStyle w:val="Ballontekst"/>
        <w:numPr>
          <w:ilvl w:val="1"/>
          <w:numId w:val="111"/>
        </w:numPr>
        <w:spacing w:line="259" w:lineRule="auto"/>
        <w:rPr>
          <w:rFonts w:ascii="Arial" w:hAnsi="Arial" w:cs="Arial"/>
          <w:sz w:val="22"/>
          <w:szCs w:val="22"/>
        </w:rPr>
      </w:pPr>
      <w:r w:rsidRPr="006477E2">
        <w:rPr>
          <w:rFonts w:ascii="Arial" w:hAnsi="Arial" w:cs="Arial"/>
          <w:sz w:val="22"/>
          <w:szCs w:val="22"/>
        </w:rPr>
        <w:t xml:space="preserve">si le </w:t>
      </w:r>
      <w:r w:rsidR="00BC3B66" w:rsidRPr="00BC3B66">
        <w:rPr>
          <w:rFonts w:ascii="Arial" w:hAnsi="Arial" w:cs="Arial"/>
          <w:sz w:val="22"/>
          <w:szCs w:val="22"/>
        </w:rPr>
        <w:t>prestataire</w:t>
      </w:r>
      <w:r w:rsidR="00BC3B66">
        <w:rPr>
          <w:rFonts w:ascii="Arial" w:hAnsi="Arial" w:cs="Arial"/>
          <w:sz w:val="22"/>
          <w:szCs w:val="22"/>
        </w:rPr>
        <w:t xml:space="preserve"> </w:t>
      </w:r>
      <w:r w:rsidRPr="006477E2">
        <w:rPr>
          <w:rFonts w:ascii="Arial" w:hAnsi="Arial" w:cs="Arial"/>
          <w:sz w:val="22"/>
          <w:szCs w:val="22"/>
        </w:rPr>
        <w:t xml:space="preserve">n'est pas en mesure de fournir la voiturette adaptée ou de garantir la continuité du service, il s'engage à en avertir le bénéficiaire et à désigner dans les </w:t>
      </w:r>
      <w:r w:rsidR="003C4653">
        <w:rPr>
          <w:rFonts w:ascii="Arial" w:hAnsi="Arial" w:cs="Arial"/>
          <w:sz w:val="22"/>
          <w:szCs w:val="22"/>
        </w:rPr>
        <w:t>cinq</w:t>
      </w:r>
      <w:r w:rsidR="003C4653" w:rsidRPr="006477E2">
        <w:rPr>
          <w:rFonts w:ascii="Arial" w:hAnsi="Arial" w:cs="Arial"/>
          <w:sz w:val="22"/>
          <w:szCs w:val="22"/>
        </w:rPr>
        <w:t xml:space="preserve"> </w:t>
      </w:r>
      <w:r w:rsidRPr="006477E2">
        <w:rPr>
          <w:rFonts w:ascii="Arial" w:hAnsi="Arial" w:cs="Arial"/>
          <w:sz w:val="22"/>
          <w:szCs w:val="22"/>
        </w:rPr>
        <w:t xml:space="preserve">jours ouvrables un autre </w:t>
      </w:r>
      <w:r w:rsidR="00BC3B66" w:rsidRPr="00BC3B66">
        <w:rPr>
          <w:rFonts w:ascii="Arial" w:hAnsi="Arial" w:cs="Arial"/>
          <w:sz w:val="22"/>
          <w:szCs w:val="22"/>
        </w:rPr>
        <w:t>prestataire</w:t>
      </w:r>
      <w:r w:rsidR="00BC3B66">
        <w:rPr>
          <w:rFonts w:ascii="Arial" w:hAnsi="Arial" w:cs="Arial"/>
          <w:sz w:val="22"/>
          <w:szCs w:val="22"/>
        </w:rPr>
        <w:t xml:space="preserve"> </w:t>
      </w:r>
      <w:r w:rsidRPr="006477E2">
        <w:rPr>
          <w:rFonts w:ascii="Arial" w:hAnsi="Arial" w:cs="Arial"/>
          <w:sz w:val="22"/>
          <w:szCs w:val="22"/>
        </w:rPr>
        <w:t>qui s'engage à délivrer ou adapter la voiturette</w:t>
      </w:r>
      <w:r w:rsidR="005E0A7C" w:rsidRPr="006477E2">
        <w:rPr>
          <w:rFonts w:ascii="Arial" w:hAnsi="Arial" w:cs="Arial"/>
          <w:sz w:val="22"/>
          <w:szCs w:val="22"/>
        </w:rPr>
        <w:t xml:space="preserve"> </w:t>
      </w:r>
      <w:r w:rsidRPr="006477E2">
        <w:rPr>
          <w:rFonts w:ascii="Arial" w:hAnsi="Arial" w:cs="Arial"/>
          <w:sz w:val="22"/>
          <w:szCs w:val="22"/>
        </w:rPr>
        <w:t xml:space="preserve">; </w:t>
      </w:r>
    </w:p>
    <w:p w14:paraId="0420CDC5" w14:textId="0A1D9A3C" w:rsidR="00590110" w:rsidRPr="006477E2" w:rsidRDefault="001826A8" w:rsidP="00650705">
      <w:pPr>
        <w:pStyle w:val="Ballontekst"/>
        <w:numPr>
          <w:ilvl w:val="0"/>
          <w:numId w:val="111"/>
        </w:numPr>
        <w:ind w:right="263"/>
        <w:rPr>
          <w:rFonts w:ascii="Arial" w:hAnsi="Arial" w:cs="Arial"/>
          <w:sz w:val="22"/>
          <w:szCs w:val="22"/>
        </w:rPr>
      </w:pPr>
      <w:r w:rsidRPr="006477E2">
        <w:rPr>
          <w:rFonts w:ascii="Arial" w:hAnsi="Arial" w:cs="Arial"/>
          <w:sz w:val="22"/>
          <w:szCs w:val="22"/>
        </w:rPr>
        <w:t xml:space="preserve">Obligations du bénéficiaire : </w:t>
      </w:r>
    </w:p>
    <w:p w14:paraId="288A43ED" w14:textId="3E1150D9" w:rsidR="00590110" w:rsidRPr="006477E2" w:rsidRDefault="001826A8" w:rsidP="00650705">
      <w:pPr>
        <w:pStyle w:val="Ballontekst"/>
        <w:numPr>
          <w:ilvl w:val="0"/>
          <w:numId w:val="112"/>
        </w:numPr>
        <w:tabs>
          <w:tab w:val="center" w:pos="2394"/>
        </w:tabs>
        <w:rPr>
          <w:rFonts w:ascii="Arial" w:hAnsi="Arial" w:cs="Arial"/>
          <w:sz w:val="22"/>
          <w:szCs w:val="22"/>
        </w:rPr>
      </w:pPr>
      <w:r w:rsidRPr="006477E2">
        <w:rPr>
          <w:rFonts w:ascii="Arial" w:hAnsi="Arial" w:cs="Arial"/>
          <w:sz w:val="22"/>
          <w:szCs w:val="22"/>
        </w:rPr>
        <w:t>faire un usage normal de la voiturette</w:t>
      </w:r>
      <w:r w:rsidR="005E0A7C" w:rsidRPr="006477E2">
        <w:rPr>
          <w:rFonts w:ascii="Arial" w:hAnsi="Arial" w:cs="Arial"/>
          <w:sz w:val="22"/>
          <w:szCs w:val="22"/>
        </w:rPr>
        <w:t xml:space="preserve"> </w:t>
      </w:r>
      <w:r w:rsidRPr="006477E2">
        <w:rPr>
          <w:rFonts w:ascii="Arial" w:hAnsi="Arial" w:cs="Arial"/>
          <w:sz w:val="22"/>
          <w:szCs w:val="22"/>
        </w:rPr>
        <w:t xml:space="preserve">; </w:t>
      </w:r>
    </w:p>
    <w:p w14:paraId="0A745C74" w14:textId="190DAF89" w:rsidR="00590110" w:rsidRPr="006477E2" w:rsidRDefault="001826A8" w:rsidP="00650705">
      <w:pPr>
        <w:pStyle w:val="Ballontekst"/>
        <w:numPr>
          <w:ilvl w:val="0"/>
          <w:numId w:val="112"/>
        </w:numPr>
        <w:tabs>
          <w:tab w:val="center" w:pos="2284"/>
        </w:tabs>
        <w:rPr>
          <w:rFonts w:ascii="Arial" w:hAnsi="Arial" w:cs="Arial"/>
          <w:sz w:val="22"/>
          <w:szCs w:val="22"/>
        </w:rPr>
      </w:pPr>
      <w:r w:rsidRPr="006477E2">
        <w:rPr>
          <w:rFonts w:ascii="Arial" w:hAnsi="Arial" w:cs="Arial"/>
          <w:sz w:val="22"/>
          <w:szCs w:val="22"/>
        </w:rPr>
        <w:t>veiller à la propreté de la voiturette</w:t>
      </w:r>
      <w:r w:rsidR="005E0A7C" w:rsidRPr="006477E2">
        <w:rPr>
          <w:rFonts w:ascii="Arial" w:hAnsi="Arial" w:cs="Arial"/>
          <w:sz w:val="22"/>
          <w:szCs w:val="22"/>
        </w:rPr>
        <w:t xml:space="preserve"> </w:t>
      </w:r>
      <w:r w:rsidRPr="006477E2">
        <w:rPr>
          <w:rFonts w:ascii="Arial" w:hAnsi="Arial" w:cs="Arial"/>
          <w:sz w:val="22"/>
          <w:szCs w:val="22"/>
        </w:rPr>
        <w:t>;</w:t>
      </w:r>
      <w:r w:rsidR="005E0A7C" w:rsidRPr="006477E2">
        <w:rPr>
          <w:rFonts w:ascii="Arial" w:hAnsi="Arial" w:cs="Arial"/>
          <w:sz w:val="22"/>
          <w:szCs w:val="22"/>
        </w:rPr>
        <w:t xml:space="preserve"> </w:t>
      </w:r>
      <w:r w:rsidRPr="006477E2">
        <w:rPr>
          <w:rFonts w:ascii="Arial" w:hAnsi="Arial" w:cs="Arial"/>
          <w:sz w:val="22"/>
          <w:szCs w:val="22"/>
        </w:rPr>
        <w:t xml:space="preserve"> </w:t>
      </w:r>
    </w:p>
    <w:p w14:paraId="3074F9AC" w14:textId="18E59C90" w:rsidR="00590110" w:rsidRPr="006477E2" w:rsidRDefault="001826A8" w:rsidP="00650705">
      <w:pPr>
        <w:pStyle w:val="Ballontekst"/>
        <w:numPr>
          <w:ilvl w:val="0"/>
          <w:numId w:val="112"/>
        </w:numPr>
        <w:tabs>
          <w:tab w:val="center" w:pos="1897"/>
        </w:tabs>
        <w:rPr>
          <w:rFonts w:ascii="Arial" w:hAnsi="Arial" w:cs="Arial"/>
          <w:sz w:val="22"/>
          <w:szCs w:val="22"/>
        </w:rPr>
      </w:pPr>
      <w:r w:rsidRPr="006477E2">
        <w:rPr>
          <w:rFonts w:ascii="Arial" w:hAnsi="Arial" w:cs="Arial"/>
          <w:sz w:val="22"/>
          <w:szCs w:val="22"/>
        </w:rPr>
        <w:t>ne pas céder la voiturette</w:t>
      </w:r>
      <w:r w:rsidR="005E0A7C" w:rsidRPr="006477E2">
        <w:rPr>
          <w:rFonts w:ascii="Arial" w:hAnsi="Arial" w:cs="Arial"/>
          <w:sz w:val="22"/>
          <w:szCs w:val="22"/>
        </w:rPr>
        <w:t xml:space="preserve"> </w:t>
      </w:r>
      <w:r w:rsidRPr="006477E2">
        <w:rPr>
          <w:rFonts w:ascii="Arial" w:hAnsi="Arial" w:cs="Arial"/>
          <w:sz w:val="22"/>
          <w:szCs w:val="22"/>
        </w:rPr>
        <w:t xml:space="preserve">; </w:t>
      </w:r>
    </w:p>
    <w:p w14:paraId="5F2F899F" w14:textId="2466E8A0" w:rsidR="00590110" w:rsidRPr="006477E2" w:rsidRDefault="001826A8" w:rsidP="00650705">
      <w:pPr>
        <w:pStyle w:val="Ballontekst"/>
        <w:numPr>
          <w:ilvl w:val="0"/>
          <w:numId w:val="112"/>
        </w:numPr>
        <w:tabs>
          <w:tab w:val="center" w:pos="2316"/>
        </w:tabs>
        <w:rPr>
          <w:rFonts w:ascii="Arial" w:hAnsi="Arial" w:cs="Arial"/>
          <w:sz w:val="22"/>
          <w:szCs w:val="22"/>
        </w:rPr>
      </w:pPr>
      <w:r w:rsidRPr="006477E2">
        <w:rPr>
          <w:rFonts w:ascii="Arial" w:hAnsi="Arial" w:cs="Arial"/>
          <w:sz w:val="22"/>
          <w:szCs w:val="22"/>
        </w:rPr>
        <w:t>permettre l'entretien de la voiturette</w:t>
      </w:r>
      <w:r w:rsidR="005E0A7C" w:rsidRPr="006477E2">
        <w:rPr>
          <w:rFonts w:ascii="Arial" w:hAnsi="Arial" w:cs="Arial"/>
          <w:sz w:val="22"/>
          <w:szCs w:val="22"/>
        </w:rPr>
        <w:t xml:space="preserve"> </w:t>
      </w:r>
      <w:r w:rsidRPr="006477E2">
        <w:rPr>
          <w:rFonts w:ascii="Arial" w:hAnsi="Arial" w:cs="Arial"/>
          <w:sz w:val="22"/>
          <w:szCs w:val="22"/>
        </w:rPr>
        <w:t xml:space="preserve">; </w:t>
      </w:r>
    </w:p>
    <w:p w14:paraId="0DE8B9C4" w14:textId="5E536376" w:rsidR="00590110" w:rsidRPr="006477E2" w:rsidRDefault="001826A8" w:rsidP="00650705">
      <w:pPr>
        <w:pStyle w:val="Ballontekst"/>
        <w:numPr>
          <w:ilvl w:val="0"/>
          <w:numId w:val="112"/>
        </w:numPr>
        <w:tabs>
          <w:tab w:val="right" w:pos="8809"/>
        </w:tabs>
        <w:rPr>
          <w:rFonts w:ascii="Arial" w:hAnsi="Arial" w:cs="Arial"/>
          <w:sz w:val="22"/>
          <w:szCs w:val="22"/>
        </w:rPr>
      </w:pPr>
      <w:r w:rsidRPr="006477E2">
        <w:rPr>
          <w:rFonts w:ascii="Arial" w:hAnsi="Arial" w:cs="Arial"/>
          <w:sz w:val="22"/>
          <w:szCs w:val="22"/>
        </w:rPr>
        <w:t xml:space="preserve">pour les adaptations, l'entretien ou les réparations, ne contacter que le </w:t>
      </w:r>
      <w:r w:rsidR="00BC3B66" w:rsidRPr="00BC3B66">
        <w:rPr>
          <w:rFonts w:ascii="Arial" w:hAnsi="Arial" w:cs="Arial"/>
          <w:sz w:val="22"/>
          <w:szCs w:val="22"/>
        </w:rPr>
        <w:t>prestataire</w:t>
      </w:r>
      <w:r w:rsidR="00BC3B66">
        <w:rPr>
          <w:rFonts w:ascii="Arial" w:hAnsi="Arial" w:cs="Arial"/>
          <w:sz w:val="22"/>
          <w:szCs w:val="22"/>
        </w:rPr>
        <w:t xml:space="preserve"> </w:t>
      </w:r>
      <w:r w:rsidRPr="006477E2">
        <w:rPr>
          <w:rFonts w:ascii="Arial" w:hAnsi="Arial" w:cs="Arial"/>
          <w:sz w:val="22"/>
          <w:szCs w:val="22"/>
        </w:rPr>
        <w:t>propriétaire de la voiturette.</w:t>
      </w:r>
    </w:p>
    <w:p w14:paraId="3156D55A" w14:textId="6A272D81" w:rsidR="00FF30A5" w:rsidRPr="006477E2" w:rsidRDefault="00FF30A5" w:rsidP="00214D27">
      <w:pPr>
        <w:spacing w:after="0"/>
        <w:ind w:right="8063"/>
      </w:pPr>
    </w:p>
    <w:p w14:paraId="28A54F2D" w14:textId="10E5BDC3" w:rsidR="00590110" w:rsidRPr="00F05F23" w:rsidRDefault="00546CA9" w:rsidP="00546CA9">
      <w:pPr>
        <w:pStyle w:val="Kop3"/>
        <w:ind w:left="1701" w:firstLine="0"/>
        <w:rPr>
          <w:rFonts w:cs="Arial"/>
        </w:rPr>
      </w:pPr>
      <w:bookmarkStart w:id="870" w:name="_Toc143857536"/>
      <w:r w:rsidRPr="00F05F23">
        <w:rPr>
          <w:rFonts w:cs="Arial"/>
        </w:rPr>
        <w:t>1.3.2.2</w:t>
      </w:r>
      <w:r w:rsidR="001826A8" w:rsidRPr="00F05F23">
        <w:rPr>
          <w:rFonts w:cs="Arial"/>
        </w:rPr>
        <w:t xml:space="preserve"> Résiliation du contrat de location</w:t>
      </w:r>
      <w:bookmarkEnd w:id="870"/>
    </w:p>
    <w:p w14:paraId="68DB3A8D" w14:textId="7C09AD3D" w:rsidR="00590110" w:rsidRPr="00F05F23" w:rsidRDefault="00590110" w:rsidP="00214D27">
      <w:pPr>
        <w:spacing w:after="0" w:line="259" w:lineRule="auto"/>
        <w:ind w:left="0" w:firstLine="0"/>
      </w:pPr>
    </w:p>
    <w:p w14:paraId="3D621ED2" w14:textId="3AFBDAD0" w:rsidR="00590110" w:rsidRPr="00F05F23" w:rsidRDefault="001826A8" w:rsidP="00546CA9">
      <w:pPr>
        <w:ind w:left="98" w:right="2" w:firstLine="0"/>
      </w:pPr>
      <w:r w:rsidRPr="00F05F23">
        <w:t xml:space="preserve">Le contrat de location peut être résilié à tout moment par le bénéficiaire, au moyen d'une lettre recommandée, moyennant un préavis d'un mois qui prend cours le </w:t>
      </w:r>
      <w:r w:rsidR="003C4653">
        <w:t>premier</w:t>
      </w:r>
      <w:r w:rsidRPr="00F05F23">
        <w:t xml:space="preserve"> jour du mois qui suit le mois de la notification. </w:t>
      </w:r>
    </w:p>
    <w:p w14:paraId="784531D5" w14:textId="55993880" w:rsidR="00590110" w:rsidRPr="00F05F23" w:rsidRDefault="00590110" w:rsidP="00214D27">
      <w:pPr>
        <w:spacing w:after="0" w:line="259" w:lineRule="auto"/>
        <w:ind w:left="0" w:firstLine="0"/>
      </w:pPr>
    </w:p>
    <w:p w14:paraId="1195A687" w14:textId="6B062138" w:rsidR="00590110" w:rsidRPr="00F05F23" w:rsidRDefault="001826A8" w:rsidP="00546CA9">
      <w:pPr>
        <w:ind w:left="98" w:right="2" w:firstLine="0"/>
      </w:pPr>
      <w:r w:rsidRPr="00F05F23">
        <w:t xml:space="preserve">Si le bénéficiaire résilie le contrat pour conclure un nouveau contrat avec un autre </w:t>
      </w:r>
      <w:r w:rsidR="00BC3B66" w:rsidRPr="00BC3B66">
        <w:t>prestataire</w:t>
      </w:r>
      <w:r w:rsidRPr="00F05F23">
        <w:t xml:space="preserve">, une période de préavis de </w:t>
      </w:r>
      <w:r w:rsidR="003C4653">
        <w:t>trois</w:t>
      </w:r>
      <w:r w:rsidR="003C4653" w:rsidRPr="00F05F23">
        <w:t xml:space="preserve"> </w:t>
      </w:r>
      <w:r w:rsidRPr="00F05F23">
        <w:t xml:space="preserve">mois doit être respectée, prenant cours le premier jour du mois qui suit le mois de la notification. </w:t>
      </w:r>
    </w:p>
    <w:p w14:paraId="35223D1E" w14:textId="51416A68" w:rsidR="00590110" w:rsidRPr="00F05F23" w:rsidRDefault="00590110" w:rsidP="00214D27">
      <w:pPr>
        <w:spacing w:after="0" w:line="259" w:lineRule="auto"/>
      </w:pPr>
    </w:p>
    <w:p w14:paraId="7D8F8AF3" w14:textId="54B14CBD" w:rsidR="00590110" w:rsidRPr="00F05F23" w:rsidRDefault="001826A8" w:rsidP="00F105AF">
      <w:pPr>
        <w:ind w:left="108" w:right="263"/>
      </w:pPr>
      <w:r w:rsidRPr="00F05F23">
        <w:t xml:space="preserve">Le contrat est résilié de plein droit dans les cas suivants : </w:t>
      </w:r>
    </w:p>
    <w:p w14:paraId="52273A8A" w14:textId="77777777" w:rsidR="00546CA9" w:rsidRPr="00FF1B00" w:rsidRDefault="001826A8" w:rsidP="00650705">
      <w:pPr>
        <w:pStyle w:val="Ballontekst"/>
        <w:numPr>
          <w:ilvl w:val="0"/>
          <w:numId w:val="113"/>
        </w:numPr>
        <w:ind w:right="263"/>
        <w:rPr>
          <w:rFonts w:ascii="Arial" w:hAnsi="Arial" w:cs="Arial"/>
          <w:sz w:val="22"/>
          <w:szCs w:val="22"/>
        </w:rPr>
      </w:pPr>
      <w:r w:rsidRPr="00FF1B00">
        <w:rPr>
          <w:rFonts w:ascii="Arial" w:hAnsi="Arial" w:cs="Arial"/>
          <w:sz w:val="22"/>
          <w:szCs w:val="22"/>
        </w:rPr>
        <w:t xml:space="preserve">en cas de décès du bénéficiaire, </w:t>
      </w:r>
    </w:p>
    <w:p w14:paraId="317686F6" w14:textId="77777777" w:rsidR="00546CA9" w:rsidRPr="00FF1B00" w:rsidRDefault="001826A8" w:rsidP="00650705">
      <w:pPr>
        <w:pStyle w:val="Ballontekst"/>
        <w:numPr>
          <w:ilvl w:val="0"/>
          <w:numId w:val="113"/>
        </w:numPr>
        <w:ind w:right="263"/>
        <w:rPr>
          <w:rFonts w:ascii="Arial" w:hAnsi="Arial" w:cs="Arial"/>
          <w:sz w:val="22"/>
          <w:szCs w:val="22"/>
        </w:rPr>
      </w:pPr>
      <w:r w:rsidRPr="00FF1B00">
        <w:rPr>
          <w:rFonts w:ascii="Arial" w:hAnsi="Arial" w:cs="Arial"/>
          <w:sz w:val="22"/>
          <w:szCs w:val="22"/>
        </w:rPr>
        <w:t>le besoin d'utilisation de la voiturette cesse d'exister</w:t>
      </w:r>
      <w:r w:rsidR="005E0A7C" w:rsidRPr="00FF1B00">
        <w:rPr>
          <w:rFonts w:ascii="Arial" w:hAnsi="Arial" w:cs="Arial"/>
          <w:sz w:val="22"/>
          <w:szCs w:val="22"/>
        </w:rPr>
        <w:t xml:space="preserve"> </w:t>
      </w:r>
      <w:r w:rsidRPr="00FF1B00">
        <w:rPr>
          <w:rFonts w:ascii="Arial" w:hAnsi="Arial" w:cs="Arial"/>
          <w:sz w:val="22"/>
          <w:szCs w:val="22"/>
        </w:rPr>
        <w:t xml:space="preserve">; </w:t>
      </w:r>
    </w:p>
    <w:p w14:paraId="350A6E12" w14:textId="7B27271A" w:rsidR="00590110" w:rsidRPr="00FF1B00" w:rsidRDefault="001826A8" w:rsidP="00650705">
      <w:pPr>
        <w:pStyle w:val="Ballontekst"/>
        <w:numPr>
          <w:ilvl w:val="0"/>
          <w:numId w:val="113"/>
        </w:numPr>
        <w:ind w:right="263"/>
        <w:rPr>
          <w:rFonts w:ascii="Arial" w:hAnsi="Arial" w:cs="Arial"/>
          <w:sz w:val="22"/>
          <w:szCs w:val="22"/>
        </w:rPr>
      </w:pPr>
      <w:r w:rsidRPr="00FF1B00">
        <w:rPr>
          <w:rFonts w:ascii="Arial" w:hAnsi="Arial" w:cs="Arial"/>
          <w:sz w:val="22"/>
          <w:szCs w:val="22"/>
        </w:rPr>
        <w:t xml:space="preserve">le </w:t>
      </w:r>
      <w:r w:rsidR="00BC3B66" w:rsidRPr="00BC3B66">
        <w:rPr>
          <w:rFonts w:ascii="Arial" w:hAnsi="Arial" w:cs="Arial"/>
          <w:sz w:val="22"/>
          <w:szCs w:val="22"/>
        </w:rPr>
        <w:t>prestataire</w:t>
      </w:r>
      <w:r w:rsidR="00BC3B66">
        <w:rPr>
          <w:rFonts w:ascii="Arial" w:hAnsi="Arial" w:cs="Arial"/>
          <w:sz w:val="22"/>
          <w:szCs w:val="22"/>
        </w:rPr>
        <w:t xml:space="preserve"> </w:t>
      </w:r>
      <w:r w:rsidRPr="00FF1B00">
        <w:rPr>
          <w:rFonts w:ascii="Arial" w:hAnsi="Arial" w:cs="Arial"/>
          <w:sz w:val="22"/>
          <w:szCs w:val="22"/>
        </w:rPr>
        <w:t xml:space="preserve">ne respecte pas les modalités au niveau fonctionnel, hygiénique et technique </w:t>
      </w:r>
    </w:p>
    <w:p w14:paraId="6C2D7D6E" w14:textId="204BC5B3" w:rsidR="00590110" w:rsidRPr="00FF1B00" w:rsidRDefault="00590110" w:rsidP="00214D27">
      <w:pPr>
        <w:spacing w:after="0" w:line="259" w:lineRule="auto"/>
      </w:pPr>
    </w:p>
    <w:p w14:paraId="2831DD73" w14:textId="28140DBA" w:rsidR="00590110" w:rsidRPr="00FF1B00" w:rsidRDefault="001826A8" w:rsidP="00F105AF">
      <w:pPr>
        <w:ind w:left="108" w:right="263"/>
      </w:pPr>
      <w:r w:rsidRPr="00FF1B00">
        <w:t xml:space="preserve">Le </w:t>
      </w:r>
      <w:r w:rsidR="00BC3B66" w:rsidRPr="00BC3B66">
        <w:t>prestataire</w:t>
      </w:r>
      <w:r w:rsidR="00BC3B66">
        <w:t xml:space="preserve"> </w:t>
      </w:r>
      <w:r w:rsidRPr="00FF1B00">
        <w:t>peut mettre un terme au contrat de location :</w:t>
      </w:r>
    </w:p>
    <w:p w14:paraId="2932E21D" w14:textId="7A4C34E7" w:rsidR="00590110" w:rsidRPr="00FF1B00" w:rsidRDefault="001826A8" w:rsidP="00650705">
      <w:pPr>
        <w:pStyle w:val="Ballontekst"/>
        <w:numPr>
          <w:ilvl w:val="0"/>
          <w:numId w:val="114"/>
        </w:numPr>
        <w:ind w:right="4"/>
        <w:rPr>
          <w:rFonts w:ascii="Arial" w:hAnsi="Arial" w:cs="Arial"/>
          <w:sz w:val="22"/>
          <w:szCs w:val="22"/>
        </w:rPr>
      </w:pPr>
      <w:r w:rsidRPr="00FF1B00">
        <w:rPr>
          <w:rFonts w:ascii="Arial" w:hAnsi="Arial" w:cs="Arial"/>
          <w:sz w:val="22"/>
          <w:szCs w:val="22"/>
        </w:rPr>
        <w:t>Lorsque des dommages à la voiturette, résultant du comportement non responsable ou inadéquat du bénéficiaire sont constatés. Sur base de ces constations écrites, les frais relatifs aux dommages constatés sont à la charge du bénéficiaire</w:t>
      </w:r>
      <w:r w:rsidR="005E0A7C" w:rsidRPr="00FF1B00">
        <w:rPr>
          <w:rFonts w:ascii="Arial" w:hAnsi="Arial" w:cs="Arial"/>
          <w:sz w:val="22"/>
          <w:szCs w:val="22"/>
        </w:rPr>
        <w:t xml:space="preserve"> </w:t>
      </w:r>
      <w:r w:rsidRPr="00FF1B00">
        <w:rPr>
          <w:rFonts w:ascii="Arial" w:hAnsi="Arial" w:cs="Arial"/>
          <w:sz w:val="22"/>
          <w:szCs w:val="22"/>
        </w:rPr>
        <w:t xml:space="preserve">; </w:t>
      </w:r>
    </w:p>
    <w:p w14:paraId="03CDA4FC" w14:textId="2E9420D1" w:rsidR="00590110" w:rsidRPr="00FF1B00" w:rsidRDefault="001826A8" w:rsidP="00650705">
      <w:pPr>
        <w:pStyle w:val="Ballontekst"/>
        <w:numPr>
          <w:ilvl w:val="0"/>
          <w:numId w:val="114"/>
        </w:numPr>
        <w:rPr>
          <w:rFonts w:ascii="Arial" w:hAnsi="Arial" w:cs="Arial"/>
          <w:sz w:val="22"/>
          <w:szCs w:val="22"/>
        </w:rPr>
      </w:pPr>
      <w:r w:rsidRPr="00FF1B00">
        <w:rPr>
          <w:rFonts w:ascii="Arial" w:hAnsi="Arial" w:cs="Arial"/>
          <w:sz w:val="22"/>
          <w:szCs w:val="22"/>
        </w:rPr>
        <w:t xml:space="preserve">Lorsque le bénéficiaire déménage vers une autre maison de repos pour personnes âgées ou maison de repos et de soins. </w:t>
      </w:r>
    </w:p>
    <w:p w14:paraId="033F0987" w14:textId="47459597" w:rsidR="00590110" w:rsidRPr="00F05F23" w:rsidRDefault="00590110" w:rsidP="00214D27">
      <w:pPr>
        <w:spacing w:after="0" w:line="259" w:lineRule="auto"/>
      </w:pPr>
    </w:p>
    <w:p w14:paraId="245D3971" w14:textId="6535625E" w:rsidR="00337B35" w:rsidRDefault="00337B35" w:rsidP="00E21B32">
      <w:pPr>
        <w:ind w:right="2"/>
      </w:pPr>
      <w:r w:rsidRPr="00F05F23">
        <w:t xml:space="preserve">Si le bénéficiaire prend un domicile dans une autre entité, le </w:t>
      </w:r>
      <w:r w:rsidR="00BC3B66" w:rsidRPr="00BC3B66">
        <w:t>prestataire</w:t>
      </w:r>
      <w:r w:rsidR="00BC3B66">
        <w:t xml:space="preserve"> </w:t>
      </w:r>
      <w:r w:rsidRPr="00F05F23">
        <w:t xml:space="preserve">continue à fournir ses services pendant </w:t>
      </w:r>
      <w:r w:rsidR="003C4653">
        <w:t>trois</w:t>
      </w:r>
      <w:r w:rsidR="003C4653" w:rsidRPr="00F05F23">
        <w:t xml:space="preserve"> </w:t>
      </w:r>
      <w:r w:rsidRPr="00F05F23">
        <w:t>mois. Cette période commence le jour où le changement de domicile est enregistré à la commune.</w:t>
      </w:r>
    </w:p>
    <w:p w14:paraId="744378A3" w14:textId="5B77EF50" w:rsidR="00B66ACA" w:rsidRDefault="00B66ACA" w:rsidP="00E21B32">
      <w:pPr>
        <w:ind w:right="2"/>
      </w:pPr>
    </w:p>
    <w:p w14:paraId="35890DC5" w14:textId="4C0BA842" w:rsidR="002171AE" w:rsidRDefault="002171AE" w:rsidP="002171AE">
      <w:pPr>
        <w:spacing w:line="252" w:lineRule="auto"/>
        <w:rPr>
          <w:rFonts w:eastAsiaTheme="minorHAnsi"/>
        </w:rPr>
      </w:pPr>
      <w:r>
        <w:t xml:space="preserve">Si le bénéficiaire déménage de la maison de repos pour personnes âgées ou de la maison de repos et de soins vers son domicile avec la voiturette de location, le bénéficiaire informe le </w:t>
      </w:r>
      <w:r w:rsidR="00BC3B66">
        <w:t>prestataire</w:t>
      </w:r>
      <w:r>
        <w:t xml:space="preserve">. Le </w:t>
      </w:r>
      <w:r w:rsidR="00BC3B66">
        <w:t>prestataire</w:t>
      </w:r>
      <w:r>
        <w:t xml:space="preserve"> peut continuer à facturer le forfait de location pendant un délai maximum de </w:t>
      </w:r>
      <w:r w:rsidR="003C4653">
        <w:t xml:space="preserve">trois </w:t>
      </w:r>
      <w:r>
        <w:t>mois. Le cas échéant, une demande pour une aide à la mobilité reprise au point II peut être introduite.</w:t>
      </w:r>
    </w:p>
    <w:p w14:paraId="65E20DEA" w14:textId="7642CC55" w:rsidR="002171AE" w:rsidRDefault="002171AE" w:rsidP="002171AE">
      <w:pPr>
        <w:spacing w:line="252" w:lineRule="auto"/>
      </w:pPr>
      <w:r>
        <w:t xml:space="preserve">Durant cette période de </w:t>
      </w:r>
      <w:r w:rsidR="003C4653">
        <w:t xml:space="preserve">trois </w:t>
      </w:r>
      <w:r>
        <w:t>mois, le contrat de location en cours reste valable</w:t>
      </w:r>
      <w:r w:rsidR="00503387">
        <w:t xml:space="preserve">. Il </w:t>
      </w:r>
      <w:r>
        <w:t>s'interrompt à la date de délivrance de l'aide à la mobilité</w:t>
      </w:r>
      <w:r w:rsidR="00503387">
        <w:t xml:space="preserve"> reprise au point II</w:t>
      </w:r>
      <w:r>
        <w:t>.</w:t>
      </w:r>
    </w:p>
    <w:p w14:paraId="27715CC7" w14:textId="19F87087" w:rsidR="00337B35" w:rsidRPr="00F05F23" w:rsidRDefault="00337B35" w:rsidP="00214D27">
      <w:pPr>
        <w:ind w:right="2"/>
        <w:rPr>
          <w:rFonts w:eastAsia="Times New Roman"/>
        </w:rPr>
      </w:pPr>
    </w:p>
    <w:p w14:paraId="4300F5AA" w14:textId="7BA5C958" w:rsidR="00590110" w:rsidRPr="00F05F23" w:rsidRDefault="001826A8" w:rsidP="00546CA9">
      <w:pPr>
        <w:ind w:right="2"/>
      </w:pPr>
      <w:r w:rsidRPr="00F05F23">
        <w:t xml:space="preserve">Si le bénéficiaire est admis dans un hôpital pour un séjour prolongé </w:t>
      </w:r>
      <w:r w:rsidR="00177D36">
        <w:t>à l'</w:t>
      </w:r>
      <w:r w:rsidR="00177D36">
        <w:rPr>
          <w:noProof/>
        </w:rPr>
        <w:t>a</w:t>
      </w:r>
      <w:r w:rsidR="00177D36" w:rsidRPr="00F1751C">
        <w:rPr>
          <w:noProof/>
        </w:rPr>
        <w:t xml:space="preserve">rt. 2 </w:t>
      </w:r>
      <w:r w:rsidR="00177D36">
        <w:rPr>
          <w:noProof/>
        </w:rPr>
        <w:t xml:space="preserve">de la </w:t>
      </w:r>
      <w:r w:rsidR="00177D36" w:rsidRPr="00F1751C">
        <w:rPr>
          <w:noProof/>
        </w:rPr>
        <w:t>loi</w:t>
      </w:r>
      <w:r w:rsidR="00177D36">
        <w:rPr>
          <w:noProof/>
        </w:rPr>
        <w:t xml:space="preserve"> coordonnée du 10 juillet 2008</w:t>
      </w:r>
      <w:r w:rsidR="00177D36" w:rsidRPr="00F1751C">
        <w:rPr>
          <w:noProof/>
        </w:rPr>
        <w:t xml:space="preserve"> sur les hôpitaux</w:t>
      </w:r>
      <w:r w:rsidR="00177D36">
        <w:rPr>
          <w:noProof/>
        </w:rPr>
        <w:t xml:space="preserve"> et autres établissements de soins</w:t>
      </w:r>
      <w:r w:rsidRPr="00F05F23">
        <w:t xml:space="preserve">, le contrat de location reste encore valable pendant </w:t>
      </w:r>
      <w:r w:rsidR="003C4653">
        <w:t>trois</w:t>
      </w:r>
      <w:r w:rsidR="003C4653" w:rsidRPr="00F05F23">
        <w:t xml:space="preserve"> </w:t>
      </w:r>
      <w:r w:rsidRPr="00F05F23">
        <w:t xml:space="preserve">mois. Si le bénéficiaire séjourne toujours à l'hôpital après ce délai, le contrat est résilié de plein droit à partir du premier jour du quatrième mois qui suit son admission. </w:t>
      </w:r>
    </w:p>
    <w:p w14:paraId="5AD546B9" w14:textId="2722C479" w:rsidR="00F43C6F" w:rsidRPr="00F05F23" w:rsidRDefault="00F43C6F" w:rsidP="00546CA9">
      <w:pPr>
        <w:ind w:right="2"/>
      </w:pPr>
    </w:p>
    <w:p w14:paraId="455953DD" w14:textId="4ECEECAB" w:rsidR="00590110" w:rsidRPr="00F05F23" w:rsidRDefault="00546CA9" w:rsidP="00546CA9">
      <w:pPr>
        <w:pStyle w:val="Kop3"/>
        <w:ind w:left="718"/>
        <w:rPr>
          <w:rFonts w:cs="Arial"/>
        </w:rPr>
      </w:pPr>
      <w:bookmarkStart w:id="871" w:name="_Toc143857537"/>
      <w:r w:rsidRPr="00F05F23">
        <w:rPr>
          <w:rFonts w:cs="Arial"/>
        </w:rPr>
        <w:t>1.4</w:t>
      </w:r>
      <w:r w:rsidR="001826A8" w:rsidRPr="00F05F23">
        <w:rPr>
          <w:rFonts w:cs="Arial"/>
        </w:rPr>
        <w:t xml:space="preserve"> Dispositions spécifiques pour le </w:t>
      </w:r>
      <w:r w:rsidR="00A31884">
        <w:t>prestataire</w:t>
      </w:r>
      <w:bookmarkEnd w:id="871"/>
    </w:p>
    <w:p w14:paraId="0EF326FF" w14:textId="39DB3812" w:rsidR="00590110" w:rsidRPr="00F05F23" w:rsidRDefault="00590110" w:rsidP="00214D27">
      <w:pPr>
        <w:spacing w:after="0" w:line="259" w:lineRule="auto"/>
      </w:pPr>
    </w:p>
    <w:p w14:paraId="212BB2B8" w14:textId="64FD853F" w:rsidR="00590110" w:rsidRPr="00F05F23" w:rsidRDefault="001826A8" w:rsidP="00F43C6F">
      <w:r w:rsidRPr="00F05F23">
        <w:t xml:space="preserve">Le </w:t>
      </w:r>
      <w:r w:rsidR="00A31884">
        <w:t>prestataire</w:t>
      </w:r>
      <w:r w:rsidR="00752BC0">
        <w:t xml:space="preserve"> </w:t>
      </w:r>
      <w:r w:rsidRPr="00F05F23">
        <w:t xml:space="preserve">doit effectuer lui-même la délivrance et la prise de mesures pour les produits prévus au point 6. Ces produits doivent être adaptés au bénéficiaire lors de la délivrance. </w:t>
      </w:r>
    </w:p>
    <w:p w14:paraId="24740B85" w14:textId="4B73553F" w:rsidR="00590110" w:rsidRPr="00F05F23" w:rsidRDefault="00590110" w:rsidP="00214D27">
      <w:pPr>
        <w:spacing w:after="0" w:line="259" w:lineRule="auto"/>
      </w:pPr>
    </w:p>
    <w:p w14:paraId="12EABC85" w14:textId="4CBC8FFF" w:rsidR="00590110" w:rsidRPr="00F05F23" w:rsidRDefault="001826A8" w:rsidP="00F43C6F">
      <w:r w:rsidRPr="00F05F23">
        <w:t xml:space="preserve">Toutes les indications relatives à l'utilisation et à l'entretien du produit doivent être fournies au bénéficiaire et à la maison de repos pour personnes âgées ou à la maison de repos et de soins. </w:t>
      </w:r>
    </w:p>
    <w:p w14:paraId="524EED91" w14:textId="10FF1F90" w:rsidR="00590110" w:rsidRPr="00F05F23" w:rsidRDefault="00590110" w:rsidP="00214D27">
      <w:pPr>
        <w:spacing w:after="0" w:line="259" w:lineRule="auto"/>
      </w:pPr>
    </w:p>
    <w:p w14:paraId="38FCB6CF" w14:textId="6CEDB31A" w:rsidR="00590110" w:rsidRPr="00F05F23" w:rsidRDefault="001826A8" w:rsidP="00F43C6F">
      <w:pPr>
        <w:ind w:right="2"/>
      </w:pPr>
      <w:r w:rsidRPr="00F05F23">
        <w:t xml:space="preserve">Le </w:t>
      </w:r>
      <w:r w:rsidR="00A31884">
        <w:t>prestataire</w:t>
      </w:r>
      <w:r w:rsidRPr="00F05F23">
        <w:t xml:space="preserve"> doit disposer de l'installation nécessaire et de l'outillage permettant l'adaptation des prestations et l'exécution de petites réparations, tel que stipulé à l'article 85bis de l'arrêté royal du 3 juillet 1996 portant exécution de la loi relative à l'assurance obligatoire soins de santé et indemnités, coordonnée le 14 juillet 1994. </w:t>
      </w:r>
    </w:p>
    <w:p w14:paraId="51FDE296" w14:textId="611BD063" w:rsidR="00590110" w:rsidRPr="00F05F23" w:rsidRDefault="00590110" w:rsidP="00214D27">
      <w:pPr>
        <w:spacing w:after="0" w:line="259" w:lineRule="auto"/>
      </w:pPr>
    </w:p>
    <w:p w14:paraId="13EA87F6" w14:textId="75FCD7E4" w:rsidR="00590110" w:rsidRPr="00F05F23" w:rsidRDefault="001826A8" w:rsidP="00F43C6F">
      <w:pPr>
        <w:ind w:left="0" w:right="2" w:firstLine="0"/>
      </w:pPr>
      <w:r w:rsidRPr="00F05F23">
        <w:t xml:space="preserve">Pour l'exécution de ses activités, le </w:t>
      </w:r>
      <w:r w:rsidR="00A31884">
        <w:t xml:space="preserve">prestataire </w:t>
      </w:r>
      <w:r w:rsidRPr="00F05F23">
        <w:t xml:space="preserve">ou sa firme doit disposer des permis d'exploitation légaux nécessaires ou de contrats de coopération conclus avec des tiers possédant les permis d'exploitation requis. </w:t>
      </w:r>
    </w:p>
    <w:p w14:paraId="276E9853" w14:textId="0C26BF22" w:rsidR="00590110" w:rsidRPr="00F05F23" w:rsidRDefault="00590110" w:rsidP="00214D27">
      <w:pPr>
        <w:spacing w:after="0" w:line="259" w:lineRule="auto"/>
      </w:pPr>
    </w:p>
    <w:p w14:paraId="58D66538" w14:textId="7FF331F2" w:rsidR="00590110" w:rsidRPr="00F05F23" w:rsidRDefault="001826A8" w:rsidP="00F43C6F">
      <w:r w:rsidRPr="00F05F23">
        <w:t xml:space="preserve">Le </w:t>
      </w:r>
      <w:r w:rsidR="00A31884">
        <w:t xml:space="preserve">prestataire </w:t>
      </w:r>
      <w:r w:rsidRPr="00F05F23">
        <w:t xml:space="preserve">ou son entreprise dispose d'une assurance qui couvre les responsabilités prévues dans le contrat de location. </w:t>
      </w:r>
    </w:p>
    <w:p w14:paraId="33F5F09C" w14:textId="457F4156" w:rsidR="00590110" w:rsidRPr="00F05F23" w:rsidRDefault="00590110" w:rsidP="00214D27">
      <w:pPr>
        <w:spacing w:after="0" w:line="259" w:lineRule="auto"/>
      </w:pPr>
    </w:p>
    <w:p w14:paraId="7D1C4D49" w14:textId="2FD01550" w:rsidR="00590110" w:rsidRPr="00F05F23" w:rsidRDefault="001826A8" w:rsidP="00F43C6F">
      <w:r w:rsidRPr="00F05F23">
        <w:t xml:space="preserve">Le </w:t>
      </w:r>
      <w:r w:rsidR="00A31884">
        <w:t xml:space="preserve">prestataire </w:t>
      </w:r>
      <w:r w:rsidRPr="00F05F23">
        <w:t>veille à assurer une délivrance de qualité de la voiturette, conformément à la prescription médicale et adaptée aux besoins individuels du patient.</w:t>
      </w:r>
    </w:p>
    <w:p w14:paraId="41CDE7B3" w14:textId="1A55703E" w:rsidR="00590110" w:rsidRPr="00F05F23" w:rsidRDefault="00590110" w:rsidP="00214D27">
      <w:pPr>
        <w:spacing w:after="0" w:line="259" w:lineRule="auto"/>
      </w:pPr>
    </w:p>
    <w:p w14:paraId="133E9360" w14:textId="5CCE7667" w:rsidR="00590110" w:rsidRPr="00F05F23" w:rsidRDefault="001826A8" w:rsidP="00F43C6F">
      <w:pPr>
        <w:ind w:right="4"/>
      </w:pPr>
      <w:r w:rsidRPr="00F05F23">
        <w:t xml:space="preserve">Le </w:t>
      </w:r>
      <w:r w:rsidR="00A31884">
        <w:t xml:space="preserve">prestataire </w:t>
      </w:r>
      <w:r w:rsidRPr="00F05F23">
        <w:t>garantit l'échange de la voiturette en fonction de l'augmentation des besoins en soins. En cas d'échange de la voiturette par une voiturette d'un autre type en raison d'une modification des besoins du bénéficiaire, un nouveau contrat est établi.</w:t>
      </w:r>
    </w:p>
    <w:p w14:paraId="7439DEBC" w14:textId="0D08814F" w:rsidR="00E611E2" w:rsidRPr="00F05F23" w:rsidRDefault="00E611E2" w:rsidP="00214D27">
      <w:pPr>
        <w:spacing w:after="15" w:line="259" w:lineRule="auto"/>
        <w:rPr>
          <w:rFonts w:eastAsia="Times New Roman"/>
        </w:rPr>
      </w:pPr>
    </w:p>
    <w:p w14:paraId="6B22D6C5" w14:textId="4A933EC5" w:rsidR="00590110" w:rsidRPr="00F05F23" w:rsidRDefault="00F43C6F" w:rsidP="00F43C6F">
      <w:pPr>
        <w:pStyle w:val="Kop3"/>
        <w:ind w:left="718"/>
        <w:rPr>
          <w:rFonts w:cs="Arial"/>
        </w:rPr>
      </w:pPr>
      <w:bookmarkStart w:id="872" w:name="_Toc143857538"/>
      <w:r w:rsidRPr="00F05F23">
        <w:rPr>
          <w:rFonts w:cs="Arial"/>
        </w:rPr>
        <w:t>1.5</w:t>
      </w:r>
      <w:r w:rsidR="001826A8" w:rsidRPr="00F05F23">
        <w:rPr>
          <w:rFonts w:cs="Arial"/>
        </w:rPr>
        <w:t xml:space="preserve"> Dispositions spécifiques pour la délivrance</w:t>
      </w:r>
      <w:bookmarkEnd w:id="872"/>
      <w:r w:rsidR="001826A8" w:rsidRPr="00F05F23">
        <w:rPr>
          <w:rFonts w:cs="Arial"/>
        </w:rPr>
        <w:t xml:space="preserve"> </w:t>
      </w:r>
    </w:p>
    <w:p w14:paraId="329622CD" w14:textId="24E7EE98" w:rsidR="00590110" w:rsidRPr="00F05F23" w:rsidRDefault="00590110" w:rsidP="00214D27">
      <w:pPr>
        <w:spacing w:after="0" w:line="259" w:lineRule="auto"/>
      </w:pPr>
    </w:p>
    <w:p w14:paraId="44C1E737" w14:textId="5950C721" w:rsidR="00590110" w:rsidRPr="00F05F23" w:rsidRDefault="001826A8" w:rsidP="00F43C6F">
      <w:pPr>
        <w:ind w:left="0" w:firstLine="0"/>
      </w:pPr>
      <w:r w:rsidRPr="00F05F23">
        <w:t xml:space="preserve">Chaque délivrance ou adaptation de la voiturette doit être réalisée par un </w:t>
      </w:r>
      <w:r w:rsidR="00A31884">
        <w:t>prestataire</w:t>
      </w:r>
      <w:r w:rsidR="00EF3639" w:rsidRPr="00F05F23">
        <w:t xml:space="preserve"> </w:t>
      </w:r>
      <w:r w:rsidRPr="00F05F23">
        <w:t xml:space="preserve">; l'entretien et la réparation peuvent être effectués sous la responsabilité du </w:t>
      </w:r>
      <w:r w:rsidR="00A31884">
        <w:t>prestataire</w:t>
      </w:r>
      <w:r w:rsidRPr="00F05F23">
        <w:t xml:space="preserve">. </w:t>
      </w:r>
    </w:p>
    <w:p w14:paraId="5DD01387" w14:textId="3F0B495A" w:rsidR="00590110" w:rsidRPr="00F05F23" w:rsidRDefault="00590110" w:rsidP="00214D27">
      <w:pPr>
        <w:spacing w:after="0" w:line="259" w:lineRule="auto"/>
      </w:pPr>
    </w:p>
    <w:p w14:paraId="128A0720" w14:textId="293330C1" w:rsidR="00590110" w:rsidRPr="00F05F23" w:rsidRDefault="001826A8" w:rsidP="00F43C6F">
      <w:pPr>
        <w:ind w:right="263"/>
      </w:pPr>
      <w:r w:rsidRPr="00F05F23">
        <w:t xml:space="preserve">La voiturette délivrée doit être entièrement adaptée en fonction du bénéficiaire. </w:t>
      </w:r>
    </w:p>
    <w:p w14:paraId="54400B60" w14:textId="54923100" w:rsidR="00590110" w:rsidRPr="00F05F23" w:rsidRDefault="00590110" w:rsidP="00214D27">
      <w:pPr>
        <w:spacing w:after="0" w:line="259" w:lineRule="auto"/>
      </w:pPr>
    </w:p>
    <w:p w14:paraId="380136EB" w14:textId="54DCA97E" w:rsidR="00590110" w:rsidRPr="00F05F23" w:rsidRDefault="001826A8" w:rsidP="00F43C6F">
      <w:pPr>
        <w:ind w:right="263"/>
      </w:pPr>
      <w:r w:rsidRPr="00F05F23">
        <w:t xml:space="preserve">Le </w:t>
      </w:r>
      <w:r w:rsidR="00A31884">
        <w:t xml:space="preserve">prestataire </w:t>
      </w:r>
      <w:r w:rsidRPr="00F05F23">
        <w:t xml:space="preserve">peut effectuer une adaptation à la voiturette à tout moment. </w:t>
      </w:r>
    </w:p>
    <w:p w14:paraId="21A4B56E" w14:textId="3E121A85" w:rsidR="00590110" w:rsidRPr="00F05F23" w:rsidRDefault="00590110" w:rsidP="00214D27">
      <w:pPr>
        <w:spacing w:after="0" w:line="259" w:lineRule="auto"/>
      </w:pPr>
    </w:p>
    <w:p w14:paraId="46D1118E" w14:textId="305F24CF" w:rsidR="00590110" w:rsidRPr="00F05F23" w:rsidRDefault="001826A8" w:rsidP="00F43C6F">
      <w:r w:rsidRPr="00F05F23">
        <w:t xml:space="preserve">Le </w:t>
      </w:r>
      <w:r w:rsidR="00A31884">
        <w:t xml:space="preserve">prestataire </w:t>
      </w:r>
      <w:r w:rsidRPr="00F05F23">
        <w:t>doit veiller à ce que les voiturettes soient en ordre sur le plan technique et hygiénique lors de chaque délivrance.</w:t>
      </w:r>
    </w:p>
    <w:p w14:paraId="2A86D87C" w14:textId="76434311" w:rsidR="00590110" w:rsidRPr="00F05F23" w:rsidRDefault="00590110" w:rsidP="00214D27">
      <w:pPr>
        <w:spacing w:after="13" w:line="259" w:lineRule="auto"/>
        <w:ind w:left="0" w:firstLine="0"/>
      </w:pPr>
    </w:p>
    <w:p w14:paraId="122BE76A" w14:textId="222A2789" w:rsidR="00590110" w:rsidRPr="00F05F23" w:rsidRDefault="001826A8" w:rsidP="00E21B32">
      <w:pPr>
        <w:ind w:right="2"/>
      </w:pPr>
      <w:r w:rsidRPr="00F05F23">
        <w:t>Les voiturettes délivrées selon les dispositions du point IV, sont nouvelles lors de la première mise en location. De plus</w:t>
      </w:r>
      <w:r w:rsidR="00212B2E" w:rsidRPr="00F05F23">
        <w:t>,</w:t>
      </w:r>
      <w:r w:rsidRPr="00F05F23">
        <w:t xml:space="preserve"> la date de production de la voiturette lors de la première mise en location ne remonte pas à plus de </w:t>
      </w:r>
      <w:r w:rsidR="003C4653">
        <w:t>douze</w:t>
      </w:r>
      <w:r w:rsidR="003C4653" w:rsidRPr="00F05F23">
        <w:t xml:space="preserve"> </w:t>
      </w:r>
      <w:r w:rsidRPr="00F05F23">
        <w:t>mois. La preuve du caractère "nouveau" et de la date de production de la voiturette se trouve chez le</w:t>
      </w:r>
      <w:r w:rsidR="00E611E2" w:rsidRPr="00F05F23">
        <w:t xml:space="preserve"> </w:t>
      </w:r>
      <w:r w:rsidR="00AC5E8C" w:rsidRPr="00F05F23">
        <w:t>technologue orthopédique en aides à la mobilité</w:t>
      </w:r>
      <w:r w:rsidRPr="00F05F23">
        <w:t>.</w:t>
      </w:r>
    </w:p>
    <w:p w14:paraId="3A0C5157" w14:textId="2F97650A" w:rsidR="00590110" w:rsidRPr="00F05F23" w:rsidRDefault="00590110" w:rsidP="001C452D">
      <w:pPr>
        <w:spacing w:after="14" w:line="259" w:lineRule="auto"/>
      </w:pPr>
    </w:p>
    <w:p w14:paraId="05994775" w14:textId="463B8245" w:rsidR="00590110" w:rsidRPr="00F05F23" w:rsidRDefault="001826A8" w:rsidP="00F43C6F">
      <w:pPr>
        <w:ind w:right="263"/>
      </w:pPr>
      <w:r w:rsidRPr="00F05F23">
        <w:t xml:space="preserve">Une voiturette de </w:t>
      </w:r>
      <w:r w:rsidR="003C4653">
        <w:t>six</w:t>
      </w:r>
      <w:r w:rsidR="003C4653" w:rsidRPr="00F05F23">
        <w:t xml:space="preserve"> </w:t>
      </w:r>
      <w:r w:rsidRPr="00F05F23">
        <w:t xml:space="preserve">ans ou plus ne peut plus être délivrée à un autre bénéficiaire. </w:t>
      </w:r>
    </w:p>
    <w:p w14:paraId="6457069A" w14:textId="0B7F7DB9" w:rsidR="00590110" w:rsidRPr="00F05F23" w:rsidRDefault="00590110" w:rsidP="001C452D">
      <w:pPr>
        <w:spacing w:after="0" w:line="259" w:lineRule="auto"/>
      </w:pPr>
    </w:p>
    <w:p w14:paraId="79A53D80" w14:textId="4D13F177" w:rsidR="00590110" w:rsidRPr="00F05F23" w:rsidRDefault="001826A8" w:rsidP="00E21B32">
      <w:r w:rsidRPr="00F05F23">
        <w:t xml:space="preserve">Le </w:t>
      </w:r>
      <w:r w:rsidR="00A31884">
        <w:t>prestataire</w:t>
      </w:r>
      <w:r w:rsidRPr="00F05F23">
        <w:t xml:space="preserve"> ou son entreprise doit disposer à tout moment de suffisamment de voiturettes, des pièces et adaptations pour effectuer les prestations, les adaptations, l'entretien et les réparations.</w:t>
      </w:r>
    </w:p>
    <w:p w14:paraId="5335457E" w14:textId="63E9D91B" w:rsidR="00590110" w:rsidRPr="00F05F23" w:rsidRDefault="00590110" w:rsidP="001C452D">
      <w:pPr>
        <w:spacing w:after="0" w:line="259" w:lineRule="auto"/>
      </w:pPr>
    </w:p>
    <w:p w14:paraId="3DB7E57D" w14:textId="52DC85D6" w:rsidR="00590110" w:rsidRPr="00F05F23" w:rsidRDefault="001826A8" w:rsidP="00F43C6F">
      <w:pPr>
        <w:ind w:right="3"/>
      </w:pPr>
      <w:r w:rsidRPr="00F05F23">
        <w:t>Les données relatives à la voiturette louée sont conservées dans le dossier du patient dans la maison de repos pour personnes âgées ou la maison de repos et de soins. Par "données relatives à la voiturette louée", on entend : le contrat de location, le numéro de série de la voiturette délivrée, les adaptations prévues à la voiturette délivrée, la date de la première mise en service, la date de délivrance, la date d'entretien et de réparation de la voiturette.</w:t>
      </w:r>
    </w:p>
    <w:p w14:paraId="3AA870D8" w14:textId="00ACFA40" w:rsidR="00590110" w:rsidRPr="00F05F23" w:rsidRDefault="00590110" w:rsidP="001C452D">
      <w:pPr>
        <w:spacing w:after="14" w:line="259" w:lineRule="auto"/>
      </w:pPr>
    </w:p>
    <w:p w14:paraId="6AFDE5FC" w14:textId="11233B06" w:rsidR="00590110" w:rsidRPr="00F05F23" w:rsidRDefault="001826A8" w:rsidP="009C17A9">
      <w:pPr>
        <w:ind w:right="2"/>
      </w:pPr>
      <w:r w:rsidRPr="00F05F23">
        <w:t xml:space="preserve">Les données précitées sont également conservées par voiturette par </w:t>
      </w:r>
      <w:r w:rsidR="00A31884">
        <w:t>prestataire</w:t>
      </w:r>
      <w:r w:rsidRPr="00F05F23">
        <w:t>. Ces données comportent également la date de production de la voiturette, l’identification du bénéficiaire, l’identification de l’établissement où séjourne le bénéficiaire</w:t>
      </w:r>
      <w:r w:rsidR="001D23B8" w:rsidRPr="00F05F23">
        <w:t xml:space="preserve"> ainsi que </w:t>
      </w:r>
      <w:r w:rsidR="0090496B" w:rsidRPr="00F05F23">
        <w:t>son domicile</w:t>
      </w:r>
      <w:r w:rsidRPr="00F05F23">
        <w:t xml:space="preserve">, la date de fin d’utilisation auprès du bénéficiaire et la date de sortie de la voiturette du système de location. </w:t>
      </w:r>
    </w:p>
    <w:p w14:paraId="296CD462" w14:textId="0149F826" w:rsidR="00590110" w:rsidRPr="00F05F23" w:rsidRDefault="00590110" w:rsidP="00F105AF">
      <w:pPr>
        <w:spacing w:after="0" w:line="259" w:lineRule="auto"/>
        <w:ind w:left="98" w:firstLine="0"/>
      </w:pPr>
    </w:p>
    <w:p w14:paraId="4F1C735D" w14:textId="0F9C1206" w:rsidR="00590110" w:rsidRPr="00F05F23" w:rsidRDefault="001826A8" w:rsidP="00F43C6F">
      <w:pPr>
        <w:ind w:left="98" w:right="3" w:firstLine="0"/>
      </w:pPr>
      <w:r w:rsidRPr="00F05F23">
        <w:lastRenderedPageBreak/>
        <w:t xml:space="preserve">En vue d’évaluer le système de location, le </w:t>
      </w:r>
      <w:r w:rsidR="00A31884">
        <w:t xml:space="preserve">prestataire </w:t>
      </w:r>
      <w:r w:rsidRPr="00F05F23">
        <w:t>doit transmettre, par voie électronique</w:t>
      </w:r>
      <w:r w:rsidR="00DB3338" w:rsidRPr="00F05F23">
        <w:t xml:space="preserve"> à Iriscare</w:t>
      </w:r>
      <w:r w:rsidRPr="00F05F23">
        <w:t xml:space="preserve">, selon les modalités fixées par </w:t>
      </w:r>
      <w:r w:rsidR="00D87A78" w:rsidRPr="00F05F23">
        <w:t>le Conseil de gestion</w:t>
      </w:r>
      <w:r w:rsidRPr="00F05F23">
        <w:t>, les données suivantes par numéro de série et par bénéficiaire successif :</w:t>
      </w:r>
    </w:p>
    <w:p w14:paraId="317260D7" w14:textId="77777777" w:rsidR="00F43C6F" w:rsidRPr="006477E2" w:rsidRDefault="001826A8" w:rsidP="00650705">
      <w:pPr>
        <w:pStyle w:val="Ballontekst"/>
        <w:numPr>
          <w:ilvl w:val="0"/>
          <w:numId w:val="115"/>
        </w:numPr>
        <w:ind w:right="263"/>
        <w:rPr>
          <w:rFonts w:ascii="Arial" w:hAnsi="Arial" w:cs="Arial"/>
          <w:sz w:val="22"/>
          <w:szCs w:val="22"/>
        </w:rPr>
      </w:pPr>
      <w:r w:rsidRPr="006477E2">
        <w:rPr>
          <w:rFonts w:ascii="Arial" w:hAnsi="Arial" w:cs="Arial"/>
          <w:sz w:val="22"/>
          <w:szCs w:val="22"/>
        </w:rPr>
        <w:t>date de production</w:t>
      </w:r>
      <w:r w:rsidR="005E0A7C" w:rsidRPr="006477E2">
        <w:rPr>
          <w:rFonts w:ascii="Arial" w:hAnsi="Arial" w:cs="Arial"/>
          <w:sz w:val="22"/>
          <w:szCs w:val="22"/>
        </w:rPr>
        <w:t xml:space="preserve"> </w:t>
      </w:r>
      <w:r w:rsidRPr="006477E2">
        <w:rPr>
          <w:rFonts w:ascii="Arial" w:hAnsi="Arial" w:cs="Arial"/>
          <w:sz w:val="22"/>
          <w:szCs w:val="22"/>
        </w:rPr>
        <w:t>;</w:t>
      </w:r>
    </w:p>
    <w:p w14:paraId="41466D8B" w14:textId="77777777" w:rsidR="00F43C6F" w:rsidRPr="006477E2" w:rsidRDefault="001826A8" w:rsidP="00650705">
      <w:pPr>
        <w:pStyle w:val="Ballontekst"/>
        <w:numPr>
          <w:ilvl w:val="0"/>
          <w:numId w:val="115"/>
        </w:numPr>
        <w:ind w:right="263"/>
        <w:rPr>
          <w:rFonts w:ascii="Arial" w:hAnsi="Arial" w:cs="Arial"/>
          <w:sz w:val="22"/>
          <w:szCs w:val="22"/>
        </w:rPr>
      </w:pPr>
      <w:r w:rsidRPr="006477E2">
        <w:rPr>
          <w:rFonts w:ascii="Arial" w:hAnsi="Arial" w:cs="Arial"/>
          <w:sz w:val="22"/>
          <w:szCs w:val="22"/>
        </w:rPr>
        <w:t>code d'identification sur la liste des produits admis au remboursement, pour la voiturette et les adaptations</w:t>
      </w:r>
      <w:r w:rsidR="005E0A7C" w:rsidRPr="006477E2">
        <w:rPr>
          <w:rFonts w:ascii="Arial" w:hAnsi="Arial" w:cs="Arial"/>
          <w:sz w:val="22"/>
          <w:szCs w:val="22"/>
        </w:rPr>
        <w:t xml:space="preserve"> </w:t>
      </w:r>
      <w:r w:rsidRPr="006477E2">
        <w:rPr>
          <w:rFonts w:ascii="Arial" w:hAnsi="Arial" w:cs="Arial"/>
          <w:sz w:val="22"/>
          <w:szCs w:val="22"/>
        </w:rPr>
        <w:t xml:space="preserve">; </w:t>
      </w:r>
      <w:r w:rsidRPr="006477E2">
        <w:rPr>
          <w:rFonts w:ascii="Arial" w:hAnsi="Arial" w:cs="Arial"/>
          <w:sz w:val="22"/>
          <w:szCs w:val="22"/>
        </w:rPr>
        <w:tab/>
        <w:t xml:space="preserve"> </w:t>
      </w:r>
    </w:p>
    <w:p w14:paraId="23EE6460" w14:textId="77777777" w:rsidR="00F43C6F" w:rsidRPr="006477E2" w:rsidRDefault="001826A8" w:rsidP="00650705">
      <w:pPr>
        <w:pStyle w:val="Ballontekst"/>
        <w:numPr>
          <w:ilvl w:val="0"/>
          <w:numId w:val="115"/>
        </w:numPr>
        <w:ind w:right="263"/>
        <w:rPr>
          <w:rFonts w:ascii="Arial" w:hAnsi="Arial" w:cs="Arial"/>
          <w:sz w:val="22"/>
          <w:szCs w:val="22"/>
        </w:rPr>
      </w:pPr>
      <w:r w:rsidRPr="006477E2">
        <w:rPr>
          <w:rFonts w:ascii="Arial" w:hAnsi="Arial" w:cs="Arial"/>
          <w:sz w:val="22"/>
          <w:szCs w:val="22"/>
        </w:rPr>
        <w:t>date de délivrance</w:t>
      </w:r>
      <w:r w:rsidR="005E0A7C" w:rsidRPr="006477E2">
        <w:rPr>
          <w:rFonts w:ascii="Arial" w:hAnsi="Arial" w:cs="Arial"/>
          <w:sz w:val="22"/>
          <w:szCs w:val="22"/>
        </w:rPr>
        <w:t xml:space="preserve"> </w:t>
      </w:r>
      <w:r w:rsidRPr="006477E2">
        <w:rPr>
          <w:rFonts w:ascii="Arial" w:hAnsi="Arial" w:cs="Arial"/>
          <w:sz w:val="22"/>
          <w:szCs w:val="22"/>
        </w:rPr>
        <w:t xml:space="preserve">; </w:t>
      </w:r>
    </w:p>
    <w:p w14:paraId="29B8301C" w14:textId="77777777" w:rsidR="00F43C6F" w:rsidRPr="006477E2" w:rsidRDefault="001826A8" w:rsidP="00650705">
      <w:pPr>
        <w:pStyle w:val="Ballontekst"/>
        <w:numPr>
          <w:ilvl w:val="0"/>
          <w:numId w:val="115"/>
        </w:numPr>
        <w:ind w:right="263"/>
        <w:rPr>
          <w:rFonts w:ascii="Arial" w:hAnsi="Arial" w:cs="Arial"/>
          <w:sz w:val="22"/>
          <w:szCs w:val="22"/>
        </w:rPr>
      </w:pPr>
      <w:r w:rsidRPr="006477E2">
        <w:rPr>
          <w:rFonts w:ascii="Arial" w:hAnsi="Arial" w:cs="Arial"/>
          <w:sz w:val="22"/>
          <w:szCs w:val="22"/>
        </w:rPr>
        <w:t>dates d’entretien et de réparation</w:t>
      </w:r>
      <w:r w:rsidR="005E0A7C" w:rsidRPr="006477E2">
        <w:rPr>
          <w:rFonts w:ascii="Arial" w:hAnsi="Arial" w:cs="Arial"/>
          <w:sz w:val="22"/>
          <w:szCs w:val="22"/>
        </w:rPr>
        <w:t xml:space="preserve"> </w:t>
      </w:r>
      <w:r w:rsidRPr="006477E2">
        <w:rPr>
          <w:rFonts w:ascii="Arial" w:hAnsi="Arial" w:cs="Arial"/>
          <w:sz w:val="22"/>
          <w:szCs w:val="22"/>
        </w:rPr>
        <w:t xml:space="preserve">; </w:t>
      </w:r>
    </w:p>
    <w:p w14:paraId="7266B3F0" w14:textId="77777777" w:rsidR="00F43C6F" w:rsidRPr="006477E2" w:rsidRDefault="001826A8" w:rsidP="00650705">
      <w:pPr>
        <w:pStyle w:val="Ballontekst"/>
        <w:numPr>
          <w:ilvl w:val="0"/>
          <w:numId w:val="115"/>
        </w:numPr>
        <w:ind w:right="263"/>
        <w:rPr>
          <w:rFonts w:ascii="Arial" w:hAnsi="Arial" w:cs="Arial"/>
          <w:sz w:val="22"/>
          <w:szCs w:val="22"/>
        </w:rPr>
      </w:pPr>
      <w:r w:rsidRPr="006477E2">
        <w:rPr>
          <w:rFonts w:ascii="Arial" w:hAnsi="Arial" w:cs="Arial"/>
          <w:sz w:val="22"/>
          <w:szCs w:val="22"/>
        </w:rPr>
        <w:t>date de fin d’utilisation</w:t>
      </w:r>
      <w:r w:rsidR="005E0A7C" w:rsidRPr="006477E2">
        <w:rPr>
          <w:rFonts w:ascii="Arial" w:hAnsi="Arial" w:cs="Arial"/>
          <w:sz w:val="22"/>
          <w:szCs w:val="22"/>
        </w:rPr>
        <w:t xml:space="preserve"> </w:t>
      </w:r>
      <w:r w:rsidRPr="006477E2">
        <w:rPr>
          <w:rFonts w:ascii="Arial" w:hAnsi="Arial" w:cs="Arial"/>
          <w:sz w:val="22"/>
          <w:szCs w:val="22"/>
        </w:rPr>
        <w:t xml:space="preserve">; </w:t>
      </w:r>
    </w:p>
    <w:p w14:paraId="02C9BAF7" w14:textId="625B358A" w:rsidR="00590110" w:rsidRPr="006477E2" w:rsidRDefault="00F43C6F" w:rsidP="00650705">
      <w:pPr>
        <w:pStyle w:val="Ballontekst"/>
        <w:numPr>
          <w:ilvl w:val="0"/>
          <w:numId w:val="115"/>
        </w:numPr>
        <w:ind w:right="263"/>
        <w:rPr>
          <w:rFonts w:ascii="Arial" w:hAnsi="Arial" w:cs="Arial"/>
          <w:sz w:val="22"/>
          <w:szCs w:val="22"/>
        </w:rPr>
      </w:pPr>
      <w:r w:rsidRPr="006477E2">
        <w:rPr>
          <w:rFonts w:ascii="Arial" w:hAnsi="Arial" w:cs="Arial"/>
          <w:sz w:val="22"/>
          <w:szCs w:val="22"/>
        </w:rPr>
        <w:t>d</w:t>
      </w:r>
      <w:r w:rsidR="001826A8" w:rsidRPr="006477E2">
        <w:rPr>
          <w:rFonts w:ascii="Arial" w:hAnsi="Arial" w:cs="Arial"/>
          <w:sz w:val="22"/>
          <w:szCs w:val="22"/>
        </w:rPr>
        <w:t xml:space="preserve">ate de sortie du système de location. </w:t>
      </w:r>
    </w:p>
    <w:p w14:paraId="101652BA" w14:textId="2A1D2585" w:rsidR="00590110" w:rsidRPr="00F05F23" w:rsidRDefault="00590110" w:rsidP="001C452D">
      <w:pPr>
        <w:spacing w:after="0" w:line="259" w:lineRule="auto"/>
        <w:ind w:left="0" w:firstLine="0"/>
      </w:pPr>
    </w:p>
    <w:p w14:paraId="43705781" w14:textId="716C3689" w:rsidR="00590110" w:rsidRPr="00F05F23" w:rsidRDefault="001826A8" w:rsidP="00F43C6F">
      <w:r w:rsidRPr="00F05F23">
        <w:t>Les modalités de transmission garantiront le caractère anonyme des données, tant au niveau des bénéficiaires que des</w:t>
      </w:r>
      <w:r w:rsidR="00E611E2" w:rsidRPr="00F05F23">
        <w:t xml:space="preserve"> </w:t>
      </w:r>
      <w:r w:rsidR="00A31884">
        <w:t>prestataires</w:t>
      </w:r>
      <w:r w:rsidRPr="00F05F23">
        <w:t>.</w:t>
      </w:r>
    </w:p>
    <w:p w14:paraId="08CB53B0" w14:textId="03F294D3" w:rsidR="008019A1" w:rsidRPr="00F05F23" w:rsidRDefault="008019A1" w:rsidP="001C452D">
      <w:pPr>
        <w:spacing w:after="4" w:line="254" w:lineRule="auto"/>
        <w:ind w:left="0" w:right="2475" w:firstLine="0"/>
        <w:rPr>
          <w:rFonts w:eastAsia="Times New Roman"/>
        </w:rPr>
      </w:pPr>
    </w:p>
    <w:p w14:paraId="7B563A43" w14:textId="2B9E5F60" w:rsidR="00590110" w:rsidRPr="00F05F23" w:rsidRDefault="001826A8" w:rsidP="00F43C6F">
      <w:pPr>
        <w:pStyle w:val="Kop2"/>
        <w:rPr>
          <w:rFonts w:cs="Arial"/>
        </w:rPr>
      </w:pPr>
      <w:bookmarkStart w:id="873" w:name="_Toc143857539"/>
      <w:r w:rsidRPr="00F05F23">
        <w:rPr>
          <w:rFonts w:cs="Arial"/>
        </w:rPr>
        <w:t xml:space="preserve">2. Définition des aides à la mobilité visées </w:t>
      </w:r>
      <w:r w:rsidR="00CC0DB7" w:rsidRPr="00F05F23">
        <w:rPr>
          <w:rFonts w:cs="Arial"/>
        </w:rPr>
        <w:t>à la présente nomenclature</w:t>
      </w:r>
      <w:bookmarkEnd w:id="873"/>
    </w:p>
    <w:p w14:paraId="36060670" w14:textId="7F7D77A3" w:rsidR="00590110" w:rsidRPr="00F05F23" w:rsidRDefault="00590110" w:rsidP="001C452D">
      <w:pPr>
        <w:spacing w:after="0" w:line="259" w:lineRule="auto"/>
        <w:ind w:left="0" w:firstLine="0"/>
      </w:pPr>
    </w:p>
    <w:p w14:paraId="2031D852" w14:textId="7E72A0FF" w:rsidR="00590110" w:rsidRPr="00F05F23" w:rsidRDefault="001826A8" w:rsidP="008E4095">
      <w:pPr>
        <w:ind w:left="0" w:right="2" w:firstLine="0"/>
      </w:pPr>
      <w:r w:rsidRPr="00F05F23">
        <w:t xml:space="preserve">Seules la voiturette manuelle standard, la voiturette manuelle modulaire et la voiturette manuelle de maintien et de soins comme stipulé au point 6, entrent en ligne de compte pour la location aux bénéficiaires résidant en maison de repos pour personnes âgées ou en maison de repos et de soins. </w:t>
      </w:r>
    </w:p>
    <w:p w14:paraId="33448F44" w14:textId="08946A62" w:rsidR="00590110" w:rsidRPr="00F05F23" w:rsidRDefault="00590110" w:rsidP="001C452D">
      <w:pPr>
        <w:spacing w:after="0" w:line="259" w:lineRule="auto"/>
      </w:pPr>
    </w:p>
    <w:p w14:paraId="6838F67F" w14:textId="15B7D3B5" w:rsidR="00590110" w:rsidRPr="00F05F23" w:rsidRDefault="001826A8" w:rsidP="008E4095">
      <w:pPr>
        <w:ind w:left="0" w:firstLine="0"/>
      </w:pPr>
      <w:r w:rsidRPr="00F05F23">
        <w:t xml:space="preserve">Ces aides à la mobilité et les adaptations doivent apparaître sur les listes de produits admis au remboursement, comme le prévoit </w:t>
      </w:r>
      <w:r w:rsidR="008E16F2" w:rsidRPr="00F05F23">
        <w:t>le point</w:t>
      </w:r>
      <w:r w:rsidRPr="00F05F23">
        <w:t xml:space="preserve"> I.</w:t>
      </w:r>
    </w:p>
    <w:p w14:paraId="34B2055D" w14:textId="72D3060F" w:rsidR="00590110" w:rsidRDefault="001826A8" w:rsidP="001C452D">
      <w:pPr>
        <w:rPr>
          <w:rFonts w:eastAsia="Times New Roman"/>
        </w:rPr>
      </w:pPr>
      <w:r w:rsidRPr="00F05F23">
        <w:t>Toutes les autres aides à la mobilité, mentionnées sous le point II tombent sous le régime des prestations définitives, telles que décrites au point I.</w:t>
      </w:r>
    </w:p>
    <w:p w14:paraId="249C7513" w14:textId="77777777" w:rsidR="001C452D" w:rsidRPr="00F05F23" w:rsidRDefault="001C452D" w:rsidP="001C452D"/>
    <w:p w14:paraId="2C849B60" w14:textId="2E2BCDDE" w:rsidR="00590110" w:rsidRPr="00F05F23" w:rsidRDefault="001826A8" w:rsidP="008826BE">
      <w:pPr>
        <w:pStyle w:val="Kop2"/>
        <w:rPr>
          <w:rFonts w:cs="Arial"/>
        </w:rPr>
      </w:pPr>
      <w:bookmarkStart w:id="874" w:name="_Toc143857540"/>
      <w:r w:rsidRPr="00F05F23">
        <w:rPr>
          <w:rFonts w:cs="Arial"/>
        </w:rPr>
        <w:t>3. Procédures pour l'obtention d'un forfait de location</w:t>
      </w:r>
      <w:bookmarkEnd w:id="874"/>
    </w:p>
    <w:p w14:paraId="76497C80" w14:textId="4B858B1E" w:rsidR="00590110" w:rsidRPr="00F05F23" w:rsidRDefault="00590110" w:rsidP="001C452D">
      <w:pPr>
        <w:spacing w:after="0" w:line="259" w:lineRule="auto"/>
      </w:pPr>
    </w:p>
    <w:p w14:paraId="7C3A3767" w14:textId="6AB95920" w:rsidR="00590110" w:rsidRPr="00F05F23" w:rsidRDefault="001826A8" w:rsidP="008826BE">
      <w:pPr>
        <w:ind w:right="1"/>
      </w:pPr>
      <w:r w:rsidRPr="00F05F23">
        <w:t xml:space="preserve">Les produits prévus au point 6 ne peuvent être fournis que sur prescription médicale et conformément à celle-ci aux bénéficiaires séjournant dans une maison de repos pour personnes âgées ou une maison de repos et de soins. La prescription reste valable pendant </w:t>
      </w:r>
      <w:r w:rsidR="00855DFE">
        <w:t xml:space="preserve">deux </w:t>
      </w:r>
      <w:r w:rsidRPr="00F05F23">
        <w:t xml:space="preserve">mois à compter de la date de la prescription. </w:t>
      </w:r>
    </w:p>
    <w:p w14:paraId="606C62D3" w14:textId="1A2D9449" w:rsidR="00590110" w:rsidRPr="00F05F23" w:rsidRDefault="00590110" w:rsidP="001C452D">
      <w:pPr>
        <w:spacing w:after="0" w:line="259" w:lineRule="auto"/>
      </w:pPr>
    </w:p>
    <w:p w14:paraId="391834F6" w14:textId="4CB1A80D" w:rsidR="00590110" w:rsidRPr="00F05F23" w:rsidRDefault="001826A8" w:rsidP="008E4095">
      <w:pPr>
        <w:ind w:right="2"/>
      </w:pPr>
      <w:r w:rsidRPr="00F05F23">
        <w:t xml:space="preserve">Pour un bénéficiaire admis dans un hôpital et dont la date de sortie est connue ou dans le cadre d'un programme de rééducation qui prépare cette sortie, une demande d'intervention dans le forfait de location peut être introduite pour une voiturette manuelle standard, une voiturette manuelle modulaire ou une voiturette manuelle de maintien et de soins. Par sortie, on entend : les accords concrets visant la sortie, la date de sortie supposée ainsi que la procédure de sortie. </w:t>
      </w:r>
    </w:p>
    <w:p w14:paraId="70B481F4" w14:textId="17475972" w:rsidR="00590110" w:rsidRPr="00F05F23" w:rsidRDefault="00590110" w:rsidP="001C452D">
      <w:pPr>
        <w:spacing w:after="0" w:line="259" w:lineRule="auto"/>
      </w:pPr>
    </w:p>
    <w:p w14:paraId="57EA5D82" w14:textId="6D5A49BF" w:rsidR="00590110" w:rsidRPr="00F05F23" w:rsidRDefault="001826A8" w:rsidP="008826BE">
      <w:pPr>
        <w:ind w:right="3"/>
      </w:pPr>
      <w:r w:rsidRPr="00F05F23">
        <w:t xml:space="preserve">Lors de l'admission du bénéficiaire dans une maison de repos pour personnes âgées ou une maison de repos et de soins, toute prescription médicale est annulée ainsi que les demandes qui ont déjà été introduites auprès du </w:t>
      </w:r>
      <w:r w:rsidR="006578DD" w:rsidRPr="00F05F23">
        <w:t>médecin-conseil</w:t>
      </w:r>
      <w:r w:rsidR="00AD069C" w:rsidRPr="00F05F23">
        <w:t xml:space="preserve"> </w:t>
      </w:r>
      <w:r w:rsidRPr="00F05F23">
        <w:t xml:space="preserve">selon la procédure définie dans </w:t>
      </w:r>
      <w:r w:rsidR="008E16F2" w:rsidRPr="00F05F23">
        <w:t>le point</w:t>
      </w:r>
      <w:r w:rsidRPr="00F05F23">
        <w:t xml:space="preserve"> I. Les demandes pour lesquelles </w:t>
      </w:r>
      <w:r w:rsidR="005D6092" w:rsidRPr="00F05F23">
        <w:t>le médecin</w:t>
      </w:r>
      <w:r w:rsidR="006578DD" w:rsidRPr="00F05F23">
        <w:t>-conseil</w:t>
      </w:r>
      <w:r w:rsidRPr="00F05F23">
        <w:t xml:space="preserve"> a déjà donné son accord sont délivrées selon la procédure définie dans </w:t>
      </w:r>
      <w:r w:rsidR="008E16F2" w:rsidRPr="00F05F23">
        <w:t>le point</w:t>
      </w:r>
      <w:r w:rsidRPr="00F05F23">
        <w:t xml:space="preserve"> I. </w:t>
      </w:r>
    </w:p>
    <w:p w14:paraId="3431F72D" w14:textId="1BCF2B9D" w:rsidR="00590110" w:rsidRPr="00F05F23" w:rsidRDefault="00590110" w:rsidP="0009311F">
      <w:pPr>
        <w:spacing w:after="0" w:line="259" w:lineRule="auto"/>
        <w:ind w:left="0" w:firstLine="0"/>
      </w:pPr>
    </w:p>
    <w:p w14:paraId="7BE43E81" w14:textId="64C3A732" w:rsidR="00590110" w:rsidRPr="00F05F23" w:rsidRDefault="001826A8" w:rsidP="008826BE">
      <w:pPr>
        <w:pStyle w:val="Kop3"/>
        <w:ind w:left="718"/>
        <w:rPr>
          <w:rFonts w:cs="Arial"/>
        </w:rPr>
      </w:pPr>
      <w:r w:rsidRPr="00F05F23">
        <w:rPr>
          <w:rFonts w:eastAsia="Times New Roman" w:cs="Arial"/>
        </w:rPr>
        <w:lastRenderedPageBreak/>
        <w:t xml:space="preserve"> </w:t>
      </w:r>
      <w:bookmarkStart w:id="875" w:name="_Toc143857541"/>
      <w:r w:rsidR="008826BE" w:rsidRPr="00F05F23">
        <w:rPr>
          <w:rFonts w:cs="Arial"/>
        </w:rPr>
        <w:t>3.1</w:t>
      </w:r>
      <w:r w:rsidRPr="00F05F23">
        <w:rPr>
          <w:rFonts w:cs="Arial"/>
        </w:rPr>
        <w:t xml:space="preserve"> Procédure lors d'une première délivrance d'une voiturette dans un système de location</w:t>
      </w:r>
      <w:bookmarkEnd w:id="875"/>
      <w:r w:rsidRPr="00F05F23">
        <w:rPr>
          <w:rFonts w:cs="Arial"/>
        </w:rPr>
        <w:t xml:space="preserve"> </w:t>
      </w:r>
    </w:p>
    <w:p w14:paraId="7E3ECDCD" w14:textId="3E502422" w:rsidR="00590110" w:rsidRPr="00F05F23" w:rsidRDefault="00590110" w:rsidP="001C452D">
      <w:pPr>
        <w:spacing w:after="0" w:line="259" w:lineRule="auto"/>
      </w:pPr>
    </w:p>
    <w:p w14:paraId="4A6A23E3" w14:textId="6BC638A8" w:rsidR="00590110" w:rsidRPr="00F05F23" w:rsidRDefault="001826A8" w:rsidP="006D577C">
      <w:pPr>
        <w:pStyle w:val="Kop3"/>
        <w:ind w:left="1426"/>
        <w:rPr>
          <w:rFonts w:cs="Arial"/>
        </w:rPr>
      </w:pPr>
      <w:r w:rsidRPr="00F05F23">
        <w:rPr>
          <w:rFonts w:eastAsia="Times New Roman" w:cs="Arial"/>
        </w:rPr>
        <w:t xml:space="preserve"> </w:t>
      </w:r>
      <w:bookmarkStart w:id="876" w:name="_Toc143857542"/>
      <w:r w:rsidRPr="00F05F23">
        <w:rPr>
          <w:rFonts w:cs="Arial"/>
        </w:rPr>
        <w:t>3.1.1</w:t>
      </w:r>
      <w:r w:rsidR="006D577C" w:rsidRPr="00F05F23">
        <w:rPr>
          <w:rFonts w:cs="Arial"/>
        </w:rPr>
        <w:t xml:space="preserve"> Voiturette manuelle standard</w:t>
      </w:r>
      <w:bookmarkEnd w:id="876"/>
    </w:p>
    <w:p w14:paraId="64EFA363" w14:textId="0F97C55F" w:rsidR="00590110" w:rsidRPr="00F05F23" w:rsidRDefault="00590110" w:rsidP="001C452D">
      <w:pPr>
        <w:spacing w:after="13" w:line="259" w:lineRule="auto"/>
      </w:pPr>
    </w:p>
    <w:p w14:paraId="5E13208F" w14:textId="28A19EBE" w:rsidR="00590110" w:rsidRPr="00F05F23" w:rsidRDefault="001826A8" w:rsidP="006D577C">
      <w:pPr>
        <w:tabs>
          <w:tab w:val="center" w:pos="3296"/>
        </w:tabs>
        <w:spacing w:after="4" w:line="254" w:lineRule="auto"/>
        <w:ind w:left="0" w:firstLine="0"/>
      </w:pPr>
      <w:r w:rsidRPr="00F05F23">
        <w:t xml:space="preserve">Le </w:t>
      </w:r>
      <w:r w:rsidR="00A31884">
        <w:t>prestataire</w:t>
      </w:r>
      <w:r w:rsidRPr="00F05F23">
        <w:t xml:space="preserve"> notifie dans les </w:t>
      </w:r>
      <w:r w:rsidR="003C4653">
        <w:t>quinze</w:t>
      </w:r>
      <w:r w:rsidR="003C4653" w:rsidRPr="00F05F23">
        <w:t xml:space="preserve"> </w:t>
      </w:r>
      <w:r w:rsidRPr="00F05F23">
        <w:t>jours ouvrables la délivrance d'une voiturette manuelle standard au</w:t>
      </w:r>
      <w:r w:rsidR="00AD069C" w:rsidRPr="00F05F23">
        <w:t xml:space="preserve"> </w:t>
      </w:r>
      <w:r w:rsidR="006578DD" w:rsidRPr="00F05F23">
        <w:t>médecin-conseil</w:t>
      </w:r>
      <w:r w:rsidRPr="00F05F23">
        <w:t xml:space="preserve">. La notification comprend la prescription médicale et une copie du contrat de location. </w:t>
      </w:r>
      <w:r w:rsidR="00284008" w:rsidRPr="00F05F23">
        <w:t>Si la notification n'est pas envoyé</w:t>
      </w:r>
      <w:r w:rsidR="005E0A7C" w:rsidRPr="00F05F23">
        <w:t>e</w:t>
      </w:r>
      <w:r w:rsidR="00284008" w:rsidRPr="00F05F23">
        <w:t xml:space="preserve"> dans les </w:t>
      </w:r>
      <w:r w:rsidR="003C4653">
        <w:t>quinze</w:t>
      </w:r>
      <w:r w:rsidR="003C4653" w:rsidRPr="00F05F23">
        <w:t xml:space="preserve"> </w:t>
      </w:r>
      <w:r w:rsidR="00284008" w:rsidRPr="00F05F23">
        <w:t>jours, la date de début de location est fixé</w:t>
      </w:r>
      <w:r w:rsidR="005E0A7C" w:rsidRPr="00F05F23">
        <w:t>e</w:t>
      </w:r>
      <w:r w:rsidR="00284008" w:rsidRPr="00F05F23">
        <w:t xml:space="preserve"> en retirant </w:t>
      </w:r>
      <w:r w:rsidR="003C4653">
        <w:t>quinze</w:t>
      </w:r>
      <w:r w:rsidR="003C4653" w:rsidRPr="00F05F23">
        <w:t xml:space="preserve"> </w:t>
      </w:r>
      <w:r w:rsidR="00284008" w:rsidRPr="00F05F23">
        <w:t>jours ouvrables à la date de réception de la notification par le</w:t>
      </w:r>
      <w:r w:rsidR="00212B2E" w:rsidRPr="00F05F23">
        <w:t xml:space="preserve"> </w:t>
      </w:r>
      <w:r w:rsidR="006578DD" w:rsidRPr="00F05F23">
        <w:t>médecin-conseil</w:t>
      </w:r>
      <w:r w:rsidR="00B24A6B" w:rsidRPr="00F05F23">
        <w:t>.</w:t>
      </w:r>
    </w:p>
    <w:p w14:paraId="34EB98A1" w14:textId="0BA3DB5D" w:rsidR="00590110" w:rsidRPr="00F05F23" w:rsidRDefault="00590110" w:rsidP="001C452D">
      <w:pPr>
        <w:spacing w:after="13" w:line="259" w:lineRule="auto"/>
      </w:pPr>
    </w:p>
    <w:p w14:paraId="4D4B1A0D" w14:textId="14A731CB" w:rsidR="00590110" w:rsidRPr="00F05F23" w:rsidRDefault="006B72F0" w:rsidP="006D577C">
      <w:pPr>
        <w:pStyle w:val="Kop3"/>
        <w:ind w:left="1426"/>
        <w:rPr>
          <w:rFonts w:cs="Arial"/>
        </w:rPr>
      </w:pPr>
      <w:r>
        <w:rPr>
          <w:rFonts w:cs="Arial"/>
        </w:rPr>
        <w:t xml:space="preserve"> </w:t>
      </w:r>
      <w:bookmarkStart w:id="877" w:name="_Toc143857543"/>
      <w:r w:rsidR="006D577C" w:rsidRPr="00F05F23">
        <w:rPr>
          <w:rFonts w:cs="Arial"/>
        </w:rPr>
        <w:t>3.1.2</w:t>
      </w:r>
      <w:r w:rsidR="001826A8" w:rsidRPr="00F05F23">
        <w:rPr>
          <w:rFonts w:cs="Arial"/>
        </w:rPr>
        <w:t xml:space="preserve"> Voiturette manuelle modulaire ou voiturette manuelle de maintien et de soins</w:t>
      </w:r>
      <w:bookmarkEnd w:id="877"/>
      <w:r w:rsidR="001826A8" w:rsidRPr="00F05F23">
        <w:rPr>
          <w:rFonts w:cs="Arial"/>
        </w:rPr>
        <w:t xml:space="preserve"> </w:t>
      </w:r>
    </w:p>
    <w:p w14:paraId="55333C17" w14:textId="6BD888A7" w:rsidR="00590110" w:rsidRPr="00F05F23" w:rsidRDefault="00590110" w:rsidP="001C452D">
      <w:pPr>
        <w:spacing w:after="0" w:line="259" w:lineRule="auto"/>
        <w:ind w:left="0" w:firstLine="0"/>
      </w:pPr>
    </w:p>
    <w:p w14:paraId="29951041" w14:textId="30298650" w:rsidR="00590110" w:rsidRPr="00F05F23" w:rsidRDefault="001826A8" w:rsidP="006D577C">
      <w:r w:rsidRPr="00F05F23">
        <w:t xml:space="preserve">Le </w:t>
      </w:r>
      <w:r w:rsidR="00A31884">
        <w:t>prestataire</w:t>
      </w:r>
      <w:r w:rsidRPr="00F05F23">
        <w:t xml:space="preserve"> adresse la demande d'octroi du forfait de location pour une voiturette manuelle modulaire ou une voiturette manuelle de maintien et de soins au</w:t>
      </w:r>
      <w:r w:rsidR="00AD069C" w:rsidRPr="00F05F23">
        <w:t xml:space="preserve"> </w:t>
      </w:r>
      <w:r w:rsidR="006578DD" w:rsidRPr="00F05F23">
        <w:t>médecin-conseil</w:t>
      </w:r>
      <w:r w:rsidRPr="00F05F23">
        <w:t xml:space="preserve">. </w:t>
      </w:r>
    </w:p>
    <w:p w14:paraId="569D558B" w14:textId="4AFF130E" w:rsidR="00590110" w:rsidRPr="00F05F23" w:rsidRDefault="00590110" w:rsidP="001C452D">
      <w:pPr>
        <w:spacing w:after="0" w:line="259" w:lineRule="auto"/>
      </w:pPr>
    </w:p>
    <w:p w14:paraId="6CE79DB8" w14:textId="5F1E1DEF" w:rsidR="00590110" w:rsidRPr="00F05F23" w:rsidRDefault="001826A8" w:rsidP="006D577C">
      <w:r w:rsidRPr="00F05F23">
        <w:t xml:space="preserve">Le </w:t>
      </w:r>
      <w:r w:rsidR="00AD069C" w:rsidRPr="00F05F23">
        <w:t xml:space="preserve"> </w:t>
      </w:r>
      <w:r w:rsidR="006578DD" w:rsidRPr="00F05F23">
        <w:t>médecin-conseil</w:t>
      </w:r>
      <w:r w:rsidRPr="00F05F23">
        <w:t xml:space="preserve"> évalue la demande sur la base de la prescription médicale et du rapport de motivatio</w:t>
      </w:r>
      <w:r w:rsidR="00CC7B1F">
        <w:t>n</w:t>
      </w:r>
      <w:r w:rsidRPr="00F05F23">
        <w:t xml:space="preserve">. </w:t>
      </w:r>
    </w:p>
    <w:p w14:paraId="2070008F" w14:textId="2249A5D3" w:rsidR="00590110" w:rsidRPr="00F05F23" w:rsidRDefault="001826A8" w:rsidP="00831EAD">
      <w:pPr>
        <w:spacing w:after="0" w:line="259" w:lineRule="auto"/>
        <w:ind w:left="0" w:firstLine="0"/>
      </w:pPr>
      <w:r w:rsidRPr="00F05F23">
        <w:t xml:space="preserve">Le </w:t>
      </w:r>
      <w:r w:rsidR="00AD069C" w:rsidRPr="00F05F23">
        <w:t xml:space="preserve"> </w:t>
      </w:r>
      <w:r w:rsidR="006578DD" w:rsidRPr="00F05F23">
        <w:t>médecin-conseil</w:t>
      </w:r>
      <w:r w:rsidR="00AD069C" w:rsidRPr="00F05F23" w:rsidDel="00AD069C">
        <w:t xml:space="preserve"> </w:t>
      </w:r>
      <w:r w:rsidRPr="00F05F23">
        <w:t>prend une décision quant à la demande introduite dans les quinze jours ouvrables. Si la demande est refusée, la décision doit contenir les motifs qui sont à l’origine du refus</w:t>
      </w:r>
      <w:r w:rsidR="005E0A7C" w:rsidRPr="00F05F23">
        <w:t xml:space="preserve"> </w:t>
      </w:r>
      <w:r w:rsidRPr="00F05F23">
        <w:t>;</w:t>
      </w:r>
    </w:p>
    <w:p w14:paraId="03D21EF5" w14:textId="36300DBD" w:rsidR="00590110" w:rsidRPr="00F05F23" w:rsidRDefault="00590110" w:rsidP="001C452D">
      <w:pPr>
        <w:spacing w:after="0" w:line="259" w:lineRule="auto"/>
      </w:pPr>
    </w:p>
    <w:p w14:paraId="2EFA488A" w14:textId="082BE64D" w:rsidR="00590110" w:rsidRPr="00F05F23" w:rsidRDefault="001826A8" w:rsidP="00E21B32">
      <w:pPr>
        <w:ind w:left="0" w:firstLine="0"/>
      </w:pPr>
      <w:r w:rsidRPr="00F05F23">
        <w:t xml:space="preserve">A défaut d'une décision du </w:t>
      </w:r>
      <w:r w:rsidR="006578DD" w:rsidRPr="00F05F23">
        <w:t>médecin-conseil</w:t>
      </w:r>
      <w:r w:rsidR="00AD069C" w:rsidRPr="00F05F23">
        <w:t xml:space="preserve"> </w:t>
      </w:r>
      <w:r w:rsidRPr="00F05F23">
        <w:t xml:space="preserve">dans le délai susmentionné, la demande introduite est acceptée. </w:t>
      </w:r>
    </w:p>
    <w:p w14:paraId="52BD9E10" w14:textId="07933A4B" w:rsidR="00590110" w:rsidRPr="00F05F23" w:rsidRDefault="00590110" w:rsidP="001C452D">
      <w:pPr>
        <w:spacing w:after="0" w:line="259" w:lineRule="auto"/>
      </w:pPr>
    </w:p>
    <w:p w14:paraId="0BB8B083" w14:textId="4412893F" w:rsidR="00590110" w:rsidRPr="00F05F23" w:rsidRDefault="001826A8" w:rsidP="00E21B32">
      <w:pPr>
        <w:ind w:left="0" w:firstLine="0"/>
      </w:pPr>
      <w:r w:rsidRPr="00F05F23">
        <w:t xml:space="preserve">En cas de décision positive, le </w:t>
      </w:r>
      <w:r w:rsidR="00A31884">
        <w:t xml:space="preserve">prestataire </w:t>
      </w:r>
      <w:r w:rsidRPr="00F05F23">
        <w:t>envoie une copie du contrat de location à l'organisme assureur</w:t>
      </w:r>
      <w:r w:rsidR="00B24A6B" w:rsidRPr="00F05F23">
        <w:t xml:space="preserve"> bruxellois</w:t>
      </w:r>
      <w:r w:rsidRPr="00F05F23">
        <w:t xml:space="preserve"> du bénéficiaire.</w:t>
      </w:r>
    </w:p>
    <w:p w14:paraId="47585301" w14:textId="70089FA6" w:rsidR="00590110" w:rsidRPr="00F05F23" w:rsidRDefault="00590110" w:rsidP="00F105AF">
      <w:pPr>
        <w:tabs>
          <w:tab w:val="center" w:pos="1699"/>
        </w:tabs>
        <w:spacing w:after="4" w:line="254" w:lineRule="auto"/>
        <w:ind w:left="0" w:firstLine="0"/>
      </w:pPr>
    </w:p>
    <w:p w14:paraId="227516CC" w14:textId="69957A19" w:rsidR="00590110" w:rsidRPr="00F05F23" w:rsidRDefault="001826A8" w:rsidP="00831EAD">
      <w:pPr>
        <w:pStyle w:val="Kop3"/>
        <w:ind w:left="718"/>
        <w:rPr>
          <w:rFonts w:cs="Arial"/>
        </w:rPr>
      </w:pPr>
      <w:r w:rsidRPr="00F05F23">
        <w:rPr>
          <w:rFonts w:eastAsia="Times New Roman" w:cs="Arial"/>
        </w:rPr>
        <w:t xml:space="preserve"> </w:t>
      </w:r>
      <w:bookmarkStart w:id="878" w:name="_Toc143857544"/>
      <w:r w:rsidRPr="00F05F23">
        <w:rPr>
          <w:rFonts w:cs="Arial"/>
        </w:rPr>
        <w:t>3.2 Procédure lors du remplacement d'une voiturette dans le système de location</w:t>
      </w:r>
      <w:bookmarkEnd w:id="878"/>
      <w:r w:rsidRPr="00F05F23">
        <w:rPr>
          <w:rFonts w:cs="Arial"/>
        </w:rPr>
        <w:t xml:space="preserve"> </w:t>
      </w:r>
    </w:p>
    <w:p w14:paraId="00F843E4" w14:textId="3E14E4AA" w:rsidR="00590110" w:rsidRPr="00F05F23" w:rsidRDefault="00590110" w:rsidP="001C452D">
      <w:pPr>
        <w:spacing w:after="0" w:line="259" w:lineRule="auto"/>
      </w:pPr>
    </w:p>
    <w:p w14:paraId="4F5122A5" w14:textId="40567ECE" w:rsidR="00590110" w:rsidRPr="00F05F23" w:rsidRDefault="001826A8" w:rsidP="00831EAD">
      <w:pPr>
        <w:pStyle w:val="Kop3"/>
        <w:ind w:left="1426"/>
        <w:rPr>
          <w:rFonts w:cs="Arial"/>
        </w:rPr>
      </w:pPr>
      <w:r w:rsidRPr="00F05F23">
        <w:rPr>
          <w:rFonts w:eastAsia="Times New Roman" w:cs="Arial"/>
        </w:rPr>
        <w:t xml:space="preserve"> </w:t>
      </w:r>
      <w:bookmarkStart w:id="879" w:name="_Toc143857545"/>
      <w:r w:rsidRPr="00F05F23">
        <w:rPr>
          <w:rFonts w:cs="Arial"/>
        </w:rPr>
        <w:t>3.2.1 Procédure lors du remplacement d'une voiturette délivrée dans le système de location</w:t>
      </w:r>
      <w:bookmarkEnd w:id="879"/>
      <w:r w:rsidRPr="00F05F23">
        <w:rPr>
          <w:rFonts w:cs="Arial"/>
        </w:rPr>
        <w:t xml:space="preserve"> </w:t>
      </w:r>
    </w:p>
    <w:p w14:paraId="76AB0335" w14:textId="1C05ACF0" w:rsidR="00590110" w:rsidRPr="00F05F23" w:rsidRDefault="00590110" w:rsidP="001C452D">
      <w:pPr>
        <w:spacing w:after="0" w:line="259" w:lineRule="auto"/>
      </w:pPr>
    </w:p>
    <w:p w14:paraId="19A709CF" w14:textId="16281C17" w:rsidR="00590110" w:rsidRPr="00F05F23" w:rsidRDefault="001826A8" w:rsidP="00831EAD">
      <w:pPr>
        <w:ind w:left="98" w:right="3" w:firstLine="0"/>
      </w:pPr>
      <w:r w:rsidRPr="00F05F23">
        <w:t xml:space="preserve">Lorsque l'état du bénéficiaire reste inchangé, mais que la voiturette doit être renouvelée, le </w:t>
      </w:r>
      <w:r w:rsidR="00A31884">
        <w:t xml:space="preserve">prestataire </w:t>
      </w:r>
      <w:r w:rsidRPr="00F05F23">
        <w:t>doit le notifier au</w:t>
      </w:r>
      <w:r w:rsidR="0013587B" w:rsidRPr="00F05F23">
        <w:t xml:space="preserve"> </w:t>
      </w:r>
      <w:r w:rsidR="006578DD" w:rsidRPr="00F05F23">
        <w:t>médecin-conseil</w:t>
      </w:r>
      <w:r w:rsidRPr="00F05F23">
        <w:t xml:space="preserve">. Cette notification comprend une copie du contrat de location sur lequel figure le numéro de série de la nouvelle voiturette. </w:t>
      </w:r>
    </w:p>
    <w:p w14:paraId="382FFFEC" w14:textId="55BDB260" w:rsidR="00590110" w:rsidRPr="00F05F23" w:rsidRDefault="00590110" w:rsidP="009337C5">
      <w:pPr>
        <w:spacing w:after="0" w:line="259" w:lineRule="auto"/>
        <w:ind w:left="0" w:firstLine="0"/>
      </w:pPr>
    </w:p>
    <w:p w14:paraId="2479E3A4" w14:textId="4AC15166" w:rsidR="00590110" w:rsidRPr="00F05F23" w:rsidRDefault="001826A8" w:rsidP="00831EAD">
      <w:pPr>
        <w:pStyle w:val="Kop3"/>
        <w:ind w:left="1426"/>
        <w:rPr>
          <w:rFonts w:cs="Arial"/>
        </w:rPr>
      </w:pPr>
      <w:r w:rsidRPr="00F05F23">
        <w:rPr>
          <w:rFonts w:eastAsia="Times New Roman" w:cs="Arial"/>
        </w:rPr>
        <w:t xml:space="preserve"> </w:t>
      </w:r>
      <w:bookmarkStart w:id="880" w:name="_Toc143857546"/>
      <w:r w:rsidR="00831EAD" w:rsidRPr="00F05F23">
        <w:rPr>
          <w:rFonts w:cs="Arial"/>
        </w:rPr>
        <w:t>3.2.2</w:t>
      </w:r>
      <w:r w:rsidRPr="00F05F23">
        <w:rPr>
          <w:rFonts w:cs="Arial"/>
        </w:rPr>
        <w:t xml:space="preserve"> Procédure lors du remplacement d'une voiturette louée par un autre type de voiturette</w:t>
      </w:r>
      <w:bookmarkEnd w:id="880"/>
      <w:r w:rsidRPr="00F05F23">
        <w:rPr>
          <w:rFonts w:cs="Arial"/>
        </w:rPr>
        <w:t xml:space="preserve"> </w:t>
      </w:r>
    </w:p>
    <w:p w14:paraId="731EDB6C" w14:textId="089AA1FB" w:rsidR="00590110" w:rsidRPr="00F05F23" w:rsidRDefault="00590110" w:rsidP="001C452D">
      <w:pPr>
        <w:spacing w:after="0" w:line="259" w:lineRule="auto"/>
      </w:pPr>
    </w:p>
    <w:p w14:paraId="01D4BE11" w14:textId="1BCA6EE8" w:rsidR="00590110" w:rsidRPr="00F05F23" w:rsidRDefault="001826A8" w:rsidP="00831EAD">
      <w:pPr>
        <w:ind w:right="3"/>
      </w:pPr>
      <w:r w:rsidRPr="00F05F23">
        <w:t xml:space="preserve">Le remplacement d'une voiturette délivrée dans le système de location par un autre type de voiturette prévu au point IV, 6 peut être demandé à tout moment par le </w:t>
      </w:r>
      <w:r w:rsidR="00A31884">
        <w:t>prestataire</w:t>
      </w:r>
      <w:r w:rsidRPr="00F05F23">
        <w:t xml:space="preserve">. La procédure à suivre est définie au point IV, 3.1. </w:t>
      </w:r>
    </w:p>
    <w:p w14:paraId="598C4128" w14:textId="7217481C" w:rsidR="00590110" w:rsidRPr="00F05F23" w:rsidRDefault="00590110" w:rsidP="00447BBF">
      <w:pPr>
        <w:spacing w:after="0" w:line="259" w:lineRule="auto"/>
      </w:pPr>
    </w:p>
    <w:p w14:paraId="74AC7119" w14:textId="4F887312" w:rsidR="00590110" w:rsidRPr="00F05F23" w:rsidRDefault="001826A8" w:rsidP="00831EAD">
      <w:pPr>
        <w:pStyle w:val="Kop3"/>
        <w:ind w:left="718"/>
        <w:rPr>
          <w:rFonts w:cs="Arial"/>
        </w:rPr>
      </w:pPr>
      <w:r w:rsidRPr="00F05F23">
        <w:rPr>
          <w:rFonts w:eastAsia="Times New Roman" w:cs="Arial"/>
        </w:rPr>
        <w:lastRenderedPageBreak/>
        <w:t xml:space="preserve"> </w:t>
      </w:r>
      <w:bookmarkStart w:id="881" w:name="_Toc143857547"/>
      <w:r w:rsidRPr="00F05F23">
        <w:rPr>
          <w:rFonts w:cs="Arial"/>
        </w:rPr>
        <w:t>3.3 Procédure en cas de renouvellement d'une aide à la mobilité, délivrée selon les dispositions du point I</w:t>
      </w:r>
      <w:bookmarkEnd w:id="881"/>
      <w:r w:rsidRPr="00F05F23">
        <w:rPr>
          <w:rFonts w:cs="Arial"/>
        </w:rPr>
        <w:t xml:space="preserve"> </w:t>
      </w:r>
    </w:p>
    <w:p w14:paraId="167BCD90" w14:textId="512D6185" w:rsidR="00590110" w:rsidRPr="00F05F23" w:rsidRDefault="00590110" w:rsidP="00447BBF">
      <w:pPr>
        <w:spacing w:after="0" w:line="259" w:lineRule="auto"/>
      </w:pPr>
    </w:p>
    <w:p w14:paraId="2689BBFF" w14:textId="1C3DA8D3" w:rsidR="00590110" w:rsidRPr="00F05F23" w:rsidRDefault="001826A8" w:rsidP="00831EAD">
      <w:pPr>
        <w:pStyle w:val="Kop3"/>
        <w:ind w:left="1426"/>
        <w:rPr>
          <w:rFonts w:cs="Arial"/>
        </w:rPr>
      </w:pPr>
      <w:r w:rsidRPr="00F05F23">
        <w:rPr>
          <w:rFonts w:eastAsia="Times New Roman" w:cs="Arial"/>
        </w:rPr>
        <w:t xml:space="preserve"> </w:t>
      </w:r>
      <w:bookmarkStart w:id="882" w:name="_Toc143857548"/>
      <w:r w:rsidR="00831EAD" w:rsidRPr="00F05F23">
        <w:rPr>
          <w:rFonts w:cs="Arial"/>
        </w:rPr>
        <w:t>3.3.1</w:t>
      </w:r>
      <w:r w:rsidRPr="00F05F23">
        <w:rPr>
          <w:rFonts w:cs="Arial"/>
        </w:rPr>
        <w:t xml:space="preserve"> Procédure en cas de renouvellement d'une voiturette</w:t>
      </w:r>
      <w:bookmarkEnd w:id="882"/>
      <w:r w:rsidRPr="00F05F23">
        <w:rPr>
          <w:rFonts w:cs="Arial"/>
        </w:rPr>
        <w:t xml:space="preserve"> </w:t>
      </w:r>
    </w:p>
    <w:p w14:paraId="0CFDDF56" w14:textId="4C7E782D" w:rsidR="00590110" w:rsidRPr="00F05F23" w:rsidRDefault="00590110" w:rsidP="00447BBF">
      <w:pPr>
        <w:spacing w:after="0" w:line="259" w:lineRule="auto"/>
      </w:pPr>
    </w:p>
    <w:p w14:paraId="026D947A" w14:textId="031217DD" w:rsidR="00590110" w:rsidRPr="00F05F23" w:rsidRDefault="001826A8" w:rsidP="00831EAD">
      <w:pPr>
        <w:ind w:left="98" w:right="2" w:firstLine="0"/>
      </w:pPr>
      <w:r w:rsidRPr="00F05F23">
        <w:t xml:space="preserve">Pour une voiturette délivrée avant la date d'admission du bénéficiaire dans la maison de repos pour personnes âgées ou la maison de repos et de soins, les délais de renouvellement définis au point I, sont d'application. </w:t>
      </w:r>
    </w:p>
    <w:p w14:paraId="40E5C292" w14:textId="1CD37356" w:rsidR="00590110" w:rsidRPr="00F05F23" w:rsidRDefault="00590110" w:rsidP="00447BBF">
      <w:pPr>
        <w:spacing w:after="0" w:line="259" w:lineRule="auto"/>
      </w:pPr>
    </w:p>
    <w:p w14:paraId="49662200" w14:textId="3D88BEEF" w:rsidR="00590110" w:rsidRPr="00F05F23" w:rsidRDefault="001826A8" w:rsidP="00831EAD">
      <w:pPr>
        <w:ind w:left="98" w:firstLine="0"/>
      </w:pPr>
      <w:r w:rsidRPr="00F05F23">
        <w:t xml:space="preserve">En cas de renouvellement, les dispositions prévues sous le point IV sont d'application. La procédure à suivre est définie au point IV, 3.1. </w:t>
      </w:r>
    </w:p>
    <w:p w14:paraId="6E332500" w14:textId="62419D18" w:rsidR="00590110" w:rsidRPr="00F05F23" w:rsidRDefault="00590110" w:rsidP="00447BBF">
      <w:pPr>
        <w:spacing w:after="0" w:line="259" w:lineRule="auto"/>
      </w:pPr>
    </w:p>
    <w:p w14:paraId="3F411555" w14:textId="0E37E592" w:rsidR="00590110" w:rsidRPr="00F05F23" w:rsidRDefault="001826A8" w:rsidP="009337C5">
      <w:pPr>
        <w:ind w:left="98" w:right="3" w:firstLine="0"/>
      </w:pPr>
      <w:r w:rsidRPr="00F05F23">
        <w:t xml:space="preserve">Pour les bénéficiaires dont les besoins fonctionnels sont tels qu'ils ont besoin d'une autre aide à la mobilité que celles prévues sous le point IV, 6, une demande peut être introduite selon les dispositions prévues sous les points I à III. </w:t>
      </w:r>
    </w:p>
    <w:p w14:paraId="26CB77F0" w14:textId="77777777" w:rsidR="00831EAD" w:rsidRPr="00F05F23" w:rsidRDefault="00831EAD" w:rsidP="00447BBF">
      <w:pPr>
        <w:spacing w:after="0" w:line="259" w:lineRule="auto"/>
      </w:pPr>
    </w:p>
    <w:p w14:paraId="3EDC2EA7" w14:textId="47B9EB68" w:rsidR="00590110" w:rsidRPr="00F05F23" w:rsidRDefault="001826A8" w:rsidP="00831EAD">
      <w:pPr>
        <w:pStyle w:val="Kop3"/>
        <w:ind w:left="1426"/>
        <w:rPr>
          <w:rFonts w:cs="Arial"/>
        </w:rPr>
      </w:pPr>
      <w:r w:rsidRPr="00F05F23">
        <w:rPr>
          <w:rFonts w:eastAsia="Times New Roman" w:cs="Arial"/>
        </w:rPr>
        <w:t xml:space="preserve"> </w:t>
      </w:r>
      <w:bookmarkStart w:id="883" w:name="_Toc143857549"/>
      <w:r w:rsidRPr="00F05F23">
        <w:rPr>
          <w:rFonts w:cs="Arial"/>
        </w:rPr>
        <w:t>3.3.2 Procédure en cas de renouvellement anticipé d'une voiturette</w:t>
      </w:r>
      <w:bookmarkEnd w:id="883"/>
      <w:r w:rsidRPr="00F05F23">
        <w:rPr>
          <w:rFonts w:cs="Arial"/>
        </w:rPr>
        <w:t xml:space="preserve"> </w:t>
      </w:r>
    </w:p>
    <w:p w14:paraId="1FF68F2B" w14:textId="76848982" w:rsidR="00590110" w:rsidRPr="00F05F23" w:rsidRDefault="00590110" w:rsidP="00447BBF">
      <w:pPr>
        <w:spacing w:after="0" w:line="259" w:lineRule="auto"/>
      </w:pPr>
    </w:p>
    <w:p w14:paraId="50DF1792" w14:textId="64E6875E" w:rsidR="00590110" w:rsidRPr="00F05F23" w:rsidRDefault="001826A8" w:rsidP="00E21B32">
      <w:pPr>
        <w:ind w:left="0" w:firstLine="0"/>
      </w:pPr>
      <w:r w:rsidRPr="00F05F23">
        <w:t xml:space="preserve">La procédure en cas de renouvellement anticipé est valable en cas de modifications imprévisibles et importantes au niveau de l'appareil locomoteur ou des structures anatomiques du bénéficiaire. </w:t>
      </w:r>
    </w:p>
    <w:p w14:paraId="199829A9" w14:textId="5B318720" w:rsidR="00590110" w:rsidRPr="00F05F23" w:rsidRDefault="00590110" w:rsidP="00447BBF">
      <w:pPr>
        <w:spacing w:after="0" w:line="259" w:lineRule="auto"/>
      </w:pPr>
    </w:p>
    <w:p w14:paraId="7D830844" w14:textId="400D77DF" w:rsidR="00590110" w:rsidRPr="00F05F23" w:rsidRDefault="001826A8" w:rsidP="00E21B32">
      <w:pPr>
        <w:ind w:left="0" w:right="1" w:firstLine="0"/>
      </w:pPr>
      <w:r w:rsidRPr="00F05F23">
        <w:t xml:space="preserve">Pour une voiturette manuelle standard, une voiturette manuelle modulaire ou une voiturette manuelle de maintien et de soins qui a été délivrée avant la date d'admission du bénéficiaire dans la maison de repos pour personnes âgées ou la maison de repos et de soins, le </w:t>
      </w:r>
      <w:r w:rsidR="00A31884">
        <w:t>prestataire</w:t>
      </w:r>
      <w:r w:rsidRPr="00F05F23">
        <w:t xml:space="preserve"> peut introduire une demande pour l'octroi du forfait de location auprès du</w:t>
      </w:r>
      <w:r w:rsidR="0013587B" w:rsidRPr="00F05F23">
        <w:t xml:space="preserve"> </w:t>
      </w:r>
      <w:r w:rsidR="006578DD" w:rsidRPr="00F05F23">
        <w:t>médecin-conseil</w:t>
      </w:r>
      <w:r w:rsidRPr="00F05F23">
        <w:t>. Cette demande être doit établie selon la procédure fixée au point IV, 3.1.</w:t>
      </w:r>
    </w:p>
    <w:p w14:paraId="26E10AAC" w14:textId="7B105CCA" w:rsidR="00590110" w:rsidRPr="00F05F23" w:rsidRDefault="00590110" w:rsidP="00447BBF">
      <w:pPr>
        <w:spacing w:after="0" w:line="259" w:lineRule="auto"/>
      </w:pPr>
    </w:p>
    <w:p w14:paraId="2263269A" w14:textId="515900BB" w:rsidR="00590110" w:rsidRDefault="001826A8" w:rsidP="00E21B32">
      <w:pPr>
        <w:ind w:left="0" w:right="3" w:firstLine="0"/>
      </w:pPr>
      <w:r w:rsidRPr="00F05F23">
        <w:t xml:space="preserve">Pour les bénéficiaires dont les besoins fonctionnels sont tels qu'ils ont besoin d'une autre aide à la mobilité que celles prévues sous le point IV, 6, une demande peut être introduite selon les dispositions prévues sous les points I à III. </w:t>
      </w:r>
    </w:p>
    <w:p w14:paraId="5E7DEBAF" w14:textId="1FC78C0A" w:rsidR="00633E05" w:rsidRDefault="00633E05" w:rsidP="00E21B32">
      <w:pPr>
        <w:ind w:left="0" w:right="3" w:firstLine="0"/>
      </w:pPr>
    </w:p>
    <w:p w14:paraId="4A3A849F" w14:textId="43CEEDDF" w:rsidR="001843F9" w:rsidRDefault="001843F9" w:rsidP="001843F9">
      <w:pPr>
        <w:spacing w:line="252" w:lineRule="auto"/>
        <w:rPr>
          <w:rFonts w:eastAsiaTheme="minorHAnsi"/>
        </w:rPr>
      </w:pPr>
      <w:r>
        <w:t>Pour un bénéficiaire qui a obtenu le remboursement pour une aide à la mobilité visée au point II, autre que celles prévues sous le point  IV, 6, délivrée avant la date d'admission de celui-ci dans la maison de repos pour personnes âgées ou dans la maison de repos et de soins, et qui a subi des modifications imprévisibles et importantes, soit au niveau de l'appareil locomoteur ou des structures anatomiques, soit au niveau des fonctions cognitives, telles qu'il a besoin d'une aide à la mobilité prévues sous le point IV, 6, le bénéficiaire peut prétendre à la procédure fixée au point IV, 3.1. Ces modifications imprévisibles doivent être motivées dans</w:t>
      </w:r>
      <w:r w:rsidR="0099184C">
        <w:t xml:space="preserve"> la prescription </w:t>
      </w:r>
      <w:r w:rsidR="00FC2B52">
        <w:t>médicale.</w:t>
      </w:r>
    </w:p>
    <w:p w14:paraId="2DC610F8" w14:textId="77777777" w:rsidR="001843F9" w:rsidRDefault="001843F9" w:rsidP="00E21B32">
      <w:pPr>
        <w:ind w:left="0" w:right="3" w:firstLine="0"/>
      </w:pPr>
    </w:p>
    <w:p w14:paraId="580B7432" w14:textId="13C98091" w:rsidR="00590110" w:rsidRPr="00F05F23" w:rsidRDefault="00831EAD" w:rsidP="00831EAD">
      <w:pPr>
        <w:pStyle w:val="Kop3"/>
        <w:ind w:left="1426"/>
        <w:rPr>
          <w:rFonts w:cs="Arial"/>
        </w:rPr>
      </w:pPr>
      <w:bookmarkStart w:id="884" w:name="_Toc143857550"/>
      <w:r w:rsidRPr="00F05F23">
        <w:rPr>
          <w:rFonts w:cs="Arial"/>
        </w:rPr>
        <w:t>3.3.3</w:t>
      </w:r>
      <w:r w:rsidR="001826A8" w:rsidRPr="00F05F23">
        <w:rPr>
          <w:rFonts w:cs="Arial"/>
        </w:rPr>
        <w:t xml:space="preserve"> Procédure en cas de demande d'adaptations anticipées à une voiturette déjà délivrée</w:t>
      </w:r>
      <w:bookmarkEnd w:id="884"/>
      <w:r w:rsidR="001826A8" w:rsidRPr="00F05F23">
        <w:rPr>
          <w:rFonts w:cs="Arial"/>
        </w:rPr>
        <w:t xml:space="preserve"> </w:t>
      </w:r>
    </w:p>
    <w:p w14:paraId="4A7592EE" w14:textId="7C9D9238" w:rsidR="00590110" w:rsidRPr="00F05F23" w:rsidRDefault="00590110" w:rsidP="00447BBF">
      <w:pPr>
        <w:spacing w:after="0" w:line="259" w:lineRule="auto"/>
      </w:pPr>
    </w:p>
    <w:p w14:paraId="1B929C77" w14:textId="5F47CB6F" w:rsidR="00590110" w:rsidRPr="00F05F23" w:rsidRDefault="001826A8" w:rsidP="00E21B32">
      <w:pPr>
        <w:ind w:right="2"/>
      </w:pPr>
      <w:r w:rsidRPr="00F05F23">
        <w:t xml:space="preserve">Pour une voiturette manuelle standard, une voiturette manuelle modulaire ou une voiturette manuelle de maintien et de soins et pour toutes les autres aides à la mobilité qui ont été </w:t>
      </w:r>
      <w:r w:rsidRPr="00F05F23">
        <w:lastRenderedPageBreak/>
        <w:t xml:space="preserve">délivrées avant la date d'admission du bénéficiaire dans la maison de repos pour personnes âgées ou dans la maison de repos et de soins, le </w:t>
      </w:r>
      <w:r w:rsidR="00A31884">
        <w:t>prestataire</w:t>
      </w:r>
      <w:r w:rsidRPr="00F05F23">
        <w:t xml:space="preserve"> peut adresser une demande d'intervention pour adaptations anticipées au</w:t>
      </w:r>
      <w:r w:rsidR="0013587B" w:rsidRPr="00F05F23">
        <w:t xml:space="preserve"> </w:t>
      </w:r>
      <w:r w:rsidR="006578DD" w:rsidRPr="00F05F23">
        <w:t>médecin-conseil</w:t>
      </w:r>
      <w:r w:rsidRPr="00F05F23">
        <w:t>. La procédure d'adaptations anticipées telle que décrite au point I., 3.3.6, est d'application.</w:t>
      </w:r>
    </w:p>
    <w:p w14:paraId="62893933" w14:textId="256DB3F5" w:rsidR="00590110" w:rsidRPr="00F05F23" w:rsidRDefault="00590110" w:rsidP="00447BBF">
      <w:pPr>
        <w:spacing w:after="0" w:line="259" w:lineRule="auto"/>
      </w:pPr>
    </w:p>
    <w:p w14:paraId="45644DAB" w14:textId="7AB4E9C3" w:rsidR="00590110" w:rsidRPr="00F05F23" w:rsidRDefault="002B224A" w:rsidP="002B224A">
      <w:pPr>
        <w:pStyle w:val="Kop3"/>
        <w:ind w:left="718"/>
        <w:rPr>
          <w:rFonts w:cs="Arial"/>
        </w:rPr>
      </w:pPr>
      <w:bookmarkStart w:id="885" w:name="_Toc143857551"/>
      <w:r w:rsidRPr="00F05F23">
        <w:rPr>
          <w:rFonts w:cs="Arial"/>
        </w:rPr>
        <w:t>3.4</w:t>
      </w:r>
      <w:r w:rsidR="001826A8" w:rsidRPr="00F05F23">
        <w:rPr>
          <w:rFonts w:cs="Arial"/>
        </w:rPr>
        <w:t xml:space="preserve"> Procédure de demande pour les bénéficiaires ne pouvant être correctement équipés avec les aides à la mobilité prévues pour ce groupe cible</w:t>
      </w:r>
      <w:bookmarkEnd w:id="885"/>
      <w:r w:rsidR="001826A8" w:rsidRPr="00F05F23">
        <w:rPr>
          <w:rFonts w:cs="Arial"/>
        </w:rPr>
        <w:t xml:space="preserve"> </w:t>
      </w:r>
    </w:p>
    <w:p w14:paraId="3404616E" w14:textId="39A909E0" w:rsidR="00590110" w:rsidRPr="00F05F23" w:rsidRDefault="00590110" w:rsidP="00447BBF">
      <w:pPr>
        <w:spacing w:after="0" w:line="259" w:lineRule="auto"/>
      </w:pPr>
    </w:p>
    <w:p w14:paraId="271A774E" w14:textId="7ED7B756" w:rsidR="00590110" w:rsidRPr="00F05F23" w:rsidRDefault="001826A8" w:rsidP="00E21B32">
      <w:r w:rsidRPr="00F05F23">
        <w:t>Pour les bénéficiaires qui ont besoin d'une aide à la mobilité, autre que celle prévue au point 6, une demande peut être introduite selon les dispositions prévues sous les points I à III.</w:t>
      </w:r>
    </w:p>
    <w:p w14:paraId="3D5FA39C" w14:textId="13E3FA14" w:rsidR="00590110" w:rsidRPr="00F05F23" w:rsidRDefault="00590110" w:rsidP="00447BBF">
      <w:pPr>
        <w:spacing w:after="0" w:line="259" w:lineRule="auto"/>
      </w:pPr>
    </w:p>
    <w:p w14:paraId="19145AF6" w14:textId="184D1B8B" w:rsidR="00590110" w:rsidRPr="00F05F23" w:rsidRDefault="002B224A" w:rsidP="002B224A">
      <w:pPr>
        <w:pStyle w:val="Kop3"/>
        <w:ind w:left="718"/>
        <w:rPr>
          <w:rFonts w:cs="Arial"/>
        </w:rPr>
      </w:pPr>
      <w:bookmarkStart w:id="886" w:name="_Toc143857552"/>
      <w:r w:rsidRPr="00F05F23">
        <w:rPr>
          <w:rFonts w:cs="Arial"/>
        </w:rPr>
        <w:t>3.5</w:t>
      </w:r>
      <w:r w:rsidR="001826A8" w:rsidRPr="00F05F23">
        <w:rPr>
          <w:rFonts w:cs="Arial"/>
        </w:rPr>
        <w:t xml:space="preserve"> Règles de cumul</w:t>
      </w:r>
      <w:bookmarkEnd w:id="886"/>
      <w:r w:rsidR="001826A8" w:rsidRPr="00F05F23">
        <w:rPr>
          <w:rFonts w:cs="Arial"/>
        </w:rPr>
        <w:t xml:space="preserve"> </w:t>
      </w:r>
    </w:p>
    <w:p w14:paraId="3CF24730" w14:textId="65063F0D" w:rsidR="00590110" w:rsidRPr="00F05F23" w:rsidRDefault="00590110" w:rsidP="00447BBF">
      <w:pPr>
        <w:spacing w:after="0" w:line="259" w:lineRule="auto"/>
      </w:pPr>
    </w:p>
    <w:p w14:paraId="35A1E2A4" w14:textId="15130B98" w:rsidR="00590110" w:rsidRPr="00F05F23" w:rsidRDefault="001826A8" w:rsidP="00E21B32">
      <w:pPr>
        <w:ind w:right="263"/>
      </w:pPr>
      <w:r w:rsidRPr="00F05F23">
        <w:t xml:space="preserve">Les règles de cumul sont définies, par type de forfait de location, au point IV, 6. </w:t>
      </w:r>
    </w:p>
    <w:p w14:paraId="68CE3EA4" w14:textId="77777777" w:rsidR="002B224A" w:rsidRPr="00F05F23" w:rsidRDefault="002B224A" w:rsidP="00447BBF">
      <w:pPr>
        <w:spacing w:after="0" w:line="259" w:lineRule="auto"/>
      </w:pPr>
    </w:p>
    <w:p w14:paraId="42737594" w14:textId="59CF8FAA" w:rsidR="00590110" w:rsidRPr="00F05F23" w:rsidRDefault="00E06137" w:rsidP="00E06137">
      <w:pPr>
        <w:pStyle w:val="Kop2"/>
        <w:ind w:left="0" w:firstLine="0"/>
        <w:rPr>
          <w:rFonts w:cs="Arial"/>
        </w:rPr>
      </w:pPr>
      <w:bookmarkStart w:id="887" w:name="_Toc143857553"/>
      <w:r w:rsidRPr="00F05F23">
        <w:rPr>
          <w:rFonts w:cs="Arial"/>
        </w:rPr>
        <w:t xml:space="preserve">4. </w:t>
      </w:r>
      <w:r w:rsidR="001826A8" w:rsidRPr="00F05F23">
        <w:rPr>
          <w:rFonts w:cs="Arial"/>
        </w:rPr>
        <w:t>Documents de la demande</w:t>
      </w:r>
      <w:bookmarkEnd w:id="887"/>
      <w:r w:rsidR="001826A8" w:rsidRPr="00F05F23">
        <w:rPr>
          <w:rFonts w:cs="Arial"/>
        </w:rPr>
        <w:t xml:space="preserve"> </w:t>
      </w:r>
    </w:p>
    <w:p w14:paraId="62729471" w14:textId="1B886B3F" w:rsidR="00590110" w:rsidRPr="00F05F23" w:rsidRDefault="00590110" w:rsidP="00447BBF">
      <w:pPr>
        <w:spacing w:after="0" w:line="259" w:lineRule="auto"/>
      </w:pPr>
    </w:p>
    <w:p w14:paraId="60B59F8C" w14:textId="2F0BA5A9" w:rsidR="00590110" w:rsidRPr="00F05F23" w:rsidRDefault="002B224A" w:rsidP="002B224A">
      <w:pPr>
        <w:pStyle w:val="Kop3"/>
        <w:ind w:left="718"/>
        <w:rPr>
          <w:rFonts w:cs="Arial"/>
        </w:rPr>
      </w:pPr>
      <w:bookmarkStart w:id="888" w:name="_Toc143857554"/>
      <w:r w:rsidRPr="00F05F23">
        <w:rPr>
          <w:rFonts w:cs="Arial"/>
        </w:rPr>
        <w:t xml:space="preserve">4.1 </w:t>
      </w:r>
      <w:r w:rsidR="001826A8" w:rsidRPr="00F05F23">
        <w:rPr>
          <w:rFonts w:cs="Arial"/>
        </w:rPr>
        <w:t>La prescription médicale</w:t>
      </w:r>
      <w:bookmarkEnd w:id="888"/>
      <w:r w:rsidR="001826A8" w:rsidRPr="00F05F23">
        <w:rPr>
          <w:rFonts w:cs="Arial"/>
        </w:rPr>
        <w:t xml:space="preserve"> </w:t>
      </w:r>
    </w:p>
    <w:p w14:paraId="32B6984D" w14:textId="53003A76" w:rsidR="00590110" w:rsidRPr="00F05F23" w:rsidRDefault="00590110" w:rsidP="00447BBF">
      <w:pPr>
        <w:spacing w:after="0" w:line="259" w:lineRule="auto"/>
      </w:pPr>
    </w:p>
    <w:p w14:paraId="21FD7EAB" w14:textId="102A39D8" w:rsidR="00590110" w:rsidRPr="00F05F23" w:rsidRDefault="001826A8" w:rsidP="00E21B32">
      <w:pPr>
        <w:ind w:right="3"/>
      </w:pPr>
      <w:r w:rsidRPr="00F05F23">
        <w:t>La prescription médicale, comme décrite au point I, s'applique également à la prescription d'une voiturette à un bénéficiaire séjournant dans une maison de repos pour personnes âgées ou dans une maison de repos et de soins.</w:t>
      </w:r>
    </w:p>
    <w:p w14:paraId="14F11E8C" w14:textId="3DE64FDB" w:rsidR="00590110" w:rsidRPr="00F05F23" w:rsidRDefault="00590110" w:rsidP="00447BBF">
      <w:pPr>
        <w:spacing w:after="0" w:line="259" w:lineRule="auto"/>
      </w:pPr>
    </w:p>
    <w:p w14:paraId="012D8BB9" w14:textId="7F43C0C3" w:rsidR="00590110" w:rsidRPr="00F05F23" w:rsidRDefault="002B224A" w:rsidP="002B224A">
      <w:pPr>
        <w:pStyle w:val="Kop3"/>
        <w:ind w:left="718"/>
        <w:rPr>
          <w:rFonts w:cs="Arial"/>
        </w:rPr>
      </w:pPr>
      <w:bookmarkStart w:id="889" w:name="_Toc143857555"/>
      <w:r w:rsidRPr="00F05F23">
        <w:rPr>
          <w:rFonts w:cs="Arial"/>
        </w:rPr>
        <w:t xml:space="preserve">4.2 </w:t>
      </w:r>
      <w:r w:rsidR="001826A8" w:rsidRPr="00F05F23">
        <w:rPr>
          <w:rFonts w:cs="Arial"/>
        </w:rPr>
        <w:t>Le rapport de motivation</w:t>
      </w:r>
      <w:bookmarkEnd w:id="889"/>
      <w:r w:rsidR="001826A8" w:rsidRPr="00F05F23">
        <w:rPr>
          <w:rFonts w:cs="Arial"/>
        </w:rPr>
        <w:t xml:space="preserve"> </w:t>
      </w:r>
    </w:p>
    <w:p w14:paraId="4B55E7C9" w14:textId="16F0793F" w:rsidR="00590110" w:rsidRPr="00F05F23" w:rsidRDefault="00590110" w:rsidP="00447BBF">
      <w:pPr>
        <w:spacing w:after="0" w:line="259" w:lineRule="auto"/>
      </w:pPr>
    </w:p>
    <w:p w14:paraId="39A9F0F9" w14:textId="60543BC3" w:rsidR="00590110" w:rsidRPr="00F05F23" w:rsidRDefault="001826A8" w:rsidP="00E21B32">
      <w:pPr>
        <w:ind w:left="0" w:right="2" w:firstLine="0"/>
      </w:pPr>
      <w:r w:rsidRPr="00F05F23">
        <w:t xml:space="preserve">Dans le rapport de motivation, l'aide à la mobilité demandée et les adaptations individuelles sont décrites et motivées sur la base des déficiences fonctionnelles du bénéficiaire. Ce document doit toujours être rédigé par le </w:t>
      </w:r>
      <w:r w:rsidR="00A31884">
        <w:t>prestataire</w:t>
      </w:r>
      <w:r w:rsidRPr="00F05F23">
        <w:t>.</w:t>
      </w:r>
    </w:p>
    <w:p w14:paraId="478E556D" w14:textId="3CFA6CC5" w:rsidR="00590110" w:rsidRPr="00F05F23" w:rsidRDefault="00590110" w:rsidP="00447BBF">
      <w:pPr>
        <w:spacing w:after="0" w:line="259" w:lineRule="auto"/>
      </w:pPr>
    </w:p>
    <w:p w14:paraId="3A700FB0" w14:textId="3020EF80" w:rsidR="00590110" w:rsidRPr="00F05F23" w:rsidRDefault="001826A8" w:rsidP="00E21B32">
      <w:pPr>
        <w:ind w:right="263"/>
      </w:pPr>
      <w:r w:rsidRPr="00F05F23">
        <w:t>Le rapport de motivation défini au point I, est d'application.</w:t>
      </w:r>
    </w:p>
    <w:p w14:paraId="7816ABA6" w14:textId="0F3AF097" w:rsidR="00590110" w:rsidRPr="00F05F23" w:rsidRDefault="00590110" w:rsidP="00447BBF">
      <w:pPr>
        <w:spacing w:after="13" w:line="259" w:lineRule="auto"/>
      </w:pPr>
    </w:p>
    <w:p w14:paraId="3289EBD6" w14:textId="7B260934" w:rsidR="00590110" w:rsidRPr="00F05F23" w:rsidRDefault="002B224A" w:rsidP="002B224A">
      <w:pPr>
        <w:pStyle w:val="Kop3"/>
        <w:ind w:left="718"/>
        <w:rPr>
          <w:rFonts w:cs="Arial"/>
        </w:rPr>
      </w:pPr>
      <w:bookmarkStart w:id="890" w:name="_Toc143857556"/>
      <w:r w:rsidRPr="00F05F23">
        <w:rPr>
          <w:rFonts w:cs="Arial"/>
        </w:rPr>
        <w:t>4.3</w:t>
      </w:r>
      <w:r w:rsidR="001826A8" w:rsidRPr="00F05F23">
        <w:rPr>
          <w:rFonts w:cs="Arial"/>
        </w:rPr>
        <w:t xml:space="preserve"> La notification</w:t>
      </w:r>
      <w:bookmarkEnd w:id="890"/>
      <w:r w:rsidR="001826A8" w:rsidRPr="00F05F23">
        <w:rPr>
          <w:rFonts w:cs="Arial"/>
        </w:rPr>
        <w:t xml:space="preserve"> </w:t>
      </w:r>
    </w:p>
    <w:p w14:paraId="70294050" w14:textId="5D5AE81F" w:rsidR="00590110" w:rsidRPr="00F05F23" w:rsidRDefault="00590110" w:rsidP="00447BBF">
      <w:pPr>
        <w:spacing w:after="0" w:line="259" w:lineRule="auto"/>
      </w:pPr>
    </w:p>
    <w:p w14:paraId="79953984" w14:textId="1A858AE6" w:rsidR="00590110" w:rsidRPr="00F05F23" w:rsidRDefault="001826A8" w:rsidP="002B224A">
      <w:pPr>
        <w:ind w:right="3"/>
      </w:pPr>
      <w:r w:rsidRPr="00F05F23">
        <w:t xml:space="preserve">La notification s'effectue à l'aide d'une copie du contrat de location, établi en triple exemplaire par le </w:t>
      </w:r>
      <w:r w:rsidR="00A31884">
        <w:t>prestataire</w:t>
      </w:r>
      <w:r w:rsidRPr="00F05F23">
        <w:t xml:space="preserve">. Ces documents sont signés par le bénéficiaire lors de la délivrance. Le numéro de série de la voiturette doit être mentionné sur le contrat. </w:t>
      </w:r>
    </w:p>
    <w:p w14:paraId="6CCC71EA" w14:textId="693C7F41" w:rsidR="00590110" w:rsidRPr="00F05F23" w:rsidRDefault="00590110" w:rsidP="00447BBF">
      <w:pPr>
        <w:spacing w:after="0" w:line="259" w:lineRule="auto"/>
      </w:pPr>
    </w:p>
    <w:p w14:paraId="7A3B0CAC" w14:textId="25CA9EB4" w:rsidR="00590110" w:rsidRPr="00F05F23" w:rsidRDefault="002B224A" w:rsidP="002B224A">
      <w:pPr>
        <w:pStyle w:val="Kop2"/>
        <w:ind w:left="0" w:firstLine="0"/>
        <w:rPr>
          <w:rFonts w:cs="Arial"/>
        </w:rPr>
      </w:pPr>
      <w:bookmarkStart w:id="891" w:name="_Toc143857557"/>
      <w:r w:rsidRPr="00F05F23">
        <w:rPr>
          <w:rFonts w:cs="Arial"/>
        </w:rPr>
        <w:t xml:space="preserve">5. </w:t>
      </w:r>
      <w:r w:rsidR="001826A8" w:rsidRPr="00F05F23">
        <w:rPr>
          <w:rFonts w:cs="Arial"/>
        </w:rPr>
        <w:t>Liste des produits admis au remboursement</w:t>
      </w:r>
      <w:bookmarkEnd w:id="891"/>
      <w:r w:rsidR="001826A8" w:rsidRPr="00F05F23">
        <w:rPr>
          <w:rFonts w:cs="Arial"/>
        </w:rPr>
        <w:t xml:space="preserve"> </w:t>
      </w:r>
    </w:p>
    <w:p w14:paraId="46622DA0" w14:textId="3A3237BE" w:rsidR="00590110" w:rsidRPr="00F05F23" w:rsidRDefault="00590110" w:rsidP="00447BBF">
      <w:pPr>
        <w:spacing w:after="0" w:line="259" w:lineRule="auto"/>
      </w:pPr>
    </w:p>
    <w:p w14:paraId="3F7D38CE" w14:textId="527151C7" w:rsidR="00590110" w:rsidRPr="00F05F23" w:rsidRDefault="001826A8" w:rsidP="00E21B32">
      <w:pPr>
        <w:ind w:left="0" w:right="2" w:firstLine="0"/>
      </w:pPr>
      <w:r w:rsidRPr="00F05F23">
        <w:t xml:space="preserve">Afin d'entrer en ligne de compte pour une intervention, la voiturette manuelle standard, la voiturette manuelle modulaire et la voiturette manuelle de maintien et de soins doivent figurer sur la liste des produits admis au remboursement prévus respectivement sous les numéros de nomenclature </w:t>
      </w:r>
      <w:r w:rsidR="0013610D" w:rsidRPr="00F05F23">
        <w:t>410015</w:t>
      </w:r>
      <w:r w:rsidR="0013610D" w:rsidRPr="00F05F23" w:rsidDel="0013610D">
        <w:t xml:space="preserve"> </w:t>
      </w:r>
      <w:r w:rsidRPr="00F05F23">
        <w:t>-</w:t>
      </w:r>
      <w:r w:rsidR="0026628D">
        <w:t xml:space="preserve"> </w:t>
      </w:r>
      <w:r w:rsidR="0013610D" w:rsidRPr="00F05F23">
        <w:t>410026</w:t>
      </w:r>
      <w:r w:rsidRPr="00F05F23">
        <w:t xml:space="preserve">, </w:t>
      </w:r>
      <w:r w:rsidR="002A13B2" w:rsidRPr="00F05F23">
        <w:t>410037</w:t>
      </w:r>
      <w:r w:rsidR="0026628D">
        <w:t xml:space="preserve"> </w:t>
      </w:r>
      <w:r w:rsidRPr="00F05F23">
        <w:t>-</w:t>
      </w:r>
      <w:r w:rsidR="0026628D">
        <w:t xml:space="preserve"> </w:t>
      </w:r>
      <w:r w:rsidR="002A13B2" w:rsidRPr="00F05F23">
        <w:t>410048</w:t>
      </w:r>
      <w:r w:rsidRPr="00F05F23">
        <w:t xml:space="preserve"> e</w:t>
      </w:r>
      <w:r w:rsidR="00D75E61" w:rsidRPr="00F05F23">
        <w:t>t</w:t>
      </w:r>
      <w:r w:rsidRPr="00F05F23">
        <w:t xml:space="preserve"> </w:t>
      </w:r>
      <w:r w:rsidR="002A13B2" w:rsidRPr="00F05F23">
        <w:t>410059</w:t>
      </w:r>
      <w:r w:rsidR="0026628D">
        <w:t xml:space="preserve"> </w:t>
      </w:r>
      <w:r w:rsidR="00FC2B52" w:rsidRPr="00F05F23">
        <w:t>-</w:t>
      </w:r>
      <w:r w:rsidR="00FC2B52">
        <w:t xml:space="preserve"> 410063</w:t>
      </w:r>
      <w:r w:rsidRPr="00F05F23">
        <w:t xml:space="preserve">. (Cf. I, 4.) </w:t>
      </w:r>
    </w:p>
    <w:p w14:paraId="41F8FCF8" w14:textId="0DFB1DF6" w:rsidR="00590110" w:rsidRPr="00F05F23" w:rsidRDefault="00590110" w:rsidP="00447BBF">
      <w:pPr>
        <w:spacing w:after="0" w:line="259" w:lineRule="auto"/>
      </w:pPr>
    </w:p>
    <w:p w14:paraId="080D9089" w14:textId="7C2124C6" w:rsidR="00590110" w:rsidRPr="00F05F23" w:rsidRDefault="001826A8" w:rsidP="00E21B32">
      <w:pPr>
        <w:ind w:left="0" w:right="2" w:firstLine="0"/>
      </w:pPr>
      <w:r w:rsidRPr="00F05F23">
        <w:t>En cas de suppression d'un produit de la liste, la voiturette peut encore être louée jusqu'à six ans maximum après la date de suppression, sous réserve des dispositions du point IV, 1.5..</w:t>
      </w:r>
    </w:p>
    <w:p w14:paraId="0B6E9477" w14:textId="5A6336A8" w:rsidR="00590110" w:rsidRPr="00F05F23" w:rsidRDefault="00590110" w:rsidP="00447BBF">
      <w:pPr>
        <w:spacing w:after="0" w:line="259" w:lineRule="auto"/>
      </w:pPr>
    </w:p>
    <w:p w14:paraId="49752465" w14:textId="2307B2B0" w:rsidR="00590110" w:rsidRPr="00F05F23" w:rsidRDefault="001826A8" w:rsidP="002B224A">
      <w:pPr>
        <w:pStyle w:val="Kop2"/>
        <w:rPr>
          <w:rFonts w:cs="Arial"/>
        </w:rPr>
      </w:pPr>
      <w:r w:rsidRPr="00F05F23">
        <w:rPr>
          <w:rFonts w:cs="Arial"/>
        </w:rPr>
        <w:t xml:space="preserve"> </w:t>
      </w:r>
      <w:bookmarkStart w:id="892" w:name="_Toc143857558"/>
      <w:r w:rsidRPr="00F05F23">
        <w:rPr>
          <w:rFonts w:cs="Arial"/>
        </w:rPr>
        <w:t>6. Système de location d'aides à la mobilité et leurs adaptations</w:t>
      </w:r>
      <w:bookmarkEnd w:id="892"/>
    </w:p>
    <w:p w14:paraId="2E02201E" w14:textId="1D6C5346" w:rsidR="00590110" w:rsidRPr="00F05F23" w:rsidRDefault="00590110" w:rsidP="00447BBF">
      <w:pPr>
        <w:spacing w:after="0" w:line="259" w:lineRule="auto"/>
      </w:pPr>
    </w:p>
    <w:p w14:paraId="2296E82E" w14:textId="3DB659A7" w:rsidR="00590110" w:rsidRPr="00F05F23" w:rsidRDefault="001826A8" w:rsidP="00E06137">
      <w:pPr>
        <w:ind w:right="1"/>
      </w:pPr>
      <w:r w:rsidRPr="00F05F23">
        <w:t xml:space="preserve">Pour les aides à la mobilité et leurs adaptations définies ci-dessous, un forfait de location peut être accordée à condition que les indications fonctionnelles et conditions générales et spécifiques y afférentes telles que décrites au point II, soient remplies. </w:t>
      </w:r>
    </w:p>
    <w:p w14:paraId="1255F8EB" w14:textId="64D967E6" w:rsidR="00590110" w:rsidRPr="00F05F23" w:rsidRDefault="00590110" w:rsidP="00447BBF">
      <w:pPr>
        <w:spacing w:after="0" w:line="259" w:lineRule="auto"/>
      </w:pPr>
    </w:p>
    <w:p w14:paraId="073AF870" w14:textId="4FBE2468" w:rsidR="00590110" w:rsidRPr="00F05F23" w:rsidRDefault="001826A8" w:rsidP="00E06137">
      <w:r w:rsidRPr="00F05F23">
        <w:t xml:space="preserve">Groupe cible bénéficiaires séjournant dans une maison de repos pour personnes âgées ou une maison de repos et de soins </w:t>
      </w:r>
    </w:p>
    <w:p w14:paraId="4C877C5A" w14:textId="3D9089FD" w:rsidR="00E06137" w:rsidRPr="00F05F23" w:rsidRDefault="00E06137" w:rsidP="00E06137"/>
    <w:tbl>
      <w:tblPr>
        <w:tblW w:w="8931" w:type="dxa"/>
        <w:tblLook w:val="04A0" w:firstRow="1" w:lastRow="0" w:firstColumn="1" w:lastColumn="0" w:noHBand="0" w:noVBand="1"/>
      </w:tblPr>
      <w:tblGrid>
        <w:gridCol w:w="7587"/>
        <w:gridCol w:w="1344"/>
      </w:tblGrid>
      <w:tr w:rsidR="00E06137" w:rsidRPr="00F05F23" w14:paraId="1466903E" w14:textId="77777777" w:rsidTr="008B560B">
        <w:trPr>
          <w:trHeight w:val="226"/>
        </w:trPr>
        <w:tc>
          <w:tcPr>
            <w:tcW w:w="7587" w:type="dxa"/>
          </w:tcPr>
          <w:p w14:paraId="5E2B3CA1" w14:textId="2DE85E33" w:rsidR="00E06137" w:rsidRPr="00F05F23" w:rsidRDefault="00031423" w:rsidP="00A73A67">
            <w:pPr>
              <w:tabs>
                <w:tab w:val="center" w:pos="3572"/>
              </w:tabs>
              <w:spacing w:after="0" w:line="259" w:lineRule="auto"/>
              <w:ind w:left="0" w:firstLine="0"/>
            </w:pPr>
            <w:r w:rsidRPr="00F05F23">
              <w:t>412513</w:t>
            </w:r>
            <w:r w:rsidR="00E06137" w:rsidRPr="00F05F23">
              <w:t xml:space="preserve"> </w:t>
            </w:r>
            <w:r w:rsidR="000741A3">
              <w:t>-</w:t>
            </w:r>
            <w:r w:rsidRPr="00F05F23">
              <w:t>412524</w:t>
            </w:r>
            <w:r w:rsidR="00E06137" w:rsidRPr="00F05F23">
              <w:t xml:space="preserve"> Forfait de location pour la location d'une voiturette manuelle</w:t>
            </w:r>
          </w:p>
        </w:tc>
        <w:tc>
          <w:tcPr>
            <w:tcW w:w="1344" w:type="dxa"/>
          </w:tcPr>
          <w:p w14:paraId="3BC1C9C6" w14:textId="0ABF366A" w:rsidR="00E06137" w:rsidRPr="00F05F23" w:rsidRDefault="0026628D" w:rsidP="00A73A67">
            <w:pPr>
              <w:tabs>
                <w:tab w:val="center" w:pos="228"/>
                <w:tab w:val="right" w:pos="1227"/>
              </w:tabs>
              <w:spacing w:after="0" w:line="259" w:lineRule="auto"/>
              <w:ind w:left="0" w:firstLine="0"/>
              <w:rPr>
                <w:rFonts w:eastAsia="Calibri"/>
              </w:rPr>
            </w:pPr>
            <w:r>
              <w:rPr>
                <w:rFonts w:eastAsia="Calibri"/>
              </w:rPr>
              <w:t>39,51€</w:t>
            </w:r>
          </w:p>
        </w:tc>
      </w:tr>
      <w:tr w:rsidR="00E06137" w:rsidRPr="00F05F23" w14:paraId="2560A38C" w14:textId="77777777" w:rsidTr="008B560B">
        <w:trPr>
          <w:trHeight w:val="226"/>
        </w:trPr>
        <w:tc>
          <w:tcPr>
            <w:tcW w:w="7587" w:type="dxa"/>
          </w:tcPr>
          <w:p w14:paraId="15319E77" w14:textId="65BD2529" w:rsidR="00E06137" w:rsidRPr="00F05F23" w:rsidRDefault="00E06137" w:rsidP="00A73A67">
            <w:pPr>
              <w:tabs>
                <w:tab w:val="center" w:pos="3572"/>
              </w:tabs>
              <w:spacing w:after="0" w:line="259" w:lineRule="auto"/>
              <w:ind w:left="0" w:firstLine="0"/>
            </w:pPr>
            <w:r w:rsidRPr="00F05F23">
              <w:t>standard</w:t>
            </w:r>
          </w:p>
        </w:tc>
        <w:tc>
          <w:tcPr>
            <w:tcW w:w="1344" w:type="dxa"/>
          </w:tcPr>
          <w:p w14:paraId="2B98F0F5" w14:textId="649744EA" w:rsidR="00E06137" w:rsidRPr="00F05F23" w:rsidRDefault="00E06137" w:rsidP="00A73A67">
            <w:pPr>
              <w:tabs>
                <w:tab w:val="center" w:pos="228"/>
                <w:tab w:val="right" w:pos="1227"/>
              </w:tabs>
              <w:spacing w:after="0" w:line="259" w:lineRule="auto"/>
              <w:ind w:left="0" w:firstLine="0"/>
            </w:pPr>
            <w:r w:rsidRPr="00F05F23">
              <w:rPr>
                <w:rFonts w:eastAsia="Calibri"/>
              </w:rPr>
              <w:tab/>
            </w:r>
          </w:p>
        </w:tc>
      </w:tr>
    </w:tbl>
    <w:p w14:paraId="011AE507" w14:textId="77777777" w:rsidR="0026628D" w:rsidRDefault="0026628D" w:rsidP="00E06137">
      <w:pPr>
        <w:ind w:left="0" w:right="4" w:firstLine="0"/>
      </w:pPr>
    </w:p>
    <w:p w14:paraId="7A9973AF" w14:textId="5B6FE535" w:rsidR="00590110" w:rsidRPr="00F05F23" w:rsidRDefault="001826A8" w:rsidP="00E06137">
      <w:pPr>
        <w:ind w:left="0" w:right="4" w:firstLine="0"/>
      </w:pPr>
      <w:r w:rsidRPr="00F05F23">
        <w:t xml:space="preserve">Les dispositions des indications fonctionnelles pour l'utilisateur, les spécifications fonctionnelles de la voiturette et les adaptations, comme stipulées à la prestation </w:t>
      </w:r>
      <w:r w:rsidR="0013610D" w:rsidRPr="00F05F23">
        <w:t>410015</w:t>
      </w:r>
      <w:r w:rsidR="0013610D" w:rsidRPr="00F05F23" w:rsidDel="0013610D">
        <w:t xml:space="preserve"> </w:t>
      </w:r>
      <w:r w:rsidRPr="00F05F23">
        <w:t>-</w:t>
      </w:r>
      <w:r w:rsidR="0013610D" w:rsidRPr="00F05F23">
        <w:t>410026</w:t>
      </w:r>
      <w:r w:rsidRPr="00F05F23">
        <w:t xml:space="preserve"> au point II, 1°, groupe principal 1, sous-groupe 1 ainsi que la liste des produits admis </w:t>
      </w:r>
      <w:r w:rsidR="003857A1">
        <w:t xml:space="preserve">au remboursement </w:t>
      </w:r>
      <w:r w:rsidRPr="00F05F23">
        <w:t xml:space="preserve">sont applicables. </w:t>
      </w:r>
    </w:p>
    <w:p w14:paraId="6BF7EA5F" w14:textId="0CC12154" w:rsidR="00590110" w:rsidRPr="00F05F23" w:rsidRDefault="00590110" w:rsidP="00447BBF">
      <w:pPr>
        <w:spacing w:after="0" w:line="259" w:lineRule="auto"/>
      </w:pPr>
    </w:p>
    <w:p w14:paraId="20E72AA3" w14:textId="0D2E44D4" w:rsidR="00590110" w:rsidRPr="00F05F23" w:rsidRDefault="001826A8" w:rsidP="00E06137">
      <w:r w:rsidRPr="00F05F23">
        <w:t xml:space="preserve">Les adaptations reprises sous la prestation </w:t>
      </w:r>
      <w:r w:rsidR="003579F5" w:rsidRPr="00F05F23">
        <w:t>411216</w:t>
      </w:r>
      <w:r w:rsidR="0026628D">
        <w:t xml:space="preserve"> </w:t>
      </w:r>
      <w:r w:rsidRPr="00F05F23">
        <w:t>-</w:t>
      </w:r>
      <w:r w:rsidR="0026628D">
        <w:t xml:space="preserve"> </w:t>
      </w:r>
      <w:r w:rsidR="003579F5" w:rsidRPr="00F05F23">
        <w:t>411227</w:t>
      </w:r>
      <w:r w:rsidRPr="00F05F23">
        <w:t xml:space="preserve"> (adaptation du châssis de la voiturette, largeur du siège de plus de 52 cm à 58 cm inclus) ne sont pas couvertes par le forfait de location. </w:t>
      </w:r>
    </w:p>
    <w:p w14:paraId="5F5B66E3" w14:textId="6D69023C" w:rsidR="00590110" w:rsidRPr="00F05F23" w:rsidRDefault="00590110" w:rsidP="00447BBF">
      <w:pPr>
        <w:spacing w:after="0" w:line="259" w:lineRule="auto"/>
      </w:pPr>
    </w:p>
    <w:p w14:paraId="5086EABB" w14:textId="54CF0AB7" w:rsidR="00590110" w:rsidRPr="00F05F23" w:rsidRDefault="001826A8" w:rsidP="00E06137">
      <w:pPr>
        <w:ind w:right="3"/>
      </w:pPr>
      <w:r w:rsidRPr="00F05F23">
        <w:t xml:space="preserve">Pour le bénéficiaire dont les besoins fonctionnels sont tels qu'il a besoin d'une adaptation reprise sous la prestation </w:t>
      </w:r>
      <w:r w:rsidR="003579F5" w:rsidRPr="00F05F23">
        <w:t>411216</w:t>
      </w:r>
      <w:r w:rsidR="0026628D">
        <w:t xml:space="preserve"> </w:t>
      </w:r>
      <w:r w:rsidRPr="00F05F23">
        <w:t>-</w:t>
      </w:r>
      <w:r w:rsidR="0026628D">
        <w:t xml:space="preserve"> </w:t>
      </w:r>
      <w:r w:rsidR="003579F5" w:rsidRPr="00F05F23">
        <w:t>411227</w:t>
      </w:r>
      <w:r w:rsidRPr="00F05F23">
        <w:t xml:space="preserve">, les dispositions prévues sous les points I à III sont d'application pour l'aide à la mobilité délivrée et ses adaptations. </w:t>
      </w:r>
    </w:p>
    <w:p w14:paraId="62E7E0B9" w14:textId="060D3400" w:rsidR="00590110" w:rsidRPr="00F05F23" w:rsidRDefault="00590110" w:rsidP="00447BBF">
      <w:pPr>
        <w:spacing w:after="0" w:line="259" w:lineRule="auto"/>
      </w:pPr>
    </w:p>
    <w:p w14:paraId="74A4FC69" w14:textId="25DAFAC1" w:rsidR="00590110" w:rsidRPr="00F05F23" w:rsidRDefault="001826A8" w:rsidP="00E06137">
      <w:pPr>
        <w:ind w:right="3"/>
      </w:pPr>
      <w:r w:rsidRPr="00F05F23">
        <w:t xml:space="preserve">Pour le bénéficiaire qui satisfait aux indications fonctionnelles comme stipulées à la prestation </w:t>
      </w:r>
      <w:r w:rsidR="0013610D" w:rsidRPr="00F05F23">
        <w:t>410015</w:t>
      </w:r>
      <w:r w:rsidR="0013610D" w:rsidRPr="00F05F23" w:rsidDel="0013610D">
        <w:t xml:space="preserve"> </w:t>
      </w:r>
      <w:r w:rsidRPr="00F05F23">
        <w:t>-</w:t>
      </w:r>
      <w:r w:rsidR="0026628D">
        <w:t xml:space="preserve"> </w:t>
      </w:r>
      <w:r w:rsidR="0013610D" w:rsidRPr="00F05F23">
        <w:t>410026</w:t>
      </w:r>
      <w:r w:rsidRPr="00F05F23">
        <w:t xml:space="preserve">, mais pour lequel une voiturette avec une largeur de siège de moins de 36 cm est nécessaire, les dispositions prévues sous les points I à III sont d'application pour l'aide à la mobilité délivrée et ses adaptations. </w:t>
      </w:r>
    </w:p>
    <w:p w14:paraId="787434DD" w14:textId="1F604422" w:rsidR="00590110" w:rsidRPr="00F05F23" w:rsidRDefault="00590110" w:rsidP="00447BBF">
      <w:pPr>
        <w:spacing w:after="0" w:line="259" w:lineRule="auto"/>
      </w:pPr>
    </w:p>
    <w:p w14:paraId="1D1CF1B5" w14:textId="508CCCEF" w:rsidR="00590110" w:rsidRPr="00F05F23" w:rsidRDefault="001826A8" w:rsidP="00E06137">
      <w:pPr>
        <w:ind w:left="0" w:right="1" w:firstLine="0"/>
      </w:pPr>
      <w:r w:rsidRPr="00F05F23">
        <w:t xml:space="preserve">Le forfait de location pour une voiturette manuelle standard (prestation </w:t>
      </w:r>
      <w:r w:rsidR="00031423" w:rsidRPr="00F05F23">
        <w:t>412513</w:t>
      </w:r>
      <w:r w:rsidR="0026628D">
        <w:t xml:space="preserve"> </w:t>
      </w:r>
      <w:r w:rsidRPr="00F05F23">
        <w:t>-</w:t>
      </w:r>
      <w:r w:rsidR="0026628D">
        <w:t xml:space="preserve"> </w:t>
      </w:r>
      <w:r w:rsidR="00031423" w:rsidRPr="00F05F23">
        <w:t>412524</w:t>
      </w:r>
      <w:r w:rsidRPr="00F05F23">
        <w:t xml:space="preserve">) peut être cumulé avec l'intervention pour un cadre de marche prévu au point II, groupe principal 8 (prestations </w:t>
      </w:r>
      <w:r w:rsidR="00096BB0" w:rsidRPr="00F05F23">
        <w:t>410413</w:t>
      </w:r>
      <w:r w:rsidR="0026628D">
        <w:t xml:space="preserve"> </w:t>
      </w:r>
      <w:r w:rsidRPr="00F05F23">
        <w:t>-</w:t>
      </w:r>
      <w:r w:rsidR="0026628D">
        <w:t xml:space="preserve"> </w:t>
      </w:r>
      <w:r w:rsidR="00096BB0" w:rsidRPr="00F05F23">
        <w:t>410424</w:t>
      </w:r>
      <w:r w:rsidRPr="00F05F23">
        <w:t xml:space="preserve">, </w:t>
      </w:r>
      <w:r w:rsidR="00096BB0" w:rsidRPr="00F05F23">
        <w:t>410435</w:t>
      </w:r>
      <w:r w:rsidR="0026628D">
        <w:t xml:space="preserve"> </w:t>
      </w:r>
      <w:r w:rsidRPr="00F05F23">
        <w:t>-</w:t>
      </w:r>
      <w:r w:rsidR="0026628D">
        <w:t xml:space="preserve"> </w:t>
      </w:r>
      <w:r w:rsidR="00096BB0" w:rsidRPr="00F05F23">
        <w:t>410446</w:t>
      </w:r>
      <w:r w:rsidRPr="00F05F23">
        <w:t xml:space="preserve">, </w:t>
      </w:r>
      <w:r w:rsidR="007043FC" w:rsidRPr="00F05F23">
        <w:t>410457</w:t>
      </w:r>
      <w:r w:rsidR="0026628D">
        <w:t xml:space="preserve"> </w:t>
      </w:r>
      <w:r w:rsidRPr="00F05F23">
        <w:t>-</w:t>
      </w:r>
      <w:r w:rsidR="0026628D">
        <w:t xml:space="preserve"> </w:t>
      </w:r>
      <w:r w:rsidR="007043FC" w:rsidRPr="00F05F23">
        <w:t>410468</w:t>
      </w:r>
      <w:r w:rsidRPr="00F05F23">
        <w:t xml:space="preserve">, </w:t>
      </w:r>
      <w:r w:rsidR="007043FC" w:rsidRPr="00F05F23">
        <w:t>410479</w:t>
      </w:r>
      <w:r w:rsidR="0026628D">
        <w:t xml:space="preserve"> </w:t>
      </w:r>
      <w:r w:rsidRPr="00F05F23">
        <w:t>-</w:t>
      </w:r>
      <w:r w:rsidR="0026628D">
        <w:t xml:space="preserve"> </w:t>
      </w:r>
      <w:r w:rsidR="007043FC" w:rsidRPr="00F05F23">
        <w:t>410483</w:t>
      </w:r>
      <w:r w:rsidRPr="00F05F23">
        <w:t xml:space="preserve"> ou </w:t>
      </w:r>
      <w:r w:rsidR="007043FC" w:rsidRPr="00F05F23">
        <w:t>410494</w:t>
      </w:r>
      <w:r w:rsidR="0026628D">
        <w:t xml:space="preserve"> </w:t>
      </w:r>
      <w:r w:rsidRPr="00F05F23">
        <w:t>-</w:t>
      </w:r>
      <w:r w:rsidR="0026628D">
        <w:t xml:space="preserve"> </w:t>
      </w:r>
      <w:r w:rsidR="00092AC4" w:rsidRPr="00F05F23">
        <w:t>410505</w:t>
      </w:r>
      <w:r w:rsidR="00FC2B52" w:rsidRPr="00F05F23">
        <w:t>)</w:t>
      </w:r>
      <w:r w:rsidR="00FC2B52">
        <w:t xml:space="preserve"> </w:t>
      </w:r>
      <w:r w:rsidR="00FC2B52" w:rsidRPr="00633E05">
        <w:t>ou</w:t>
      </w:r>
      <w:r w:rsidR="00633E05" w:rsidRPr="00633E05">
        <w:t xml:space="preserve"> avec l’intervention pour une canne de marche sur roues visée au II, groupe principal </w:t>
      </w:r>
      <w:r w:rsidR="00633E05" w:rsidRPr="0099184C">
        <w:t>12</w:t>
      </w:r>
      <w:r w:rsidR="00633E05" w:rsidRPr="00633E05">
        <w:t xml:space="preserve"> (</w:t>
      </w:r>
      <w:r w:rsidR="000C49B8">
        <w:t>414539 - 414543</w:t>
      </w:r>
      <w:r w:rsidR="00633E05" w:rsidRPr="00633E05">
        <w:t>).</w:t>
      </w:r>
    </w:p>
    <w:p w14:paraId="7A71641F" w14:textId="0B2332A7" w:rsidR="00590110" w:rsidRPr="00F05F23" w:rsidRDefault="00590110" w:rsidP="00E06137">
      <w:pPr>
        <w:spacing w:after="0" w:line="259" w:lineRule="auto"/>
        <w:rPr>
          <w:rFonts w:eastAsia="Times New Roman"/>
        </w:rPr>
      </w:pPr>
    </w:p>
    <w:tbl>
      <w:tblPr>
        <w:tblW w:w="8814" w:type="dxa"/>
        <w:tblLook w:val="04A0" w:firstRow="1" w:lastRow="0" w:firstColumn="1" w:lastColumn="0" w:noHBand="0" w:noVBand="1"/>
      </w:tblPr>
      <w:tblGrid>
        <w:gridCol w:w="7587"/>
        <w:gridCol w:w="1227"/>
      </w:tblGrid>
      <w:tr w:rsidR="00E06137" w:rsidRPr="00F05F23" w14:paraId="31F09453" w14:textId="77777777" w:rsidTr="00513FA9">
        <w:trPr>
          <w:trHeight w:val="226"/>
        </w:trPr>
        <w:tc>
          <w:tcPr>
            <w:tcW w:w="7587" w:type="dxa"/>
          </w:tcPr>
          <w:p w14:paraId="119B6F32" w14:textId="60629762" w:rsidR="00E06137" w:rsidRPr="00F05F23" w:rsidRDefault="00031423" w:rsidP="00E06137">
            <w:pPr>
              <w:tabs>
                <w:tab w:val="center" w:pos="4271"/>
              </w:tabs>
              <w:ind w:left="0" w:firstLine="0"/>
            </w:pPr>
            <w:r w:rsidRPr="00F05F23">
              <w:t>412535</w:t>
            </w:r>
            <w:r w:rsidR="0026628D">
              <w:t xml:space="preserve"> </w:t>
            </w:r>
            <w:r w:rsidR="000741A3">
              <w:t>-</w:t>
            </w:r>
            <w:r w:rsidR="0026628D">
              <w:t xml:space="preserve"> </w:t>
            </w:r>
            <w:r w:rsidRPr="00F05F23">
              <w:t>412546</w:t>
            </w:r>
            <w:r w:rsidR="00E06137" w:rsidRPr="00F05F23">
              <w:t xml:space="preserve"> Forfait de location pour la location d’une voiturette manuelle</w:t>
            </w:r>
            <w:r w:rsidR="004B79DF" w:rsidRPr="00F05F23">
              <w:t xml:space="preserve"> modulaire</w:t>
            </w:r>
            <w:r w:rsidR="00E06137" w:rsidRPr="00F05F23">
              <w:t xml:space="preserve"> </w:t>
            </w:r>
          </w:p>
          <w:p w14:paraId="12BD680A" w14:textId="414BBCEC" w:rsidR="00FE1940" w:rsidRPr="00F05F23" w:rsidRDefault="00FE1940" w:rsidP="00E06137">
            <w:pPr>
              <w:tabs>
                <w:tab w:val="center" w:pos="4271"/>
              </w:tabs>
              <w:ind w:left="0" w:firstLine="0"/>
            </w:pPr>
          </w:p>
        </w:tc>
        <w:tc>
          <w:tcPr>
            <w:tcW w:w="1227" w:type="dxa"/>
          </w:tcPr>
          <w:p w14:paraId="074D0CCC" w14:textId="05009D17" w:rsidR="00E06137" w:rsidRPr="00F05F23" w:rsidRDefault="00513FA9" w:rsidP="00A73A67">
            <w:pPr>
              <w:tabs>
                <w:tab w:val="center" w:pos="228"/>
                <w:tab w:val="right" w:pos="1227"/>
              </w:tabs>
              <w:spacing w:after="0" w:line="259" w:lineRule="auto"/>
              <w:ind w:left="0" w:firstLine="0"/>
              <w:rPr>
                <w:rFonts w:eastAsia="Calibri"/>
              </w:rPr>
            </w:pPr>
            <w:r w:rsidRPr="00513FA9">
              <w:rPr>
                <w:rFonts w:eastAsia="Calibri"/>
              </w:rPr>
              <w:t>57,60€</w:t>
            </w:r>
          </w:p>
        </w:tc>
      </w:tr>
    </w:tbl>
    <w:p w14:paraId="07BC0110" w14:textId="2CDED7A0" w:rsidR="00590110" w:rsidRPr="00F05F23" w:rsidRDefault="001826A8" w:rsidP="00E06137">
      <w:pPr>
        <w:ind w:right="2"/>
      </w:pPr>
      <w:r w:rsidRPr="00F05F23">
        <w:t xml:space="preserve">Les dispositions des indications fonctionnelles pour l’utilisateur, les spécifications fonctionnelles de la voiturette et les adaptations, comme stipulées à la prestation </w:t>
      </w:r>
      <w:r w:rsidR="002A13B2" w:rsidRPr="00F05F23">
        <w:t>410037</w:t>
      </w:r>
      <w:r w:rsidR="0026628D">
        <w:t xml:space="preserve"> </w:t>
      </w:r>
      <w:r w:rsidRPr="00F05F23">
        <w:t>-</w:t>
      </w:r>
      <w:r w:rsidR="0026628D">
        <w:t xml:space="preserve"> </w:t>
      </w:r>
      <w:r w:rsidR="002A13B2" w:rsidRPr="00F05F23">
        <w:lastRenderedPageBreak/>
        <w:t>410048</w:t>
      </w:r>
      <w:r w:rsidRPr="00F05F23">
        <w:t xml:space="preserve"> au point II, 1°, groupe principal 1, sous-groupe 2 ainsi que la liste de produits admis sont applicables </w:t>
      </w:r>
    </w:p>
    <w:p w14:paraId="528164FB" w14:textId="060709C1" w:rsidR="00590110" w:rsidRPr="00F05F23" w:rsidRDefault="001826A8" w:rsidP="00E06137">
      <w:pPr>
        <w:ind w:right="2"/>
      </w:pPr>
      <w:r w:rsidRPr="00F05F23">
        <w:t xml:space="preserve">Les adaptations reprises sous les prestations </w:t>
      </w:r>
      <w:r w:rsidR="00F2287A" w:rsidRPr="00F05F23">
        <w:t>412896</w:t>
      </w:r>
      <w:r w:rsidR="0026628D">
        <w:t xml:space="preserve"> </w:t>
      </w:r>
      <w:r w:rsidRPr="00F05F23">
        <w:t>-</w:t>
      </w:r>
      <w:r w:rsidR="0026628D">
        <w:t xml:space="preserve"> </w:t>
      </w:r>
      <w:r w:rsidR="00F2287A" w:rsidRPr="00F05F23">
        <w:t>412907</w:t>
      </w:r>
      <w:r w:rsidRPr="00F05F23">
        <w:t xml:space="preserve"> (coussin pour genou), </w:t>
      </w:r>
      <w:r w:rsidR="00F2287A" w:rsidRPr="00F05F23">
        <w:t>412933</w:t>
      </w:r>
      <w:r w:rsidR="0026628D">
        <w:t xml:space="preserve"> </w:t>
      </w:r>
      <w:r w:rsidRPr="00F05F23">
        <w:t>-</w:t>
      </w:r>
      <w:r w:rsidR="0026628D">
        <w:t xml:space="preserve"> </w:t>
      </w:r>
      <w:r w:rsidR="00F2287A" w:rsidRPr="00F05F23">
        <w:t>412944</w:t>
      </w:r>
      <w:r w:rsidRPr="00F05F23">
        <w:t xml:space="preserve"> (système de fixation pour genoux), </w:t>
      </w:r>
      <w:r w:rsidR="00F2287A" w:rsidRPr="00F05F23">
        <w:t>412955</w:t>
      </w:r>
      <w:r w:rsidR="0026628D">
        <w:t xml:space="preserve"> </w:t>
      </w:r>
      <w:r w:rsidRPr="00F05F23">
        <w:t xml:space="preserve">- </w:t>
      </w:r>
      <w:r w:rsidR="00F2287A" w:rsidRPr="00F05F23">
        <w:t>412966</w:t>
      </w:r>
      <w:r w:rsidRPr="00F05F23">
        <w:t xml:space="preserve"> (repose-pied renforcé), </w:t>
      </w:r>
      <w:r w:rsidR="00F2287A" w:rsidRPr="00F05F23">
        <w:t>412977</w:t>
      </w:r>
      <w:r w:rsidR="0026628D">
        <w:t xml:space="preserve"> </w:t>
      </w:r>
      <w:r w:rsidRPr="00F05F23">
        <w:t>-</w:t>
      </w:r>
      <w:r w:rsidR="0026628D">
        <w:t xml:space="preserve"> </w:t>
      </w:r>
      <w:r w:rsidR="00F2287A" w:rsidRPr="00F05F23">
        <w:t>412988</w:t>
      </w:r>
      <w:r w:rsidRPr="00F05F23">
        <w:t xml:space="preserve"> (repose</w:t>
      </w:r>
      <w:r w:rsidR="00F27260" w:rsidRPr="00F05F23">
        <w:t>-</w:t>
      </w:r>
      <w:r w:rsidRPr="00F05F23">
        <w:t xml:space="preserve">jambe renforcé), </w:t>
      </w:r>
      <w:r w:rsidR="00F2287A" w:rsidRPr="00F05F23">
        <w:t>413014</w:t>
      </w:r>
      <w:r w:rsidR="0026628D">
        <w:t xml:space="preserve"> </w:t>
      </w:r>
      <w:r w:rsidRPr="00F05F23">
        <w:t>-</w:t>
      </w:r>
      <w:r w:rsidR="0026628D">
        <w:t xml:space="preserve"> </w:t>
      </w:r>
      <w:r w:rsidR="00F2287A" w:rsidRPr="00F05F23">
        <w:t>413025</w:t>
      </w:r>
      <w:r w:rsidRPr="00F05F23">
        <w:t xml:space="preserve"> (coussin d’accoudoir), </w:t>
      </w:r>
      <w:r w:rsidR="00F2287A" w:rsidRPr="00F05F23">
        <w:t>413036</w:t>
      </w:r>
      <w:r w:rsidR="0026628D">
        <w:t xml:space="preserve"> </w:t>
      </w:r>
      <w:r w:rsidRPr="00F05F23">
        <w:t>-</w:t>
      </w:r>
      <w:r w:rsidR="0026628D">
        <w:t xml:space="preserve"> </w:t>
      </w:r>
      <w:r w:rsidR="00F2287A" w:rsidRPr="00F05F23">
        <w:t>413047</w:t>
      </w:r>
      <w:r w:rsidRPr="00F05F23">
        <w:t xml:space="preserve"> (coussin d’accoudoir articulé), </w:t>
      </w:r>
      <w:r w:rsidR="00F25815" w:rsidRPr="00F05F23">
        <w:t>410958</w:t>
      </w:r>
      <w:r w:rsidR="0026628D">
        <w:t xml:space="preserve"> </w:t>
      </w:r>
      <w:r w:rsidRPr="00F05F23">
        <w:t>-</w:t>
      </w:r>
      <w:r w:rsidR="0026628D">
        <w:t xml:space="preserve"> </w:t>
      </w:r>
      <w:r w:rsidR="00F25815" w:rsidRPr="00F05F23">
        <w:t>410969</w:t>
      </w:r>
      <w:r w:rsidRPr="00F05F23">
        <w:t xml:space="preserve"> (inclinaison du dossier 90° ), </w:t>
      </w:r>
      <w:r w:rsidR="003579F5" w:rsidRPr="00F05F23">
        <w:t>411216</w:t>
      </w:r>
      <w:r w:rsidR="0026628D">
        <w:t xml:space="preserve"> </w:t>
      </w:r>
      <w:r w:rsidRPr="00F05F23">
        <w:t>-</w:t>
      </w:r>
      <w:r w:rsidR="0026628D">
        <w:t xml:space="preserve"> </w:t>
      </w:r>
      <w:r w:rsidR="003579F5" w:rsidRPr="00F05F23">
        <w:t>411227</w:t>
      </w:r>
      <w:r w:rsidRPr="00F05F23">
        <w:t xml:space="preserve"> (adaptation du châssis de la voiturette, largeur du siège de plus de 52 cm à 58 cm inclus), </w:t>
      </w:r>
      <w:r w:rsidR="00F2287A" w:rsidRPr="00F05F23">
        <w:t>412734</w:t>
      </w:r>
      <w:r w:rsidR="0026628D">
        <w:t xml:space="preserve"> </w:t>
      </w:r>
      <w:r w:rsidRPr="00F05F23">
        <w:t>-</w:t>
      </w:r>
      <w:r w:rsidR="0026628D">
        <w:t xml:space="preserve"> </w:t>
      </w:r>
      <w:r w:rsidR="00F2287A" w:rsidRPr="00F05F23">
        <w:t>412745</w:t>
      </w:r>
      <w:r w:rsidRPr="00F05F23">
        <w:t xml:space="preserve"> (adaptation du châssis de la voiturette, largeur du siège de plus de 58 cm à 62 cm inclus), </w:t>
      </w:r>
      <w:r w:rsidR="00F2287A" w:rsidRPr="00F05F23">
        <w:t>412756</w:t>
      </w:r>
      <w:r w:rsidR="0026628D">
        <w:t xml:space="preserve"> </w:t>
      </w:r>
      <w:r w:rsidRPr="00F05F23">
        <w:t>-</w:t>
      </w:r>
      <w:r w:rsidR="0026628D">
        <w:t xml:space="preserve"> </w:t>
      </w:r>
      <w:r w:rsidR="00F2287A" w:rsidRPr="00F05F23">
        <w:t>412767</w:t>
      </w:r>
      <w:r w:rsidRPr="00F05F23">
        <w:t xml:space="preserve"> (adaptation du châssis de la voiturette, largeur du siège de plus de 62 cm à 70 cm inclus), </w:t>
      </w:r>
      <w:r w:rsidR="00F2287A" w:rsidRPr="00F05F23">
        <w:t>412778</w:t>
      </w:r>
      <w:r w:rsidR="0026628D">
        <w:t xml:space="preserve"> </w:t>
      </w:r>
      <w:r w:rsidRPr="00F05F23">
        <w:t>-</w:t>
      </w:r>
      <w:r w:rsidR="0026628D">
        <w:t xml:space="preserve"> </w:t>
      </w:r>
      <w:r w:rsidR="00F2287A" w:rsidRPr="00F05F23">
        <w:t>412789</w:t>
      </w:r>
      <w:r w:rsidRPr="00F05F23">
        <w:t xml:space="preserve"> (adaptation du châssis de la voiturette, largeur du siège de plus de 70 cm à 75 cm inclus), </w:t>
      </w:r>
      <w:r w:rsidR="003579F5" w:rsidRPr="00F05F23">
        <w:t>411253</w:t>
      </w:r>
      <w:r w:rsidR="0026628D">
        <w:t xml:space="preserve"> </w:t>
      </w:r>
      <w:r w:rsidR="000741A3">
        <w:t>-</w:t>
      </w:r>
      <w:r w:rsidR="0026628D">
        <w:t xml:space="preserve"> </w:t>
      </w:r>
      <w:r w:rsidR="003579F5" w:rsidRPr="00F05F23">
        <w:t>411264</w:t>
      </w:r>
      <w:r w:rsidRPr="00F05F23">
        <w:t xml:space="preserve"> (adaptation en cas d’amputation), </w:t>
      </w:r>
      <w:r w:rsidR="005343D8" w:rsidRPr="00F05F23">
        <w:t>413375</w:t>
      </w:r>
      <w:r w:rsidR="0026628D">
        <w:t xml:space="preserve"> </w:t>
      </w:r>
      <w:r w:rsidRPr="00F05F23">
        <w:t>-</w:t>
      </w:r>
      <w:r w:rsidR="0026628D">
        <w:t xml:space="preserve"> </w:t>
      </w:r>
      <w:r w:rsidR="005343D8" w:rsidRPr="00F05F23">
        <w:t>413386</w:t>
      </w:r>
      <w:r w:rsidRPr="00F05F23">
        <w:t xml:space="preserve"> (coquille pour pied), </w:t>
      </w:r>
      <w:r w:rsidR="005343D8" w:rsidRPr="00F05F23">
        <w:t>413434</w:t>
      </w:r>
      <w:r w:rsidR="0026628D">
        <w:t xml:space="preserve"> </w:t>
      </w:r>
      <w:r w:rsidRPr="00F05F23">
        <w:t>-</w:t>
      </w:r>
      <w:r w:rsidR="0026628D">
        <w:t xml:space="preserve"> </w:t>
      </w:r>
      <w:r w:rsidR="00E271FB" w:rsidRPr="00F05F23">
        <w:t>413445</w:t>
      </w:r>
      <w:r w:rsidRPr="00F05F23">
        <w:t xml:space="preserve"> (ceinture de sécurité à 4 ou 5 points), </w:t>
      </w:r>
      <w:r w:rsidR="00E33420" w:rsidRPr="00F05F23">
        <w:t>411415</w:t>
      </w:r>
      <w:r w:rsidR="0026628D">
        <w:t xml:space="preserve"> </w:t>
      </w:r>
      <w:r w:rsidRPr="00F05F23">
        <w:t>-</w:t>
      </w:r>
      <w:r w:rsidR="0026628D">
        <w:t xml:space="preserve"> </w:t>
      </w:r>
      <w:r w:rsidR="00E33420" w:rsidRPr="00F05F23">
        <w:t>411426</w:t>
      </w:r>
      <w:r w:rsidRPr="00F05F23">
        <w:t xml:space="preserve"> (système de propulsion et de conduite à double cerceau), </w:t>
      </w:r>
      <w:r w:rsidR="00E33420" w:rsidRPr="00F05F23">
        <w:t>411437</w:t>
      </w:r>
      <w:r w:rsidR="0026628D">
        <w:t xml:space="preserve"> </w:t>
      </w:r>
      <w:r w:rsidRPr="00F05F23">
        <w:t>-</w:t>
      </w:r>
      <w:r w:rsidR="0026628D">
        <w:t xml:space="preserve"> </w:t>
      </w:r>
      <w:r w:rsidR="00E33420" w:rsidRPr="00F05F23">
        <w:t>411448</w:t>
      </w:r>
      <w:r w:rsidRPr="00F05F23">
        <w:t xml:space="preserve"> (système de propulsion et de conduite à levier de propulsion), </w:t>
      </w:r>
      <w:r w:rsidR="00E271FB" w:rsidRPr="00F05F23">
        <w:t>413618</w:t>
      </w:r>
      <w:r w:rsidR="0026628D">
        <w:t xml:space="preserve"> </w:t>
      </w:r>
      <w:r w:rsidR="000741A3">
        <w:t>-</w:t>
      </w:r>
      <w:r w:rsidR="0026628D">
        <w:t xml:space="preserve"> </w:t>
      </w:r>
      <w:r w:rsidR="00E271FB" w:rsidRPr="00F05F23">
        <w:t>413629</w:t>
      </w:r>
      <w:r w:rsidRPr="00F05F23">
        <w:t xml:space="preserve"> (porte-sérum) et </w:t>
      </w:r>
      <w:r w:rsidR="00E271FB" w:rsidRPr="00F05F23">
        <w:t>413633</w:t>
      </w:r>
      <w:r w:rsidR="0026628D">
        <w:t xml:space="preserve"> </w:t>
      </w:r>
      <w:r w:rsidRPr="00F05F23">
        <w:t>-</w:t>
      </w:r>
      <w:r w:rsidR="0026628D">
        <w:t xml:space="preserve"> </w:t>
      </w:r>
      <w:r w:rsidR="00E271FB" w:rsidRPr="00F05F23">
        <w:t>413644</w:t>
      </w:r>
      <w:r w:rsidRPr="00F05F23">
        <w:t xml:space="preserve"> (support pour bouteille à oxygène) ne sont pas couvertes par le forfait de location. </w:t>
      </w:r>
    </w:p>
    <w:p w14:paraId="490BC46E" w14:textId="0C43FC70" w:rsidR="00590110" w:rsidRPr="00F05F23" w:rsidRDefault="001826A8" w:rsidP="00E06137">
      <w:pPr>
        <w:ind w:left="0" w:right="2" w:firstLine="0"/>
      </w:pPr>
      <w:r w:rsidRPr="00F05F23">
        <w:t xml:space="preserve">Pour le bénéficiaire dont les besoins fonctionnels sont tels qu’il a besoin d’une ou plusieurs adaptations reprises sous les prestations mentionnées à l’alinéa précédent, les dispositions prévues sous les points I à III sont d’application pour l’aide à la mobilité délivrée et ses adaptations. </w:t>
      </w:r>
    </w:p>
    <w:p w14:paraId="637B823B" w14:textId="4ACAE93E" w:rsidR="00590110" w:rsidRPr="00F05F23" w:rsidRDefault="001826A8" w:rsidP="00E06137">
      <w:pPr>
        <w:ind w:right="2"/>
      </w:pPr>
      <w:r w:rsidRPr="00F05F23">
        <w:t xml:space="preserve">Pour le bénéficiaire qui satisfait aux indications fonctionnelles telles que stipulées à la prestation </w:t>
      </w:r>
      <w:r w:rsidR="002A13B2" w:rsidRPr="00F05F23">
        <w:t>410037</w:t>
      </w:r>
      <w:r w:rsidR="0026628D">
        <w:t xml:space="preserve"> </w:t>
      </w:r>
      <w:r w:rsidRPr="00F05F23">
        <w:t>-</w:t>
      </w:r>
      <w:r w:rsidR="0026628D">
        <w:t xml:space="preserve"> </w:t>
      </w:r>
      <w:r w:rsidR="002A13B2" w:rsidRPr="00F05F23">
        <w:t>410048</w:t>
      </w:r>
      <w:r w:rsidRPr="00F05F23">
        <w:t>, mais pour lequel une voiturette avec une largeur de siège de moins de 36 cm est nécessaire, les dispositions prévues sous les points I à III sont d’application pour l’aide à la mobilité délivrée et ses adaptations.</w:t>
      </w:r>
    </w:p>
    <w:p w14:paraId="2F87A2F6" w14:textId="482D3CF0" w:rsidR="00E06137" w:rsidRPr="00F05F23" w:rsidRDefault="001826A8" w:rsidP="00E06137">
      <w:r w:rsidRPr="00F05F23">
        <w:t xml:space="preserve">Le forfait de location pour une voiturette manuelle modulaire (prestation </w:t>
      </w:r>
      <w:r w:rsidR="00031423" w:rsidRPr="00F05F23">
        <w:t>412535</w:t>
      </w:r>
      <w:r w:rsidR="0026628D">
        <w:t xml:space="preserve"> </w:t>
      </w:r>
      <w:r w:rsidRPr="00F05F23">
        <w:t>-</w:t>
      </w:r>
      <w:r w:rsidR="0026628D">
        <w:t xml:space="preserve"> </w:t>
      </w:r>
      <w:r w:rsidR="00031423" w:rsidRPr="00F05F23">
        <w:t>412546</w:t>
      </w:r>
      <w:r w:rsidRPr="00F05F23">
        <w:t xml:space="preserve">) peut être cumulé avec l’intervention pour un cadre de marche prévu au point II, groupe principal 8 (prestations </w:t>
      </w:r>
      <w:r w:rsidR="00096BB0" w:rsidRPr="00F05F23">
        <w:t>410413</w:t>
      </w:r>
      <w:r w:rsidR="0026628D">
        <w:t xml:space="preserve"> </w:t>
      </w:r>
      <w:r w:rsidRPr="00F05F23">
        <w:t>-</w:t>
      </w:r>
      <w:r w:rsidR="0026628D">
        <w:t xml:space="preserve"> </w:t>
      </w:r>
      <w:r w:rsidR="00096BB0" w:rsidRPr="00F05F23">
        <w:t>410424</w:t>
      </w:r>
      <w:r w:rsidRPr="00F05F23">
        <w:t xml:space="preserve">, </w:t>
      </w:r>
      <w:r w:rsidR="00096BB0" w:rsidRPr="00F05F23">
        <w:t>410435</w:t>
      </w:r>
      <w:r w:rsidR="0026628D">
        <w:t xml:space="preserve"> </w:t>
      </w:r>
      <w:r w:rsidRPr="00F05F23">
        <w:t>-</w:t>
      </w:r>
      <w:r w:rsidR="0026628D">
        <w:t xml:space="preserve"> </w:t>
      </w:r>
      <w:r w:rsidR="00096BB0" w:rsidRPr="00F05F23">
        <w:t>410446</w:t>
      </w:r>
      <w:r w:rsidRPr="00F05F23">
        <w:t xml:space="preserve">, </w:t>
      </w:r>
      <w:r w:rsidR="007043FC" w:rsidRPr="00F05F23">
        <w:t>410457</w:t>
      </w:r>
      <w:r w:rsidR="0026628D">
        <w:t xml:space="preserve"> </w:t>
      </w:r>
      <w:r w:rsidRPr="00F05F23">
        <w:t>-</w:t>
      </w:r>
      <w:r w:rsidR="0026628D">
        <w:t xml:space="preserve"> </w:t>
      </w:r>
      <w:r w:rsidR="007043FC" w:rsidRPr="00F05F23">
        <w:t>410468</w:t>
      </w:r>
      <w:r w:rsidRPr="00F05F23">
        <w:t xml:space="preserve">, </w:t>
      </w:r>
      <w:r w:rsidR="007043FC" w:rsidRPr="00F05F23">
        <w:t>410479</w:t>
      </w:r>
      <w:r w:rsidR="0026628D">
        <w:t xml:space="preserve"> </w:t>
      </w:r>
      <w:r w:rsidRPr="00F05F23">
        <w:t>-</w:t>
      </w:r>
      <w:r w:rsidR="0026628D">
        <w:t xml:space="preserve"> </w:t>
      </w:r>
      <w:r w:rsidR="007043FC" w:rsidRPr="00F05F23">
        <w:t>410483</w:t>
      </w:r>
      <w:r w:rsidRPr="00F05F23">
        <w:t xml:space="preserve"> </w:t>
      </w:r>
      <w:r w:rsidR="008B560B" w:rsidRPr="00F05F23">
        <w:t xml:space="preserve">ou </w:t>
      </w:r>
      <w:r w:rsidR="007043FC" w:rsidRPr="00F05F23">
        <w:t>410494</w:t>
      </w:r>
      <w:r w:rsidR="0026628D">
        <w:t xml:space="preserve"> </w:t>
      </w:r>
      <w:r w:rsidRPr="00F05F23">
        <w:t>-</w:t>
      </w:r>
      <w:r w:rsidR="0026628D">
        <w:t xml:space="preserve"> </w:t>
      </w:r>
      <w:r w:rsidR="00092AC4" w:rsidRPr="00F05F23">
        <w:t>410505</w:t>
      </w:r>
      <w:r w:rsidRPr="00F05F23">
        <w:t xml:space="preserve">) et/ou avec l’intervention pour un coussin anti-escarres prévu au point II, groupe principal 9, (prestations </w:t>
      </w:r>
      <w:r w:rsidR="00092AC4" w:rsidRPr="00F05F23">
        <w:t>410516</w:t>
      </w:r>
      <w:r w:rsidR="0026628D">
        <w:t xml:space="preserve"> </w:t>
      </w:r>
      <w:r w:rsidRPr="00F05F23">
        <w:t>-</w:t>
      </w:r>
      <w:r w:rsidR="0026628D">
        <w:t xml:space="preserve"> </w:t>
      </w:r>
      <w:r w:rsidR="00092AC4" w:rsidRPr="00F05F23">
        <w:t>410527</w:t>
      </w:r>
      <w:r w:rsidRPr="00F05F23">
        <w:t xml:space="preserve">, </w:t>
      </w:r>
      <w:r w:rsidR="00092AC4" w:rsidRPr="00F05F23">
        <w:t>410538</w:t>
      </w:r>
      <w:r w:rsidR="0026628D">
        <w:t xml:space="preserve"> </w:t>
      </w:r>
      <w:r w:rsidRPr="00F05F23">
        <w:t>-</w:t>
      </w:r>
      <w:r w:rsidR="0026628D">
        <w:t xml:space="preserve"> </w:t>
      </w:r>
      <w:r w:rsidR="00092AC4" w:rsidRPr="00F05F23">
        <w:t>410549</w:t>
      </w:r>
      <w:r w:rsidRPr="00F05F23">
        <w:t xml:space="preserve">, </w:t>
      </w:r>
      <w:r w:rsidR="00092AC4" w:rsidRPr="00F05F23">
        <w:t>410553</w:t>
      </w:r>
      <w:r w:rsidR="0026628D">
        <w:t xml:space="preserve"> </w:t>
      </w:r>
      <w:r w:rsidR="000741A3">
        <w:t>-</w:t>
      </w:r>
      <w:r w:rsidR="0026628D">
        <w:t xml:space="preserve"> </w:t>
      </w:r>
      <w:r w:rsidR="00092AC4" w:rsidRPr="00F05F23">
        <w:t>410564</w:t>
      </w:r>
      <w:r w:rsidRPr="00F05F23">
        <w:t xml:space="preserve"> ou </w:t>
      </w:r>
      <w:r w:rsidR="00092AC4" w:rsidRPr="00F05F23">
        <w:t>410575</w:t>
      </w:r>
      <w:r w:rsidR="0026628D">
        <w:t xml:space="preserve"> </w:t>
      </w:r>
      <w:r w:rsidRPr="00F05F23">
        <w:t>-</w:t>
      </w:r>
      <w:r w:rsidR="0026628D">
        <w:t xml:space="preserve"> </w:t>
      </w:r>
      <w:r w:rsidR="00092AC4" w:rsidRPr="00F05F23">
        <w:t>410586</w:t>
      </w:r>
      <w:r w:rsidRPr="00F05F23">
        <w:t>)</w:t>
      </w:r>
      <w:r w:rsidR="00633E05">
        <w:t xml:space="preserve"> </w:t>
      </w:r>
      <w:r w:rsidR="00633E05" w:rsidRPr="00633E05">
        <w:t xml:space="preserve">et/ou avec l’intervention pour une canne de marche sur roues visée au II, groupe principal 12 </w:t>
      </w:r>
      <w:r w:rsidR="000C49B8" w:rsidRPr="00633E05">
        <w:t>(</w:t>
      </w:r>
      <w:r w:rsidR="000C49B8">
        <w:t>414539 - 414543).</w:t>
      </w:r>
    </w:p>
    <w:tbl>
      <w:tblPr>
        <w:tblW w:w="8814" w:type="dxa"/>
        <w:tblLook w:val="04A0" w:firstRow="1" w:lastRow="0" w:firstColumn="1" w:lastColumn="0" w:noHBand="0" w:noVBand="1"/>
      </w:tblPr>
      <w:tblGrid>
        <w:gridCol w:w="7587"/>
        <w:gridCol w:w="1227"/>
      </w:tblGrid>
      <w:tr w:rsidR="00E06137" w:rsidRPr="00F05F23" w14:paraId="2FF4568D" w14:textId="77777777" w:rsidTr="00ED70E6">
        <w:trPr>
          <w:trHeight w:val="226"/>
        </w:trPr>
        <w:tc>
          <w:tcPr>
            <w:tcW w:w="7587" w:type="dxa"/>
          </w:tcPr>
          <w:p w14:paraId="15836148" w14:textId="13F8EDF7" w:rsidR="00E06137" w:rsidRPr="00F05F23" w:rsidRDefault="00031423" w:rsidP="00A73A67">
            <w:pPr>
              <w:tabs>
                <w:tab w:val="center" w:pos="3572"/>
              </w:tabs>
              <w:spacing w:after="0" w:line="259" w:lineRule="auto"/>
              <w:ind w:left="0" w:firstLine="0"/>
            </w:pPr>
            <w:bookmarkStart w:id="893" w:name="_Hlk2677948"/>
            <w:r w:rsidRPr="00F05F23">
              <w:t>412557</w:t>
            </w:r>
            <w:r w:rsidR="00E06137" w:rsidRPr="00F05F23">
              <w:t xml:space="preserve"> </w:t>
            </w:r>
            <w:r w:rsidR="000741A3">
              <w:t xml:space="preserve">- </w:t>
            </w:r>
            <w:r w:rsidRPr="00F05F23">
              <w:t>412568</w:t>
            </w:r>
            <w:r w:rsidR="00E06137" w:rsidRPr="00F05F23">
              <w:t xml:space="preserve"> Forfait de location pour la location d’une voiturette manuelle</w:t>
            </w:r>
            <w:r w:rsidR="0026628D">
              <w:t xml:space="preserve"> </w:t>
            </w:r>
            <w:r w:rsidR="0026628D" w:rsidRPr="0026628D">
              <w:t>de maintien et de soins</w:t>
            </w:r>
          </w:p>
        </w:tc>
        <w:tc>
          <w:tcPr>
            <w:tcW w:w="1227" w:type="dxa"/>
          </w:tcPr>
          <w:p w14:paraId="6C37B3A9" w14:textId="3EE8E965" w:rsidR="00E06137" w:rsidRPr="00F05F23" w:rsidRDefault="0026628D" w:rsidP="00A73A67">
            <w:pPr>
              <w:tabs>
                <w:tab w:val="center" w:pos="228"/>
                <w:tab w:val="right" w:pos="1227"/>
              </w:tabs>
              <w:spacing w:after="0" w:line="259" w:lineRule="auto"/>
              <w:ind w:left="0" w:firstLine="0"/>
              <w:rPr>
                <w:rFonts w:eastAsia="Calibri"/>
              </w:rPr>
            </w:pPr>
            <w:r w:rsidRPr="0026628D">
              <w:rPr>
                <w:rFonts w:eastAsia="Calibri"/>
              </w:rPr>
              <w:t>85,38€</w:t>
            </w:r>
          </w:p>
        </w:tc>
      </w:tr>
      <w:bookmarkEnd w:id="893"/>
    </w:tbl>
    <w:p w14:paraId="55ED8E1C" w14:textId="1E9123AA" w:rsidR="00590110" w:rsidRPr="00F05F23" w:rsidRDefault="00590110" w:rsidP="00447BBF">
      <w:pPr>
        <w:spacing w:after="0" w:line="259" w:lineRule="auto"/>
      </w:pPr>
    </w:p>
    <w:p w14:paraId="1571A78F" w14:textId="597AE94B" w:rsidR="00590110" w:rsidRPr="00F05F23" w:rsidRDefault="001826A8" w:rsidP="00E06137">
      <w:pPr>
        <w:ind w:right="2"/>
      </w:pPr>
      <w:r w:rsidRPr="00F05F23">
        <w:t xml:space="preserve">Les dispositions des indications fonctionnelles pour l’utilisateur, les spécifications fonctionnelles de la voiturette et les adaptations comme stipulées à la prestation </w:t>
      </w:r>
      <w:r w:rsidR="002A13B2" w:rsidRPr="00F05F23">
        <w:t>410059</w:t>
      </w:r>
      <w:r w:rsidR="0026628D">
        <w:t xml:space="preserve"> </w:t>
      </w:r>
      <w:r w:rsidRPr="00F05F23">
        <w:t>-</w:t>
      </w:r>
      <w:r w:rsidR="0026628D">
        <w:t xml:space="preserve"> </w:t>
      </w:r>
      <w:r w:rsidR="002A13B2" w:rsidRPr="00F05F23">
        <w:t>410063</w:t>
      </w:r>
      <w:r w:rsidRPr="00F05F23">
        <w:t xml:space="preserve"> au point II, 1°, groupe principal 1, sous-groupe 3 ainsi que la liste des produits admis </w:t>
      </w:r>
      <w:r w:rsidR="003857A1">
        <w:t xml:space="preserve">au remboursement </w:t>
      </w:r>
      <w:r w:rsidRPr="00F05F23">
        <w:t xml:space="preserve">sont applicables. </w:t>
      </w:r>
    </w:p>
    <w:p w14:paraId="4435D531" w14:textId="5B7AF5F8" w:rsidR="00590110" w:rsidRPr="00F05F23" w:rsidRDefault="001826A8" w:rsidP="00E06137">
      <w:pPr>
        <w:ind w:right="2"/>
      </w:pPr>
      <w:r w:rsidRPr="00F05F23">
        <w:t xml:space="preserve">Les adaptations reprises sous les prestations </w:t>
      </w:r>
      <w:r w:rsidR="00F2287A" w:rsidRPr="00F05F23">
        <w:t>412896</w:t>
      </w:r>
      <w:r w:rsidR="0026628D">
        <w:t xml:space="preserve"> </w:t>
      </w:r>
      <w:r w:rsidRPr="00F05F23">
        <w:t>-</w:t>
      </w:r>
      <w:r w:rsidR="0026628D">
        <w:t xml:space="preserve"> </w:t>
      </w:r>
      <w:r w:rsidR="00F2287A" w:rsidRPr="00F05F23">
        <w:t>412907</w:t>
      </w:r>
      <w:r w:rsidRPr="00F05F23">
        <w:t xml:space="preserve"> (coussin pour genou), </w:t>
      </w:r>
      <w:r w:rsidR="00F2287A" w:rsidRPr="00F05F23">
        <w:t>412933</w:t>
      </w:r>
      <w:r w:rsidR="0026628D">
        <w:t xml:space="preserve"> </w:t>
      </w:r>
      <w:r w:rsidRPr="00F05F23">
        <w:t>-</w:t>
      </w:r>
      <w:r w:rsidR="0026628D">
        <w:t xml:space="preserve"> </w:t>
      </w:r>
      <w:r w:rsidR="00F2287A" w:rsidRPr="00F05F23">
        <w:t>412944</w:t>
      </w:r>
      <w:r w:rsidRPr="00F05F23">
        <w:t xml:space="preserve"> (système de fixation pour genoux), </w:t>
      </w:r>
      <w:r w:rsidR="00F2287A" w:rsidRPr="00F05F23">
        <w:t>412955</w:t>
      </w:r>
      <w:r w:rsidR="0026628D">
        <w:t xml:space="preserve"> </w:t>
      </w:r>
      <w:r w:rsidRPr="00F05F23">
        <w:t xml:space="preserve">- </w:t>
      </w:r>
      <w:r w:rsidR="00F2287A" w:rsidRPr="00F05F23">
        <w:t>412966</w:t>
      </w:r>
      <w:r w:rsidRPr="00F05F23">
        <w:t xml:space="preserve"> (repose-pied renforcé), </w:t>
      </w:r>
      <w:r w:rsidR="00F2287A" w:rsidRPr="00F05F23">
        <w:t>412977</w:t>
      </w:r>
      <w:r w:rsidR="0026628D">
        <w:t xml:space="preserve"> </w:t>
      </w:r>
      <w:r w:rsidRPr="00F05F23">
        <w:t>-</w:t>
      </w:r>
      <w:r w:rsidR="0026628D">
        <w:t xml:space="preserve"> </w:t>
      </w:r>
      <w:r w:rsidR="00F2287A" w:rsidRPr="00F05F23">
        <w:t>412988</w:t>
      </w:r>
      <w:r w:rsidRPr="00F05F23">
        <w:t xml:space="preserve"> (repose</w:t>
      </w:r>
      <w:r w:rsidR="005E0A7C" w:rsidRPr="00F05F23">
        <w:t>-</w:t>
      </w:r>
      <w:r w:rsidRPr="00F05F23">
        <w:t xml:space="preserve">jambe renforcé), </w:t>
      </w:r>
      <w:r w:rsidR="00F2287A" w:rsidRPr="00F05F23">
        <w:t>413014</w:t>
      </w:r>
      <w:r w:rsidR="0026628D">
        <w:t xml:space="preserve"> </w:t>
      </w:r>
      <w:r w:rsidRPr="00F05F23">
        <w:t>-</w:t>
      </w:r>
      <w:r w:rsidR="0026628D">
        <w:t xml:space="preserve"> </w:t>
      </w:r>
      <w:r w:rsidR="00F2287A" w:rsidRPr="00F05F23">
        <w:t>413025</w:t>
      </w:r>
      <w:r w:rsidRPr="00F05F23">
        <w:t xml:space="preserve"> (coussin d’accoudoir), </w:t>
      </w:r>
      <w:r w:rsidR="00F2287A" w:rsidRPr="00F05F23">
        <w:t>413036</w:t>
      </w:r>
      <w:r w:rsidR="0026628D">
        <w:t xml:space="preserve"> </w:t>
      </w:r>
      <w:r w:rsidRPr="00F05F23">
        <w:t>-</w:t>
      </w:r>
      <w:r w:rsidR="0026628D">
        <w:t xml:space="preserve"> </w:t>
      </w:r>
      <w:r w:rsidR="00F2287A" w:rsidRPr="00F05F23">
        <w:t>413047</w:t>
      </w:r>
      <w:r w:rsidRPr="00F05F23">
        <w:t xml:space="preserve"> (coussin d’accoudoir articulé), </w:t>
      </w:r>
      <w:r w:rsidR="003579F5" w:rsidRPr="00F05F23">
        <w:t>411194</w:t>
      </w:r>
      <w:r w:rsidR="0026628D">
        <w:t xml:space="preserve"> </w:t>
      </w:r>
      <w:r w:rsidRPr="00F05F23">
        <w:t>-</w:t>
      </w:r>
      <w:r w:rsidR="0026628D">
        <w:t xml:space="preserve"> </w:t>
      </w:r>
      <w:r w:rsidR="003579F5" w:rsidRPr="00F05F23">
        <w:t>411205</w:t>
      </w:r>
      <w:r w:rsidRPr="00F05F23">
        <w:t xml:space="preserve"> (adaptation du châssis de la voiturette, largeur du siège de plus de 48 cm à 52 cm inclus), </w:t>
      </w:r>
      <w:r w:rsidR="003579F5" w:rsidRPr="00F05F23">
        <w:t>411216</w:t>
      </w:r>
      <w:r w:rsidR="0026628D">
        <w:t xml:space="preserve"> </w:t>
      </w:r>
      <w:r w:rsidRPr="00F05F23">
        <w:t>-</w:t>
      </w:r>
      <w:r w:rsidR="0026628D">
        <w:t xml:space="preserve"> </w:t>
      </w:r>
      <w:r w:rsidR="003579F5" w:rsidRPr="00F05F23">
        <w:t>411227</w:t>
      </w:r>
      <w:r w:rsidRPr="00F05F23">
        <w:t xml:space="preserve"> (adaptation du châssis de la voiturette, largeur du siège de plus de 52 cm à 58 cm inclus), </w:t>
      </w:r>
      <w:r w:rsidR="005343D8" w:rsidRPr="00F05F23">
        <w:t>413375</w:t>
      </w:r>
      <w:r w:rsidR="0026628D">
        <w:t xml:space="preserve"> </w:t>
      </w:r>
      <w:r w:rsidRPr="00F05F23">
        <w:t>-</w:t>
      </w:r>
      <w:r w:rsidR="0026628D">
        <w:t xml:space="preserve"> </w:t>
      </w:r>
      <w:r w:rsidR="005343D8" w:rsidRPr="00F05F23">
        <w:t>413386</w:t>
      </w:r>
      <w:r w:rsidRPr="00F05F23">
        <w:t xml:space="preserve"> (coquille pour pied), </w:t>
      </w:r>
      <w:r w:rsidR="00E271FB" w:rsidRPr="00F05F23">
        <w:t>413618</w:t>
      </w:r>
      <w:r w:rsidR="0026628D">
        <w:t xml:space="preserve"> </w:t>
      </w:r>
      <w:r w:rsidRPr="00F05F23">
        <w:t>-</w:t>
      </w:r>
      <w:r w:rsidR="0026628D">
        <w:t xml:space="preserve"> </w:t>
      </w:r>
      <w:r w:rsidR="00E271FB" w:rsidRPr="00F05F23">
        <w:t>413629</w:t>
      </w:r>
      <w:r w:rsidRPr="00F05F23">
        <w:t xml:space="preserve"> (porte-sérum) et </w:t>
      </w:r>
      <w:r w:rsidR="00E271FB" w:rsidRPr="00F05F23">
        <w:t>413633</w:t>
      </w:r>
      <w:r w:rsidR="0026628D">
        <w:t xml:space="preserve"> - </w:t>
      </w:r>
      <w:r w:rsidR="00E271FB" w:rsidRPr="00F05F23">
        <w:t>413644</w:t>
      </w:r>
      <w:r w:rsidRPr="00F05F23">
        <w:t xml:space="preserve"> (support pour bouteille à oxygène) ne sont pas couvertes par le forfait de location. </w:t>
      </w:r>
    </w:p>
    <w:p w14:paraId="60409423" w14:textId="4A2C30FF" w:rsidR="00590110" w:rsidRPr="00F05F23" w:rsidRDefault="001826A8" w:rsidP="00E06137">
      <w:pPr>
        <w:ind w:right="2"/>
      </w:pPr>
      <w:r w:rsidRPr="00F05F23">
        <w:lastRenderedPageBreak/>
        <w:t xml:space="preserve">Pour le bénéficiaire dont les besoins fonctionnels sont tels qu’il a besoin d’une ou plusieurs adaptations reprises sous les prestations mentionnées à l’alinéa précédent, les dispositions prévues sous les points I à III sont d’application pour l’aide à la mobilité délivrée et ses adaptations. </w:t>
      </w:r>
    </w:p>
    <w:p w14:paraId="287FECAA" w14:textId="51F36B8F" w:rsidR="00590110" w:rsidRPr="00F05F23" w:rsidRDefault="001826A8" w:rsidP="00E06137">
      <w:pPr>
        <w:ind w:right="2"/>
      </w:pPr>
      <w:r w:rsidRPr="00F05F23">
        <w:t xml:space="preserve">Pour le bénéficiaire qui satisfait aux indications fonctionnelles telles que stipulées à la prestation </w:t>
      </w:r>
      <w:r w:rsidR="002A13B2" w:rsidRPr="00F05F23">
        <w:t>410059</w:t>
      </w:r>
      <w:r w:rsidR="0026628D">
        <w:t xml:space="preserve"> </w:t>
      </w:r>
      <w:r w:rsidRPr="00F05F23">
        <w:t>-</w:t>
      </w:r>
      <w:r w:rsidR="0026628D">
        <w:t xml:space="preserve"> </w:t>
      </w:r>
      <w:r w:rsidR="002A13B2" w:rsidRPr="00F05F23">
        <w:t>410063</w:t>
      </w:r>
      <w:r w:rsidRPr="00F05F23">
        <w:t xml:space="preserve">, mais pour lequel une voiturette avec une largeur de siège de moins de 36 cm est nécessaire, les dispositions prévues sous les points I à III sont d’application pour l’aide à la mobilité délivrée et ses adaptations. </w:t>
      </w:r>
    </w:p>
    <w:p w14:paraId="4EA70974" w14:textId="289E69B3" w:rsidR="00590110" w:rsidRPr="00F05F23" w:rsidRDefault="001826A8" w:rsidP="00E06137">
      <w:r w:rsidRPr="00F05F23">
        <w:t xml:space="preserve">Le forfait de location pour la voiturette manuelle de maintien et de soins (prestation </w:t>
      </w:r>
      <w:r w:rsidR="00031423" w:rsidRPr="00F05F23">
        <w:t>412557</w:t>
      </w:r>
      <w:r w:rsidR="0026628D">
        <w:t xml:space="preserve"> </w:t>
      </w:r>
      <w:r w:rsidRPr="00F05F23">
        <w:t>-</w:t>
      </w:r>
      <w:r w:rsidR="0026628D">
        <w:t xml:space="preserve"> </w:t>
      </w:r>
      <w:r w:rsidR="00031423" w:rsidRPr="00F05F23">
        <w:t>412568</w:t>
      </w:r>
      <w:r w:rsidRPr="00F05F23">
        <w:t xml:space="preserve">) peut être cumulé avec l’intervention pour un coussin anti-escarres prévu au point II, groupe principal 9, sous-groupes 1, 3 et 4 et ce pour les utilisateurs souffrant d’une maladie neuromusculaire évolutive, d’une myopathie évolutive, de sclérose en plaques, d’une polyarthrite inflammatoire auto-immune chronique selon la définition acceptée par la Société Royale Belge de Rhumatologie (arthrite rhumatoïde, spondylarthropathie, arthrite chronique juvénile, lupus érythémateux et sclérodermie) ou pour les utilisateurs avec tétraparésie ou quadriparésie (prestations </w:t>
      </w:r>
      <w:r w:rsidR="00092AC4" w:rsidRPr="00F05F23">
        <w:t>410516</w:t>
      </w:r>
      <w:r w:rsidR="0026628D">
        <w:t xml:space="preserve"> </w:t>
      </w:r>
      <w:r w:rsidRPr="00F05F23">
        <w:t>-</w:t>
      </w:r>
      <w:r w:rsidR="0026628D">
        <w:t xml:space="preserve"> </w:t>
      </w:r>
      <w:r w:rsidR="00092AC4" w:rsidRPr="00F05F23">
        <w:t>410527</w:t>
      </w:r>
      <w:r w:rsidRPr="00F05F23">
        <w:t xml:space="preserve">, </w:t>
      </w:r>
      <w:r w:rsidR="00092AC4" w:rsidRPr="00F05F23">
        <w:t>410553</w:t>
      </w:r>
      <w:r w:rsidR="0026628D">
        <w:t xml:space="preserve"> </w:t>
      </w:r>
      <w:r w:rsidRPr="00F05F23">
        <w:t>-</w:t>
      </w:r>
      <w:r w:rsidR="0026628D">
        <w:t xml:space="preserve"> </w:t>
      </w:r>
      <w:r w:rsidR="00092AC4" w:rsidRPr="00F05F23">
        <w:t>410564</w:t>
      </w:r>
      <w:r w:rsidRPr="00F05F23">
        <w:t xml:space="preserve"> ou </w:t>
      </w:r>
      <w:r w:rsidR="00092AC4" w:rsidRPr="00F05F23">
        <w:t>410575</w:t>
      </w:r>
      <w:r w:rsidR="0026628D">
        <w:t xml:space="preserve"> </w:t>
      </w:r>
      <w:r w:rsidRPr="00F05F23">
        <w:t>-</w:t>
      </w:r>
      <w:r w:rsidR="0026628D">
        <w:t xml:space="preserve"> </w:t>
      </w:r>
      <w:r w:rsidR="00092AC4" w:rsidRPr="00F05F23">
        <w:t>410586</w:t>
      </w:r>
      <w:r w:rsidRPr="00F05F23">
        <w:t>).</w:t>
      </w:r>
    </w:p>
    <w:p w14:paraId="19DB8D7C" w14:textId="43F9EC02" w:rsidR="00ED1885" w:rsidRPr="00F05F23" w:rsidRDefault="00ED1885" w:rsidP="00ED1885">
      <w:pPr>
        <w:spacing w:after="0" w:line="259" w:lineRule="auto"/>
        <w:ind w:left="0" w:firstLine="0"/>
        <w:rPr>
          <w:rFonts w:eastAsia="Times New Roman"/>
        </w:rPr>
      </w:pPr>
    </w:p>
    <w:p w14:paraId="496AF3DD" w14:textId="7B296922" w:rsidR="00ED1885" w:rsidRPr="00F05F23" w:rsidRDefault="00ED1885" w:rsidP="00ED1885">
      <w:pPr>
        <w:spacing w:after="0" w:line="259" w:lineRule="auto"/>
        <w:ind w:left="0" w:firstLine="0"/>
        <w:rPr>
          <w:rFonts w:eastAsia="Times New Roman"/>
        </w:rPr>
      </w:pPr>
      <w:r w:rsidRPr="00F05F23">
        <w:rPr>
          <w:rFonts w:eastAsia="Times New Roman"/>
        </w:rPr>
        <w:t xml:space="preserve">Vu pour être annexé à l'arrêté du Collège réuni de la Commission communautaire commune du </w:t>
      </w:r>
      <w:r w:rsidR="00015566">
        <w:rPr>
          <w:rFonts w:eastAsia="Times New Roman"/>
        </w:rPr>
        <w:t xml:space="preserve">19 décembre 2019 </w:t>
      </w:r>
      <w:r w:rsidRPr="00F05F23">
        <w:rPr>
          <w:rFonts w:eastAsia="Times New Roman"/>
        </w:rPr>
        <w:t>établissant la nomenclature des aides à la mobilité,</w:t>
      </w:r>
    </w:p>
    <w:p w14:paraId="4FD3EC9F" w14:textId="2DC6D43B" w:rsidR="00ED1885" w:rsidRPr="00F05F23" w:rsidRDefault="00ED1885" w:rsidP="00ED1885">
      <w:pPr>
        <w:spacing w:after="0" w:line="259" w:lineRule="auto"/>
        <w:ind w:left="0" w:firstLine="0"/>
        <w:rPr>
          <w:rFonts w:eastAsia="Times New Roman"/>
        </w:rPr>
      </w:pPr>
    </w:p>
    <w:tbl>
      <w:tblPr>
        <w:tblW w:w="9355" w:type="dxa"/>
        <w:tblLook w:val="0420" w:firstRow="1" w:lastRow="0" w:firstColumn="0" w:lastColumn="0" w:noHBand="0" w:noVBand="1"/>
      </w:tblPr>
      <w:tblGrid>
        <w:gridCol w:w="4677"/>
        <w:gridCol w:w="4678"/>
      </w:tblGrid>
      <w:tr w:rsidR="00ED1885" w:rsidRPr="00F05F23" w14:paraId="101EEFCF" w14:textId="77777777" w:rsidTr="00ED1885">
        <w:tc>
          <w:tcPr>
            <w:tcW w:w="9355" w:type="dxa"/>
            <w:gridSpan w:val="2"/>
            <w:shd w:val="clear" w:color="auto" w:fill="auto"/>
          </w:tcPr>
          <w:p w14:paraId="1C9EB8A9" w14:textId="6463DE90" w:rsidR="00ED1885" w:rsidRPr="00F05F23" w:rsidRDefault="00ED1885" w:rsidP="00ED1885">
            <w:pPr>
              <w:suppressAutoHyphens/>
              <w:spacing w:after="0" w:line="240" w:lineRule="auto"/>
              <w:jc w:val="left"/>
            </w:pPr>
            <w:r w:rsidRPr="00F05F23">
              <w:t xml:space="preserve">Les Membres du Collège réuni, </w:t>
            </w:r>
            <w:r w:rsidRPr="00F05F23">
              <w:rPr>
                <w:lang w:val="fr-FR"/>
              </w:rPr>
              <w:t>en charge de l'Action sociale et de la Santé,</w:t>
            </w:r>
          </w:p>
        </w:tc>
      </w:tr>
      <w:tr w:rsidR="00ED1885" w:rsidRPr="00F05F23" w14:paraId="1129AEC9" w14:textId="77777777" w:rsidTr="00ED1885">
        <w:tc>
          <w:tcPr>
            <w:tcW w:w="4677" w:type="dxa"/>
            <w:shd w:val="clear" w:color="auto" w:fill="auto"/>
          </w:tcPr>
          <w:p w14:paraId="0DE28576" w14:textId="77777777" w:rsidR="00ED1885" w:rsidRPr="00F05F23" w:rsidRDefault="00ED1885" w:rsidP="00ED1885">
            <w:pPr>
              <w:suppressAutoHyphens/>
              <w:spacing w:after="0" w:line="240" w:lineRule="auto"/>
            </w:pPr>
          </w:p>
          <w:p w14:paraId="54119BC8" w14:textId="77777777" w:rsidR="00ED1885" w:rsidRPr="00F05F23" w:rsidRDefault="00ED1885" w:rsidP="00ED1885">
            <w:pPr>
              <w:suppressAutoHyphens/>
              <w:spacing w:after="0" w:line="240" w:lineRule="auto"/>
              <w:jc w:val="center"/>
              <w:rPr>
                <w:b/>
              </w:rPr>
            </w:pPr>
          </w:p>
          <w:p w14:paraId="42921D26" w14:textId="77777777" w:rsidR="00ED1885" w:rsidRPr="00F05F23" w:rsidRDefault="00ED1885" w:rsidP="00ED1885">
            <w:pPr>
              <w:suppressAutoHyphens/>
              <w:spacing w:after="0" w:line="240" w:lineRule="auto"/>
              <w:jc w:val="center"/>
              <w:rPr>
                <w:b/>
              </w:rPr>
            </w:pPr>
          </w:p>
          <w:p w14:paraId="7A751E4E" w14:textId="77777777" w:rsidR="00ED1885" w:rsidRPr="00F05F23" w:rsidRDefault="00ED1885" w:rsidP="00ED1885">
            <w:pPr>
              <w:suppressAutoHyphens/>
              <w:spacing w:after="0" w:line="240" w:lineRule="auto"/>
              <w:jc w:val="center"/>
              <w:rPr>
                <w:b/>
              </w:rPr>
            </w:pPr>
          </w:p>
          <w:p w14:paraId="7A189EED" w14:textId="77777777" w:rsidR="00ED1885" w:rsidRPr="00F05F23" w:rsidRDefault="00ED1885" w:rsidP="00ED1885">
            <w:pPr>
              <w:suppressAutoHyphens/>
              <w:spacing w:after="0" w:line="240" w:lineRule="auto"/>
              <w:rPr>
                <w:b/>
              </w:rPr>
            </w:pPr>
          </w:p>
        </w:tc>
        <w:tc>
          <w:tcPr>
            <w:tcW w:w="4678" w:type="dxa"/>
            <w:shd w:val="clear" w:color="auto" w:fill="auto"/>
          </w:tcPr>
          <w:p w14:paraId="1D95EF66" w14:textId="77777777" w:rsidR="00ED1885" w:rsidRPr="00F05F23" w:rsidRDefault="00ED1885" w:rsidP="00ED1885">
            <w:pPr>
              <w:suppressAutoHyphens/>
              <w:spacing w:after="0" w:line="240" w:lineRule="auto"/>
            </w:pPr>
          </w:p>
          <w:p w14:paraId="1C0DD4EE" w14:textId="77777777" w:rsidR="00ED1885" w:rsidRPr="00F05F23" w:rsidRDefault="00ED1885" w:rsidP="00ED1885">
            <w:pPr>
              <w:suppressAutoHyphens/>
              <w:spacing w:after="0" w:line="240" w:lineRule="auto"/>
              <w:jc w:val="center"/>
            </w:pPr>
          </w:p>
          <w:p w14:paraId="59AE5CC4" w14:textId="77777777" w:rsidR="00ED1885" w:rsidRPr="00F05F23" w:rsidRDefault="00ED1885" w:rsidP="00ED1885">
            <w:pPr>
              <w:suppressAutoHyphens/>
              <w:spacing w:after="0" w:line="240" w:lineRule="auto"/>
              <w:jc w:val="center"/>
              <w:rPr>
                <w:b/>
              </w:rPr>
            </w:pPr>
          </w:p>
        </w:tc>
      </w:tr>
      <w:tr w:rsidR="00ED1885" w:rsidRPr="00F05F23" w14:paraId="6DBFC72C" w14:textId="77777777" w:rsidTr="00ED1885">
        <w:tc>
          <w:tcPr>
            <w:tcW w:w="4677" w:type="dxa"/>
            <w:shd w:val="clear" w:color="auto" w:fill="auto"/>
          </w:tcPr>
          <w:p w14:paraId="072317DC" w14:textId="77777777" w:rsidR="00ED1885" w:rsidRPr="00F05F23" w:rsidRDefault="00ED1885" w:rsidP="00ED1885">
            <w:pPr>
              <w:suppressAutoHyphens/>
              <w:spacing w:after="0" w:line="240" w:lineRule="auto"/>
              <w:jc w:val="center"/>
              <w:rPr>
                <w:lang w:val="nl-BE"/>
              </w:rPr>
            </w:pPr>
            <w:r w:rsidRPr="00F05F23">
              <w:rPr>
                <w:b/>
              </w:rPr>
              <w:t>A. MARON</w:t>
            </w:r>
          </w:p>
        </w:tc>
        <w:tc>
          <w:tcPr>
            <w:tcW w:w="4678" w:type="dxa"/>
            <w:shd w:val="clear" w:color="auto" w:fill="auto"/>
          </w:tcPr>
          <w:p w14:paraId="6857074B" w14:textId="77777777" w:rsidR="00ED1885" w:rsidRPr="00F05F23" w:rsidRDefault="00ED1885" w:rsidP="00ED1885">
            <w:pPr>
              <w:suppressAutoHyphens/>
              <w:spacing w:after="0" w:line="240" w:lineRule="auto"/>
              <w:jc w:val="center"/>
              <w:rPr>
                <w:lang w:val="nl-BE"/>
              </w:rPr>
            </w:pPr>
            <w:r w:rsidRPr="00F05F23">
              <w:rPr>
                <w:b/>
                <w:lang w:val="nl-BE"/>
              </w:rPr>
              <w:t>E. VAN DEN BRANDT</w:t>
            </w:r>
          </w:p>
        </w:tc>
      </w:tr>
    </w:tbl>
    <w:p w14:paraId="3FC8B86C" w14:textId="77777777" w:rsidR="00ED1885" w:rsidRPr="00F05F23" w:rsidRDefault="00ED1885" w:rsidP="00ED1885">
      <w:pPr>
        <w:spacing w:after="0" w:line="259" w:lineRule="auto"/>
        <w:ind w:left="0" w:firstLine="0"/>
      </w:pPr>
    </w:p>
    <w:sectPr w:rsidR="00ED1885" w:rsidRPr="00F05F23" w:rsidSect="002D314B">
      <w:pgSz w:w="12240" w:h="15840"/>
      <w:pgMar w:top="1559" w:right="1843" w:bottom="1400" w:left="1588" w:header="680" w:footer="6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28CF" w14:textId="77777777" w:rsidR="009D4E2B" w:rsidRDefault="009D4E2B">
      <w:pPr>
        <w:spacing w:after="0" w:line="240" w:lineRule="auto"/>
      </w:pPr>
      <w:r>
        <w:separator/>
      </w:r>
    </w:p>
  </w:endnote>
  <w:endnote w:type="continuationSeparator" w:id="0">
    <w:p w14:paraId="3C0075AB" w14:textId="77777777" w:rsidR="009D4E2B" w:rsidRDefault="009D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0EB2" w14:textId="77777777" w:rsidR="009D4E2B" w:rsidRDefault="009D4E2B">
    <w:pPr>
      <w:spacing w:after="0" w:line="259" w:lineRule="auto"/>
      <w:ind w:left="98" w:firstLine="0"/>
      <w:jc w:val="left"/>
    </w:pPr>
    <w:r>
      <w:rPr>
        <w:rFonts w:ascii="Times New Roman" w:eastAsia="Times New Roman" w:hAnsi="Times New Roman" w:cs="Times New Roman"/>
        <w:color w:val="000000"/>
      </w:rPr>
      <w:t xml:space="preserve"> </w:t>
    </w:r>
  </w:p>
  <w:p w14:paraId="21238D5F" w14:textId="77777777" w:rsidR="009D4E2B" w:rsidRDefault="009D4E2B">
    <w:pPr>
      <w:spacing w:after="0" w:line="259" w:lineRule="auto"/>
      <w:ind w:left="98" w:firstLine="0"/>
      <w:jc w:val="left"/>
    </w:pPr>
    <w:r>
      <w:rPr>
        <w:rFonts w:ascii="Times New Roman" w:eastAsia="Times New Roman" w:hAnsi="Times New Roman" w:cs="Times New Roman"/>
        <w:color w:val="000000"/>
      </w:rPr>
      <w:t xml:space="preserve"> </w:t>
    </w:r>
  </w:p>
  <w:p w14:paraId="6BF32CA8" w14:textId="77777777" w:rsidR="009D4E2B" w:rsidRDefault="009D4E2B">
    <w:pPr>
      <w:spacing w:after="250" w:line="259" w:lineRule="auto"/>
      <w:ind w:left="98" w:firstLine="0"/>
      <w:jc w:val="left"/>
    </w:pPr>
    <w:r>
      <w:rPr>
        <w:rFonts w:ascii="Times New Roman" w:eastAsia="Times New Roman" w:hAnsi="Times New Roman" w:cs="Times New Roman"/>
        <w:color w:val="000000"/>
      </w:rPr>
      <w:t xml:space="preserve"> </w:t>
    </w:r>
  </w:p>
  <w:p w14:paraId="6B051D3E" w14:textId="77777777" w:rsidR="009D4E2B" w:rsidRDefault="009D4E2B">
    <w:pPr>
      <w:spacing w:after="122" w:line="259" w:lineRule="auto"/>
      <w:ind w:left="0" w:right="-228" w:firstLine="0"/>
    </w:pPr>
    <w:r>
      <w:rPr>
        <w:rFonts w:ascii="Times New Roman" w:eastAsia="Times New Roman" w:hAnsi="Times New Roman" w:cs="Times New Roman"/>
        <w:color w:val="000000"/>
      </w:rPr>
      <w:t>__________________________________________________________________________________________________</w:t>
    </w:r>
    <w:r>
      <w:rPr>
        <w:rFonts w:ascii="Times New Roman" w:eastAsia="Times New Roman" w:hAnsi="Times New Roman" w:cs="Times New Roman"/>
        <w:b/>
        <w:color w:val="000000"/>
      </w:rPr>
      <w:t xml:space="preserve"> </w:t>
    </w:r>
  </w:p>
  <w:p w14:paraId="3E3FC93C" w14:textId="77777777" w:rsidR="009D4E2B" w:rsidRDefault="009D4E2B">
    <w:pPr>
      <w:spacing w:after="0" w:line="259" w:lineRule="auto"/>
      <w:ind w:left="260" w:firstLine="0"/>
      <w:jc w:val="center"/>
    </w:pPr>
    <w:r>
      <w:rPr>
        <w:rFonts w:ascii="Times New Roman" w:eastAsia="Times New Roman" w:hAnsi="Times New Roman" w:cs="Times New Roman"/>
        <w:b/>
        <w:color w:val="000000"/>
      </w:rPr>
      <w:t xml:space="preserve">Texte en vigueur depuis le 01/10/2014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015994"/>
      <w:docPartObj>
        <w:docPartGallery w:val="Page Numbers (Bottom of Page)"/>
        <w:docPartUnique/>
      </w:docPartObj>
    </w:sdtPr>
    <w:sdtEndPr/>
    <w:sdtContent>
      <w:p w14:paraId="11033FB1" w14:textId="0B5D6213" w:rsidR="00593D87" w:rsidRDefault="00593D87">
        <w:pPr>
          <w:pStyle w:val="Voettekst"/>
          <w:jc w:val="center"/>
        </w:pPr>
        <w:r>
          <w:fldChar w:fldCharType="begin"/>
        </w:r>
        <w:r>
          <w:instrText>PAGE   \* MERGEFORMAT</w:instrText>
        </w:r>
        <w:r>
          <w:fldChar w:fldCharType="separate"/>
        </w:r>
        <w:r>
          <w:rPr>
            <w:lang w:val="fr-FR"/>
          </w:rPr>
          <w:t>2</w:t>
        </w:r>
        <w:r>
          <w:fldChar w:fldCharType="end"/>
        </w:r>
      </w:p>
    </w:sdtContent>
  </w:sdt>
  <w:p w14:paraId="45AE3BBC" w14:textId="63CBF162" w:rsidR="009D4E2B" w:rsidRDefault="009D4E2B">
    <w:pPr>
      <w:spacing w:after="0" w:line="259" w:lineRule="auto"/>
      <w:ind w:left="26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2A8F" w14:textId="77777777" w:rsidR="009D4E2B" w:rsidRDefault="009D4E2B">
    <w:pPr>
      <w:spacing w:after="0" w:line="259" w:lineRule="auto"/>
      <w:ind w:left="98" w:firstLine="0"/>
      <w:jc w:val="left"/>
    </w:pPr>
    <w:r>
      <w:rPr>
        <w:rFonts w:ascii="Times New Roman" w:eastAsia="Times New Roman" w:hAnsi="Times New Roman" w:cs="Times New Roman"/>
        <w:color w:val="000000"/>
      </w:rPr>
      <w:t xml:space="preserve"> </w:t>
    </w:r>
  </w:p>
  <w:p w14:paraId="65E69819" w14:textId="77777777" w:rsidR="009D4E2B" w:rsidRDefault="009D4E2B">
    <w:pPr>
      <w:spacing w:after="0" w:line="259" w:lineRule="auto"/>
      <w:ind w:left="98" w:firstLine="0"/>
      <w:jc w:val="left"/>
    </w:pPr>
    <w:r>
      <w:rPr>
        <w:rFonts w:ascii="Times New Roman" w:eastAsia="Times New Roman" w:hAnsi="Times New Roman" w:cs="Times New Roman"/>
        <w:color w:val="000000"/>
      </w:rPr>
      <w:t xml:space="preserve"> </w:t>
    </w:r>
  </w:p>
  <w:p w14:paraId="5A65E381" w14:textId="77777777" w:rsidR="009D4E2B" w:rsidRDefault="009D4E2B">
    <w:pPr>
      <w:spacing w:after="250" w:line="259" w:lineRule="auto"/>
      <w:ind w:left="98" w:firstLine="0"/>
      <w:jc w:val="left"/>
    </w:pPr>
    <w:r>
      <w:rPr>
        <w:rFonts w:ascii="Times New Roman" w:eastAsia="Times New Roman" w:hAnsi="Times New Roman" w:cs="Times New Roman"/>
        <w:color w:val="000000"/>
      </w:rPr>
      <w:t xml:space="preserve"> </w:t>
    </w:r>
  </w:p>
  <w:p w14:paraId="11D59F56" w14:textId="77777777" w:rsidR="009D4E2B" w:rsidRDefault="009D4E2B">
    <w:pPr>
      <w:spacing w:after="122" w:line="259" w:lineRule="auto"/>
      <w:ind w:left="0" w:right="-228" w:firstLine="0"/>
    </w:pPr>
    <w:r>
      <w:rPr>
        <w:rFonts w:ascii="Times New Roman" w:eastAsia="Times New Roman" w:hAnsi="Times New Roman" w:cs="Times New Roman"/>
        <w:color w:val="000000"/>
      </w:rPr>
      <w:t>__________________________________________________________________________________________________</w:t>
    </w:r>
    <w:r>
      <w:rPr>
        <w:rFonts w:ascii="Times New Roman" w:eastAsia="Times New Roman" w:hAnsi="Times New Roman" w:cs="Times New Roman"/>
        <w:b/>
        <w:color w:val="000000"/>
      </w:rPr>
      <w:t xml:space="preserve"> </w:t>
    </w:r>
  </w:p>
  <w:p w14:paraId="4B4E670E" w14:textId="08F1F5AD" w:rsidR="009D4E2B" w:rsidRDefault="009D4E2B">
    <w:pPr>
      <w:spacing w:after="0" w:line="259" w:lineRule="auto"/>
      <w:ind w:left="260" w:firstLine="0"/>
      <w:jc w:val="center"/>
    </w:pPr>
    <w:r>
      <w:rPr>
        <w:rFonts w:ascii="Times New Roman" w:eastAsia="Times New Roman" w:hAnsi="Times New Roman" w:cs="Times New Roman"/>
        <w:b/>
        <w:color w:val="000000"/>
      </w:rPr>
      <w:t xml:space="preserve">Texte en vigueur depuis le 01/01/2019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B962" w14:textId="77777777" w:rsidR="009D4E2B" w:rsidRDefault="009D4E2B">
      <w:pPr>
        <w:spacing w:after="0" w:line="240" w:lineRule="auto"/>
      </w:pPr>
      <w:r>
        <w:separator/>
      </w:r>
    </w:p>
  </w:footnote>
  <w:footnote w:type="continuationSeparator" w:id="0">
    <w:p w14:paraId="4651252C" w14:textId="77777777" w:rsidR="009D4E2B" w:rsidRDefault="009D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8524" w14:textId="682511B3" w:rsidR="00AD02FB" w:rsidRDefault="00AD02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FB8C" w14:textId="7124FD28" w:rsidR="009D4E2B" w:rsidRDefault="009D4E2B" w:rsidP="00D96A05">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D0AA" w14:textId="47C83EFC" w:rsidR="009D4E2B" w:rsidRDefault="0086392B" w:rsidP="00F149E1">
    <w:pPr>
      <w:spacing w:after="0" w:line="248" w:lineRule="auto"/>
      <w:ind w:left="0" w:right="-259" w:firstLine="0"/>
      <w:jc w:val="center"/>
    </w:pPr>
    <w:r>
      <w:rPr>
        <w:noProof/>
      </w:rPr>
      <w:pict w14:anchorId="762D3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52.3pt;height:180.9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D4E2B" w:rsidRPr="00F149E1">
      <w:rPr>
        <w:b/>
        <w:color w:val="000000"/>
      </w:rPr>
      <w:t>NOMENCLATURE DES AIDES À LA MOBILITÉ</w:t>
    </w:r>
    <w:r w:rsidR="009D4E2B" w:rsidRPr="00F149E1" w:rsidDel="00F149E1">
      <w:rPr>
        <w:b/>
        <w:color w:val="000000"/>
      </w:rPr>
      <w:t xml:space="preserve"> </w:t>
    </w:r>
    <w:proofErr w:type="spellStart"/>
    <w:r w:rsidR="009D4E2B">
      <w:rPr>
        <w:b/>
        <w:color w:val="000000"/>
      </w:rPr>
      <w:t>pag</w:t>
    </w:r>
    <w:proofErr w:type="spellEnd"/>
    <w:r w:rsidR="009D4E2B">
      <w:rPr>
        <w:b/>
        <w:color w:val="000000"/>
      </w:rPr>
      <w:t xml:space="preserve">. </w:t>
    </w:r>
    <w:r w:rsidR="009D4E2B">
      <w:rPr>
        <w:color w:val="0000FF"/>
      </w:rPr>
      <w:fldChar w:fldCharType="begin"/>
    </w:r>
    <w:r w:rsidR="009D4E2B">
      <w:instrText xml:space="preserve"> PAGE   \* MERGEFORMAT </w:instrText>
    </w:r>
    <w:r w:rsidR="009D4E2B">
      <w:rPr>
        <w:color w:val="0000FF"/>
      </w:rPr>
      <w:fldChar w:fldCharType="separate"/>
    </w:r>
    <w:r w:rsidR="009D4E2B" w:rsidRPr="007947E4">
      <w:rPr>
        <w:b/>
        <w:noProof/>
        <w:color w:val="000000"/>
      </w:rPr>
      <w:t>1</w:t>
    </w:r>
    <w:r w:rsidR="009D4E2B">
      <w:rPr>
        <w:b/>
        <w:color w:val="000000"/>
      </w:rPr>
      <w:fldChar w:fldCharType="end"/>
    </w:r>
  </w:p>
  <w:p w14:paraId="4CC502B1" w14:textId="77777777" w:rsidR="009D4E2B" w:rsidRDefault="009D4E2B">
    <w:pPr>
      <w:spacing w:after="0" w:line="259" w:lineRule="auto"/>
      <w:ind w:left="0" w:right="-228" w:firstLine="0"/>
    </w:pPr>
    <w:r>
      <w:rPr>
        <w:rFonts w:ascii="Times New Roman" w:eastAsia="Times New Roman" w:hAnsi="Times New Roman" w:cs="Times New Roman"/>
        <w:color w:val="000000"/>
      </w:rPr>
      <w:t xml:space="preserve">__________________________________________________________________________________________________ </w:t>
    </w:r>
  </w:p>
  <w:p w14:paraId="3D0520BC" w14:textId="77777777" w:rsidR="009D4E2B" w:rsidRDefault="009D4E2B">
    <w:pPr>
      <w:spacing w:after="0" w:line="259" w:lineRule="auto"/>
      <w:ind w:left="0" w:firstLine="0"/>
      <w:jc w:val="left"/>
    </w:pPr>
    <w:r>
      <w:rPr>
        <w:rFonts w:ascii="Times New Roman" w:eastAsia="Times New Roman" w:hAnsi="Times New Roman" w:cs="Times New Roman"/>
        <w:color w:val="000000"/>
      </w:rPr>
      <w:t xml:space="preserve"> </w:t>
    </w:r>
  </w:p>
  <w:p w14:paraId="08C59D5F" w14:textId="77777777" w:rsidR="009D4E2B" w:rsidRDefault="009D4E2B">
    <w:pPr>
      <w:spacing w:after="0" w:line="259" w:lineRule="auto"/>
      <w:ind w:left="98" w:firstLine="0"/>
      <w:jc w:val="left"/>
    </w:pPr>
    <w:r>
      <w:rPr>
        <w:rFonts w:ascii="Times New Roman" w:eastAsia="Times New Roman" w:hAnsi="Times New Roman" w:cs="Times New Roman"/>
      </w:rPr>
      <w:t xml:space="preserve"> </w:t>
    </w:r>
  </w:p>
  <w:p w14:paraId="20330D85" w14:textId="77777777" w:rsidR="009D4E2B" w:rsidRDefault="009D4E2B">
    <w:pPr>
      <w:spacing w:after="0" w:line="259" w:lineRule="auto"/>
      <w:ind w:left="164"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5ED"/>
    <w:multiLevelType w:val="multilevel"/>
    <w:tmpl w:val="E3FCC36E"/>
    <w:lvl w:ilvl="0">
      <w:start w:val="1"/>
      <w:numFmt w:val="upperRoman"/>
      <w:lvlText w:val="%1."/>
      <w:lvlJc w:val="left"/>
      <w:pPr>
        <w:ind w:left="1080" w:hanging="720"/>
      </w:pPr>
      <w:rPr>
        <w:rFonts w:hint="default"/>
      </w:rPr>
    </w:lvl>
    <w:lvl w:ilvl="1">
      <w:start w:val="1"/>
      <w:numFmt w:val="decimal"/>
      <w:isLgl/>
      <w:lvlText w:val="%1.%2"/>
      <w:lvlJc w:val="left"/>
      <w:pPr>
        <w:ind w:left="1140" w:hanging="372"/>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1" w15:restartNumberingAfterBreak="0">
    <w:nsid w:val="01570CCA"/>
    <w:multiLevelType w:val="hybridMultilevel"/>
    <w:tmpl w:val="BAEC77A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2965C33"/>
    <w:multiLevelType w:val="hybridMultilevel"/>
    <w:tmpl w:val="83DABC48"/>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3" w15:restartNumberingAfterBreak="0">
    <w:nsid w:val="0338346F"/>
    <w:multiLevelType w:val="multilevel"/>
    <w:tmpl w:val="750009D6"/>
    <w:lvl w:ilvl="0">
      <w:start w:val="2"/>
      <w:numFmt w:val="decimal"/>
      <w:lvlText w:val="%1"/>
      <w:lvlJc w:val="left"/>
      <w:pPr>
        <w:ind w:left="360" w:hanging="360"/>
      </w:pPr>
      <w:rPr>
        <w:rFonts w:hint="default"/>
      </w:rPr>
    </w:lvl>
    <w:lvl w:ilvl="1">
      <w:start w:val="3"/>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4" w15:restartNumberingAfterBreak="0">
    <w:nsid w:val="035C7E9C"/>
    <w:multiLevelType w:val="hybridMultilevel"/>
    <w:tmpl w:val="0A9A06C2"/>
    <w:lvl w:ilvl="0" w:tplc="080C0001">
      <w:start w:val="1"/>
      <w:numFmt w:val="bullet"/>
      <w:lvlText w:val=""/>
      <w:lvlJc w:val="left"/>
      <w:pPr>
        <w:ind w:left="844" w:hanging="360"/>
      </w:pPr>
      <w:rPr>
        <w:rFonts w:ascii="Symbol" w:hAnsi="Symbol" w:hint="default"/>
      </w:rPr>
    </w:lvl>
    <w:lvl w:ilvl="1" w:tplc="080C0003" w:tentative="1">
      <w:start w:val="1"/>
      <w:numFmt w:val="bullet"/>
      <w:lvlText w:val="o"/>
      <w:lvlJc w:val="left"/>
      <w:pPr>
        <w:ind w:left="1564" w:hanging="360"/>
      </w:pPr>
      <w:rPr>
        <w:rFonts w:ascii="Courier New" w:hAnsi="Courier New" w:cs="Courier New" w:hint="default"/>
      </w:rPr>
    </w:lvl>
    <w:lvl w:ilvl="2" w:tplc="080C0005" w:tentative="1">
      <w:start w:val="1"/>
      <w:numFmt w:val="bullet"/>
      <w:lvlText w:val=""/>
      <w:lvlJc w:val="left"/>
      <w:pPr>
        <w:ind w:left="2284" w:hanging="360"/>
      </w:pPr>
      <w:rPr>
        <w:rFonts w:ascii="Wingdings" w:hAnsi="Wingdings" w:hint="default"/>
      </w:rPr>
    </w:lvl>
    <w:lvl w:ilvl="3" w:tplc="080C0001" w:tentative="1">
      <w:start w:val="1"/>
      <w:numFmt w:val="bullet"/>
      <w:lvlText w:val=""/>
      <w:lvlJc w:val="left"/>
      <w:pPr>
        <w:ind w:left="3004" w:hanging="360"/>
      </w:pPr>
      <w:rPr>
        <w:rFonts w:ascii="Symbol" w:hAnsi="Symbol" w:hint="default"/>
      </w:rPr>
    </w:lvl>
    <w:lvl w:ilvl="4" w:tplc="080C0003" w:tentative="1">
      <w:start w:val="1"/>
      <w:numFmt w:val="bullet"/>
      <w:lvlText w:val="o"/>
      <w:lvlJc w:val="left"/>
      <w:pPr>
        <w:ind w:left="3724" w:hanging="360"/>
      </w:pPr>
      <w:rPr>
        <w:rFonts w:ascii="Courier New" w:hAnsi="Courier New" w:cs="Courier New" w:hint="default"/>
      </w:rPr>
    </w:lvl>
    <w:lvl w:ilvl="5" w:tplc="080C0005" w:tentative="1">
      <w:start w:val="1"/>
      <w:numFmt w:val="bullet"/>
      <w:lvlText w:val=""/>
      <w:lvlJc w:val="left"/>
      <w:pPr>
        <w:ind w:left="4444" w:hanging="360"/>
      </w:pPr>
      <w:rPr>
        <w:rFonts w:ascii="Wingdings" w:hAnsi="Wingdings" w:hint="default"/>
      </w:rPr>
    </w:lvl>
    <w:lvl w:ilvl="6" w:tplc="080C0001" w:tentative="1">
      <w:start w:val="1"/>
      <w:numFmt w:val="bullet"/>
      <w:lvlText w:val=""/>
      <w:lvlJc w:val="left"/>
      <w:pPr>
        <w:ind w:left="5164" w:hanging="360"/>
      </w:pPr>
      <w:rPr>
        <w:rFonts w:ascii="Symbol" w:hAnsi="Symbol" w:hint="default"/>
      </w:rPr>
    </w:lvl>
    <w:lvl w:ilvl="7" w:tplc="080C0003" w:tentative="1">
      <w:start w:val="1"/>
      <w:numFmt w:val="bullet"/>
      <w:lvlText w:val="o"/>
      <w:lvlJc w:val="left"/>
      <w:pPr>
        <w:ind w:left="5884" w:hanging="360"/>
      </w:pPr>
      <w:rPr>
        <w:rFonts w:ascii="Courier New" w:hAnsi="Courier New" w:cs="Courier New" w:hint="default"/>
      </w:rPr>
    </w:lvl>
    <w:lvl w:ilvl="8" w:tplc="080C0005" w:tentative="1">
      <w:start w:val="1"/>
      <w:numFmt w:val="bullet"/>
      <w:lvlText w:val=""/>
      <w:lvlJc w:val="left"/>
      <w:pPr>
        <w:ind w:left="6604" w:hanging="360"/>
      </w:pPr>
      <w:rPr>
        <w:rFonts w:ascii="Wingdings" w:hAnsi="Wingdings" w:hint="default"/>
      </w:rPr>
    </w:lvl>
  </w:abstractNum>
  <w:abstractNum w:abstractNumId="5" w15:restartNumberingAfterBreak="0">
    <w:nsid w:val="04ED191B"/>
    <w:multiLevelType w:val="hybridMultilevel"/>
    <w:tmpl w:val="AFFE18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62D2DF9"/>
    <w:multiLevelType w:val="hybridMultilevel"/>
    <w:tmpl w:val="979C9FD8"/>
    <w:lvl w:ilvl="0" w:tplc="080C0001">
      <w:start w:val="1"/>
      <w:numFmt w:val="bullet"/>
      <w:lvlText w:val=""/>
      <w:lvlJc w:val="left"/>
      <w:pPr>
        <w:ind w:left="764" w:hanging="360"/>
      </w:pPr>
      <w:rPr>
        <w:rFonts w:ascii="Symbol" w:hAnsi="Symbol" w:hint="default"/>
      </w:rPr>
    </w:lvl>
    <w:lvl w:ilvl="1" w:tplc="080C0003">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7" w15:restartNumberingAfterBreak="0">
    <w:nsid w:val="06661A33"/>
    <w:multiLevelType w:val="hybridMultilevel"/>
    <w:tmpl w:val="CD1C302E"/>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0749292B"/>
    <w:multiLevelType w:val="hybridMultilevel"/>
    <w:tmpl w:val="FC7E1D5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9" w15:restartNumberingAfterBreak="0">
    <w:nsid w:val="07742388"/>
    <w:multiLevelType w:val="multilevel"/>
    <w:tmpl w:val="39EEC4AE"/>
    <w:lvl w:ilvl="0">
      <w:start w:val="1"/>
      <w:numFmt w:val="decimal"/>
      <w:lvlText w:val="%1."/>
      <w:lvlJc w:val="left"/>
      <w:pPr>
        <w:ind w:left="720" w:hanging="360"/>
      </w:pPr>
      <w:rPr>
        <w:rFonts w:hint="default"/>
      </w:rPr>
    </w:lvl>
    <w:lvl w:ilvl="1">
      <w:start w:val="1"/>
      <w:numFmt w:val="decimal"/>
      <w:isLgl/>
      <w:lvlText w:val="%1.%2"/>
      <w:lvlJc w:val="left"/>
      <w:pPr>
        <w:ind w:left="1080" w:hanging="372"/>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078F2885"/>
    <w:multiLevelType w:val="hybridMultilevel"/>
    <w:tmpl w:val="73D430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8042661"/>
    <w:multiLevelType w:val="multilevel"/>
    <w:tmpl w:val="FC02A02A"/>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09291CA7"/>
    <w:multiLevelType w:val="multilevel"/>
    <w:tmpl w:val="1C08B6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A1E536C"/>
    <w:multiLevelType w:val="hybridMultilevel"/>
    <w:tmpl w:val="4B8EF5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A5A6143"/>
    <w:multiLevelType w:val="hybridMultilevel"/>
    <w:tmpl w:val="BE0C6A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0AE63B10"/>
    <w:multiLevelType w:val="hybridMultilevel"/>
    <w:tmpl w:val="1A3A9A80"/>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6" w15:restartNumberingAfterBreak="0">
    <w:nsid w:val="0D8A1AA0"/>
    <w:multiLevelType w:val="hybridMultilevel"/>
    <w:tmpl w:val="4E9AD8CC"/>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17" w15:restartNumberingAfterBreak="0">
    <w:nsid w:val="0DB7455C"/>
    <w:multiLevelType w:val="hybridMultilevel"/>
    <w:tmpl w:val="47F8734E"/>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18" w15:restartNumberingAfterBreak="0">
    <w:nsid w:val="0E9F20C1"/>
    <w:multiLevelType w:val="hybridMultilevel"/>
    <w:tmpl w:val="8CFC1B5E"/>
    <w:lvl w:ilvl="0" w:tplc="080C0003">
      <w:start w:val="1"/>
      <w:numFmt w:val="bullet"/>
      <w:lvlText w:val="o"/>
      <w:lvlJc w:val="left"/>
      <w:pPr>
        <w:ind w:left="1776" w:hanging="360"/>
      </w:pPr>
      <w:rPr>
        <w:rFonts w:ascii="Courier New" w:hAnsi="Courier New" w:cs="Courier New"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9" w15:restartNumberingAfterBreak="0">
    <w:nsid w:val="0EE061A8"/>
    <w:multiLevelType w:val="multilevel"/>
    <w:tmpl w:val="6CA8F638"/>
    <w:lvl w:ilvl="0">
      <w:start w:val="1"/>
      <w:numFmt w:val="decimal"/>
      <w:lvlText w:val="%1."/>
      <w:lvlJc w:val="left"/>
      <w:pPr>
        <w:ind w:left="720" w:hanging="360"/>
      </w:pPr>
      <w:rPr>
        <w:rFonts w:hint="default"/>
      </w:rPr>
    </w:lvl>
    <w:lvl w:ilvl="1">
      <w:start w:val="2"/>
      <w:numFmt w:val="decimal"/>
      <w:isLgl/>
      <w:lvlText w:val="%1.%2"/>
      <w:lvlJc w:val="left"/>
      <w:pPr>
        <w:ind w:left="1143" w:hanging="375"/>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0" w15:restartNumberingAfterBreak="0">
    <w:nsid w:val="0F2F31B3"/>
    <w:multiLevelType w:val="hybridMultilevel"/>
    <w:tmpl w:val="A7922C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0FA30713"/>
    <w:multiLevelType w:val="hybridMultilevel"/>
    <w:tmpl w:val="836C2E6E"/>
    <w:lvl w:ilvl="0" w:tplc="080C0001">
      <w:start w:val="1"/>
      <w:numFmt w:val="bullet"/>
      <w:lvlText w:val=""/>
      <w:lvlJc w:val="left"/>
      <w:pPr>
        <w:ind w:left="818" w:hanging="360"/>
      </w:pPr>
      <w:rPr>
        <w:rFonts w:ascii="Symbol" w:hAnsi="Symbol" w:hint="default"/>
      </w:rPr>
    </w:lvl>
    <w:lvl w:ilvl="1" w:tplc="080C0003">
      <w:start w:val="1"/>
      <w:numFmt w:val="bullet"/>
      <w:lvlText w:val="o"/>
      <w:lvlJc w:val="left"/>
      <w:pPr>
        <w:ind w:left="1538" w:hanging="360"/>
      </w:pPr>
      <w:rPr>
        <w:rFonts w:ascii="Courier New" w:hAnsi="Courier New" w:cs="Courier New" w:hint="default"/>
      </w:rPr>
    </w:lvl>
    <w:lvl w:ilvl="2" w:tplc="080C0005">
      <w:start w:val="1"/>
      <w:numFmt w:val="bullet"/>
      <w:lvlText w:val=""/>
      <w:lvlJc w:val="left"/>
      <w:pPr>
        <w:ind w:left="2258" w:hanging="360"/>
      </w:pPr>
      <w:rPr>
        <w:rFonts w:ascii="Wingdings" w:hAnsi="Wingdings" w:hint="default"/>
      </w:rPr>
    </w:lvl>
    <w:lvl w:ilvl="3" w:tplc="080C0001" w:tentative="1">
      <w:start w:val="1"/>
      <w:numFmt w:val="bullet"/>
      <w:lvlText w:val=""/>
      <w:lvlJc w:val="left"/>
      <w:pPr>
        <w:ind w:left="2978" w:hanging="360"/>
      </w:pPr>
      <w:rPr>
        <w:rFonts w:ascii="Symbol" w:hAnsi="Symbol" w:hint="default"/>
      </w:rPr>
    </w:lvl>
    <w:lvl w:ilvl="4" w:tplc="080C0003" w:tentative="1">
      <w:start w:val="1"/>
      <w:numFmt w:val="bullet"/>
      <w:lvlText w:val="o"/>
      <w:lvlJc w:val="left"/>
      <w:pPr>
        <w:ind w:left="3698" w:hanging="360"/>
      </w:pPr>
      <w:rPr>
        <w:rFonts w:ascii="Courier New" w:hAnsi="Courier New" w:cs="Courier New" w:hint="default"/>
      </w:rPr>
    </w:lvl>
    <w:lvl w:ilvl="5" w:tplc="080C0005" w:tentative="1">
      <w:start w:val="1"/>
      <w:numFmt w:val="bullet"/>
      <w:lvlText w:val=""/>
      <w:lvlJc w:val="left"/>
      <w:pPr>
        <w:ind w:left="4418" w:hanging="360"/>
      </w:pPr>
      <w:rPr>
        <w:rFonts w:ascii="Wingdings" w:hAnsi="Wingdings" w:hint="default"/>
      </w:rPr>
    </w:lvl>
    <w:lvl w:ilvl="6" w:tplc="080C0001" w:tentative="1">
      <w:start w:val="1"/>
      <w:numFmt w:val="bullet"/>
      <w:lvlText w:val=""/>
      <w:lvlJc w:val="left"/>
      <w:pPr>
        <w:ind w:left="5138" w:hanging="360"/>
      </w:pPr>
      <w:rPr>
        <w:rFonts w:ascii="Symbol" w:hAnsi="Symbol" w:hint="default"/>
      </w:rPr>
    </w:lvl>
    <w:lvl w:ilvl="7" w:tplc="080C0003" w:tentative="1">
      <w:start w:val="1"/>
      <w:numFmt w:val="bullet"/>
      <w:lvlText w:val="o"/>
      <w:lvlJc w:val="left"/>
      <w:pPr>
        <w:ind w:left="5858" w:hanging="360"/>
      </w:pPr>
      <w:rPr>
        <w:rFonts w:ascii="Courier New" w:hAnsi="Courier New" w:cs="Courier New" w:hint="default"/>
      </w:rPr>
    </w:lvl>
    <w:lvl w:ilvl="8" w:tplc="080C0005" w:tentative="1">
      <w:start w:val="1"/>
      <w:numFmt w:val="bullet"/>
      <w:lvlText w:val=""/>
      <w:lvlJc w:val="left"/>
      <w:pPr>
        <w:ind w:left="6578" w:hanging="360"/>
      </w:pPr>
      <w:rPr>
        <w:rFonts w:ascii="Wingdings" w:hAnsi="Wingdings" w:hint="default"/>
      </w:rPr>
    </w:lvl>
  </w:abstractNum>
  <w:abstractNum w:abstractNumId="22" w15:restartNumberingAfterBreak="0">
    <w:nsid w:val="112453A4"/>
    <w:multiLevelType w:val="hybridMultilevel"/>
    <w:tmpl w:val="0EF674DC"/>
    <w:lvl w:ilvl="0" w:tplc="D8AA6CAA">
      <w:start w:val="1"/>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1947E1D"/>
    <w:multiLevelType w:val="multilevel"/>
    <w:tmpl w:val="C18470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29A4EDB"/>
    <w:multiLevelType w:val="hybridMultilevel"/>
    <w:tmpl w:val="DB36389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25" w15:restartNumberingAfterBreak="0">
    <w:nsid w:val="12F323F3"/>
    <w:multiLevelType w:val="hybridMultilevel"/>
    <w:tmpl w:val="D506E116"/>
    <w:lvl w:ilvl="0" w:tplc="72FCA47C">
      <w:start w:val="1"/>
      <w:numFmt w:val="decimal"/>
      <w:lvlText w:val="%1."/>
      <w:lvlJc w:val="left"/>
      <w:pPr>
        <w:ind w:left="720" w:hanging="360"/>
      </w:pPr>
      <w:rPr>
        <w:rFonts w:eastAsiaTheme="majorEastAs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13206558"/>
    <w:multiLevelType w:val="multilevel"/>
    <w:tmpl w:val="939A201E"/>
    <w:lvl w:ilvl="0">
      <w:start w:val="1"/>
      <w:numFmt w:val="decimal"/>
      <w:lvlText w:val="%1."/>
      <w:lvlJc w:val="left"/>
      <w:pPr>
        <w:ind w:left="720" w:hanging="360"/>
      </w:pPr>
      <w:rPr>
        <w:rFonts w:hint="default"/>
      </w:rPr>
    </w:lvl>
    <w:lvl w:ilvl="1">
      <w:start w:val="4"/>
      <w:numFmt w:val="decimal"/>
      <w:isLgl/>
      <w:lvlText w:val="%1.%2"/>
      <w:lvlJc w:val="left"/>
      <w:pPr>
        <w:ind w:left="1140" w:hanging="372"/>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7" w15:restartNumberingAfterBreak="0">
    <w:nsid w:val="14A816B8"/>
    <w:multiLevelType w:val="hybridMultilevel"/>
    <w:tmpl w:val="8FBEEC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15550BE9"/>
    <w:multiLevelType w:val="hybridMultilevel"/>
    <w:tmpl w:val="C22EFDB8"/>
    <w:lvl w:ilvl="0" w:tplc="28C0CFC6">
      <w:start w:val="1"/>
      <w:numFmt w:val="bullet"/>
      <w:lvlText w:val=""/>
      <w:lvlJc w:val="left"/>
      <w:pPr>
        <w:ind w:left="720" w:hanging="360"/>
      </w:pPr>
      <w:rPr>
        <w:rFonts w:ascii="Symbol" w:hAnsi="Symbol" w:hint="default"/>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5C673F6"/>
    <w:multiLevelType w:val="hybridMultilevel"/>
    <w:tmpl w:val="3ACC0E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6BE33F1"/>
    <w:multiLevelType w:val="hybridMultilevel"/>
    <w:tmpl w:val="931291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192B4F27"/>
    <w:multiLevelType w:val="multilevel"/>
    <w:tmpl w:val="D59C5E4A"/>
    <w:lvl w:ilvl="0">
      <w:start w:val="1"/>
      <w:numFmt w:val="decimal"/>
      <w:lvlText w:val="%1."/>
      <w:lvlJc w:val="left"/>
      <w:pPr>
        <w:ind w:left="720" w:hanging="360"/>
      </w:pPr>
      <w:rPr>
        <w:rFonts w:hint="default"/>
      </w:rPr>
    </w:lvl>
    <w:lvl w:ilvl="1">
      <w:start w:val="6"/>
      <w:numFmt w:val="decimal"/>
      <w:isLgl/>
      <w:lvlText w:val="%1.%2"/>
      <w:lvlJc w:val="left"/>
      <w:pPr>
        <w:ind w:left="1080" w:hanging="372"/>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2" w15:restartNumberingAfterBreak="0">
    <w:nsid w:val="1A090C50"/>
    <w:multiLevelType w:val="hybridMultilevel"/>
    <w:tmpl w:val="5D8E70AA"/>
    <w:lvl w:ilvl="0" w:tplc="A7AA970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3" w15:restartNumberingAfterBreak="0">
    <w:nsid w:val="1AD227A5"/>
    <w:multiLevelType w:val="hybridMultilevel"/>
    <w:tmpl w:val="637E6012"/>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34" w15:restartNumberingAfterBreak="0">
    <w:nsid w:val="1BFC476D"/>
    <w:multiLevelType w:val="hybridMultilevel"/>
    <w:tmpl w:val="695EBB40"/>
    <w:lvl w:ilvl="0" w:tplc="0AB8ADBA">
      <w:start w:val="1"/>
      <w:numFmt w:val="decimal"/>
      <w:lvlText w:val="%1."/>
      <w:lvlJc w:val="left"/>
      <w:pPr>
        <w:ind w:left="720" w:hanging="360"/>
      </w:pPr>
      <w:rPr>
        <w:rFonts w:eastAsia="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1C470CE1"/>
    <w:multiLevelType w:val="hybridMultilevel"/>
    <w:tmpl w:val="C9904FE0"/>
    <w:lvl w:ilvl="0" w:tplc="080C0003">
      <w:start w:val="1"/>
      <w:numFmt w:val="bullet"/>
      <w:lvlText w:val="o"/>
      <w:lvlJc w:val="left"/>
      <w:pPr>
        <w:ind w:left="2148" w:hanging="360"/>
      </w:pPr>
      <w:rPr>
        <w:rFonts w:ascii="Courier New" w:hAnsi="Courier New" w:cs="Courier New" w:hint="default"/>
      </w:rPr>
    </w:lvl>
    <w:lvl w:ilvl="1" w:tplc="080C0003" w:tentative="1">
      <w:start w:val="1"/>
      <w:numFmt w:val="bullet"/>
      <w:lvlText w:val="o"/>
      <w:lvlJc w:val="left"/>
      <w:pPr>
        <w:ind w:left="2868" w:hanging="360"/>
      </w:pPr>
      <w:rPr>
        <w:rFonts w:ascii="Courier New" w:hAnsi="Courier New" w:cs="Courier New" w:hint="default"/>
      </w:rPr>
    </w:lvl>
    <w:lvl w:ilvl="2" w:tplc="080C0005" w:tentative="1">
      <w:start w:val="1"/>
      <w:numFmt w:val="bullet"/>
      <w:lvlText w:val=""/>
      <w:lvlJc w:val="left"/>
      <w:pPr>
        <w:ind w:left="3588" w:hanging="360"/>
      </w:pPr>
      <w:rPr>
        <w:rFonts w:ascii="Wingdings" w:hAnsi="Wingdings" w:hint="default"/>
      </w:rPr>
    </w:lvl>
    <w:lvl w:ilvl="3" w:tplc="080C0001" w:tentative="1">
      <w:start w:val="1"/>
      <w:numFmt w:val="bullet"/>
      <w:lvlText w:val=""/>
      <w:lvlJc w:val="left"/>
      <w:pPr>
        <w:ind w:left="4308" w:hanging="360"/>
      </w:pPr>
      <w:rPr>
        <w:rFonts w:ascii="Symbol" w:hAnsi="Symbol" w:hint="default"/>
      </w:rPr>
    </w:lvl>
    <w:lvl w:ilvl="4" w:tplc="080C0003" w:tentative="1">
      <w:start w:val="1"/>
      <w:numFmt w:val="bullet"/>
      <w:lvlText w:val="o"/>
      <w:lvlJc w:val="left"/>
      <w:pPr>
        <w:ind w:left="5028" w:hanging="360"/>
      </w:pPr>
      <w:rPr>
        <w:rFonts w:ascii="Courier New" w:hAnsi="Courier New" w:cs="Courier New" w:hint="default"/>
      </w:rPr>
    </w:lvl>
    <w:lvl w:ilvl="5" w:tplc="080C0005" w:tentative="1">
      <w:start w:val="1"/>
      <w:numFmt w:val="bullet"/>
      <w:lvlText w:val=""/>
      <w:lvlJc w:val="left"/>
      <w:pPr>
        <w:ind w:left="5748" w:hanging="360"/>
      </w:pPr>
      <w:rPr>
        <w:rFonts w:ascii="Wingdings" w:hAnsi="Wingdings" w:hint="default"/>
      </w:rPr>
    </w:lvl>
    <w:lvl w:ilvl="6" w:tplc="080C0001" w:tentative="1">
      <w:start w:val="1"/>
      <w:numFmt w:val="bullet"/>
      <w:lvlText w:val=""/>
      <w:lvlJc w:val="left"/>
      <w:pPr>
        <w:ind w:left="6468" w:hanging="360"/>
      </w:pPr>
      <w:rPr>
        <w:rFonts w:ascii="Symbol" w:hAnsi="Symbol" w:hint="default"/>
      </w:rPr>
    </w:lvl>
    <w:lvl w:ilvl="7" w:tplc="080C0003" w:tentative="1">
      <w:start w:val="1"/>
      <w:numFmt w:val="bullet"/>
      <w:lvlText w:val="o"/>
      <w:lvlJc w:val="left"/>
      <w:pPr>
        <w:ind w:left="7188" w:hanging="360"/>
      </w:pPr>
      <w:rPr>
        <w:rFonts w:ascii="Courier New" w:hAnsi="Courier New" w:cs="Courier New" w:hint="default"/>
      </w:rPr>
    </w:lvl>
    <w:lvl w:ilvl="8" w:tplc="080C0005" w:tentative="1">
      <w:start w:val="1"/>
      <w:numFmt w:val="bullet"/>
      <w:lvlText w:val=""/>
      <w:lvlJc w:val="left"/>
      <w:pPr>
        <w:ind w:left="7908" w:hanging="360"/>
      </w:pPr>
      <w:rPr>
        <w:rFonts w:ascii="Wingdings" w:hAnsi="Wingdings" w:hint="default"/>
      </w:rPr>
    </w:lvl>
  </w:abstractNum>
  <w:abstractNum w:abstractNumId="36" w15:restartNumberingAfterBreak="0">
    <w:nsid w:val="1CCE41F7"/>
    <w:multiLevelType w:val="hybridMultilevel"/>
    <w:tmpl w:val="D4EAAF7C"/>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37" w15:restartNumberingAfterBreak="0">
    <w:nsid w:val="1D5F06B4"/>
    <w:multiLevelType w:val="hybridMultilevel"/>
    <w:tmpl w:val="BD26E594"/>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38" w15:restartNumberingAfterBreak="0">
    <w:nsid w:val="1D6A2B7C"/>
    <w:multiLevelType w:val="multilevel"/>
    <w:tmpl w:val="5644CE0A"/>
    <w:lvl w:ilvl="0">
      <w:start w:val="1"/>
      <w:numFmt w:val="decimal"/>
      <w:lvlText w:val="%1."/>
      <w:lvlJc w:val="left"/>
      <w:pPr>
        <w:ind w:left="720" w:hanging="360"/>
      </w:pPr>
      <w:rPr>
        <w:rFonts w:hint="default"/>
      </w:rPr>
    </w:lvl>
    <w:lvl w:ilvl="1">
      <w:start w:val="4"/>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FB3521F"/>
    <w:multiLevelType w:val="hybridMultilevel"/>
    <w:tmpl w:val="C40204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0D94F50"/>
    <w:multiLevelType w:val="hybridMultilevel"/>
    <w:tmpl w:val="DF6027AC"/>
    <w:lvl w:ilvl="0" w:tplc="080C0001">
      <w:start w:val="1"/>
      <w:numFmt w:val="bullet"/>
      <w:lvlText w:val=""/>
      <w:lvlJc w:val="left"/>
      <w:pPr>
        <w:ind w:left="829" w:hanging="360"/>
      </w:pPr>
      <w:rPr>
        <w:rFonts w:ascii="Symbol" w:hAnsi="Symbol" w:hint="default"/>
      </w:rPr>
    </w:lvl>
    <w:lvl w:ilvl="1" w:tplc="080C0003">
      <w:start w:val="1"/>
      <w:numFmt w:val="bullet"/>
      <w:lvlText w:val="o"/>
      <w:lvlJc w:val="left"/>
      <w:pPr>
        <w:ind w:left="1549" w:hanging="360"/>
      </w:pPr>
      <w:rPr>
        <w:rFonts w:ascii="Courier New" w:hAnsi="Courier New" w:cs="Courier New" w:hint="default"/>
      </w:rPr>
    </w:lvl>
    <w:lvl w:ilvl="2" w:tplc="080C0005" w:tentative="1">
      <w:start w:val="1"/>
      <w:numFmt w:val="bullet"/>
      <w:lvlText w:val=""/>
      <w:lvlJc w:val="left"/>
      <w:pPr>
        <w:ind w:left="2269" w:hanging="360"/>
      </w:pPr>
      <w:rPr>
        <w:rFonts w:ascii="Wingdings" w:hAnsi="Wingdings" w:hint="default"/>
      </w:rPr>
    </w:lvl>
    <w:lvl w:ilvl="3" w:tplc="080C0001" w:tentative="1">
      <w:start w:val="1"/>
      <w:numFmt w:val="bullet"/>
      <w:lvlText w:val=""/>
      <w:lvlJc w:val="left"/>
      <w:pPr>
        <w:ind w:left="2989" w:hanging="360"/>
      </w:pPr>
      <w:rPr>
        <w:rFonts w:ascii="Symbol" w:hAnsi="Symbol" w:hint="default"/>
      </w:rPr>
    </w:lvl>
    <w:lvl w:ilvl="4" w:tplc="080C0003" w:tentative="1">
      <w:start w:val="1"/>
      <w:numFmt w:val="bullet"/>
      <w:lvlText w:val="o"/>
      <w:lvlJc w:val="left"/>
      <w:pPr>
        <w:ind w:left="3709" w:hanging="360"/>
      </w:pPr>
      <w:rPr>
        <w:rFonts w:ascii="Courier New" w:hAnsi="Courier New" w:cs="Courier New" w:hint="default"/>
      </w:rPr>
    </w:lvl>
    <w:lvl w:ilvl="5" w:tplc="080C0005" w:tentative="1">
      <w:start w:val="1"/>
      <w:numFmt w:val="bullet"/>
      <w:lvlText w:val=""/>
      <w:lvlJc w:val="left"/>
      <w:pPr>
        <w:ind w:left="4429" w:hanging="360"/>
      </w:pPr>
      <w:rPr>
        <w:rFonts w:ascii="Wingdings" w:hAnsi="Wingdings" w:hint="default"/>
      </w:rPr>
    </w:lvl>
    <w:lvl w:ilvl="6" w:tplc="080C0001" w:tentative="1">
      <w:start w:val="1"/>
      <w:numFmt w:val="bullet"/>
      <w:lvlText w:val=""/>
      <w:lvlJc w:val="left"/>
      <w:pPr>
        <w:ind w:left="5149" w:hanging="360"/>
      </w:pPr>
      <w:rPr>
        <w:rFonts w:ascii="Symbol" w:hAnsi="Symbol" w:hint="default"/>
      </w:rPr>
    </w:lvl>
    <w:lvl w:ilvl="7" w:tplc="080C0003" w:tentative="1">
      <w:start w:val="1"/>
      <w:numFmt w:val="bullet"/>
      <w:lvlText w:val="o"/>
      <w:lvlJc w:val="left"/>
      <w:pPr>
        <w:ind w:left="5869" w:hanging="360"/>
      </w:pPr>
      <w:rPr>
        <w:rFonts w:ascii="Courier New" w:hAnsi="Courier New" w:cs="Courier New" w:hint="default"/>
      </w:rPr>
    </w:lvl>
    <w:lvl w:ilvl="8" w:tplc="080C0005" w:tentative="1">
      <w:start w:val="1"/>
      <w:numFmt w:val="bullet"/>
      <w:lvlText w:val=""/>
      <w:lvlJc w:val="left"/>
      <w:pPr>
        <w:ind w:left="6589" w:hanging="360"/>
      </w:pPr>
      <w:rPr>
        <w:rFonts w:ascii="Wingdings" w:hAnsi="Wingdings" w:hint="default"/>
      </w:rPr>
    </w:lvl>
  </w:abstractNum>
  <w:abstractNum w:abstractNumId="41" w15:restartNumberingAfterBreak="0">
    <w:nsid w:val="20F227C1"/>
    <w:multiLevelType w:val="hybridMultilevel"/>
    <w:tmpl w:val="CCE042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2803C17"/>
    <w:multiLevelType w:val="hybridMultilevel"/>
    <w:tmpl w:val="80A264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22C647A0"/>
    <w:multiLevelType w:val="hybridMultilevel"/>
    <w:tmpl w:val="1F54327E"/>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44" w15:restartNumberingAfterBreak="0">
    <w:nsid w:val="232C781C"/>
    <w:multiLevelType w:val="hybridMultilevel"/>
    <w:tmpl w:val="72267D34"/>
    <w:lvl w:ilvl="0" w:tplc="080C0001">
      <w:start w:val="1"/>
      <w:numFmt w:val="bullet"/>
      <w:lvlText w:val=""/>
      <w:lvlJc w:val="left"/>
      <w:pPr>
        <w:ind w:left="949" w:hanging="360"/>
      </w:pPr>
      <w:rPr>
        <w:rFonts w:ascii="Symbol" w:hAnsi="Symbol" w:hint="default"/>
      </w:rPr>
    </w:lvl>
    <w:lvl w:ilvl="1" w:tplc="080C0003" w:tentative="1">
      <w:start w:val="1"/>
      <w:numFmt w:val="bullet"/>
      <w:lvlText w:val="o"/>
      <w:lvlJc w:val="left"/>
      <w:pPr>
        <w:ind w:left="1669" w:hanging="360"/>
      </w:pPr>
      <w:rPr>
        <w:rFonts w:ascii="Courier New" w:hAnsi="Courier New" w:cs="Courier New" w:hint="default"/>
      </w:rPr>
    </w:lvl>
    <w:lvl w:ilvl="2" w:tplc="080C0005" w:tentative="1">
      <w:start w:val="1"/>
      <w:numFmt w:val="bullet"/>
      <w:lvlText w:val=""/>
      <w:lvlJc w:val="left"/>
      <w:pPr>
        <w:ind w:left="2389" w:hanging="360"/>
      </w:pPr>
      <w:rPr>
        <w:rFonts w:ascii="Wingdings" w:hAnsi="Wingdings" w:hint="default"/>
      </w:rPr>
    </w:lvl>
    <w:lvl w:ilvl="3" w:tplc="080C0001" w:tentative="1">
      <w:start w:val="1"/>
      <w:numFmt w:val="bullet"/>
      <w:lvlText w:val=""/>
      <w:lvlJc w:val="left"/>
      <w:pPr>
        <w:ind w:left="3109" w:hanging="360"/>
      </w:pPr>
      <w:rPr>
        <w:rFonts w:ascii="Symbol" w:hAnsi="Symbol" w:hint="default"/>
      </w:rPr>
    </w:lvl>
    <w:lvl w:ilvl="4" w:tplc="080C0003" w:tentative="1">
      <w:start w:val="1"/>
      <w:numFmt w:val="bullet"/>
      <w:lvlText w:val="o"/>
      <w:lvlJc w:val="left"/>
      <w:pPr>
        <w:ind w:left="3829" w:hanging="360"/>
      </w:pPr>
      <w:rPr>
        <w:rFonts w:ascii="Courier New" w:hAnsi="Courier New" w:cs="Courier New" w:hint="default"/>
      </w:rPr>
    </w:lvl>
    <w:lvl w:ilvl="5" w:tplc="080C0005" w:tentative="1">
      <w:start w:val="1"/>
      <w:numFmt w:val="bullet"/>
      <w:lvlText w:val=""/>
      <w:lvlJc w:val="left"/>
      <w:pPr>
        <w:ind w:left="4549" w:hanging="360"/>
      </w:pPr>
      <w:rPr>
        <w:rFonts w:ascii="Wingdings" w:hAnsi="Wingdings" w:hint="default"/>
      </w:rPr>
    </w:lvl>
    <w:lvl w:ilvl="6" w:tplc="080C0001" w:tentative="1">
      <w:start w:val="1"/>
      <w:numFmt w:val="bullet"/>
      <w:lvlText w:val=""/>
      <w:lvlJc w:val="left"/>
      <w:pPr>
        <w:ind w:left="5269" w:hanging="360"/>
      </w:pPr>
      <w:rPr>
        <w:rFonts w:ascii="Symbol" w:hAnsi="Symbol" w:hint="default"/>
      </w:rPr>
    </w:lvl>
    <w:lvl w:ilvl="7" w:tplc="080C0003" w:tentative="1">
      <w:start w:val="1"/>
      <w:numFmt w:val="bullet"/>
      <w:lvlText w:val="o"/>
      <w:lvlJc w:val="left"/>
      <w:pPr>
        <w:ind w:left="5989" w:hanging="360"/>
      </w:pPr>
      <w:rPr>
        <w:rFonts w:ascii="Courier New" w:hAnsi="Courier New" w:cs="Courier New" w:hint="default"/>
      </w:rPr>
    </w:lvl>
    <w:lvl w:ilvl="8" w:tplc="080C0005" w:tentative="1">
      <w:start w:val="1"/>
      <w:numFmt w:val="bullet"/>
      <w:lvlText w:val=""/>
      <w:lvlJc w:val="left"/>
      <w:pPr>
        <w:ind w:left="6709" w:hanging="360"/>
      </w:pPr>
      <w:rPr>
        <w:rFonts w:ascii="Wingdings" w:hAnsi="Wingdings" w:hint="default"/>
      </w:rPr>
    </w:lvl>
  </w:abstractNum>
  <w:abstractNum w:abstractNumId="45" w15:restartNumberingAfterBreak="0">
    <w:nsid w:val="2558586B"/>
    <w:multiLevelType w:val="hybridMultilevel"/>
    <w:tmpl w:val="A5F885C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46" w15:restartNumberingAfterBreak="0">
    <w:nsid w:val="25FF5310"/>
    <w:multiLevelType w:val="hybridMultilevel"/>
    <w:tmpl w:val="8B244F5C"/>
    <w:lvl w:ilvl="0" w:tplc="080C0001">
      <w:start w:val="1"/>
      <w:numFmt w:val="bullet"/>
      <w:lvlText w:val=""/>
      <w:lvlJc w:val="left"/>
      <w:pPr>
        <w:ind w:left="818" w:hanging="360"/>
      </w:pPr>
      <w:rPr>
        <w:rFonts w:ascii="Symbol" w:hAnsi="Symbol" w:hint="default"/>
      </w:rPr>
    </w:lvl>
    <w:lvl w:ilvl="1" w:tplc="080C0003" w:tentative="1">
      <w:start w:val="1"/>
      <w:numFmt w:val="bullet"/>
      <w:lvlText w:val="o"/>
      <w:lvlJc w:val="left"/>
      <w:pPr>
        <w:ind w:left="1538" w:hanging="360"/>
      </w:pPr>
      <w:rPr>
        <w:rFonts w:ascii="Courier New" w:hAnsi="Courier New" w:cs="Courier New" w:hint="default"/>
      </w:rPr>
    </w:lvl>
    <w:lvl w:ilvl="2" w:tplc="080C0005" w:tentative="1">
      <w:start w:val="1"/>
      <w:numFmt w:val="bullet"/>
      <w:lvlText w:val=""/>
      <w:lvlJc w:val="left"/>
      <w:pPr>
        <w:ind w:left="2258" w:hanging="360"/>
      </w:pPr>
      <w:rPr>
        <w:rFonts w:ascii="Wingdings" w:hAnsi="Wingdings" w:hint="default"/>
      </w:rPr>
    </w:lvl>
    <w:lvl w:ilvl="3" w:tplc="080C0001" w:tentative="1">
      <w:start w:val="1"/>
      <w:numFmt w:val="bullet"/>
      <w:lvlText w:val=""/>
      <w:lvlJc w:val="left"/>
      <w:pPr>
        <w:ind w:left="2978" w:hanging="360"/>
      </w:pPr>
      <w:rPr>
        <w:rFonts w:ascii="Symbol" w:hAnsi="Symbol" w:hint="default"/>
      </w:rPr>
    </w:lvl>
    <w:lvl w:ilvl="4" w:tplc="080C0003" w:tentative="1">
      <w:start w:val="1"/>
      <w:numFmt w:val="bullet"/>
      <w:lvlText w:val="o"/>
      <w:lvlJc w:val="left"/>
      <w:pPr>
        <w:ind w:left="3698" w:hanging="360"/>
      </w:pPr>
      <w:rPr>
        <w:rFonts w:ascii="Courier New" w:hAnsi="Courier New" w:cs="Courier New" w:hint="default"/>
      </w:rPr>
    </w:lvl>
    <w:lvl w:ilvl="5" w:tplc="080C0005" w:tentative="1">
      <w:start w:val="1"/>
      <w:numFmt w:val="bullet"/>
      <w:lvlText w:val=""/>
      <w:lvlJc w:val="left"/>
      <w:pPr>
        <w:ind w:left="4418" w:hanging="360"/>
      </w:pPr>
      <w:rPr>
        <w:rFonts w:ascii="Wingdings" w:hAnsi="Wingdings" w:hint="default"/>
      </w:rPr>
    </w:lvl>
    <w:lvl w:ilvl="6" w:tplc="080C0001" w:tentative="1">
      <w:start w:val="1"/>
      <w:numFmt w:val="bullet"/>
      <w:lvlText w:val=""/>
      <w:lvlJc w:val="left"/>
      <w:pPr>
        <w:ind w:left="5138" w:hanging="360"/>
      </w:pPr>
      <w:rPr>
        <w:rFonts w:ascii="Symbol" w:hAnsi="Symbol" w:hint="default"/>
      </w:rPr>
    </w:lvl>
    <w:lvl w:ilvl="7" w:tplc="080C0003" w:tentative="1">
      <w:start w:val="1"/>
      <w:numFmt w:val="bullet"/>
      <w:lvlText w:val="o"/>
      <w:lvlJc w:val="left"/>
      <w:pPr>
        <w:ind w:left="5858" w:hanging="360"/>
      </w:pPr>
      <w:rPr>
        <w:rFonts w:ascii="Courier New" w:hAnsi="Courier New" w:cs="Courier New" w:hint="default"/>
      </w:rPr>
    </w:lvl>
    <w:lvl w:ilvl="8" w:tplc="080C0005" w:tentative="1">
      <w:start w:val="1"/>
      <w:numFmt w:val="bullet"/>
      <w:lvlText w:val=""/>
      <w:lvlJc w:val="left"/>
      <w:pPr>
        <w:ind w:left="6578" w:hanging="360"/>
      </w:pPr>
      <w:rPr>
        <w:rFonts w:ascii="Wingdings" w:hAnsi="Wingdings" w:hint="default"/>
      </w:rPr>
    </w:lvl>
  </w:abstractNum>
  <w:abstractNum w:abstractNumId="47" w15:restartNumberingAfterBreak="0">
    <w:nsid w:val="275D60EB"/>
    <w:multiLevelType w:val="hybridMultilevel"/>
    <w:tmpl w:val="CBA2792E"/>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48" w15:restartNumberingAfterBreak="0">
    <w:nsid w:val="27B04DAD"/>
    <w:multiLevelType w:val="hybridMultilevel"/>
    <w:tmpl w:val="106079A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286C624A"/>
    <w:multiLevelType w:val="hybridMultilevel"/>
    <w:tmpl w:val="E7A8BB4E"/>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0" w15:restartNumberingAfterBreak="0">
    <w:nsid w:val="28AE66A9"/>
    <w:multiLevelType w:val="hybridMultilevel"/>
    <w:tmpl w:val="6F0A42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2A4A1557"/>
    <w:multiLevelType w:val="hybridMultilevel"/>
    <w:tmpl w:val="27A8D7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2B32470D"/>
    <w:multiLevelType w:val="hybridMultilevel"/>
    <w:tmpl w:val="AFFABB3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3" w15:restartNumberingAfterBreak="0">
    <w:nsid w:val="2CC11228"/>
    <w:multiLevelType w:val="hybridMultilevel"/>
    <w:tmpl w:val="1BCCAD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2E10601F"/>
    <w:multiLevelType w:val="hybridMultilevel"/>
    <w:tmpl w:val="E3968A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2E4837A4"/>
    <w:multiLevelType w:val="hybridMultilevel"/>
    <w:tmpl w:val="68F850C2"/>
    <w:lvl w:ilvl="0" w:tplc="7156507E">
      <w:start w:val="1"/>
      <w:numFmt w:val="decimal"/>
      <w:lvlText w:val="%1."/>
      <w:lvlJc w:val="left"/>
      <w:pPr>
        <w:ind w:left="1080" w:hanging="360"/>
      </w:pPr>
      <w:rPr>
        <w:rFonts w:eastAsia="Calibri"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6" w15:restartNumberingAfterBreak="0">
    <w:nsid w:val="2E6D38A0"/>
    <w:multiLevelType w:val="hybridMultilevel"/>
    <w:tmpl w:val="D3D8A26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57" w15:restartNumberingAfterBreak="0">
    <w:nsid w:val="2EE963A8"/>
    <w:multiLevelType w:val="hybridMultilevel"/>
    <w:tmpl w:val="D4C644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2F04634C"/>
    <w:multiLevelType w:val="multilevel"/>
    <w:tmpl w:val="E028F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F284AA9"/>
    <w:multiLevelType w:val="hybridMultilevel"/>
    <w:tmpl w:val="02AE0C72"/>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0" w15:restartNumberingAfterBreak="0">
    <w:nsid w:val="304B62E1"/>
    <w:multiLevelType w:val="hybridMultilevel"/>
    <w:tmpl w:val="9BF6C4B2"/>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1" w15:restartNumberingAfterBreak="0">
    <w:nsid w:val="305B4955"/>
    <w:multiLevelType w:val="hybridMultilevel"/>
    <w:tmpl w:val="97A05246"/>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62" w15:restartNumberingAfterBreak="0">
    <w:nsid w:val="306D100D"/>
    <w:multiLevelType w:val="hybridMultilevel"/>
    <w:tmpl w:val="75F253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32714957"/>
    <w:multiLevelType w:val="hybridMultilevel"/>
    <w:tmpl w:val="866EAAF6"/>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4" w15:restartNumberingAfterBreak="0">
    <w:nsid w:val="32C31561"/>
    <w:multiLevelType w:val="hybridMultilevel"/>
    <w:tmpl w:val="2DF470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34025E27"/>
    <w:multiLevelType w:val="hybridMultilevel"/>
    <w:tmpl w:val="8B70E9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360C2B95"/>
    <w:multiLevelType w:val="hybridMultilevel"/>
    <w:tmpl w:val="835E42E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67" w15:restartNumberingAfterBreak="0">
    <w:nsid w:val="36186E08"/>
    <w:multiLevelType w:val="hybridMultilevel"/>
    <w:tmpl w:val="DBDC2B8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8" w15:restartNumberingAfterBreak="0">
    <w:nsid w:val="37266B36"/>
    <w:multiLevelType w:val="hybridMultilevel"/>
    <w:tmpl w:val="71FAFD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3746443E"/>
    <w:multiLevelType w:val="hybridMultilevel"/>
    <w:tmpl w:val="3C0E6A14"/>
    <w:lvl w:ilvl="0" w:tplc="080C0001">
      <w:start w:val="1"/>
      <w:numFmt w:val="bullet"/>
      <w:lvlText w:val=""/>
      <w:lvlJc w:val="left"/>
      <w:pPr>
        <w:ind w:left="1068" w:hanging="360"/>
      </w:pPr>
      <w:rPr>
        <w:rFonts w:ascii="Symbol" w:hAnsi="Symbol"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0" w15:restartNumberingAfterBreak="0">
    <w:nsid w:val="37556D8A"/>
    <w:multiLevelType w:val="hybridMultilevel"/>
    <w:tmpl w:val="71984468"/>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71" w15:restartNumberingAfterBreak="0">
    <w:nsid w:val="37C52DFE"/>
    <w:multiLevelType w:val="hybridMultilevel"/>
    <w:tmpl w:val="681EDD84"/>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72" w15:restartNumberingAfterBreak="0">
    <w:nsid w:val="38236012"/>
    <w:multiLevelType w:val="hybridMultilevel"/>
    <w:tmpl w:val="95C400D4"/>
    <w:lvl w:ilvl="0" w:tplc="080C0001">
      <w:start w:val="1"/>
      <w:numFmt w:val="bullet"/>
      <w:lvlText w:val=""/>
      <w:lvlJc w:val="left"/>
      <w:pPr>
        <w:ind w:left="835" w:hanging="360"/>
      </w:pPr>
      <w:rPr>
        <w:rFonts w:ascii="Symbol" w:hAnsi="Symbol" w:hint="default"/>
      </w:rPr>
    </w:lvl>
    <w:lvl w:ilvl="1" w:tplc="080C0003" w:tentative="1">
      <w:start w:val="1"/>
      <w:numFmt w:val="bullet"/>
      <w:lvlText w:val="o"/>
      <w:lvlJc w:val="left"/>
      <w:pPr>
        <w:ind w:left="1555" w:hanging="360"/>
      </w:pPr>
      <w:rPr>
        <w:rFonts w:ascii="Courier New" w:hAnsi="Courier New" w:cs="Courier New" w:hint="default"/>
      </w:rPr>
    </w:lvl>
    <w:lvl w:ilvl="2" w:tplc="080C0005" w:tentative="1">
      <w:start w:val="1"/>
      <w:numFmt w:val="bullet"/>
      <w:lvlText w:val=""/>
      <w:lvlJc w:val="left"/>
      <w:pPr>
        <w:ind w:left="2275" w:hanging="360"/>
      </w:pPr>
      <w:rPr>
        <w:rFonts w:ascii="Wingdings" w:hAnsi="Wingdings" w:hint="default"/>
      </w:rPr>
    </w:lvl>
    <w:lvl w:ilvl="3" w:tplc="080C0001" w:tentative="1">
      <w:start w:val="1"/>
      <w:numFmt w:val="bullet"/>
      <w:lvlText w:val=""/>
      <w:lvlJc w:val="left"/>
      <w:pPr>
        <w:ind w:left="2995" w:hanging="360"/>
      </w:pPr>
      <w:rPr>
        <w:rFonts w:ascii="Symbol" w:hAnsi="Symbol" w:hint="default"/>
      </w:rPr>
    </w:lvl>
    <w:lvl w:ilvl="4" w:tplc="080C0003" w:tentative="1">
      <w:start w:val="1"/>
      <w:numFmt w:val="bullet"/>
      <w:lvlText w:val="o"/>
      <w:lvlJc w:val="left"/>
      <w:pPr>
        <w:ind w:left="3715" w:hanging="360"/>
      </w:pPr>
      <w:rPr>
        <w:rFonts w:ascii="Courier New" w:hAnsi="Courier New" w:cs="Courier New" w:hint="default"/>
      </w:rPr>
    </w:lvl>
    <w:lvl w:ilvl="5" w:tplc="080C0005" w:tentative="1">
      <w:start w:val="1"/>
      <w:numFmt w:val="bullet"/>
      <w:lvlText w:val=""/>
      <w:lvlJc w:val="left"/>
      <w:pPr>
        <w:ind w:left="4435" w:hanging="360"/>
      </w:pPr>
      <w:rPr>
        <w:rFonts w:ascii="Wingdings" w:hAnsi="Wingdings" w:hint="default"/>
      </w:rPr>
    </w:lvl>
    <w:lvl w:ilvl="6" w:tplc="080C0001" w:tentative="1">
      <w:start w:val="1"/>
      <w:numFmt w:val="bullet"/>
      <w:lvlText w:val=""/>
      <w:lvlJc w:val="left"/>
      <w:pPr>
        <w:ind w:left="5155" w:hanging="360"/>
      </w:pPr>
      <w:rPr>
        <w:rFonts w:ascii="Symbol" w:hAnsi="Symbol" w:hint="default"/>
      </w:rPr>
    </w:lvl>
    <w:lvl w:ilvl="7" w:tplc="080C0003" w:tentative="1">
      <w:start w:val="1"/>
      <w:numFmt w:val="bullet"/>
      <w:lvlText w:val="o"/>
      <w:lvlJc w:val="left"/>
      <w:pPr>
        <w:ind w:left="5875" w:hanging="360"/>
      </w:pPr>
      <w:rPr>
        <w:rFonts w:ascii="Courier New" w:hAnsi="Courier New" w:cs="Courier New" w:hint="default"/>
      </w:rPr>
    </w:lvl>
    <w:lvl w:ilvl="8" w:tplc="080C0005" w:tentative="1">
      <w:start w:val="1"/>
      <w:numFmt w:val="bullet"/>
      <w:lvlText w:val=""/>
      <w:lvlJc w:val="left"/>
      <w:pPr>
        <w:ind w:left="6595" w:hanging="360"/>
      </w:pPr>
      <w:rPr>
        <w:rFonts w:ascii="Wingdings" w:hAnsi="Wingdings" w:hint="default"/>
      </w:rPr>
    </w:lvl>
  </w:abstractNum>
  <w:abstractNum w:abstractNumId="73" w15:restartNumberingAfterBreak="0">
    <w:nsid w:val="38C17997"/>
    <w:multiLevelType w:val="hybridMultilevel"/>
    <w:tmpl w:val="6A2465BC"/>
    <w:lvl w:ilvl="0" w:tplc="53CE7334">
      <w:start w:val="1"/>
      <w:numFmt w:val="bullet"/>
      <w:lvlText w:val=""/>
      <w:lvlJc w:val="left"/>
      <w:pPr>
        <w:ind w:left="705" w:hanging="360"/>
      </w:pPr>
      <w:rPr>
        <w:rFonts w:ascii="Symbol" w:hAnsi="Symbol" w:hint="default"/>
        <w:sz w:val="22"/>
        <w:szCs w:val="22"/>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74" w15:restartNumberingAfterBreak="0">
    <w:nsid w:val="38EF7B12"/>
    <w:multiLevelType w:val="hybridMultilevel"/>
    <w:tmpl w:val="6DACEF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3B561B78"/>
    <w:multiLevelType w:val="hybridMultilevel"/>
    <w:tmpl w:val="EF088DF2"/>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76" w15:restartNumberingAfterBreak="0">
    <w:nsid w:val="3BD22A35"/>
    <w:multiLevelType w:val="hybridMultilevel"/>
    <w:tmpl w:val="27762208"/>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77" w15:restartNumberingAfterBreak="0">
    <w:nsid w:val="3C8C75F2"/>
    <w:multiLevelType w:val="hybridMultilevel"/>
    <w:tmpl w:val="B4B034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3E0224AD"/>
    <w:multiLevelType w:val="hybridMultilevel"/>
    <w:tmpl w:val="6EC2A52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9" w15:restartNumberingAfterBreak="0">
    <w:nsid w:val="3E157461"/>
    <w:multiLevelType w:val="hybridMultilevel"/>
    <w:tmpl w:val="6E4E2AC4"/>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80" w15:restartNumberingAfterBreak="0">
    <w:nsid w:val="3E8E04C5"/>
    <w:multiLevelType w:val="hybridMultilevel"/>
    <w:tmpl w:val="F1B2FC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1" w15:restartNumberingAfterBreak="0">
    <w:nsid w:val="3F8106CE"/>
    <w:multiLevelType w:val="hybridMultilevel"/>
    <w:tmpl w:val="8C3ECF8E"/>
    <w:lvl w:ilvl="0" w:tplc="080C0001">
      <w:start w:val="1"/>
      <w:numFmt w:val="bullet"/>
      <w:lvlText w:val=""/>
      <w:lvlJc w:val="left"/>
      <w:pPr>
        <w:ind w:left="815"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82" w15:restartNumberingAfterBreak="0">
    <w:nsid w:val="40496BFB"/>
    <w:multiLevelType w:val="hybridMultilevel"/>
    <w:tmpl w:val="08FC12EC"/>
    <w:lvl w:ilvl="0" w:tplc="080C0001">
      <w:start w:val="1"/>
      <w:numFmt w:val="bullet"/>
      <w:lvlText w:val=""/>
      <w:lvlJc w:val="left"/>
      <w:pPr>
        <w:ind w:left="771" w:hanging="360"/>
      </w:pPr>
      <w:rPr>
        <w:rFonts w:ascii="Symbol" w:hAnsi="Symbol" w:hint="default"/>
      </w:rPr>
    </w:lvl>
    <w:lvl w:ilvl="1" w:tplc="080C0003">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83" w15:restartNumberingAfterBreak="0">
    <w:nsid w:val="40997AC3"/>
    <w:multiLevelType w:val="hybridMultilevel"/>
    <w:tmpl w:val="640C8794"/>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84" w15:restartNumberingAfterBreak="0">
    <w:nsid w:val="41731703"/>
    <w:multiLevelType w:val="hybridMultilevel"/>
    <w:tmpl w:val="E1007C36"/>
    <w:lvl w:ilvl="0" w:tplc="9A8ED44A">
      <w:start w:val="1"/>
      <w:numFmt w:val="bullet"/>
      <w:lvlText w:val=""/>
      <w:lvlJc w:val="left"/>
      <w:pPr>
        <w:ind w:left="720" w:hanging="360"/>
      </w:pPr>
      <w:rPr>
        <w:rFonts w:ascii="Symbol" w:hAnsi="Symbol" w:hint="default"/>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42CA74B3"/>
    <w:multiLevelType w:val="hybridMultilevel"/>
    <w:tmpl w:val="2E26BD3A"/>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86" w15:restartNumberingAfterBreak="0">
    <w:nsid w:val="433932EF"/>
    <w:multiLevelType w:val="hybridMultilevel"/>
    <w:tmpl w:val="51489890"/>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87" w15:restartNumberingAfterBreak="0">
    <w:nsid w:val="44937557"/>
    <w:multiLevelType w:val="hybridMultilevel"/>
    <w:tmpl w:val="DEAC061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8" w15:restartNumberingAfterBreak="0">
    <w:nsid w:val="45215073"/>
    <w:multiLevelType w:val="hybridMultilevel"/>
    <w:tmpl w:val="D4DED970"/>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89" w15:restartNumberingAfterBreak="0">
    <w:nsid w:val="45E80700"/>
    <w:multiLevelType w:val="hybridMultilevel"/>
    <w:tmpl w:val="5FE4148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90" w15:restartNumberingAfterBreak="0">
    <w:nsid w:val="463529AB"/>
    <w:multiLevelType w:val="hybridMultilevel"/>
    <w:tmpl w:val="381ABDE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91" w15:restartNumberingAfterBreak="0">
    <w:nsid w:val="464D2A89"/>
    <w:multiLevelType w:val="hybridMultilevel"/>
    <w:tmpl w:val="2F44AF26"/>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92" w15:restartNumberingAfterBreak="0">
    <w:nsid w:val="46F44A7F"/>
    <w:multiLevelType w:val="hybridMultilevel"/>
    <w:tmpl w:val="5106C014"/>
    <w:lvl w:ilvl="0" w:tplc="080C0003">
      <w:start w:val="1"/>
      <w:numFmt w:val="bullet"/>
      <w:lvlText w:val="o"/>
      <w:lvlJc w:val="left"/>
      <w:pPr>
        <w:ind w:left="1776" w:hanging="360"/>
      </w:pPr>
      <w:rPr>
        <w:rFonts w:ascii="Courier New" w:hAnsi="Courier New" w:cs="Courier New"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93" w15:restartNumberingAfterBreak="0">
    <w:nsid w:val="47E315CC"/>
    <w:multiLevelType w:val="hybridMultilevel"/>
    <w:tmpl w:val="6826EBBC"/>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94" w15:restartNumberingAfterBreak="0">
    <w:nsid w:val="4819304C"/>
    <w:multiLevelType w:val="hybridMultilevel"/>
    <w:tmpl w:val="6CC686B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49796550"/>
    <w:multiLevelType w:val="hybridMultilevel"/>
    <w:tmpl w:val="5DB450DC"/>
    <w:lvl w:ilvl="0" w:tplc="080C000F">
      <w:start w:val="1"/>
      <w:numFmt w:val="decimal"/>
      <w:lvlText w:val="%1."/>
      <w:lvlJc w:val="left"/>
      <w:pPr>
        <w:ind w:left="705" w:hanging="360"/>
      </w:pPr>
    </w:lvl>
    <w:lvl w:ilvl="1" w:tplc="7E785238">
      <w:start w:val="1"/>
      <w:numFmt w:val="lowerLetter"/>
      <w:lvlText w:val="%2)"/>
      <w:lvlJc w:val="left"/>
      <w:pPr>
        <w:ind w:left="1435" w:hanging="370"/>
      </w:pPr>
      <w:rPr>
        <w:rFonts w:hint="default"/>
      </w:rPr>
    </w:lvl>
    <w:lvl w:ilvl="2" w:tplc="080C001B" w:tentative="1">
      <w:start w:val="1"/>
      <w:numFmt w:val="lowerRoman"/>
      <w:lvlText w:val="%3."/>
      <w:lvlJc w:val="right"/>
      <w:pPr>
        <w:ind w:left="2145" w:hanging="180"/>
      </w:pPr>
    </w:lvl>
    <w:lvl w:ilvl="3" w:tplc="080C000F" w:tentative="1">
      <w:start w:val="1"/>
      <w:numFmt w:val="decimal"/>
      <w:lvlText w:val="%4."/>
      <w:lvlJc w:val="left"/>
      <w:pPr>
        <w:ind w:left="2865" w:hanging="360"/>
      </w:pPr>
    </w:lvl>
    <w:lvl w:ilvl="4" w:tplc="080C0019" w:tentative="1">
      <w:start w:val="1"/>
      <w:numFmt w:val="lowerLetter"/>
      <w:lvlText w:val="%5."/>
      <w:lvlJc w:val="left"/>
      <w:pPr>
        <w:ind w:left="3585" w:hanging="360"/>
      </w:pPr>
    </w:lvl>
    <w:lvl w:ilvl="5" w:tplc="080C001B" w:tentative="1">
      <w:start w:val="1"/>
      <w:numFmt w:val="lowerRoman"/>
      <w:lvlText w:val="%6."/>
      <w:lvlJc w:val="right"/>
      <w:pPr>
        <w:ind w:left="4305" w:hanging="180"/>
      </w:pPr>
    </w:lvl>
    <w:lvl w:ilvl="6" w:tplc="080C000F" w:tentative="1">
      <w:start w:val="1"/>
      <w:numFmt w:val="decimal"/>
      <w:lvlText w:val="%7."/>
      <w:lvlJc w:val="left"/>
      <w:pPr>
        <w:ind w:left="5025" w:hanging="360"/>
      </w:pPr>
    </w:lvl>
    <w:lvl w:ilvl="7" w:tplc="080C0019" w:tentative="1">
      <w:start w:val="1"/>
      <w:numFmt w:val="lowerLetter"/>
      <w:lvlText w:val="%8."/>
      <w:lvlJc w:val="left"/>
      <w:pPr>
        <w:ind w:left="5745" w:hanging="360"/>
      </w:pPr>
    </w:lvl>
    <w:lvl w:ilvl="8" w:tplc="080C001B" w:tentative="1">
      <w:start w:val="1"/>
      <w:numFmt w:val="lowerRoman"/>
      <w:lvlText w:val="%9."/>
      <w:lvlJc w:val="right"/>
      <w:pPr>
        <w:ind w:left="6465" w:hanging="180"/>
      </w:pPr>
    </w:lvl>
  </w:abstractNum>
  <w:abstractNum w:abstractNumId="96" w15:restartNumberingAfterBreak="0">
    <w:nsid w:val="4998147A"/>
    <w:multiLevelType w:val="hybridMultilevel"/>
    <w:tmpl w:val="315CEB6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97" w15:restartNumberingAfterBreak="0">
    <w:nsid w:val="4A4A2EA2"/>
    <w:multiLevelType w:val="hybridMultilevel"/>
    <w:tmpl w:val="7D20AB6C"/>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98" w15:restartNumberingAfterBreak="0">
    <w:nsid w:val="4AB96F7A"/>
    <w:multiLevelType w:val="hybridMultilevel"/>
    <w:tmpl w:val="D162137C"/>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99" w15:restartNumberingAfterBreak="0">
    <w:nsid w:val="4B0136D4"/>
    <w:multiLevelType w:val="hybridMultilevel"/>
    <w:tmpl w:val="6772ECE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00" w15:restartNumberingAfterBreak="0">
    <w:nsid w:val="4BA11E81"/>
    <w:multiLevelType w:val="hybridMultilevel"/>
    <w:tmpl w:val="20F4837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01" w15:restartNumberingAfterBreak="0">
    <w:nsid w:val="4C620A0C"/>
    <w:multiLevelType w:val="hybridMultilevel"/>
    <w:tmpl w:val="892A874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02" w15:restartNumberingAfterBreak="0">
    <w:nsid w:val="4D807215"/>
    <w:multiLevelType w:val="hybridMultilevel"/>
    <w:tmpl w:val="CD2239B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3" w15:restartNumberingAfterBreak="0">
    <w:nsid w:val="4DA9245C"/>
    <w:multiLevelType w:val="hybridMultilevel"/>
    <w:tmpl w:val="40F424D2"/>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04" w15:restartNumberingAfterBreak="0">
    <w:nsid w:val="4DF75373"/>
    <w:multiLevelType w:val="hybridMultilevel"/>
    <w:tmpl w:val="E4401B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5" w15:restartNumberingAfterBreak="0">
    <w:nsid w:val="51A55DD7"/>
    <w:multiLevelType w:val="hybridMultilevel"/>
    <w:tmpl w:val="341207CE"/>
    <w:lvl w:ilvl="0" w:tplc="4ED6E51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6" w15:restartNumberingAfterBreak="0">
    <w:nsid w:val="52AC5869"/>
    <w:multiLevelType w:val="hybridMultilevel"/>
    <w:tmpl w:val="81BED51E"/>
    <w:lvl w:ilvl="0" w:tplc="080C0005">
      <w:start w:val="1"/>
      <w:numFmt w:val="bullet"/>
      <w:lvlText w:val=""/>
      <w:lvlJc w:val="left"/>
      <w:pPr>
        <w:ind w:left="2160" w:hanging="360"/>
      </w:pPr>
      <w:rPr>
        <w:rFonts w:ascii="Wingdings" w:hAnsi="Wingdings"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07" w15:restartNumberingAfterBreak="0">
    <w:nsid w:val="53CD1B70"/>
    <w:multiLevelType w:val="hybridMultilevel"/>
    <w:tmpl w:val="BFD6045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8" w15:restartNumberingAfterBreak="0">
    <w:nsid w:val="549B0CA4"/>
    <w:multiLevelType w:val="hybridMultilevel"/>
    <w:tmpl w:val="8C5AD84A"/>
    <w:lvl w:ilvl="0" w:tplc="080C0001">
      <w:start w:val="1"/>
      <w:numFmt w:val="bullet"/>
      <w:lvlText w:val=""/>
      <w:lvlJc w:val="left"/>
      <w:pPr>
        <w:ind w:left="830" w:hanging="360"/>
      </w:pPr>
      <w:rPr>
        <w:rFonts w:ascii="Symbol" w:hAnsi="Symbol" w:hint="default"/>
      </w:rPr>
    </w:lvl>
    <w:lvl w:ilvl="1" w:tplc="080C0003" w:tentative="1">
      <w:start w:val="1"/>
      <w:numFmt w:val="bullet"/>
      <w:lvlText w:val="o"/>
      <w:lvlJc w:val="left"/>
      <w:pPr>
        <w:ind w:left="1550" w:hanging="360"/>
      </w:pPr>
      <w:rPr>
        <w:rFonts w:ascii="Courier New" w:hAnsi="Courier New" w:cs="Courier New" w:hint="default"/>
      </w:rPr>
    </w:lvl>
    <w:lvl w:ilvl="2" w:tplc="080C0005" w:tentative="1">
      <w:start w:val="1"/>
      <w:numFmt w:val="bullet"/>
      <w:lvlText w:val=""/>
      <w:lvlJc w:val="left"/>
      <w:pPr>
        <w:ind w:left="2270" w:hanging="360"/>
      </w:pPr>
      <w:rPr>
        <w:rFonts w:ascii="Wingdings" w:hAnsi="Wingdings" w:hint="default"/>
      </w:rPr>
    </w:lvl>
    <w:lvl w:ilvl="3" w:tplc="080C0001" w:tentative="1">
      <w:start w:val="1"/>
      <w:numFmt w:val="bullet"/>
      <w:lvlText w:val=""/>
      <w:lvlJc w:val="left"/>
      <w:pPr>
        <w:ind w:left="2990" w:hanging="360"/>
      </w:pPr>
      <w:rPr>
        <w:rFonts w:ascii="Symbol" w:hAnsi="Symbol" w:hint="default"/>
      </w:rPr>
    </w:lvl>
    <w:lvl w:ilvl="4" w:tplc="080C0003" w:tentative="1">
      <w:start w:val="1"/>
      <w:numFmt w:val="bullet"/>
      <w:lvlText w:val="o"/>
      <w:lvlJc w:val="left"/>
      <w:pPr>
        <w:ind w:left="3710" w:hanging="360"/>
      </w:pPr>
      <w:rPr>
        <w:rFonts w:ascii="Courier New" w:hAnsi="Courier New" w:cs="Courier New" w:hint="default"/>
      </w:rPr>
    </w:lvl>
    <w:lvl w:ilvl="5" w:tplc="080C0005" w:tentative="1">
      <w:start w:val="1"/>
      <w:numFmt w:val="bullet"/>
      <w:lvlText w:val=""/>
      <w:lvlJc w:val="left"/>
      <w:pPr>
        <w:ind w:left="4430" w:hanging="360"/>
      </w:pPr>
      <w:rPr>
        <w:rFonts w:ascii="Wingdings" w:hAnsi="Wingdings" w:hint="default"/>
      </w:rPr>
    </w:lvl>
    <w:lvl w:ilvl="6" w:tplc="080C0001" w:tentative="1">
      <w:start w:val="1"/>
      <w:numFmt w:val="bullet"/>
      <w:lvlText w:val=""/>
      <w:lvlJc w:val="left"/>
      <w:pPr>
        <w:ind w:left="5150" w:hanging="360"/>
      </w:pPr>
      <w:rPr>
        <w:rFonts w:ascii="Symbol" w:hAnsi="Symbol" w:hint="default"/>
      </w:rPr>
    </w:lvl>
    <w:lvl w:ilvl="7" w:tplc="080C0003" w:tentative="1">
      <w:start w:val="1"/>
      <w:numFmt w:val="bullet"/>
      <w:lvlText w:val="o"/>
      <w:lvlJc w:val="left"/>
      <w:pPr>
        <w:ind w:left="5870" w:hanging="360"/>
      </w:pPr>
      <w:rPr>
        <w:rFonts w:ascii="Courier New" w:hAnsi="Courier New" w:cs="Courier New" w:hint="default"/>
      </w:rPr>
    </w:lvl>
    <w:lvl w:ilvl="8" w:tplc="080C0005" w:tentative="1">
      <w:start w:val="1"/>
      <w:numFmt w:val="bullet"/>
      <w:lvlText w:val=""/>
      <w:lvlJc w:val="left"/>
      <w:pPr>
        <w:ind w:left="6590" w:hanging="360"/>
      </w:pPr>
      <w:rPr>
        <w:rFonts w:ascii="Wingdings" w:hAnsi="Wingdings" w:hint="default"/>
      </w:rPr>
    </w:lvl>
  </w:abstractNum>
  <w:abstractNum w:abstractNumId="109" w15:restartNumberingAfterBreak="0">
    <w:nsid w:val="56316457"/>
    <w:multiLevelType w:val="hybridMultilevel"/>
    <w:tmpl w:val="AFB070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0" w15:restartNumberingAfterBreak="0">
    <w:nsid w:val="56BF153B"/>
    <w:multiLevelType w:val="hybridMultilevel"/>
    <w:tmpl w:val="E6CE1334"/>
    <w:lvl w:ilvl="0" w:tplc="3F3A0E9C">
      <w:start w:val="1"/>
      <w:numFmt w:val="decimal"/>
      <w:lvlText w:val="%1."/>
      <w:lvlJc w:val="left"/>
      <w:pPr>
        <w:ind w:left="1440" w:hanging="360"/>
      </w:pPr>
      <w:rPr>
        <w:rFonts w:eastAsia="Calibri"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11" w15:restartNumberingAfterBreak="0">
    <w:nsid w:val="56D74385"/>
    <w:multiLevelType w:val="hybridMultilevel"/>
    <w:tmpl w:val="B04E3A32"/>
    <w:lvl w:ilvl="0" w:tplc="080C0001">
      <w:start w:val="1"/>
      <w:numFmt w:val="bullet"/>
      <w:lvlText w:val=""/>
      <w:lvlJc w:val="left"/>
      <w:pPr>
        <w:ind w:left="771"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12" w15:restartNumberingAfterBreak="0">
    <w:nsid w:val="57B9129D"/>
    <w:multiLevelType w:val="hybridMultilevel"/>
    <w:tmpl w:val="4FF27E6A"/>
    <w:lvl w:ilvl="0" w:tplc="080C0001">
      <w:start w:val="1"/>
      <w:numFmt w:val="bullet"/>
      <w:lvlText w:val=""/>
      <w:lvlJc w:val="left"/>
      <w:pPr>
        <w:ind w:left="770" w:hanging="360"/>
      </w:pPr>
      <w:rPr>
        <w:rFonts w:ascii="Symbol" w:hAnsi="Symbol" w:hint="default"/>
      </w:rPr>
    </w:lvl>
    <w:lvl w:ilvl="1" w:tplc="080C0003">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113" w15:restartNumberingAfterBreak="0">
    <w:nsid w:val="57E52A65"/>
    <w:multiLevelType w:val="hybridMultilevel"/>
    <w:tmpl w:val="777406A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14" w15:restartNumberingAfterBreak="0">
    <w:nsid w:val="59C8162B"/>
    <w:multiLevelType w:val="hybridMultilevel"/>
    <w:tmpl w:val="A34C4D2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15" w15:restartNumberingAfterBreak="0">
    <w:nsid w:val="5A0A0A77"/>
    <w:multiLevelType w:val="hybridMultilevel"/>
    <w:tmpl w:val="8070A6A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16" w15:restartNumberingAfterBreak="0">
    <w:nsid w:val="5B0528BF"/>
    <w:multiLevelType w:val="hybridMultilevel"/>
    <w:tmpl w:val="2EF848A4"/>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17" w15:restartNumberingAfterBreak="0">
    <w:nsid w:val="5BF03E02"/>
    <w:multiLevelType w:val="hybridMultilevel"/>
    <w:tmpl w:val="1916BDF0"/>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18" w15:restartNumberingAfterBreak="0">
    <w:nsid w:val="5C0A2AD7"/>
    <w:multiLevelType w:val="hybridMultilevel"/>
    <w:tmpl w:val="C65E8E9E"/>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19" w15:restartNumberingAfterBreak="0">
    <w:nsid w:val="5C9C2351"/>
    <w:multiLevelType w:val="hybridMultilevel"/>
    <w:tmpl w:val="FE3CCB8A"/>
    <w:lvl w:ilvl="0" w:tplc="080C0001">
      <w:start w:val="1"/>
      <w:numFmt w:val="bullet"/>
      <w:lvlText w:val=""/>
      <w:lvlJc w:val="left"/>
      <w:pPr>
        <w:ind w:left="705" w:hanging="360"/>
      </w:pPr>
      <w:rPr>
        <w:rFonts w:ascii="Symbol" w:hAnsi="Symbol" w:hint="default"/>
      </w:rPr>
    </w:lvl>
    <w:lvl w:ilvl="1" w:tplc="080C0003">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0" w15:restartNumberingAfterBreak="0">
    <w:nsid w:val="5DB70B3A"/>
    <w:multiLevelType w:val="hybridMultilevel"/>
    <w:tmpl w:val="1F66DA22"/>
    <w:lvl w:ilvl="0" w:tplc="3A24E9F0">
      <w:start w:val="3"/>
      <w:numFmt w:val="decimal"/>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21" w15:restartNumberingAfterBreak="0">
    <w:nsid w:val="60266675"/>
    <w:multiLevelType w:val="hybridMultilevel"/>
    <w:tmpl w:val="B41AD6E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2" w15:restartNumberingAfterBreak="0">
    <w:nsid w:val="61EE35C4"/>
    <w:multiLevelType w:val="hybridMultilevel"/>
    <w:tmpl w:val="A6A6A45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3" w15:restartNumberingAfterBreak="0">
    <w:nsid w:val="62146D00"/>
    <w:multiLevelType w:val="hybridMultilevel"/>
    <w:tmpl w:val="ED2C5A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4" w15:restartNumberingAfterBreak="0">
    <w:nsid w:val="62407F05"/>
    <w:multiLevelType w:val="hybridMultilevel"/>
    <w:tmpl w:val="7080477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5" w15:restartNumberingAfterBreak="0">
    <w:nsid w:val="650B10C2"/>
    <w:multiLevelType w:val="hybridMultilevel"/>
    <w:tmpl w:val="232213B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6" w15:restartNumberingAfterBreak="0">
    <w:nsid w:val="65203E13"/>
    <w:multiLevelType w:val="hybridMultilevel"/>
    <w:tmpl w:val="5CB03754"/>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7" w15:restartNumberingAfterBreak="0">
    <w:nsid w:val="668A7B78"/>
    <w:multiLevelType w:val="hybridMultilevel"/>
    <w:tmpl w:val="0F72E470"/>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128" w15:restartNumberingAfterBreak="0">
    <w:nsid w:val="66A336D6"/>
    <w:multiLevelType w:val="hybridMultilevel"/>
    <w:tmpl w:val="106C7D44"/>
    <w:lvl w:ilvl="0" w:tplc="08130001">
      <w:start w:val="1"/>
      <w:numFmt w:val="bullet"/>
      <w:lvlText w:val=""/>
      <w:lvlJc w:val="left"/>
      <w:pPr>
        <w:ind w:left="740" w:hanging="360"/>
      </w:pPr>
      <w:rPr>
        <w:rFonts w:ascii="Symbol" w:hAnsi="Symbol" w:hint="default"/>
      </w:rPr>
    </w:lvl>
    <w:lvl w:ilvl="1" w:tplc="08130003" w:tentative="1">
      <w:start w:val="1"/>
      <w:numFmt w:val="bullet"/>
      <w:lvlText w:val="o"/>
      <w:lvlJc w:val="left"/>
      <w:pPr>
        <w:ind w:left="1460" w:hanging="360"/>
      </w:pPr>
      <w:rPr>
        <w:rFonts w:ascii="Courier New" w:hAnsi="Courier New" w:cs="Courier New" w:hint="default"/>
      </w:rPr>
    </w:lvl>
    <w:lvl w:ilvl="2" w:tplc="08130005" w:tentative="1">
      <w:start w:val="1"/>
      <w:numFmt w:val="bullet"/>
      <w:lvlText w:val=""/>
      <w:lvlJc w:val="left"/>
      <w:pPr>
        <w:ind w:left="2180" w:hanging="360"/>
      </w:pPr>
      <w:rPr>
        <w:rFonts w:ascii="Wingdings" w:hAnsi="Wingdings" w:hint="default"/>
      </w:rPr>
    </w:lvl>
    <w:lvl w:ilvl="3" w:tplc="08130001" w:tentative="1">
      <w:start w:val="1"/>
      <w:numFmt w:val="bullet"/>
      <w:lvlText w:val=""/>
      <w:lvlJc w:val="left"/>
      <w:pPr>
        <w:ind w:left="2900" w:hanging="360"/>
      </w:pPr>
      <w:rPr>
        <w:rFonts w:ascii="Symbol" w:hAnsi="Symbol" w:hint="default"/>
      </w:rPr>
    </w:lvl>
    <w:lvl w:ilvl="4" w:tplc="08130003" w:tentative="1">
      <w:start w:val="1"/>
      <w:numFmt w:val="bullet"/>
      <w:lvlText w:val="o"/>
      <w:lvlJc w:val="left"/>
      <w:pPr>
        <w:ind w:left="3620" w:hanging="360"/>
      </w:pPr>
      <w:rPr>
        <w:rFonts w:ascii="Courier New" w:hAnsi="Courier New" w:cs="Courier New" w:hint="default"/>
      </w:rPr>
    </w:lvl>
    <w:lvl w:ilvl="5" w:tplc="08130005" w:tentative="1">
      <w:start w:val="1"/>
      <w:numFmt w:val="bullet"/>
      <w:lvlText w:val=""/>
      <w:lvlJc w:val="left"/>
      <w:pPr>
        <w:ind w:left="4340" w:hanging="360"/>
      </w:pPr>
      <w:rPr>
        <w:rFonts w:ascii="Wingdings" w:hAnsi="Wingdings" w:hint="default"/>
      </w:rPr>
    </w:lvl>
    <w:lvl w:ilvl="6" w:tplc="08130001" w:tentative="1">
      <w:start w:val="1"/>
      <w:numFmt w:val="bullet"/>
      <w:lvlText w:val=""/>
      <w:lvlJc w:val="left"/>
      <w:pPr>
        <w:ind w:left="5060" w:hanging="360"/>
      </w:pPr>
      <w:rPr>
        <w:rFonts w:ascii="Symbol" w:hAnsi="Symbol" w:hint="default"/>
      </w:rPr>
    </w:lvl>
    <w:lvl w:ilvl="7" w:tplc="08130003" w:tentative="1">
      <w:start w:val="1"/>
      <w:numFmt w:val="bullet"/>
      <w:lvlText w:val="o"/>
      <w:lvlJc w:val="left"/>
      <w:pPr>
        <w:ind w:left="5780" w:hanging="360"/>
      </w:pPr>
      <w:rPr>
        <w:rFonts w:ascii="Courier New" w:hAnsi="Courier New" w:cs="Courier New" w:hint="default"/>
      </w:rPr>
    </w:lvl>
    <w:lvl w:ilvl="8" w:tplc="08130005" w:tentative="1">
      <w:start w:val="1"/>
      <w:numFmt w:val="bullet"/>
      <w:lvlText w:val=""/>
      <w:lvlJc w:val="left"/>
      <w:pPr>
        <w:ind w:left="6500" w:hanging="360"/>
      </w:pPr>
      <w:rPr>
        <w:rFonts w:ascii="Wingdings" w:hAnsi="Wingdings" w:hint="default"/>
      </w:rPr>
    </w:lvl>
  </w:abstractNum>
  <w:abstractNum w:abstractNumId="129" w15:restartNumberingAfterBreak="0">
    <w:nsid w:val="681941AB"/>
    <w:multiLevelType w:val="hybridMultilevel"/>
    <w:tmpl w:val="356E43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0" w15:restartNumberingAfterBreak="0">
    <w:nsid w:val="69D85008"/>
    <w:multiLevelType w:val="hybridMultilevel"/>
    <w:tmpl w:val="377258E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1" w15:restartNumberingAfterBreak="0">
    <w:nsid w:val="6B2945FC"/>
    <w:multiLevelType w:val="hybridMultilevel"/>
    <w:tmpl w:val="45867F60"/>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32" w15:restartNumberingAfterBreak="0">
    <w:nsid w:val="6BC24574"/>
    <w:multiLevelType w:val="hybridMultilevel"/>
    <w:tmpl w:val="BEA2F1F4"/>
    <w:lvl w:ilvl="0" w:tplc="080C0005">
      <w:start w:val="1"/>
      <w:numFmt w:val="bullet"/>
      <w:lvlText w:val=""/>
      <w:lvlJc w:val="left"/>
      <w:pPr>
        <w:ind w:left="2204" w:hanging="360"/>
      </w:pPr>
      <w:rPr>
        <w:rFonts w:ascii="Wingdings" w:hAnsi="Wingdings" w:hint="default"/>
      </w:rPr>
    </w:lvl>
    <w:lvl w:ilvl="1" w:tplc="080C0003" w:tentative="1">
      <w:start w:val="1"/>
      <w:numFmt w:val="bullet"/>
      <w:lvlText w:val="o"/>
      <w:lvlJc w:val="left"/>
      <w:pPr>
        <w:ind w:left="2924" w:hanging="360"/>
      </w:pPr>
      <w:rPr>
        <w:rFonts w:ascii="Courier New" w:hAnsi="Courier New" w:cs="Courier New" w:hint="default"/>
      </w:rPr>
    </w:lvl>
    <w:lvl w:ilvl="2" w:tplc="080C0005" w:tentative="1">
      <w:start w:val="1"/>
      <w:numFmt w:val="bullet"/>
      <w:lvlText w:val=""/>
      <w:lvlJc w:val="left"/>
      <w:pPr>
        <w:ind w:left="3644" w:hanging="360"/>
      </w:pPr>
      <w:rPr>
        <w:rFonts w:ascii="Wingdings" w:hAnsi="Wingdings" w:hint="default"/>
      </w:rPr>
    </w:lvl>
    <w:lvl w:ilvl="3" w:tplc="080C0001" w:tentative="1">
      <w:start w:val="1"/>
      <w:numFmt w:val="bullet"/>
      <w:lvlText w:val=""/>
      <w:lvlJc w:val="left"/>
      <w:pPr>
        <w:ind w:left="4364" w:hanging="360"/>
      </w:pPr>
      <w:rPr>
        <w:rFonts w:ascii="Symbol" w:hAnsi="Symbol" w:hint="default"/>
      </w:rPr>
    </w:lvl>
    <w:lvl w:ilvl="4" w:tplc="080C0003" w:tentative="1">
      <w:start w:val="1"/>
      <w:numFmt w:val="bullet"/>
      <w:lvlText w:val="o"/>
      <w:lvlJc w:val="left"/>
      <w:pPr>
        <w:ind w:left="5084" w:hanging="360"/>
      </w:pPr>
      <w:rPr>
        <w:rFonts w:ascii="Courier New" w:hAnsi="Courier New" w:cs="Courier New" w:hint="default"/>
      </w:rPr>
    </w:lvl>
    <w:lvl w:ilvl="5" w:tplc="080C0005" w:tentative="1">
      <w:start w:val="1"/>
      <w:numFmt w:val="bullet"/>
      <w:lvlText w:val=""/>
      <w:lvlJc w:val="left"/>
      <w:pPr>
        <w:ind w:left="5804" w:hanging="360"/>
      </w:pPr>
      <w:rPr>
        <w:rFonts w:ascii="Wingdings" w:hAnsi="Wingdings" w:hint="default"/>
      </w:rPr>
    </w:lvl>
    <w:lvl w:ilvl="6" w:tplc="080C0001" w:tentative="1">
      <w:start w:val="1"/>
      <w:numFmt w:val="bullet"/>
      <w:lvlText w:val=""/>
      <w:lvlJc w:val="left"/>
      <w:pPr>
        <w:ind w:left="6524" w:hanging="360"/>
      </w:pPr>
      <w:rPr>
        <w:rFonts w:ascii="Symbol" w:hAnsi="Symbol" w:hint="default"/>
      </w:rPr>
    </w:lvl>
    <w:lvl w:ilvl="7" w:tplc="080C0003" w:tentative="1">
      <w:start w:val="1"/>
      <w:numFmt w:val="bullet"/>
      <w:lvlText w:val="o"/>
      <w:lvlJc w:val="left"/>
      <w:pPr>
        <w:ind w:left="7244" w:hanging="360"/>
      </w:pPr>
      <w:rPr>
        <w:rFonts w:ascii="Courier New" w:hAnsi="Courier New" w:cs="Courier New" w:hint="default"/>
      </w:rPr>
    </w:lvl>
    <w:lvl w:ilvl="8" w:tplc="080C0005" w:tentative="1">
      <w:start w:val="1"/>
      <w:numFmt w:val="bullet"/>
      <w:lvlText w:val=""/>
      <w:lvlJc w:val="left"/>
      <w:pPr>
        <w:ind w:left="7964" w:hanging="360"/>
      </w:pPr>
      <w:rPr>
        <w:rFonts w:ascii="Wingdings" w:hAnsi="Wingdings" w:hint="default"/>
      </w:rPr>
    </w:lvl>
  </w:abstractNum>
  <w:abstractNum w:abstractNumId="133" w15:restartNumberingAfterBreak="0">
    <w:nsid w:val="6BE449E8"/>
    <w:multiLevelType w:val="hybridMultilevel"/>
    <w:tmpl w:val="8DB82F50"/>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34" w15:restartNumberingAfterBreak="0">
    <w:nsid w:val="6BE87C24"/>
    <w:multiLevelType w:val="hybridMultilevel"/>
    <w:tmpl w:val="7E40DEAC"/>
    <w:lvl w:ilvl="0" w:tplc="080C0003">
      <w:start w:val="1"/>
      <w:numFmt w:val="bullet"/>
      <w:lvlText w:val="o"/>
      <w:lvlJc w:val="left"/>
      <w:pPr>
        <w:ind w:left="1236" w:hanging="360"/>
      </w:pPr>
      <w:rPr>
        <w:rFonts w:ascii="Courier New" w:hAnsi="Courier New" w:cs="Courier New" w:hint="default"/>
      </w:rPr>
    </w:lvl>
    <w:lvl w:ilvl="1" w:tplc="080C0003" w:tentative="1">
      <w:start w:val="1"/>
      <w:numFmt w:val="bullet"/>
      <w:lvlText w:val="o"/>
      <w:lvlJc w:val="left"/>
      <w:pPr>
        <w:ind w:left="1956" w:hanging="360"/>
      </w:pPr>
      <w:rPr>
        <w:rFonts w:ascii="Courier New" w:hAnsi="Courier New" w:cs="Courier New" w:hint="default"/>
      </w:rPr>
    </w:lvl>
    <w:lvl w:ilvl="2" w:tplc="080C0005" w:tentative="1">
      <w:start w:val="1"/>
      <w:numFmt w:val="bullet"/>
      <w:lvlText w:val=""/>
      <w:lvlJc w:val="left"/>
      <w:pPr>
        <w:ind w:left="2676" w:hanging="360"/>
      </w:pPr>
      <w:rPr>
        <w:rFonts w:ascii="Wingdings" w:hAnsi="Wingdings" w:hint="default"/>
      </w:rPr>
    </w:lvl>
    <w:lvl w:ilvl="3" w:tplc="080C0001" w:tentative="1">
      <w:start w:val="1"/>
      <w:numFmt w:val="bullet"/>
      <w:lvlText w:val=""/>
      <w:lvlJc w:val="left"/>
      <w:pPr>
        <w:ind w:left="3396" w:hanging="360"/>
      </w:pPr>
      <w:rPr>
        <w:rFonts w:ascii="Symbol" w:hAnsi="Symbol" w:hint="default"/>
      </w:rPr>
    </w:lvl>
    <w:lvl w:ilvl="4" w:tplc="080C0003" w:tentative="1">
      <w:start w:val="1"/>
      <w:numFmt w:val="bullet"/>
      <w:lvlText w:val="o"/>
      <w:lvlJc w:val="left"/>
      <w:pPr>
        <w:ind w:left="4116" w:hanging="360"/>
      </w:pPr>
      <w:rPr>
        <w:rFonts w:ascii="Courier New" w:hAnsi="Courier New" w:cs="Courier New" w:hint="default"/>
      </w:rPr>
    </w:lvl>
    <w:lvl w:ilvl="5" w:tplc="080C0005" w:tentative="1">
      <w:start w:val="1"/>
      <w:numFmt w:val="bullet"/>
      <w:lvlText w:val=""/>
      <w:lvlJc w:val="left"/>
      <w:pPr>
        <w:ind w:left="4836" w:hanging="360"/>
      </w:pPr>
      <w:rPr>
        <w:rFonts w:ascii="Wingdings" w:hAnsi="Wingdings" w:hint="default"/>
      </w:rPr>
    </w:lvl>
    <w:lvl w:ilvl="6" w:tplc="080C0001" w:tentative="1">
      <w:start w:val="1"/>
      <w:numFmt w:val="bullet"/>
      <w:lvlText w:val=""/>
      <w:lvlJc w:val="left"/>
      <w:pPr>
        <w:ind w:left="5556" w:hanging="360"/>
      </w:pPr>
      <w:rPr>
        <w:rFonts w:ascii="Symbol" w:hAnsi="Symbol" w:hint="default"/>
      </w:rPr>
    </w:lvl>
    <w:lvl w:ilvl="7" w:tplc="080C0003" w:tentative="1">
      <w:start w:val="1"/>
      <w:numFmt w:val="bullet"/>
      <w:lvlText w:val="o"/>
      <w:lvlJc w:val="left"/>
      <w:pPr>
        <w:ind w:left="6276" w:hanging="360"/>
      </w:pPr>
      <w:rPr>
        <w:rFonts w:ascii="Courier New" w:hAnsi="Courier New" w:cs="Courier New" w:hint="default"/>
      </w:rPr>
    </w:lvl>
    <w:lvl w:ilvl="8" w:tplc="080C0005" w:tentative="1">
      <w:start w:val="1"/>
      <w:numFmt w:val="bullet"/>
      <w:lvlText w:val=""/>
      <w:lvlJc w:val="left"/>
      <w:pPr>
        <w:ind w:left="6996" w:hanging="360"/>
      </w:pPr>
      <w:rPr>
        <w:rFonts w:ascii="Wingdings" w:hAnsi="Wingdings" w:hint="default"/>
      </w:rPr>
    </w:lvl>
  </w:abstractNum>
  <w:abstractNum w:abstractNumId="135" w15:restartNumberingAfterBreak="0">
    <w:nsid w:val="6C357FA0"/>
    <w:multiLevelType w:val="hybridMultilevel"/>
    <w:tmpl w:val="85DA7C02"/>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36" w15:restartNumberingAfterBreak="0">
    <w:nsid w:val="6C567020"/>
    <w:multiLevelType w:val="multilevel"/>
    <w:tmpl w:val="A7784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6D577EFE"/>
    <w:multiLevelType w:val="hybridMultilevel"/>
    <w:tmpl w:val="51E42E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8" w15:restartNumberingAfterBreak="0">
    <w:nsid w:val="6DDC5B5D"/>
    <w:multiLevelType w:val="hybridMultilevel"/>
    <w:tmpl w:val="7A8CB264"/>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39" w15:restartNumberingAfterBreak="0">
    <w:nsid w:val="6ED10595"/>
    <w:multiLevelType w:val="hybridMultilevel"/>
    <w:tmpl w:val="0B506458"/>
    <w:lvl w:ilvl="0" w:tplc="080C0003">
      <w:start w:val="1"/>
      <w:numFmt w:val="bullet"/>
      <w:lvlText w:val="o"/>
      <w:lvlJc w:val="left"/>
      <w:pPr>
        <w:ind w:left="2148" w:hanging="360"/>
      </w:pPr>
      <w:rPr>
        <w:rFonts w:ascii="Courier New" w:hAnsi="Courier New" w:cs="Courier New" w:hint="default"/>
      </w:rPr>
    </w:lvl>
    <w:lvl w:ilvl="1" w:tplc="080C0003">
      <w:start w:val="1"/>
      <w:numFmt w:val="bullet"/>
      <w:lvlText w:val="o"/>
      <w:lvlJc w:val="left"/>
      <w:pPr>
        <w:ind w:left="2868" w:hanging="360"/>
      </w:pPr>
      <w:rPr>
        <w:rFonts w:ascii="Courier New" w:hAnsi="Courier New" w:cs="Courier New" w:hint="default"/>
      </w:rPr>
    </w:lvl>
    <w:lvl w:ilvl="2" w:tplc="080C0005" w:tentative="1">
      <w:start w:val="1"/>
      <w:numFmt w:val="bullet"/>
      <w:lvlText w:val=""/>
      <w:lvlJc w:val="left"/>
      <w:pPr>
        <w:ind w:left="3588" w:hanging="360"/>
      </w:pPr>
      <w:rPr>
        <w:rFonts w:ascii="Wingdings" w:hAnsi="Wingdings" w:hint="default"/>
      </w:rPr>
    </w:lvl>
    <w:lvl w:ilvl="3" w:tplc="080C0001" w:tentative="1">
      <w:start w:val="1"/>
      <w:numFmt w:val="bullet"/>
      <w:lvlText w:val=""/>
      <w:lvlJc w:val="left"/>
      <w:pPr>
        <w:ind w:left="4308" w:hanging="360"/>
      </w:pPr>
      <w:rPr>
        <w:rFonts w:ascii="Symbol" w:hAnsi="Symbol" w:hint="default"/>
      </w:rPr>
    </w:lvl>
    <w:lvl w:ilvl="4" w:tplc="080C0003" w:tentative="1">
      <w:start w:val="1"/>
      <w:numFmt w:val="bullet"/>
      <w:lvlText w:val="o"/>
      <w:lvlJc w:val="left"/>
      <w:pPr>
        <w:ind w:left="5028" w:hanging="360"/>
      </w:pPr>
      <w:rPr>
        <w:rFonts w:ascii="Courier New" w:hAnsi="Courier New" w:cs="Courier New" w:hint="default"/>
      </w:rPr>
    </w:lvl>
    <w:lvl w:ilvl="5" w:tplc="080C0005" w:tentative="1">
      <w:start w:val="1"/>
      <w:numFmt w:val="bullet"/>
      <w:lvlText w:val=""/>
      <w:lvlJc w:val="left"/>
      <w:pPr>
        <w:ind w:left="5748" w:hanging="360"/>
      </w:pPr>
      <w:rPr>
        <w:rFonts w:ascii="Wingdings" w:hAnsi="Wingdings" w:hint="default"/>
      </w:rPr>
    </w:lvl>
    <w:lvl w:ilvl="6" w:tplc="080C0001" w:tentative="1">
      <w:start w:val="1"/>
      <w:numFmt w:val="bullet"/>
      <w:lvlText w:val=""/>
      <w:lvlJc w:val="left"/>
      <w:pPr>
        <w:ind w:left="6468" w:hanging="360"/>
      </w:pPr>
      <w:rPr>
        <w:rFonts w:ascii="Symbol" w:hAnsi="Symbol" w:hint="default"/>
      </w:rPr>
    </w:lvl>
    <w:lvl w:ilvl="7" w:tplc="080C0003" w:tentative="1">
      <w:start w:val="1"/>
      <w:numFmt w:val="bullet"/>
      <w:lvlText w:val="o"/>
      <w:lvlJc w:val="left"/>
      <w:pPr>
        <w:ind w:left="7188" w:hanging="360"/>
      </w:pPr>
      <w:rPr>
        <w:rFonts w:ascii="Courier New" w:hAnsi="Courier New" w:cs="Courier New" w:hint="default"/>
      </w:rPr>
    </w:lvl>
    <w:lvl w:ilvl="8" w:tplc="080C0005" w:tentative="1">
      <w:start w:val="1"/>
      <w:numFmt w:val="bullet"/>
      <w:lvlText w:val=""/>
      <w:lvlJc w:val="left"/>
      <w:pPr>
        <w:ind w:left="7908" w:hanging="360"/>
      </w:pPr>
      <w:rPr>
        <w:rFonts w:ascii="Wingdings" w:hAnsi="Wingdings" w:hint="default"/>
      </w:rPr>
    </w:lvl>
  </w:abstractNum>
  <w:abstractNum w:abstractNumId="140" w15:restartNumberingAfterBreak="0">
    <w:nsid w:val="6F35155E"/>
    <w:multiLevelType w:val="hybridMultilevel"/>
    <w:tmpl w:val="DFD467A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41" w15:restartNumberingAfterBreak="0">
    <w:nsid w:val="6F4B65F4"/>
    <w:multiLevelType w:val="hybridMultilevel"/>
    <w:tmpl w:val="9C7E21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2" w15:restartNumberingAfterBreak="0">
    <w:nsid w:val="6F9C7CAB"/>
    <w:multiLevelType w:val="hybridMultilevel"/>
    <w:tmpl w:val="D4B81C18"/>
    <w:lvl w:ilvl="0" w:tplc="080C0001">
      <w:start w:val="1"/>
      <w:numFmt w:val="bullet"/>
      <w:lvlText w:val=""/>
      <w:lvlJc w:val="left"/>
      <w:pPr>
        <w:ind w:left="818" w:hanging="360"/>
      </w:pPr>
      <w:rPr>
        <w:rFonts w:ascii="Symbol" w:hAnsi="Symbol" w:hint="default"/>
      </w:rPr>
    </w:lvl>
    <w:lvl w:ilvl="1" w:tplc="080C0003" w:tentative="1">
      <w:start w:val="1"/>
      <w:numFmt w:val="bullet"/>
      <w:lvlText w:val="o"/>
      <w:lvlJc w:val="left"/>
      <w:pPr>
        <w:ind w:left="1538" w:hanging="360"/>
      </w:pPr>
      <w:rPr>
        <w:rFonts w:ascii="Courier New" w:hAnsi="Courier New" w:cs="Courier New" w:hint="default"/>
      </w:rPr>
    </w:lvl>
    <w:lvl w:ilvl="2" w:tplc="080C0005" w:tentative="1">
      <w:start w:val="1"/>
      <w:numFmt w:val="bullet"/>
      <w:lvlText w:val=""/>
      <w:lvlJc w:val="left"/>
      <w:pPr>
        <w:ind w:left="2258" w:hanging="360"/>
      </w:pPr>
      <w:rPr>
        <w:rFonts w:ascii="Wingdings" w:hAnsi="Wingdings" w:hint="default"/>
      </w:rPr>
    </w:lvl>
    <w:lvl w:ilvl="3" w:tplc="080C0001" w:tentative="1">
      <w:start w:val="1"/>
      <w:numFmt w:val="bullet"/>
      <w:lvlText w:val=""/>
      <w:lvlJc w:val="left"/>
      <w:pPr>
        <w:ind w:left="2978" w:hanging="360"/>
      </w:pPr>
      <w:rPr>
        <w:rFonts w:ascii="Symbol" w:hAnsi="Symbol" w:hint="default"/>
      </w:rPr>
    </w:lvl>
    <w:lvl w:ilvl="4" w:tplc="080C0003" w:tentative="1">
      <w:start w:val="1"/>
      <w:numFmt w:val="bullet"/>
      <w:lvlText w:val="o"/>
      <w:lvlJc w:val="left"/>
      <w:pPr>
        <w:ind w:left="3698" w:hanging="360"/>
      </w:pPr>
      <w:rPr>
        <w:rFonts w:ascii="Courier New" w:hAnsi="Courier New" w:cs="Courier New" w:hint="default"/>
      </w:rPr>
    </w:lvl>
    <w:lvl w:ilvl="5" w:tplc="080C0005" w:tentative="1">
      <w:start w:val="1"/>
      <w:numFmt w:val="bullet"/>
      <w:lvlText w:val=""/>
      <w:lvlJc w:val="left"/>
      <w:pPr>
        <w:ind w:left="4418" w:hanging="360"/>
      </w:pPr>
      <w:rPr>
        <w:rFonts w:ascii="Wingdings" w:hAnsi="Wingdings" w:hint="default"/>
      </w:rPr>
    </w:lvl>
    <w:lvl w:ilvl="6" w:tplc="080C0001" w:tentative="1">
      <w:start w:val="1"/>
      <w:numFmt w:val="bullet"/>
      <w:lvlText w:val=""/>
      <w:lvlJc w:val="left"/>
      <w:pPr>
        <w:ind w:left="5138" w:hanging="360"/>
      </w:pPr>
      <w:rPr>
        <w:rFonts w:ascii="Symbol" w:hAnsi="Symbol" w:hint="default"/>
      </w:rPr>
    </w:lvl>
    <w:lvl w:ilvl="7" w:tplc="080C0003" w:tentative="1">
      <w:start w:val="1"/>
      <w:numFmt w:val="bullet"/>
      <w:lvlText w:val="o"/>
      <w:lvlJc w:val="left"/>
      <w:pPr>
        <w:ind w:left="5858" w:hanging="360"/>
      </w:pPr>
      <w:rPr>
        <w:rFonts w:ascii="Courier New" w:hAnsi="Courier New" w:cs="Courier New" w:hint="default"/>
      </w:rPr>
    </w:lvl>
    <w:lvl w:ilvl="8" w:tplc="080C0005" w:tentative="1">
      <w:start w:val="1"/>
      <w:numFmt w:val="bullet"/>
      <w:lvlText w:val=""/>
      <w:lvlJc w:val="left"/>
      <w:pPr>
        <w:ind w:left="6578" w:hanging="360"/>
      </w:pPr>
      <w:rPr>
        <w:rFonts w:ascii="Wingdings" w:hAnsi="Wingdings" w:hint="default"/>
      </w:rPr>
    </w:lvl>
  </w:abstractNum>
  <w:abstractNum w:abstractNumId="143" w15:restartNumberingAfterBreak="0">
    <w:nsid w:val="71575434"/>
    <w:multiLevelType w:val="hybridMultilevel"/>
    <w:tmpl w:val="6784B798"/>
    <w:lvl w:ilvl="0" w:tplc="A91078DE">
      <w:start w:val="1"/>
      <w:numFmt w:val="decimal"/>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44" w15:restartNumberingAfterBreak="0">
    <w:nsid w:val="71837023"/>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72730297"/>
    <w:multiLevelType w:val="hybridMultilevel"/>
    <w:tmpl w:val="0B5C09CE"/>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46" w15:restartNumberingAfterBreak="0">
    <w:nsid w:val="72A6281F"/>
    <w:multiLevelType w:val="hybridMultilevel"/>
    <w:tmpl w:val="B6648F66"/>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47" w15:restartNumberingAfterBreak="0">
    <w:nsid w:val="72EE5854"/>
    <w:multiLevelType w:val="hybridMultilevel"/>
    <w:tmpl w:val="2556B2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8" w15:restartNumberingAfterBreak="0">
    <w:nsid w:val="73EA1904"/>
    <w:multiLevelType w:val="hybridMultilevel"/>
    <w:tmpl w:val="2B3ABD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9" w15:restartNumberingAfterBreak="0">
    <w:nsid w:val="76B13508"/>
    <w:multiLevelType w:val="hybridMultilevel"/>
    <w:tmpl w:val="92AE8E6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50" w15:restartNumberingAfterBreak="0">
    <w:nsid w:val="76DB711E"/>
    <w:multiLevelType w:val="hybridMultilevel"/>
    <w:tmpl w:val="70D4FFD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1" w15:restartNumberingAfterBreak="0">
    <w:nsid w:val="77280C6E"/>
    <w:multiLevelType w:val="hybridMultilevel"/>
    <w:tmpl w:val="BA444CD2"/>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52" w15:restartNumberingAfterBreak="0">
    <w:nsid w:val="788B496B"/>
    <w:multiLevelType w:val="multilevel"/>
    <w:tmpl w:val="2B3AA87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79132C2B"/>
    <w:multiLevelType w:val="hybridMultilevel"/>
    <w:tmpl w:val="7F1CD874"/>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54" w15:restartNumberingAfterBreak="0">
    <w:nsid w:val="79AB620E"/>
    <w:multiLevelType w:val="hybridMultilevel"/>
    <w:tmpl w:val="FE0CA4C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55" w15:restartNumberingAfterBreak="0">
    <w:nsid w:val="79D24F0C"/>
    <w:multiLevelType w:val="hybridMultilevel"/>
    <w:tmpl w:val="8BB665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6" w15:restartNumberingAfterBreak="0">
    <w:nsid w:val="7A1B2F2A"/>
    <w:multiLevelType w:val="hybridMultilevel"/>
    <w:tmpl w:val="D09225C2"/>
    <w:lvl w:ilvl="0" w:tplc="080C0001">
      <w:start w:val="1"/>
      <w:numFmt w:val="bullet"/>
      <w:lvlText w:val=""/>
      <w:lvlJc w:val="left"/>
      <w:pPr>
        <w:ind w:left="830"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57" w15:restartNumberingAfterBreak="0">
    <w:nsid w:val="7DC07F7F"/>
    <w:multiLevelType w:val="hybridMultilevel"/>
    <w:tmpl w:val="5888D296"/>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58" w15:restartNumberingAfterBreak="0">
    <w:nsid w:val="7E804623"/>
    <w:multiLevelType w:val="hybridMultilevel"/>
    <w:tmpl w:val="5E880D1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59" w15:restartNumberingAfterBreak="0">
    <w:nsid w:val="7EC466C8"/>
    <w:multiLevelType w:val="hybridMultilevel"/>
    <w:tmpl w:val="A9AA53DA"/>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160" w15:restartNumberingAfterBreak="0">
    <w:nsid w:val="7EDA54EC"/>
    <w:multiLevelType w:val="hybridMultilevel"/>
    <w:tmpl w:val="76808A4E"/>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61" w15:restartNumberingAfterBreak="0">
    <w:nsid w:val="7FA11D5B"/>
    <w:multiLevelType w:val="hybridMultilevel"/>
    <w:tmpl w:val="CFA81582"/>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162" w15:restartNumberingAfterBreak="0">
    <w:nsid w:val="7FA81A72"/>
    <w:multiLevelType w:val="hybridMultilevel"/>
    <w:tmpl w:val="0B3E87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5"/>
  </w:num>
  <w:num w:numId="2">
    <w:abstractNumId w:val="144"/>
  </w:num>
  <w:num w:numId="3">
    <w:abstractNumId w:val="140"/>
  </w:num>
  <w:num w:numId="4">
    <w:abstractNumId w:val="28"/>
  </w:num>
  <w:num w:numId="5">
    <w:abstractNumId w:val="63"/>
  </w:num>
  <w:num w:numId="6">
    <w:abstractNumId w:val="84"/>
  </w:num>
  <w:num w:numId="7">
    <w:abstractNumId w:val="11"/>
  </w:num>
  <w:num w:numId="8">
    <w:abstractNumId w:val="161"/>
  </w:num>
  <w:num w:numId="9">
    <w:abstractNumId w:val="99"/>
  </w:num>
  <w:num w:numId="10">
    <w:abstractNumId w:val="8"/>
  </w:num>
  <w:num w:numId="11">
    <w:abstractNumId w:val="36"/>
  </w:num>
  <w:num w:numId="12">
    <w:abstractNumId w:val="127"/>
  </w:num>
  <w:num w:numId="13">
    <w:abstractNumId w:val="159"/>
  </w:num>
  <w:num w:numId="14">
    <w:abstractNumId w:val="17"/>
  </w:num>
  <w:num w:numId="15">
    <w:abstractNumId w:val="16"/>
  </w:num>
  <w:num w:numId="16">
    <w:abstractNumId w:val="152"/>
  </w:num>
  <w:num w:numId="17">
    <w:abstractNumId w:val="131"/>
  </w:num>
  <w:num w:numId="18">
    <w:abstractNumId w:val="115"/>
  </w:num>
  <w:num w:numId="19">
    <w:abstractNumId w:val="136"/>
  </w:num>
  <w:num w:numId="20">
    <w:abstractNumId w:val="9"/>
  </w:num>
  <w:num w:numId="21">
    <w:abstractNumId w:val="138"/>
  </w:num>
  <w:num w:numId="22">
    <w:abstractNumId w:val="13"/>
  </w:num>
  <w:num w:numId="23">
    <w:abstractNumId w:val="112"/>
  </w:num>
  <w:num w:numId="24">
    <w:abstractNumId w:val="121"/>
  </w:num>
  <w:num w:numId="25">
    <w:abstractNumId w:val="117"/>
  </w:num>
  <w:num w:numId="26">
    <w:abstractNumId w:val="71"/>
  </w:num>
  <w:num w:numId="27">
    <w:abstractNumId w:val="20"/>
  </w:num>
  <w:num w:numId="28">
    <w:abstractNumId w:val="108"/>
  </w:num>
  <w:num w:numId="29">
    <w:abstractNumId w:val="47"/>
  </w:num>
  <w:num w:numId="30">
    <w:abstractNumId w:val="98"/>
  </w:num>
  <w:num w:numId="31">
    <w:abstractNumId w:val="15"/>
  </w:num>
  <w:num w:numId="32">
    <w:abstractNumId w:val="125"/>
  </w:num>
  <w:num w:numId="33">
    <w:abstractNumId w:val="65"/>
  </w:num>
  <w:num w:numId="34">
    <w:abstractNumId w:val="149"/>
  </w:num>
  <w:num w:numId="35">
    <w:abstractNumId w:val="126"/>
  </w:num>
  <w:num w:numId="36">
    <w:abstractNumId w:val="109"/>
  </w:num>
  <w:num w:numId="37">
    <w:abstractNumId w:val="122"/>
  </w:num>
  <w:num w:numId="38">
    <w:abstractNumId w:val="124"/>
  </w:num>
  <w:num w:numId="39">
    <w:abstractNumId w:val="74"/>
  </w:num>
  <w:num w:numId="40">
    <w:abstractNumId w:val="154"/>
  </w:num>
  <w:num w:numId="41">
    <w:abstractNumId w:val="107"/>
  </w:num>
  <w:num w:numId="42">
    <w:abstractNumId w:val="72"/>
  </w:num>
  <w:num w:numId="43">
    <w:abstractNumId w:val="153"/>
  </w:num>
  <w:num w:numId="44">
    <w:abstractNumId w:val="70"/>
  </w:num>
  <w:num w:numId="45">
    <w:abstractNumId w:val="37"/>
  </w:num>
  <w:num w:numId="46">
    <w:abstractNumId w:val="75"/>
  </w:num>
  <w:num w:numId="47">
    <w:abstractNumId w:val="83"/>
  </w:num>
  <w:num w:numId="48">
    <w:abstractNumId w:val="86"/>
  </w:num>
  <w:num w:numId="49">
    <w:abstractNumId w:val="33"/>
  </w:num>
  <w:num w:numId="50">
    <w:abstractNumId w:val="24"/>
  </w:num>
  <w:num w:numId="51">
    <w:abstractNumId w:val="26"/>
  </w:num>
  <w:num w:numId="52">
    <w:abstractNumId w:val="114"/>
  </w:num>
  <w:num w:numId="53">
    <w:abstractNumId w:val="89"/>
  </w:num>
  <w:num w:numId="54">
    <w:abstractNumId w:val="158"/>
  </w:num>
  <w:num w:numId="55">
    <w:abstractNumId w:val="102"/>
  </w:num>
  <w:num w:numId="56">
    <w:abstractNumId w:val="56"/>
  </w:num>
  <w:num w:numId="57">
    <w:abstractNumId w:val="61"/>
  </w:num>
  <w:num w:numId="58">
    <w:abstractNumId w:val="45"/>
  </w:num>
  <w:num w:numId="59">
    <w:abstractNumId w:val="93"/>
  </w:num>
  <w:num w:numId="60">
    <w:abstractNumId w:val="77"/>
  </w:num>
  <w:num w:numId="61">
    <w:abstractNumId w:val="101"/>
  </w:num>
  <w:num w:numId="62">
    <w:abstractNumId w:val="137"/>
  </w:num>
  <w:num w:numId="63">
    <w:abstractNumId w:val="116"/>
  </w:num>
  <w:num w:numId="64">
    <w:abstractNumId w:val="96"/>
  </w:num>
  <w:num w:numId="65">
    <w:abstractNumId w:val="76"/>
  </w:num>
  <w:num w:numId="66">
    <w:abstractNumId w:val="97"/>
  </w:num>
  <w:num w:numId="67">
    <w:abstractNumId w:val="94"/>
  </w:num>
  <w:num w:numId="68">
    <w:abstractNumId w:val="100"/>
  </w:num>
  <w:num w:numId="69">
    <w:abstractNumId w:val="151"/>
  </w:num>
  <w:num w:numId="70">
    <w:abstractNumId w:val="1"/>
  </w:num>
  <w:num w:numId="71">
    <w:abstractNumId w:val="145"/>
  </w:num>
  <w:num w:numId="72">
    <w:abstractNumId w:val="69"/>
  </w:num>
  <w:num w:numId="73">
    <w:abstractNumId w:val="54"/>
  </w:num>
  <w:num w:numId="74">
    <w:abstractNumId w:val="19"/>
  </w:num>
  <w:num w:numId="75">
    <w:abstractNumId w:val="133"/>
  </w:num>
  <w:num w:numId="76">
    <w:abstractNumId w:val="49"/>
  </w:num>
  <w:num w:numId="77">
    <w:abstractNumId w:val="130"/>
  </w:num>
  <w:num w:numId="78">
    <w:abstractNumId w:val="106"/>
  </w:num>
  <w:num w:numId="79">
    <w:abstractNumId w:val="132"/>
  </w:num>
  <w:num w:numId="80">
    <w:abstractNumId w:val="43"/>
  </w:num>
  <w:num w:numId="81">
    <w:abstractNumId w:val="103"/>
  </w:num>
  <w:num w:numId="82">
    <w:abstractNumId w:val="58"/>
  </w:num>
  <w:num w:numId="83">
    <w:abstractNumId w:val="66"/>
  </w:num>
  <w:num w:numId="84">
    <w:abstractNumId w:val="118"/>
  </w:num>
  <w:num w:numId="85">
    <w:abstractNumId w:val="157"/>
  </w:num>
  <w:num w:numId="86">
    <w:abstractNumId w:val="64"/>
  </w:num>
  <w:num w:numId="87">
    <w:abstractNumId w:val="91"/>
  </w:num>
  <w:num w:numId="88">
    <w:abstractNumId w:val="160"/>
  </w:num>
  <w:num w:numId="89">
    <w:abstractNumId w:val="85"/>
  </w:num>
  <w:num w:numId="90">
    <w:abstractNumId w:val="2"/>
  </w:num>
  <w:num w:numId="91">
    <w:abstractNumId w:val="119"/>
  </w:num>
  <w:num w:numId="92">
    <w:abstractNumId w:val="6"/>
  </w:num>
  <w:num w:numId="93">
    <w:abstractNumId w:val="40"/>
  </w:num>
  <w:num w:numId="94">
    <w:abstractNumId w:val="111"/>
  </w:num>
  <w:num w:numId="95">
    <w:abstractNumId w:val="156"/>
  </w:num>
  <w:num w:numId="96">
    <w:abstractNumId w:val="38"/>
  </w:num>
  <w:num w:numId="97">
    <w:abstractNumId w:val="31"/>
  </w:num>
  <w:num w:numId="98">
    <w:abstractNumId w:val="82"/>
  </w:num>
  <w:num w:numId="99">
    <w:abstractNumId w:val="81"/>
  </w:num>
  <w:num w:numId="100">
    <w:abstractNumId w:val="88"/>
  </w:num>
  <w:num w:numId="101">
    <w:abstractNumId w:val="44"/>
  </w:num>
  <w:num w:numId="102">
    <w:abstractNumId w:val="12"/>
  </w:num>
  <w:num w:numId="103">
    <w:abstractNumId w:val="90"/>
  </w:num>
  <w:num w:numId="104">
    <w:abstractNumId w:val="135"/>
  </w:num>
  <w:num w:numId="105">
    <w:abstractNumId w:val="23"/>
  </w:num>
  <w:num w:numId="106">
    <w:abstractNumId w:val="73"/>
  </w:num>
  <w:num w:numId="107">
    <w:abstractNumId w:val="79"/>
  </w:num>
  <w:num w:numId="108">
    <w:abstractNumId w:val="155"/>
  </w:num>
  <w:num w:numId="109">
    <w:abstractNumId w:val="87"/>
  </w:num>
  <w:num w:numId="110">
    <w:abstractNumId w:val="46"/>
  </w:num>
  <w:num w:numId="111">
    <w:abstractNumId w:val="21"/>
  </w:num>
  <w:num w:numId="112">
    <w:abstractNumId w:val="134"/>
  </w:num>
  <w:num w:numId="113">
    <w:abstractNumId w:val="57"/>
  </w:num>
  <w:num w:numId="114">
    <w:abstractNumId w:val="142"/>
  </w:num>
  <w:num w:numId="115">
    <w:abstractNumId w:val="5"/>
  </w:num>
  <w:num w:numId="116">
    <w:abstractNumId w:val="120"/>
  </w:num>
  <w:num w:numId="117">
    <w:abstractNumId w:val="0"/>
  </w:num>
  <w:num w:numId="118">
    <w:abstractNumId w:val="4"/>
  </w:num>
  <w:num w:numId="119">
    <w:abstractNumId w:val="150"/>
  </w:num>
  <w:num w:numId="120">
    <w:abstractNumId w:val="128"/>
  </w:num>
  <w:num w:numId="121">
    <w:abstractNumId w:val="67"/>
  </w:num>
  <w:num w:numId="122">
    <w:abstractNumId w:val="14"/>
  </w:num>
  <w:num w:numId="123">
    <w:abstractNumId w:val="22"/>
  </w:num>
  <w:num w:numId="124">
    <w:abstractNumId w:val="50"/>
  </w:num>
  <w:num w:numId="125">
    <w:abstractNumId w:val="41"/>
  </w:num>
  <w:num w:numId="126">
    <w:abstractNumId w:val="53"/>
  </w:num>
  <w:num w:numId="127">
    <w:abstractNumId w:val="62"/>
  </w:num>
  <w:num w:numId="128">
    <w:abstractNumId w:val="3"/>
  </w:num>
  <w:num w:numId="129">
    <w:abstractNumId w:val="7"/>
  </w:num>
  <w:num w:numId="130">
    <w:abstractNumId w:val="52"/>
  </w:num>
  <w:num w:numId="131">
    <w:abstractNumId w:val="60"/>
  </w:num>
  <w:num w:numId="132">
    <w:abstractNumId w:val="59"/>
  </w:num>
  <w:num w:numId="133">
    <w:abstractNumId w:val="113"/>
  </w:num>
  <w:num w:numId="134">
    <w:abstractNumId w:val="139"/>
  </w:num>
  <w:num w:numId="135">
    <w:abstractNumId w:val="146"/>
  </w:num>
  <w:num w:numId="136">
    <w:abstractNumId w:val="35"/>
  </w:num>
  <w:num w:numId="137">
    <w:abstractNumId w:val="92"/>
  </w:num>
  <w:num w:numId="138">
    <w:abstractNumId w:val="18"/>
  </w:num>
  <w:num w:numId="139">
    <w:abstractNumId w:val="32"/>
  </w:num>
  <w:num w:numId="140">
    <w:abstractNumId w:val="129"/>
  </w:num>
  <w:num w:numId="141">
    <w:abstractNumId w:val="105"/>
  </w:num>
  <w:num w:numId="142">
    <w:abstractNumId w:val="147"/>
  </w:num>
  <w:num w:numId="143">
    <w:abstractNumId w:val="48"/>
  </w:num>
  <w:num w:numId="144">
    <w:abstractNumId w:val="68"/>
  </w:num>
  <w:num w:numId="145">
    <w:abstractNumId w:val="34"/>
  </w:num>
  <w:num w:numId="146">
    <w:abstractNumId w:val="55"/>
  </w:num>
  <w:num w:numId="147">
    <w:abstractNumId w:val="110"/>
  </w:num>
  <w:num w:numId="148">
    <w:abstractNumId w:val="143"/>
  </w:num>
  <w:num w:numId="149">
    <w:abstractNumId w:val="80"/>
  </w:num>
  <w:num w:numId="150">
    <w:abstractNumId w:val="141"/>
  </w:num>
  <w:num w:numId="151">
    <w:abstractNumId w:val="42"/>
  </w:num>
  <w:num w:numId="152">
    <w:abstractNumId w:val="51"/>
  </w:num>
  <w:num w:numId="153">
    <w:abstractNumId w:val="123"/>
  </w:num>
  <w:num w:numId="154">
    <w:abstractNumId w:val="78"/>
  </w:num>
  <w:num w:numId="155">
    <w:abstractNumId w:val="25"/>
  </w:num>
  <w:num w:numId="156">
    <w:abstractNumId w:val="162"/>
  </w:num>
  <w:num w:numId="157">
    <w:abstractNumId w:val="30"/>
  </w:num>
  <w:num w:numId="158">
    <w:abstractNumId w:val="27"/>
  </w:num>
  <w:num w:numId="159">
    <w:abstractNumId w:val="148"/>
  </w:num>
  <w:num w:numId="160">
    <w:abstractNumId w:val="104"/>
  </w:num>
  <w:num w:numId="161">
    <w:abstractNumId w:val="10"/>
  </w:num>
  <w:num w:numId="162">
    <w:abstractNumId w:val="29"/>
  </w:num>
  <w:num w:numId="163">
    <w:abstractNumId w:val="3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10"/>
    <w:rsid w:val="000011E3"/>
    <w:rsid w:val="000013CD"/>
    <w:rsid w:val="000016E7"/>
    <w:rsid w:val="000032D2"/>
    <w:rsid w:val="000034A5"/>
    <w:rsid w:val="00003BF4"/>
    <w:rsid w:val="000066F9"/>
    <w:rsid w:val="0000760D"/>
    <w:rsid w:val="000100D0"/>
    <w:rsid w:val="00010139"/>
    <w:rsid w:val="0001033A"/>
    <w:rsid w:val="00010D7D"/>
    <w:rsid w:val="00011C63"/>
    <w:rsid w:val="00012570"/>
    <w:rsid w:val="00014404"/>
    <w:rsid w:val="00015566"/>
    <w:rsid w:val="00016336"/>
    <w:rsid w:val="00016D8D"/>
    <w:rsid w:val="00020294"/>
    <w:rsid w:val="000203ED"/>
    <w:rsid w:val="00021C84"/>
    <w:rsid w:val="000220D1"/>
    <w:rsid w:val="000224C1"/>
    <w:rsid w:val="00022832"/>
    <w:rsid w:val="0002331E"/>
    <w:rsid w:val="0002686E"/>
    <w:rsid w:val="00026935"/>
    <w:rsid w:val="00026CDB"/>
    <w:rsid w:val="00031423"/>
    <w:rsid w:val="00031A34"/>
    <w:rsid w:val="00031D61"/>
    <w:rsid w:val="00032AE0"/>
    <w:rsid w:val="00032FAC"/>
    <w:rsid w:val="0003317F"/>
    <w:rsid w:val="00035D6B"/>
    <w:rsid w:val="00036631"/>
    <w:rsid w:val="000368D2"/>
    <w:rsid w:val="0004024A"/>
    <w:rsid w:val="00040529"/>
    <w:rsid w:val="00041331"/>
    <w:rsid w:val="00041434"/>
    <w:rsid w:val="00041B03"/>
    <w:rsid w:val="000433C8"/>
    <w:rsid w:val="00045E44"/>
    <w:rsid w:val="00046118"/>
    <w:rsid w:val="00047306"/>
    <w:rsid w:val="00050A75"/>
    <w:rsid w:val="0005144B"/>
    <w:rsid w:val="000516C6"/>
    <w:rsid w:val="0005265F"/>
    <w:rsid w:val="00052A25"/>
    <w:rsid w:val="00052F02"/>
    <w:rsid w:val="0005492A"/>
    <w:rsid w:val="000549AB"/>
    <w:rsid w:val="00055851"/>
    <w:rsid w:val="00055E0D"/>
    <w:rsid w:val="00056690"/>
    <w:rsid w:val="000569BD"/>
    <w:rsid w:val="00056CD8"/>
    <w:rsid w:val="00057B37"/>
    <w:rsid w:val="00060E84"/>
    <w:rsid w:val="00062489"/>
    <w:rsid w:val="000625F5"/>
    <w:rsid w:val="00062EC0"/>
    <w:rsid w:val="00063738"/>
    <w:rsid w:val="00065B4D"/>
    <w:rsid w:val="00067B0A"/>
    <w:rsid w:val="000705A6"/>
    <w:rsid w:val="00072800"/>
    <w:rsid w:val="00072DB1"/>
    <w:rsid w:val="000741A3"/>
    <w:rsid w:val="000823C1"/>
    <w:rsid w:val="00082743"/>
    <w:rsid w:val="000835F5"/>
    <w:rsid w:val="000840A8"/>
    <w:rsid w:val="000846D8"/>
    <w:rsid w:val="00084DCD"/>
    <w:rsid w:val="000869A8"/>
    <w:rsid w:val="00087BF1"/>
    <w:rsid w:val="000908AD"/>
    <w:rsid w:val="00091C65"/>
    <w:rsid w:val="00091D02"/>
    <w:rsid w:val="00092533"/>
    <w:rsid w:val="00092AC4"/>
    <w:rsid w:val="0009311F"/>
    <w:rsid w:val="00093ACF"/>
    <w:rsid w:val="00093B00"/>
    <w:rsid w:val="0009534F"/>
    <w:rsid w:val="0009591C"/>
    <w:rsid w:val="00095B1F"/>
    <w:rsid w:val="00095C0D"/>
    <w:rsid w:val="0009620B"/>
    <w:rsid w:val="00096BB0"/>
    <w:rsid w:val="000A0049"/>
    <w:rsid w:val="000A1D7A"/>
    <w:rsid w:val="000A3D6E"/>
    <w:rsid w:val="000A48E3"/>
    <w:rsid w:val="000A56C5"/>
    <w:rsid w:val="000A6836"/>
    <w:rsid w:val="000A69D8"/>
    <w:rsid w:val="000B0005"/>
    <w:rsid w:val="000B1F4C"/>
    <w:rsid w:val="000B2BD5"/>
    <w:rsid w:val="000B44ED"/>
    <w:rsid w:val="000B4D14"/>
    <w:rsid w:val="000B53EE"/>
    <w:rsid w:val="000B54AA"/>
    <w:rsid w:val="000B5983"/>
    <w:rsid w:val="000C0F8A"/>
    <w:rsid w:val="000C1613"/>
    <w:rsid w:val="000C188A"/>
    <w:rsid w:val="000C26F3"/>
    <w:rsid w:val="000C31CC"/>
    <w:rsid w:val="000C333B"/>
    <w:rsid w:val="000C3A33"/>
    <w:rsid w:val="000C3B29"/>
    <w:rsid w:val="000C49B8"/>
    <w:rsid w:val="000C4D31"/>
    <w:rsid w:val="000C55A2"/>
    <w:rsid w:val="000C5B30"/>
    <w:rsid w:val="000C7BB4"/>
    <w:rsid w:val="000D03E5"/>
    <w:rsid w:val="000D2263"/>
    <w:rsid w:val="000D2276"/>
    <w:rsid w:val="000D29CF"/>
    <w:rsid w:val="000D31CD"/>
    <w:rsid w:val="000D32EC"/>
    <w:rsid w:val="000D3487"/>
    <w:rsid w:val="000D529E"/>
    <w:rsid w:val="000D5F09"/>
    <w:rsid w:val="000D6525"/>
    <w:rsid w:val="000D7702"/>
    <w:rsid w:val="000E16BD"/>
    <w:rsid w:val="000E18FF"/>
    <w:rsid w:val="000E335C"/>
    <w:rsid w:val="000E4CBA"/>
    <w:rsid w:val="000E5353"/>
    <w:rsid w:val="000E6010"/>
    <w:rsid w:val="000E646D"/>
    <w:rsid w:val="000E6737"/>
    <w:rsid w:val="000F050E"/>
    <w:rsid w:val="000F12AD"/>
    <w:rsid w:val="000F1A50"/>
    <w:rsid w:val="000F27E5"/>
    <w:rsid w:val="000F332C"/>
    <w:rsid w:val="000F6EC7"/>
    <w:rsid w:val="00100ABC"/>
    <w:rsid w:val="0010261A"/>
    <w:rsid w:val="0010312E"/>
    <w:rsid w:val="00103FC5"/>
    <w:rsid w:val="001045F2"/>
    <w:rsid w:val="00104C57"/>
    <w:rsid w:val="00106AD5"/>
    <w:rsid w:val="001076CF"/>
    <w:rsid w:val="00107A49"/>
    <w:rsid w:val="00110D9A"/>
    <w:rsid w:val="00110FA3"/>
    <w:rsid w:val="00111E23"/>
    <w:rsid w:val="00111F07"/>
    <w:rsid w:val="00113154"/>
    <w:rsid w:val="00113C22"/>
    <w:rsid w:val="00114386"/>
    <w:rsid w:val="0011582F"/>
    <w:rsid w:val="00117A91"/>
    <w:rsid w:val="00117BEB"/>
    <w:rsid w:val="00120B34"/>
    <w:rsid w:val="00123099"/>
    <w:rsid w:val="001238C8"/>
    <w:rsid w:val="00124CEF"/>
    <w:rsid w:val="001250AA"/>
    <w:rsid w:val="001251E8"/>
    <w:rsid w:val="00125D3F"/>
    <w:rsid w:val="0012607F"/>
    <w:rsid w:val="00130402"/>
    <w:rsid w:val="00130B01"/>
    <w:rsid w:val="00131F7A"/>
    <w:rsid w:val="00132FFB"/>
    <w:rsid w:val="001330D4"/>
    <w:rsid w:val="00133CA7"/>
    <w:rsid w:val="00134B1F"/>
    <w:rsid w:val="0013587B"/>
    <w:rsid w:val="0013610D"/>
    <w:rsid w:val="00137EB6"/>
    <w:rsid w:val="00140BC9"/>
    <w:rsid w:val="00140C67"/>
    <w:rsid w:val="00140F8E"/>
    <w:rsid w:val="001423FD"/>
    <w:rsid w:val="00142A85"/>
    <w:rsid w:val="0014384F"/>
    <w:rsid w:val="00144928"/>
    <w:rsid w:val="00144D38"/>
    <w:rsid w:val="001451DC"/>
    <w:rsid w:val="001476A3"/>
    <w:rsid w:val="001476AE"/>
    <w:rsid w:val="00150401"/>
    <w:rsid w:val="0015195D"/>
    <w:rsid w:val="00152C8A"/>
    <w:rsid w:val="001533F1"/>
    <w:rsid w:val="00154561"/>
    <w:rsid w:val="00154F9C"/>
    <w:rsid w:val="001557EE"/>
    <w:rsid w:val="00155A79"/>
    <w:rsid w:val="00156148"/>
    <w:rsid w:val="0015668C"/>
    <w:rsid w:val="001566C3"/>
    <w:rsid w:val="00157E06"/>
    <w:rsid w:val="0016015A"/>
    <w:rsid w:val="00162BBF"/>
    <w:rsid w:val="00162D72"/>
    <w:rsid w:val="00163398"/>
    <w:rsid w:val="00163A10"/>
    <w:rsid w:val="00163D4A"/>
    <w:rsid w:val="00164566"/>
    <w:rsid w:val="001649F3"/>
    <w:rsid w:val="0016524C"/>
    <w:rsid w:val="00165DAD"/>
    <w:rsid w:val="0016734A"/>
    <w:rsid w:val="00170232"/>
    <w:rsid w:val="00175304"/>
    <w:rsid w:val="001754B4"/>
    <w:rsid w:val="00175E12"/>
    <w:rsid w:val="00176E9E"/>
    <w:rsid w:val="00177D36"/>
    <w:rsid w:val="00177E46"/>
    <w:rsid w:val="00180257"/>
    <w:rsid w:val="001811A0"/>
    <w:rsid w:val="001813F1"/>
    <w:rsid w:val="00181853"/>
    <w:rsid w:val="001826A8"/>
    <w:rsid w:val="001843F9"/>
    <w:rsid w:val="001846AB"/>
    <w:rsid w:val="001857EB"/>
    <w:rsid w:val="00185FE7"/>
    <w:rsid w:val="001869E5"/>
    <w:rsid w:val="001874FE"/>
    <w:rsid w:val="0019197D"/>
    <w:rsid w:val="00191EEB"/>
    <w:rsid w:val="001920A8"/>
    <w:rsid w:val="00192FBE"/>
    <w:rsid w:val="00193847"/>
    <w:rsid w:val="00194E7E"/>
    <w:rsid w:val="0019593E"/>
    <w:rsid w:val="00197096"/>
    <w:rsid w:val="00197CF6"/>
    <w:rsid w:val="001A0028"/>
    <w:rsid w:val="001A0101"/>
    <w:rsid w:val="001A0B5E"/>
    <w:rsid w:val="001A1BDE"/>
    <w:rsid w:val="001A3C30"/>
    <w:rsid w:val="001A4717"/>
    <w:rsid w:val="001A6565"/>
    <w:rsid w:val="001A6E61"/>
    <w:rsid w:val="001A7493"/>
    <w:rsid w:val="001B0E35"/>
    <w:rsid w:val="001B1FD9"/>
    <w:rsid w:val="001B38C8"/>
    <w:rsid w:val="001B41CE"/>
    <w:rsid w:val="001B6B86"/>
    <w:rsid w:val="001B6CA6"/>
    <w:rsid w:val="001C0346"/>
    <w:rsid w:val="001C03BC"/>
    <w:rsid w:val="001C21F2"/>
    <w:rsid w:val="001C246C"/>
    <w:rsid w:val="001C2E8D"/>
    <w:rsid w:val="001C452D"/>
    <w:rsid w:val="001C5616"/>
    <w:rsid w:val="001C58C4"/>
    <w:rsid w:val="001D0627"/>
    <w:rsid w:val="001D0672"/>
    <w:rsid w:val="001D07A3"/>
    <w:rsid w:val="001D0C14"/>
    <w:rsid w:val="001D1FA4"/>
    <w:rsid w:val="001D23B2"/>
    <w:rsid w:val="001D23B8"/>
    <w:rsid w:val="001D4DEB"/>
    <w:rsid w:val="001D7752"/>
    <w:rsid w:val="001E0514"/>
    <w:rsid w:val="001E1069"/>
    <w:rsid w:val="001E1373"/>
    <w:rsid w:val="001E2BC7"/>
    <w:rsid w:val="001E5926"/>
    <w:rsid w:val="001E60EC"/>
    <w:rsid w:val="001F10C9"/>
    <w:rsid w:val="001F1473"/>
    <w:rsid w:val="001F17C9"/>
    <w:rsid w:val="001F1841"/>
    <w:rsid w:val="001F1AD6"/>
    <w:rsid w:val="001F2359"/>
    <w:rsid w:val="001F2A8A"/>
    <w:rsid w:val="001F345B"/>
    <w:rsid w:val="001F4368"/>
    <w:rsid w:val="001F4FD3"/>
    <w:rsid w:val="001F5A4A"/>
    <w:rsid w:val="001F6627"/>
    <w:rsid w:val="001F6D1A"/>
    <w:rsid w:val="001F6ED6"/>
    <w:rsid w:val="001F70E0"/>
    <w:rsid w:val="001F7C56"/>
    <w:rsid w:val="0020056A"/>
    <w:rsid w:val="002019F3"/>
    <w:rsid w:val="00205A44"/>
    <w:rsid w:val="00205E74"/>
    <w:rsid w:val="002062E7"/>
    <w:rsid w:val="0020633A"/>
    <w:rsid w:val="00207064"/>
    <w:rsid w:val="00207201"/>
    <w:rsid w:val="002075C4"/>
    <w:rsid w:val="002077A1"/>
    <w:rsid w:val="00207A54"/>
    <w:rsid w:val="002110E9"/>
    <w:rsid w:val="00212007"/>
    <w:rsid w:val="00212849"/>
    <w:rsid w:val="00212B2E"/>
    <w:rsid w:val="00214A95"/>
    <w:rsid w:val="00214D27"/>
    <w:rsid w:val="002156A4"/>
    <w:rsid w:val="002157B0"/>
    <w:rsid w:val="00215DED"/>
    <w:rsid w:val="002166F3"/>
    <w:rsid w:val="00217050"/>
    <w:rsid w:val="002170C3"/>
    <w:rsid w:val="002171AE"/>
    <w:rsid w:val="002176FC"/>
    <w:rsid w:val="002213DB"/>
    <w:rsid w:val="0022227B"/>
    <w:rsid w:val="00224981"/>
    <w:rsid w:val="002251D3"/>
    <w:rsid w:val="002270E2"/>
    <w:rsid w:val="0022722D"/>
    <w:rsid w:val="00227BD7"/>
    <w:rsid w:val="00227F29"/>
    <w:rsid w:val="002311B1"/>
    <w:rsid w:val="00231CCA"/>
    <w:rsid w:val="00231CE1"/>
    <w:rsid w:val="002322E9"/>
    <w:rsid w:val="00232549"/>
    <w:rsid w:val="002331EC"/>
    <w:rsid w:val="00234D88"/>
    <w:rsid w:val="002351E7"/>
    <w:rsid w:val="00235688"/>
    <w:rsid w:val="00236396"/>
    <w:rsid w:val="00240168"/>
    <w:rsid w:val="002412E5"/>
    <w:rsid w:val="002418B0"/>
    <w:rsid w:val="00241C9A"/>
    <w:rsid w:val="0024220D"/>
    <w:rsid w:val="0024288F"/>
    <w:rsid w:val="00243128"/>
    <w:rsid w:val="002452BB"/>
    <w:rsid w:val="002465BC"/>
    <w:rsid w:val="00247DA3"/>
    <w:rsid w:val="00247DD5"/>
    <w:rsid w:val="00250B5B"/>
    <w:rsid w:val="00250C3C"/>
    <w:rsid w:val="0025284A"/>
    <w:rsid w:val="00252CB4"/>
    <w:rsid w:val="0025434A"/>
    <w:rsid w:val="00254D11"/>
    <w:rsid w:val="00255121"/>
    <w:rsid w:val="0025698C"/>
    <w:rsid w:val="00260B89"/>
    <w:rsid w:val="00261828"/>
    <w:rsid w:val="002618E6"/>
    <w:rsid w:val="00261A0E"/>
    <w:rsid w:val="002622AF"/>
    <w:rsid w:val="00262881"/>
    <w:rsid w:val="002629B2"/>
    <w:rsid w:val="002629DC"/>
    <w:rsid w:val="0026628D"/>
    <w:rsid w:val="00267DBD"/>
    <w:rsid w:val="00270BCB"/>
    <w:rsid w:val="0027170C"/>
    <w:rsid w:val="00271FDE"/>
    <w:rsid w:val="00274033"/>
    <w:rsid w:val="00280E6B"/>
    <w:rsid w:val="00284008"/>
    <w:rsid w:val="00284346"/>
    <w:rsid w:val="00284767"/>
    <w:rsid w:val="00284AB7"/>
    <w:rsid w:val="00287F80"/>
    <w:rsid w:val="00291303"/>
    <w:rsid w:val="002913C5"/>
    <w:rsid w:val="0029184B"/>
    <w:rsid w:val="00291A2C"/>
    <w:rsid w:val="00291AF7"/>
    <w:rsid w:val="0029285C"/>
    <w:rsid w:val="00293284"/>
    <w:rsid w:val="00293CA8"/>
    <w:rsid w:val="002945ED"/>
    <w:rsid w:val="00294C24"/>
    <w:rsid w:val="0029694C"/>
    <w:rsid w:val="00296F0A"/>
    <w:rsid w:val="00296F81"/>
    <w:rsid w:val="0029759E"/>
    <w:rsid w:val="00297854"/>
    <w:rsid w:val="002A0023"/>
    <w:rsid w:val="002A0090"/>
    <w:rsid w:val="002A033B"/>
    <w:rsid w:val="002A13B2"/>
    <w:rsid w:val="002A19E0"/>
    <w:rsid w:val="002A45EB"/>
    <w:rsid w:val="002A4ABD"/>
    <w:rsid w:val="002B08BF"/>
    <w:rsid w:val="002B0B79"/>
    <w:rsid w:val="002B1350"/>
    <w:rsid w:val="002B1D92"/>
    <w:rsid w:val="002B224A"/>
    <w:rsid w:val="002B266D"/>
    <w:rsid w:val="002B46A2"/>
    <w:rsid w:val="002B4DD7"/>
    <w:rsid w:val="002B615C"/>
    <w:rsid w:val="002B6793"/>
    <w:rsid w:val="002C10E4"/>
    <w:rsid w:val="002C146D"/>
    <w:rsid w:val="002C229B"/>
    <w:rsid w:val="002C37EC"/>
    <w:rsid w:val="002C51A4"/>
    <w:rsid w:val="002C5243"/>
    <w:rsid w:val="002C545D"/>
    <w:rsid w:val="002C73A0"/>
    <w:rsid w:val="002C7A42"/>
    <w:rsid w:val="002C7DBB"/>
    <w:rsid w:val="002D0045"/>
    <w:rsid w:val="002D0610"/>
    <w:rsid w:val="002D0E5B"/>
    <w:rsid w:val="002D1061"/>
    <w:rsid w:val="002D10A2"/>
    <w:rsid w:val="002D1CEF"/>
    <w:rsid w:val="002D314B"/>
    <w:rsid w:val="002D4EA1"/>
    <w:rsid w:val="002D6DD8"/>
    <w:rsid w:val="002D7C2F"/>
    <w:rsid w:val="002E0DA8"/>
    <w:rsid w:val="002E256A"/>
    <w:rsid w:val="002E4226"/>
    <w:rsid w:val="002E53EF"/>
    <w:rsid w:val="002E5830"/>
    <w:rsid w:val="002E601F"/>
    <w:rsid w:val="002E62D4"/>
    <w:rsid w:val="002E6404"/>
    <w:rsid w:val="002E6D6B"/>
    <w:rsid w:val="002F01F1"/>
    <w:rsid w:val="002F1BC8"/>
    <w:rsid w:val="002F1CAA"/>
    <w:rsid w:val="002F28C5"/>
    <w:rsid w:val="002F49CD"/>
    <w:rsid w:val="002F6549"/>
    <w:rsid w:val="002F6581"/>
    <w:rsid w:val="002F7803"/>
    <w:rsid w:val="002F7FB4"/>
    <w:rsid w:val="003015A6"/>
    <w:rsid w:val="00301851"/>
    <w:rsid w:val="003027A2"/>
    <w:rsid w:val="003058F2"/>
    <w:rsid w:val="00306893"/>
    <w:rsid w:val="00310403"/>
    <w:rsid w:val="00310833"/>
    <w:rsid w:val="0031144C"/>
    <w:rsid w:val="00311511"/>
    <w:rsid w:val="0031191F"/>
    <w:rsid w:val="00311F49"/>
    <w:rsid w:val="00313377"/>
    <w:rsid w:val="003142BA"/>
    <w:rsid w:val="00314D46"/>
    <w:rsid w:val="003156E4"/>
    <w:rsid w:val="00316A07"/>
    <w:rsid w:val="00316D1C"/>
    <w:rsid w:val="00316DB7"/>
    <w:rsid w:val="0032024F"/>
    <w:rsid w:val="0032169B"/>
    <w:rsid w:val="00323272"/>
    <w:rsid w:val="0032372A"/>
    <w:rsid w:val="0032416F"/>
    <w:rsid w:val="0032434B"/>
    <w:rsid w:val="00325694"/>
    <w:rsid w:val="00330205"/>
    <w:rsid w:val="0033091F"/>
    <w:rsid w:val="00331C5D"/>
    <w:rsid w:val="00332484"/>
    <w:rsid w:val="00333822"/>
    <w:rsid w:val="003340C9"/>
    <w:rsid w:val="00334CD2"/>
    <w:rsid w:val="003361E8"/>
    <w:rsid w:val="0033633B"/>
    <w:rsid w:val="003367F3"/>
    <w:rsid w:val="00336B7F"/>
    <w:rsid w:val="00336E6A"/>
    <w:rsid w:val="00337792"/>
    <w:rsid w:val="00337B35"/>
    <w:rsid w:val="00340583"/>
    <w:rsid w:val="003405E2"/>
    <w:rsid w:val="00341574"/>
    <w:rsid w:val="00341E3F"/>
    <w:rsid w:val="003430D1"/>
    <w:rsid w:val="003433DC"/>
    <w:rsid w:val="00343DC0"/>
    <w:rsid w:val="00344601"/>
    <w:rsid w:val="0034511D"/>
    <w:rsid w:val="00345232"/>
    <w:rsid w:val="003459FC"/>
    <w:rsid w:val="00347A8C"/>
    <w:rsid w:val="00351208"/>
    <w:rsid w:val="003517C1"/>
    <w:rsid w:val="00351D74"/>
    <w:rsid w:val="00352E32"/>
    <w:rsid w:val="00352FED"/>
    <w:rsid w:val="003546F1"/>
    <w:rsid w:val="0035514F"/>
    <w:rsid w:val="0035588F"/>
    <w:rsid w:val="00356745"/>
    <w:rsid w:val="0035694F"/>
    <w:rsid w:val="003579F5"/>
    <w:rsid w:val="00360AAA"/>
    <w:rsid w:val="00362E2C"/>
    <w:rsid w:val="003641D5"/>
    <w:rsid w:val="00364626"/>
    <w:rsid w:val="003650B4"/>
    <w:rsid w:val="00366055"/>
    <w:rsid w:val="0036653B"/>
    <w:rsid w:val="003670C1"/>
    <w:rsid w:val="00367BBC"/>
    <w:rsid w:val="00367C80"/>
    <w:rsid w:val="00370F26"/>
    <w:rsid w:val="003714F3"/>
    <w:rsid w:val="003737A6"/>
    <w:rsid w:val="00376AC9"/>
    <w:rsid w:val="003779B0"/>
    <w:rsid w:val="00377E98"/>
    <w:rsid w:val="00380330"/>
    <w:rsid w:val="00380FBE"/>
    <w:rsid w:val="00381769"/>
    <w:rsid w:val="0038183A"/>
    <w:rsid w:val="00382401"/>
    <w:rsid w:val="003831D0"/>
    <w:rsid w:val="003857A1"/>
    <w:rsid w:val="003864E3"/>
    <w:rsid w:val="00386EAE"/>
    <w:rsid w:val="003874D1"/>
    <w:rsid w:val="00387723"/>
    <w:rsid w:val="00387872"/>
    <w:rsid w:val="00391ED8"/>
    <w:rsid w:val="003931CC"/>
    <w:rsid w:val="00395E95"/>
    <w:rsid w:val="003A03D6"/>
    <w:rsid w:val="003A0720"/>
    <w:rsid w:val="003A0775"/>
    <w:rsid w:val="003A0FBF"/>
    <w:rsid w:val="003A1B92"/>
    <w:rsid w:val="003A1C54"/>
    <w:rsid w:val="003A1D28"/>
    <w:rsid w:val="003A29E0"/>
    <w:rsid w:val="003A38B3"/>
    <w:rsid w:val="003A50D5"/>
    <w:rsid w:val="003A50D6"/>
    <w:rsid w:val="003A5853"/>
    <w:rsid w:val="003A5E0A"/>
    <w:rsid w:val="003A64D4"/>
    <w:rsid w:val="003A7752"/>
    <w:rsid w:val="003B0A6A"/>
    <w:rsid w:val="003B2030"/>
    <w:rsid w:val="003B2931"/>
    <w:rsid w:val="003B2AE0"/>
    <w:rsid w:val="003B458E"/>
    <w:rsid w:val="003B4789"/>
    <w:rsid w:val="003B5563"/>
    <w:rsid w:val="003B6F3D"/>
    <w:rsid w:val="003B7B6C"/>
    <w:rsid w:val="003C0918"/>
    <w:rsid w:val="003C2EA0"/>
    <w:rsid w:val="003C35F7"/>
    <w:rsid w:val="003C3AD1"/>
    <w:rsid w:val="003C4653"/>
    <w:rsid w:val="003C7F96"/>
    <w:rsid w:val="003D06B3"/>
    <w:rsid w:val="003D08C8"/>
    <w:rsid w:val="003D0E45"/>
    <w:rsid w:val="003D1E2F"/>
    <w:rsid w:val="003D26F9"/>
    <w:rsid w:val="003D3849"/>
    <w:rsid w:val="003D472F"/>
    <w:rsid w:val="003D6012"/>
    <w:rsid w:val="003E03CB"/>
    <w:rsid w:val="003E2546"/>
    <w:rsid w:val="003E3D85"/>
    <w:rsid w:val="003E3E6D"/>
    <w:rsid w:val="003E474C"/>
    <w:rsid w:val="003E59F2"/>
    <w:rsid w:val="003E5FFF"/>
    <w:rsid w:val="003E65D1"/>
    <w:rsid w:val="003E687D"/>
    <w:rsid w:val="003F106A"/>
    <w:rsid w:val="003F1F8C"/>
    <w:rsid w:val="003F257D"/>
    <w:rsid w:val="003F2963"/>
    <w:rsid w:val="003F4FC1"/>
    <w:rsid w:val="003F6977"/>
    <w:rsid w:val="003F7097"/>
    <w:rsid w:val="003F7811"/>
    <w:rsid w:val="00402CFD"/>
    <w:rsid w:val="00403FF7"/>
    <w:rsid w:val="0040425C"/>
    <w:rsid w:val="00404269"/>
    <w:rsid w:val="00405CEB"/>
    <w:rsid w:val="004121A5"/>
    <w:rsid w:val="00412F54"/>
    <w:rsid w:val="00413C16"/>
    <w:rsid w:val="00414335"/>
    <w:rsid w:val="0041633F"/>
    <w:rsid w:val="00416C71"/>
    <w:rsid w:val="004179DB"/>
    <w:rsid w:val="00417C71"/>
    <w:rsid w:val="00417E7D"/>
    <w:rsid w:val="00424DAC"/>
    <w:rsid w:val="00426384"/>
    <w:rsid w:val="0042779A"/>
    <w:rsid w:val="00430E9E"/>
    <w:rsid w:val="00431ED2"/>
    <w:rsid w:val="0043261D"/>
    <w:rsid w:val="00432755"/>
    <w:rsid w:val="00432849"/>
    <w:rsid w:val="004333CE"/>
    <w:rsid w:val="00434366"/>
    <w:rsid w:val="00435991"/>
    <w:rsid w:val="00436B71"/>
    <w:rsid w:val="00437043"/>
    <w:rsid w:val="0043789A"/>
    <w:rsid w:val="004410FB"/>
    <w:rsid w:val="004412F4"/>
    <w:rsid w:val="00441325"/>
    <w:rsid w:val="004414CE"/>
    <w:rsid w:val="004416B5"/>
    <w:rsid w:val="004430AF"/>
    <w:rsid w:val="00444101"/>
    <w:rsid w:val="00444B84"/>
    <w:rsid w:val="00446C55"/>
    <w:rsid w:val="00446D4A"/>
    <w:rsid w:val="00447018"/>
    <w:rsid w:val="00447BBF"/>
    <w:rsid w:val="00450202"/>
    <w:rsid w:val="004511C3"/>
    <w:rsid w:val="004512EE"/>
    <w:rsid w:val="00451F60"/>
    <w:rsid w:val="00452B17"/>
    <w:rsid w:val="00453F39"/>
    <w:rsid w:val="0045424D"/>
    <w:rsid w:val="0045449F"/>
    <w:rsid w:val="00455AFA"/>
    <w:rsid w:val="00455BB1"/>
    <w:rsid w:val="0045601C"/>
    <w:rsid w:val="0045639C"/>
    <w:rsid w:val="00456612"/>
    <w:rsid w:val="0046093D"/>
    <w:rsid w:val="00462362"/>
    <w:rsid w:val="00462F26"/>
    <w:rsid w:val="004655B7"/>
    <w:rsid w:val="00465745"/>
    <w:rsid w:val="004660A1"/>
    <w:rsid w:val="00466E8B"/>
    <w:rsid w:val="004674F8"/>
    <w:rsid w:val="00467A67"/>
    <w:rsid w:val="004709E9"/>
    <w:rsid w:val="004713ED"/>
    <w:rsid w:val="004714C1"/>
    <w:rsid w:val="004733A7"/>
    <w:rsid w:val="00473E5C"/>
    <w:rsid w:val="00474B35"/>
    <w:rsid w:val="00474DE1"/>
    <w:rsid w:val="00475972"/>
    <w:rsid w:val="00475AF6"/>
    <w:rsid w:val="0047681E"/>
    <w:rsid w:val="00476A96"/>
    <w:rsid w:val="004807DB"/>
    <w:rsid w:val="00480924"/>
    <w:rsid w:val="00480B97"/>
    <w:rsid w:val="00482A45"/>
    <w:rsid w:val="00486618"/>
    <w:rsid w:val="00487527"/>
    <w:rsid w:val="00487CC4"/>
    <w:rsid w:val="00491336"/>
    <w:rsid w:val="00491495"/>
    <w:rsid w:val="00491505"/>
    <w:rsid w:val="0049448E"/>
    <w:rsid w:val="00495482"/>
    <w:rsid w:val="00497A5E"/>
    <w:rsid w:val="00497CF4"/>
    <w:rsid w:val="004A04F5"/>
    <w:rsid w:val="004A17B4"/>
    <w:rsid w:val="004A1AC9"/>
    <w:rsid w:val="004A378F"/>
    <w:rsid w:val="004A3C76"/>
    <w:rsid w:val="004A4967"/>
    <w:rsid w:val="004A50FF"/>
    <w:rsid w:val="004A6032"/>
    <w:rsid w:val="004A6521"/>
    <w:rsid w:val="004B0F74"/>
    <w:rsid w:val="004B1D6E"/>
    <w:rsid w:val="004B2CED"/>
    <w:rsid w:val="004B32A9"/>
    <w:rsid w:val="004B3DA6"/>
    <w:rsid w:val="004B4C81"/>
    <w:rsid w:val="004B79DF"/>
    <w:rsid w:val="004C10E9"/>
    <w:rsid w:val="004C233D"/>
    <w:rsid w:val="004C34F2"/>
    <w:rsid w:val="004C43A8"/>
    <w:rsid w:val="004C5232"/>
    <w:rsid w:val="004C6389"/>
    <w:rsid w:val="004C6745"/>
    <w:rsid w:val="004C6B99"/>
    <w:rsid w:val="004D2063"/>
    <w:rsid w:val="004D23D0"/>
    <w:rsid w:val="004D3782"/>
    <w:rsid w:val="004D3F31"/>
    <w:rsid w:val="004D45DF"/>
    <w:rsid w:val="004D4872"/>
    <w:rsid w:val="004D5522"/>
    <w:rsid w:val="004D6554"/>
    <w:rsid w:val="004D6564"/>
    <w:rsid w:val="004E022C"/>
    <w:rsid w:val="004E0257"/>
    <w:rsid w:val="004E0947"/>
    <w:rsid w:val="004E266E"/>
    <w:rsid w:val="004E2AFE"/>
    <w:rsid w:val="004E3A99"/>
    <w:rsid w:val="004E4EE4"/>
    <w:rsid w:val="004E5F93"/>
    <w:rsid w:val="004E6764"/>
    <w:rsid w:val="004E7526"/>
    <w:rsid w:val="004E7B3F"/>
    <w:rsid w:val="004F0925"/>
    <w:rsid w:val="004F0DE8"/>
    <w:rsid w:val="004F0F19"/>
    <w:rsid w:val="004F11B0"/>
    <w:rsid w:val="004F1C68"/>
    <w:rsid w:val="004F206E"/>
    <w:rsid w:val="004F21F1"/>
    <w:rsid w:val="004F4437"/>
    <w:rsid w:val="004F7D5C"/>
    <w:rsid w:val="004F7FC7"/>
    <w:rsid w:val="00500718"/>
    <w:rsid w:val="00500D2E"/>
    <w:rsid w:val="0050156D"/>
    <w:rsid w:val="00501A26"/>
    <w:rsid w:val="00501CDB"/>
    <w:rsid w:val="0050224F"/>
    <w:rsid w:val="00503387"/>
    <w:rsid w:val="005055BC"/>
    <w:rsid w:val="00505B41"/>
    <w:rsid w:val="005064F7"/>
    <w:rsid w:val="005065E6"/>
    <w:rsid w:val="0050697C"/>
    <w:rsid w:val="00507510"/>
    <w:rsid w:val="005108B1"/>
    <w:rsid w:val="00510B72"/>
    <w:rsid w:val="00510EE3"/>
    <w:rsid w:val="00511604"/>
    <w:rsid w:val="005121AE"/>
    <w:rsid w:val="00513FA9"/>
    <w:rsid w:val="0051441B"/>
    <w:rsid w:val="00514FEF"/>
    <w:rsid w:val="0051637C"/>
    <w:rsid w:val="005163E3"/>
    <w:rsid w:val="00517AD6"/>
    <w:rsid w:val="005200ED"/>
    <w:rsid w:val="005211C7"/>
    <w:rsid w:val="005217EA"/>
    <w:rsid w:val="005255A8"/>
    <w:rsid w:val="00525D1A"/>
    <w:rsid w:val="005262C6"/>
    <w:rsid w:val="00526429"/>
    <w:rsid w:val="00526C42"/>
    <w:rsid w:val="00530C41"/>
    <w:rsid w:val="005343D8"/>
    <w:rsid w:val="00535324"/>
    <w:rsid w:val="005354F2"/>
    <w:rsid w:val="005369F5"/>
    <w:rsid w:val="005373C9"/>
    <w:rsid w:val="00537443"/>
    <w:rsid w:val="0054044B"/>
    <w:rsid w:val="00540EF9"/>
    <w:rsid w:val="00541132"/>
    <w:rsid w:val="00541B8A"/>
    <w:rsid w:val="005423E9"/>
    <w:rsid w:val="00544A1E"/>
    <w:rsid w:val="00544A68"/>
    <w:rsid w:val="00545E78"/>
    <w:rsid w:val="00546CA9"/>
    <w:rsid w:val="00551EB2"/>
    <w:rsid w:val="00552753"/>
    <w:rsid w:val="00553BED"/>
    <w:rsid w:val="00553E90"/>
    <w:rsid w:val="0055430B"/>
    <w:rsid w:val="005566F4"/>
    <w:rsid w:val="005609FA"/>
    <w:rsid w:val="00560BC6"/>
    <w:rsid w:val="00565B1F"/>
    <w:rsid w:val="005664B3"/>
    <w:rsid w:val="0056662E"/>
    <w:rsid w:val="00567EC8"/>
    <w:rsid w:val="00570C63"/>
    <w:rsid w:val="00570E82"/>
    <w:rsid w:val="00571780"/>
    <w:rsid w:val="00572A81"/>
    <w:rsid w:val="00572C86"/>
    <w:rsid w:val="00572ED2"/>
    <w:rsid w:val="0057312E"/>
    <w:rsid w:val="005733F2"/>
    <w:rsid w:val="00575277"/>
    <w:rsid w:val="00577C9A"/>
    <w:rsid w:val="005832A6"/>
    <w:rsid w:val="0058356A"/>
    <w:rsid w:val="005849CA"/>
    <w:rsid w:val="00585C9F"/>
    <w:rsid w:val="0058634B"/>
    <w:rsid w:val="0058766A"/>
    <w:rsid w:val="00590110"/>
    <w:rsid w:val="005901FC"/>
    <w:rsid w:val="00590D5F"/>
    <w:rsid w:val="005913FE"/>
    <w:rsid w:val="0059183F"/>
    <w:rsid w:val="005918E2"/>
    <w:rsid w:val="00592D55"/>
    <w:rsid w:val="00593D87"/>
    <w:rsid w:val="00593FCA"/>
    <w:rsid w:val="00594CDA"/>
    <w:rsid w:val="0059512A"/>
    <w:rsid w:val="005956C4"/>
    <w:rsid w:val="0059641C"/>
    <w:rsid w:val="005964A0"/>
    <w:rsid w:val="00596690"/>
    <w:rsid w:val="00596C44"/>
    <w:rsid w:val="005972E4"/>
    <w:rsid w:val="0059758D"/>
    <w:rsid w:val="005A0037"/>
    <w:rsid w:val="005A06E7"/>
    <w:rsid w:val="005A11A6"/>
    <w:rsid w:val="005A12ED"/>
    <w:rsid w:val="005A16ED"/>
    <w:rsid w:val="005A3FA7"/>
    <w:rsid w:val="005A602B"/>
    <w:rsid w:val="005A6845"/>
    <w:rsid w:val="005A6AFC"/>
    <w:rsid w:val="005A6C89"/>
    <w:rsid w:val="005A7DF1"/>
    <w:rsid w:val="005A7F8C"/>
    <w:rsid w:val="005B0046"/>
    <w:rsid w:val="005B0E64"/>
    <w:rsid w:val="005B3612"/>
    <w:rsid w:val="005B40EC"/>
    <w:rsid w:val="005B5ACF"/>
    <w:rsid w:val="005C03BA"/>
    <w:rsid w:val="005C1517"/>
    <w:rsid w:val="005C15E1"/>
    <w:rsid w:val="005C2366"/>
    <w:rsid w:val="005C3BD4"/>
    <w:rsid w:val="005C617A"/>
    <w:rsid w:val="005C6D9B"/>
    <w:rsid w:val="005C7658"/>
    <w:rsid w:val="005C7AE1"/>
    <w:rsid w:val="005D017D"/>
    <w:rsid w:val="005D13B6"/>
    <w:rsid w:val="005D14C6"/>
    <w:rsid w:val="005D2C16"/>
    <w:rsid w:val="005D33C4"/>
    <w:rsid w:val="005D372F"/>
    <w:rsid w:val="005D3A0B"/>
    <w:rsid w:val="005D5502"/>
    <w:rsid w:val="005D5ECF"/>
    <w:rsid w:val="005D6092"/>
    <w:rsid w:val="005D76F9"/>
    <w:rsid w:val="005D7DE3"/>
    <w:rsid w:val="005D7F7E"/>
    <w:rsid w:val="005E0A7C"/>
    <w:rsid w:val="005E0B2E"/>
    <w:rsid w:val="005E2109"/>
    <w:rsid w:val="005E25B2"/>
    <w:rsid w:val="005E2818"/>
    <w:rsid w:val="005E297E"/>
    <w:rsid w:val="005E5B3E"/>
    <w:rsid w:val="005E74B9"/>
    <w:rsid w:val="005E7A70"/>
    <w:rsid w:val="005E7C70"/>
    <w:rsid w:val="005E7F9C"/>
    <w:rsid w:val="005F0AFF"/>
    <w:rsid w:val="005F1BE6"/>
    <w:rsid w:val="005F1C28"/>
    <w:rsid w:val="005F3012"/>
    <w:rsid w:val="005F38FF"/>
    <w:rsid w:val="005F54B2"/>
    <w:rsid w:val="005F5623"/>
    <w:rsid w:val="005F68D6"/>
    <w:rsid w:val="005F7E25"/>
    <w:rsid w:val="006004D2"/>
    <w:rsid w:val="006022E5"/>
    <w:rsid w:val="0060252E"/>
    <w:rsid w:val="00603056"/>
    <w:rsid w:val="00603077"/>
    <w:rsid w:val="00603B9D"/>
    <w:rsid w:val="00604770"/>
    <w:rsid w:val="00605345"/>
    <w:rsid w:val="00605B54"/>
    <w:rsid w:val="00606599"/>
    <w:rsid w:val="00610092"/>
    <w:rsid w:val="006107CE"/>
    <w:rsid w:val="00611C4B"/>
    <w:rsid w:val="0061232E"/>
    <w:rsid w:val="00613302"/>
    <w:rsid w:val="0061348A"/>
    <w:rsid w:val="00613CE9"/>
    <w:rsid w:val="00613FCC"/>
    <w:rsid w:val="006146DA"/>
    <w:rsid w:val="00614775"/>
    <w:rsid w:val="0061533B"/>
    <w:rsid w:val="00615C1B"/>
    <w:rsid w:val="00615E15"/>
    <w:rsid w:val="00616BE2"/>
    <w:rsid w:val="00617C73"/>
    <w:rsid w:val="00622EA4"/>
    <w:rsid w:val="00624AEF"/>
    <w:rsid w:val="006304EF"/>
    <w:rsid w:val="00632C59"/>
    <w:rsid w:val="006330BD"/>
    <w:rsid w:val="00633E05"/>
    <w:rsid w:val="00634627"/>
    <w:rsid w:val="006359AB"/>
    <w:rsid w:val="006374D0"/>
    <w:rsid w:val="00640314"/>
    <w:rsid w:val="00641FCB"/>
    <w:rsid w:val="00642684"/>
    <w:rsid w:val="00642801"/>
    <w:rsid w:val="00643BF5"/>
    <w:rsid w:val="00644200"/>
    <w:rsid w:val="0064454C"/>
    <w:rsid w:val="006466E4"/>
    <w:rsid w:val="00646D3C"/>
    <w:rsid w:val="00646DCE"/>
    <w:rsid w:val="006471B3"/>
    <w:rsid w:val="006477E2"/>
    <w:rsid w:val="00647A37"/>
    <w:rsid w:val="00647E53"/>
    <w:rsid w:val="00650705"/>
    <w:rsid w:val="006516C9"/>
    <w:rsid w:val="00654BA7"/>
    <w:rsid w:val="00654BCD"/>
    <w:rsid w:val="0065717B"/>
    <w:rsid w:val="006578DD"/>
    <w:rsid w:val="00660FAD"/>
    <w:rsid w:val="00661B8F"/>
    <w:rsid w:val="00661F12"/>
    <w:rsid w:val="006622A0"/>
    <w:rsid w:val="006623CF"/>
    <w:rsid w:val="006636E2"/>
    <w:rsid w:val="00663BB5"/>
    <w:rsid w:val="00664337"/>
    <w:rsid w:val="00665067"/>
    <w:rsid w:val="0066551F"/>
    <w:rsid w:val="00666143"/>
    <w:rsid w:val="006675B8"/>
    <w:rsid w:val="00667BD8"/>
    <w:rsid w:val="00667F2A"/>
    <w:rsid w:val="00671248"/>
    <w:rsid w:val="0067265A"/>
    <w:rsid w:val="00673403"/>
    <w:rsid w:val="006737AC"/>
    <w:rsid w:val="00673EF7"/>
    <w:rsid w:val="006744F0"/>
    <w:rsid w:val="00674CE9"/>
    <w:rsid w:val="006750C6"/>
    <w:rsid w:val="00675DC1"/>
    <w:rsid w:val="00676707"/>
    <w:rsid w:val="00676709"/>
    <w:rsid w:val="00680627"/>
    <w:rsid w:val="00680BCD"/>
    <w:rsid w:val="00681379"/>
    <w:rsid w:val="0068206C"/>
    <w:rsid w:val="00682354"/>
    <w:rsid w:val="00682BC1"/>
    <w:rsid w:val="00683AE3"/>
    <w:rsid w:val="006842B9"/>
    <w:rsid w:val="00684884"/>
    <w:rsid w:val="00686697"/>
    <w:rsid w:val="0069162A"/>
    <w:rsid w:val="006926C4"/>
    <w:rsid w:val="0069276D"/>
    <w:rsid w:val="00693D21"/>
    <w:rsid w:val="00694CF5"/>
    <w:rsid w:val="00694DD6"/>
    <w:rsid w:val="00695F74"/>
    <w:rsid w:val="006965E2"/>
    <w:rsid w:val="006972D7"/>
    <w:rsid w:val="006A138C"/>
    <w:rsid w:val="006A199A"/>
    <w:rsid w:val="006A2524"/>
    <w:rsid w:val="006A2CCE"/>
    <w:rsid w:val="006A3C76"/>
    <w:rsid w:val="006A4407"/>
    <w:rsid w:val="006A487A"/>
    <w:rsid w:val="006A6903"/>
    <w:rsid w:val="006A7173"/>
    <w:rsid w:val="006A7B4E"/>
    <w:rsid w:val="006A7C2D"/>
    <w:rsid w:val="006B0074"/>
    <w:rsid w:val="006B15B6"/>
    <w:rsid w:val="006B2008"/>
    <w:rsid w:val="006B2A7C"/>
    <w:rsid w:val="006B3D3A"/>
    <w:rsid w:val="006B3EE0"/>
    <w:rsid w:val="006B570E"/>
    <w:rsid w:val="006B66FE"/>
    <w:rsid w:val="006B72F0"/>
    <w:rsid w:val="006C0B7E"/>
    <w:rsid w:val="006C164C"/>
    <w:rsid w:val="006C1F24"/>
    <w:rsid w:val="006C5088"/>
    <w:rsid w:val="006C5380"/>
    <w:rsid w:val="006C67D4"/>
    <w:rsid w:val="006C6B3C"/>
    <w:rsid w:val="006C7058"/>
    <w:rsid w:val="006D00A5"/>
    <w:rsid w:val="006D211C"/>
    <w:rsid w:val="006D28F6"/>
    <w:rsid w:val="006D2EE7"/>
    <w:rsid w:val="006D577C"/>
    <w:rsid w:val="006D585D"/>
    <w:rsid w:val="006D689F"/>
    <w:rsid w:val="006D7285"/>
    <w:rsid w:val="006E0AC7"/>
    <w:rsid w:val="006E0B19"/>
    <w:rsid w:val="006E0D46"/>
    <w:rsid w:val="006E2914"/>
    <w:rsid w:val="006E2D6F"/>
    <w:rsid w:val="006E2E2A"/>
    <w:rsid w:val="006E35C0"/>
    <w:rsid w:val="006E68E4"/>
    <w:rsid w:val="006F0CDD"/>
    <w:rsid w:val="006F2F64"/>
    <w:rsid w:val="006F3194"/>
    <w:rsid w:val="006F4018"/>
    <w:rsid w:val="006F4029"/>
    <w:rsid w:val="006F4E74"/>
    <w:rsid w:val="006F550F"/>
    <w:rsid w:val="006F5F49"/>
    <w:rsid w:val="006F5F8B"/>
    <w:rsid w:val="006F6D3A"/>
    <w:rsid w:val="006F736A"/>
    <w:rsid w:val="006F7EC1"/>
    <w:rsid w:val="00700758"/>
    <w:rsid w:val="00700D6B"/>
    <w:rsid w:val="00701CD9"/>
    <w:rsid w:val="00702D79"/>
    <w:rsid w:val="00703561"/>
    <w:rsid w:val="00703569"/>
    <w:rsid w:val="007043FC"/>
    <w:rsid w:val="0070499E"/>
    <w:rsid w:val="00704BBE"/>
    <w:rsid w:val="00704C5B"/>
    <w:rsid w:val="0070514C"/>
    <w:rsid w:val="007059E3"/>
    <w:rsid w:val="00707682"/>
    <w:rsid w:val="0071034C"/>
    <w:rsid w:val="0071055F"/>
    <w:rsid w:val="007105A6"/>
    <w:rsid w:val="007121C3"/>
    <w:rsid w:val="007123DD"/>
    <w:rsid w:val="00713150"/>
    <w:rsid w:val="00713EA4"/>
    <w:rsid w:val="00714D4F"/>
    <w:rsid w:val="0071535C"/>
    <w:rsid w:val="007165E4"/>
    <w:rsid w:val="00716D8B"/>
    <w:rsid w:val="00716F54"/>
    <w:rsid w:val="007216E6"/>
    <w:rsid w:val="00722373"/>
    <w:rsid w:val="00722967"/>
    <w:rsid w:val="00724BD0"/>
    <w:rsid w:val="00725737"/>
    <w:rsid w:val="007268E4"/>
    <w:rsid w:val="00726BCE"/>
    <w:rsid w:val="00730CA4"/>
    <w:rsid w:val="007314D6"/>
    <w:rsid w:val="007336B0"/>
    <w:rsid w:val="00733A31"/>
    <w:rsid w:val="00734094"/>
    <w:rsid w:val="00734D07"/>
    <w:rsid w:val="007363F5"/>
    <w:rsid w:val="007374E6"/>
    <w:rsid w:val="0073769E"/>
    <w:rsid w:val="00737C28"/>
    <w:rsid w:val="00740362"/>
    <w:rsid w:val="00740526"/>
    <w:rsid w:val="00741A31"/>
    <w:rsid w:val="0074350B"/>
    <w:rsid w:val="00743AA1"/>
    <w:rsid w:val="00743B8B"/>
    <w:rsid w:val="00745113"/>
    <w:rsid w:val="00746451"/>
    <w:rsid w:val="007465AB"/>
    <w:rsid w:val="007466B2"/>
    <w:rsid w:val="00747B27"/>
    <w:rsid w:val="00750943"/>
    <w:rsid w:val="00750A14"/>
    <w:rsid w:val="0075106F"/>
    <w:rsid w:val="00752BC0"/>
    <w:rsid w:val="00752DE1"/>
    <w:rsid w:val="00753D2E"/>
    <w:rsid w:val="007549DA"/>
    <w:rsid w:val="00755051"/>
    <w:rsid w:val="00755140"/>
    <w:rsid w:val="007556C7"/>
    <w:rsid w:val="007559D1"/>
    <w:rsid w:val="0075644B"/>
    <w:rsid w:val="00756A43"/>
    <w:rsid w:val="00760182"/>
    <w:rsid w:val="007620C5"/>
    <w:rsid w:val="007643E3"/>
    <w:rsid w:val="007646BA"/>
    <w:rsid w:val="007651E7"/>
    <w:rsid w:val="00766700"/>
    <w:rsid w:val="0076767C"/>
    <w:rsid w:val="00771A09"/>
    <w:rsid w:val="00771BA4"/>
    <w:rsid w:val="00771EA3"/>
    <w:rsid w:val="00772CDC"/>
    <w:rsid w:val="0077413D"/>
    <w:rsid w:val="00774467"/>
    <w:rsid w:val="0077467C"/>
    <w:rsid w:val="00775590"/>
    <w:rsid w:val="007764B0"/>
    <w:rsid w:val="00776C90"/>
    <w:rsid w:val="00780238"/>
    <w:rsid w:val="007805AD"/>
    <w:rsid w:val="007815A7"/>
    <w:rsid w:val="00785420"/>
    <w:rsid w:val="007858AD"/>
    <w:rsid w:val="0078591D"/>
    <w:rsid w:val="0079093A"/>
    <w:rsid w:val="00791182"/>
    <w:rsid w:val="00792141"/>
    <w:rsid w:val="00793639"/>
    <w:rsid w:val="007941F6"/>
    <w:rsid w:val="007947E4"/>
    <w:rsid w:val="00795F35"/>
    <w:rsid w:val="007961A4"/>
    <w:rsid w:val="00796608"/>
    <w:rsid w:val="00796697"/>
    <w:rsid w:val="00796C60"/>
    <w:rsid w:val="007A001D"/>
    <w:rsid w:val="007A121F"/>
    <w:rsid w:val="007A2675"/>
    <w:rsid w:val="007A390B"/>
    <w:rsid w:val="007A3963"/>
    <w:rsid w:val="007A3EC2"/>
    <w:rsid w:val="007A41B8"/>
    <w:rsid w:val="007A518B"/>
    <w:rsid w:val="007A6752"/>
    <w:rsid w:val="007A67B4"/>
    <w:rsid w:val="007A6846"/>
    <w:rsid w:val="007A7F3E"/>
    <w:rsid w:val="007B2D09"/>
    <w:rsid w:val="007B2EB3"/>
    <w:rsid w:val="007B3429"/>
    <w:rsid w:val="007B3C91"/>
    <w:rsid w:val="007B54BA"/>
    <w:rsid w:val="007B67BE"/>
    <w:rsid w:val="007B6FE5"/>
    <w:rsid w:val="007B7CC0"/>
    <w:rsid w:val="007C0413"/>
    <w:rsid w:val="007C11DA"/>
    <w:rsid w:val="007C2B38"/>
    <w:rsid w:val="007C3007"/>
    <w:rsid w:val="007C3F74"/>
    <w:rsid w:val="007C4DAD"/>
    <w:rsid w:val="007C4DB9"/>
    <w:rsid w:val="007C5AAB"/>
    <w:rsid w:val="007C60CF"/>
    <w:rsid w:val="007C669C"/>
    <w:rsid w:val="007C75D2"/>
    <w:rsid w:val="007D23EF"/>
    <w:rsid w:val="007D2F59"/>
    <w:rsid w:val="007D3DE4"/>
    <w:rsid w:val="007D3F52"/>
    <w:rsid w:val="007D583F"/>
    <w:rsid w:val="007D5E0D"/>
    <w:rsid w:val="007D5E90"/>
    <w:rsid w:val="007D5FC3"/>
    <w:rsid w:val="007D727F"/>
    <w:rsid w:val="007D7326"/>
    <w:rsid w:val="007D76FA"/>
    <w:rsid w:val="007E129C"/>
    <w:rsid w:val="007E23A9"/>
    <w:rsid w:val="007E358F"/>
    <w:rsid w:val="007E3DB9"/>
    <w:rsid w:val="007E508E"/>
    <w:rsid w:val="007E52BD"/>
    <w:rsid w:val="007E56E0"/>
    <w:rsid w:val="007E5C02"/>
    <w:rsid w:val="007E611E"/>
    <w:rsid w:val="007E70A3"/>
    <w:rsid w:val="007E71E4"/>
    <w:rsid w:val="007E72E6"/>
    <w:rsid w:val="007F0AE7"/>
    <w:rsid w:val="007F20A3"/>
    <w:rsid w:val="007F21C8"/>
    <w:rsid w:val="007F329E"/>
    <w:rsid w:val="007F47A1"/>
    <w:rsid w:val="007F5F0A"/>
    <w:rsid w:val="007F6E8E"/>
    <w:rsid w:val="00800222"/>
    <w:rsid w:val="00800589"/>
    <w:rsid w:val="00800ECC"/>
    <w:rsid w:val="008019A1"/>
    <w:rsid w:val="00803156"/>
    <w:rsid w:val="00803919"/>
    <w:rsid w:val="008041DE"/>
    <w:rsid w:val="0080476D"/>
    <w:rsid w:val="00804DE3"/>
    <w:rsid w:val="00804F4F"/>
    <w:rsid w:val="0080684C"/>
    <w:rsid w:val="00807C00"/>
    <w:rsid w:val="0081022A"/>
    <w:rsid w:val="0081032C"/>
    <w:rsid w:val="00812C68"/>
    <w:rsid w:val="00812E37"/>
    <w:rsid w:val="00815C2D"/>
    <w:rsid w:val="00815FF9"/>
    <w:rsid w:val="00816198"/>
    <w:rsid w:val="00816531"/>
    <w:rsid w:val="0081679C"/>
    <w:rsid w:val="00820CF0"/>
    <w:rsid w:val="0082248D"/>
    <w:rsid w:val="00823F5B"/>
    <w:rsid w:val="00826235"/>
    <w:rsid w:val="00830DFB"/>
    <w:rsid w:val="00831124"/>
    <w:rsid w:val="00831EAD"/>
    <w:rsid w:val="00832906"/>
    <w:rsid w:val="008337FE"/>
    <w:rsid w:val="0083462B"/>
    <w:rsid w:val="008348C8"/>
    <w:rsid w:val="00836FF5"/>
    <w:rsid w:val="00837015"/>
    <w:rsid w:val="00840C80"/>
    <w:rsid w:val="00842364"/>
    <w:rsid w:val="0084265C"/>
    <w:rsid w:val="0084382C"/>
    <w:rsid w:val="00844540"/>
    <w:rsid w:val="008447A5"/>
    <w:rsid w:val="00846B31"/>
    <w:rsid w:val="00846BF4"/>
    <w:rsid w:val="0085029B"/>
    <w:rsid w:val="008512A4"/>
    <w:rsid w:val="00852C7A"/>
    <w:rsid w:val="00853B69"/>
    <w:rsid w:val="00853C46"/>
    <w:rsid w:val="008556CF"/>
    <w:rsid w:val="00855DFE"/>
    <w:rsid w:val="008563E0"/>
    <w:rsid w:val="008566F9"/>
    <w:rsid w:val="008600F2"/>
    <w:rsid w:val="00861009"/>
    <w:rsid w:val="008610A9"/>
    <w:rsid w:val="00861B84"/>
    <w:rsid w:val="00861D8C"/>
    <w:rsid w:val="00862A7A"/>
    <w:rsid w:val="00862DCC"/>
    <w:rsid w:val="00862E9E"/>
    <w:rsid w:val="008630B9"/>
    <w:rsid w:val="0086392B"/>
    <w:rsid w:val="00866F91"/>
    <w:rsid w:val="00867990"/>
    <w:rsid w:val="00870546"/>
    <w:rsid w:val="00870DF6"/>
    <w:rsid w:val="008711DB"/>
    <w:rsid w:val="008712C8"/>
    <w:rsid w:val="008713A7"/>
    <w:rsid w:val="00873104"/>
    <w:rsid w:val="00873FDE"/>
    <w:rsid w:val="008758CC"/>
    <w:rsid w:val="00875B66"/>
    <w:rsid w:val="00877E3E"/>
    <w:rsid w:val="00880F04"/>
    <w:rsid w:val="008816A0"/>
    <w:rsid w:val="008820D1"/>
    <w:rsid w:val="008826BE"/>
    <w:rsid w:val="00882D28"/>
    <w:rsid w:val="0088348E"/>
    <w:rsid w:val="00884C0F"/>
    <w:rsid w:val="0089063D"/>
    <w:rsid w:val="008929C0"/>
    <w:rsid w:val="00894FDE"/>
    <w:rsid w:val="008956BE"/>
    <w:rsid w:val="00897C2D"/>
    <w:rsid w:val="008A10E5"/>
    <w:rsid w:val="008A2E9A"/>
    <w:rsid w:val="008A44F0"/>
    <w:rsid w:val="008A4B36"/>
    <w:rsid w:val="008A4C9A"/>
    <w:rsid w:val="008A51DE"/>
    <w:rsid w:val="008A520E"/>
    <w:rsid w:val="008A5B22"/>
    <w:rsid w:val="008A5DA7"/>
    <w:rsid w:val="008A7037"/>
    <w:rsid w:val="008B029F"/>
    <w:rsid w:val="008B09E5"/>
    <w:rsid w:val="008B0B9F"/>
    <w:rsid w:val="008B31AB"/>
    <w:rsid w:val="008B390C"/>
    <w:rsid w:val="008B560B"/>
    <w:rsid w:val="008B5EEA"/>
    <w:rsid w:val="008B6342"/>
    <w:rsid w:val="008B6B36"/>
    <w:rsid w:val="008B6E7B"/>
    <w:rsid w:val="008B7D98"/>
    <w:rsid w:val="008C0B9D"/>
    <w:rsid w:val="008C28C5"/>
    <w:rsid w:val="008C379E"/>
    <w:rsid w:val="008C395C"/>
    <w:rsid w:val="008C441C"/>
    <w:rsid w:val="008C47A8"/>
    <w:rsid w:val="008C60BC"/>
    <w:rsid w:val="008C6849"/>
    <w:rsid w:val="008C753A"/>
    <w:rsid w:val="008D0AA9"/>
    <w:rsid w:val="008D1B35"/>
    <w:rsid w:val="008D1E1D"/>
    <w:rsid w:val="008D2109"/>
    <w:rsid w:val="008D2CDD"/>
    <w:rsid w:val="008D32FC"/>
    <w:rsid w:val="008D3B4F"/>
    <w:rsid w:val="008D48F5"/>
    <w:rsid w:val="008D4B8D"/>
    <w:rsid w:val="008E16F2"/>
    <w:rsid w:val="008E1F95"/>
    <w:rsid w:val="008E3A20"/>
    <w:rsid w:val="008E4095"/>
    <w:rsid w:val="008E44F0"/>
    <w:rsid w:val="008E5244"/>
    <w:rsid w:val="008E65E0"/>
    <w:rsid w:val="008E683B"/>
    <w:rsid w:val="008E6921"/>
    <w:rsid w:val="008E6D7B"/>
    <w:rsid w:val="008E7613"/>
    <w:rsid w:val="008F0E9A"/>
    <w:rsid w:val="008F2517"/>
    <w:rsid w:val="008F2A54"/>
    <w:rsid w:val="008F3893"/>
    <w:rsid w:val="008F46FF"/>
    <w:rsid w:val="008F53B0"/>
    <w:rsid w:val="008F5A5A"/>
    <w:rsid w:val="00901322"/>
    <w:rsid w:val="00902A50"/>
    <w:rsid w:val="00902A5B"/>
    <w:rsid w:val="00903DB2"/>
    <w:rsid w:val="00903E01"/>
    <w:rsid w:val="00903ED8"/>
    <w:rsid w:val="009042E6"/>
    <w:rsid w:val="00904527"/>
    <w:rsid w:val="0090496B"/>
    <w:rsid w:val="00904F97"/>
    <w:rsid w:val="00905DAC"/>
    <w:rsid w:val="0090646F"/>
    <w:rsid w:val="009071A8"/>
    <w:rsid w:val="00910369"/>
    <w:rsid w:val="00910E19"/>
    <w:rsid w:val="00911295"/>
    <w:rsid w:val="00911DCB"/>
    <w:rsid w:val="00911E3A"/>
    <w:rsid w:val="00912E3E"/>
    <w:rsid w:val="009132F8"/>
    <w:rsid w:val="00913C54"/>
    <w:rsid w:val="00914112"/>
    <w:rsid w:val="00914F40"/>
    <w:rsid w:val="00916235"/>
    <w:rsid w:val="009165B3"/>
    <w:rsid w:val="0092096E"/>
    <w:rsid w:val="009214D8"/>
    <w:rsid w:val="009238CE"/>
    <w:rsid w:val="00923D50"/>
    <w:rsid w:val="00925A48"/>
    <w:rsid w:val="00925BE7"/>
    <w:rsid w:val="00926359"/>
    <w:rsid w:val="00926FB2"/>
    <w:rsid w:val="009274A3"/>
    <w:rsid w:val="00927E7B"/>
    <w:rsid w:val="00930BA8"/>
    <w:rsid w:val="00930C0D"/>
    <w:rsid w:val="00930CC9"/>
    <w:rsid w:val="00930CEB"/>
    <w:rsid w:val="00931497"/>
    <w:rsid w:val="00933660"/>
    <w:rsid w:val="009337C5"/>
    <w:rsid w:val="009341EC"/>
    <w:rsid w:val="0093422C"/>
    <w:rsid w:val="0093477C"/>
    <w:rsid w:val="00934D1F"/>
    <w:rsid w:val="00935B80"/>
    <w:rsid w:val="00935CD3"/>
    <w:rsid w:val="00937A8F"/>
    <w:rsid w:val="00941365"/>
    <w:rsid w:val="00941641"/>
    <w:rsid w:val="00941691"/>
    <w:rsid w:val="0094172C"/>
    <w:rsid w:val="0094191B"/>
    <w:rsid w:val="009426F3"/>
    <w:rsid w:val="009429A6"/>
    <w:rsid w:val="00944BB1"/>
    <w:rsid w:val="00945D73"/>
    <w:rsid w:val="00946DDA"/>
    <w:rsid w:val="00950DDF"/>
    <w:rsid w:val="009525E9"/>
    <w:rsid w:val="0095494D"/>
    <w:rsid w:val="00957E91"/>
    <w:rsid w:val="009606DF"/>
    <w:rsid w:val="00961062"/>
    <w:rsid w:val="00961D62"/>
    <w:rsid w:val="00963934"/>
    <w:rsid w:val="00964965"/>
    <w:rsid w:val="00964A1B"/>
    <w:rsid w:val="00964B59"/>
    <w:rsid w:val="00966B58"/>
    <w:rsid w:val="00970618"/>
    <w:rsid w:val="00971239"/>
    <w:rsid w:val="00972DB5"/>
    <w:rsid w:val="009735FC"/>
    <w:rsid w:val="009737B5"/>
    <w:rsid w:val="009740BE"/>
    <w:rsid w:val="00974F02"/>
    <w:rsid w:val="009756E8"/>
    <w:rsid w:val="00977F6F"/>
    <w:rsid w:val="00981081"/>
    <w:rsid w:val="009814DA"/>
    <w:rsid w:val="00981B8C"/>
    <w:rsid w:val="009822C7"/>
    <w:rsid w:val="009838B0"/>
    <w:rsid w:val="00985844"/>
    <w:rsid w:val="009868BB"/>
    <w:rsid w:val="009869B6"/>
    <w:rsid w:val="0098724E"/>
    <w:rsid w:val="00987A4D"/>
    <w:rsid w:val="00987F34"/>
    <w:rsid w:val="0099007F"/>
    <w:rsid w:val="0099184C"/>
    <w:rsid w:val="009928E8"/>
    <w:rsid w:val="00993ECD"/>
    <w:rsid w:val="00995BD9"/>
    <w:rsid w:val="00995C3E"/>
    <w:rsid w:val="009A0110"/>
    <w:rsid w:val="009A2164"/>
    <w:rsid w:val="009A28B5"/>
    <w:rsid w:val="009A3CD2"/>
    <w:rsid w:val="009A418A"/>
    <w:rsid w:val="009A6A10"/>
    <w:rsid w:val="009A7234"/>
    <w:rsid w:val="009B0641"/>
    <w:rsid w:val="009B1EAB"/>
    <w:rsid w:val="009B2B2C"/>
    <w:rsid w:val="009B3953"/>
    <w:rsid w:val="009B4D7F"/>
    <w:rsid w:val="009B52B5"/>
    <w:rsid w:val="009B5C8D"/>
    <w:rsid w:val="009B7E63"/>
    <w:rsid w:val="009B7FB3"/>
    <w:rsid w:val="009C070E"/>
    <w:rsid w:val="009C07FF"/>
    <w:rsid w:val="009C17A9"/>
    <w:rsid w:val="009C32D3"/>
    <w:rsid w:val="009C3681"/>
    <w:rsid w:val="009C47D8"/>
    <w:rsid w:val="009C4A7B"/>
    <w:rsid w:val="009C4B14"/>
    <w:rsid w:val="009C5CB8"/>
    <w:rsid w:val="009C6F47"/>
    <w:rsid w:val="009C7BBC"/>
    <w:rsid w:val="009D0124"/>
    <w:rsid w:val="009D07D4"/>
    <w:rsid w:val="009D0BE3"/>
    <w:rsid w:val="009D1892"/>
    <w:rsid w:val="009D2A8A"/>
    <w:rsid w:val="009D2BD3"/>
    <w:rsid w:val="009D4031"/>
    <w:rsid w:val="009D4E2B"/>
    <w:rsid w:val="009D5445"/>
    <w:rsid w:val="009D5849"/>
    <w:rsid w:val="009D5CED"/>
    <w:rsid w:val="009E14EA"/>
    <w:rsid w:val="009E33DC"/>
    <w:rsid w:val="009E3579"/>
    <w:rsid w:val="009E3C72"/>
    <w:rsid w:val="009E4A4A"/>
    <w:rsid w:val="009E4CDD"/>
    <w:rsid w:val="009E595E"/>
    <w:rsid w:val="009E5B5B"/>
    <w:rsid w:val="009E5CE0"/>
    <w:rsid w:val="009E6C85"/>
    <w:rsid w:val="009F0FB1"/>
    <w:rsid w:val="009F19E1"/>
    <w:rsid w:val="009F1DD4"/>
    <w:rsid w:val="009F221E"/>
    <w:rsid w:val="009F2643"/>
    <w:rsid w:val="009F2BF6"/>
    <w:rsid w:val="009F3270"/>
    <w:rsid w:val="009F35B0"/>
    <w:rsid w:val="009F4444"/>
    <w:rsid w:val="009F4D40"/>
    <w:rsid w:val="009F679E"/>
    <w:rsid w:val="00A00AF8"/>
    <w:rsid w:val="00A01005"/>
    <w:rsid w:val="00A01A25"/>
    <w:rsid w:val="00A02407"/>
    <w:rsid w:val="00A02504"/>
    <w:rsid w:val="00A0264F"/>
    <w:rsid w:val="00A05444"/>
    <w:rsid w:val="00A07034"/>
    <w:rsid w:val="00A10205"/>
    <w:rsid w:val="00A1160B"/>
    <w:rsid w:val="00A12047"/>
    <w:rsid w:val="00A15D8D"/>
    <w:rsid w:val="00A16833"/>
    <w:rsid w:val="00A16DFB"/>
    <w:rsid w:val="00A20F39"/>
    <w:rsid w:val="00A21D3B"/>
    <w:rsid w:val="00A22367"/>
    <w:rsid w:val="00A2274D"/>
    <w:rsid w:val="00A237A8"/>
    <w:rsid w:val="00A23B07"/>
    <w:rsid w:val="00A23E65"/>
    <w:rsid w:val="00A24556"/>
    <w:rsid w:val="00A259B7"/>
    <w:rsid w:val="00A26FCF"/>
    <w:rsid w:val="00A26FD9"/>
    <w:rsid w:val="00A27B02"/>
    <w:rsid w:val="00A306AA"/>
    <w:rsid w:val="00A30EAA"/>
    <w:rsid w:val="00A31884"/>
    <w:rsid w:val="00A321A0"/>
    <w:rsid w:val="00A34A87"/>
    <w:rsid w:val="00A34F93"/>
    <w:rsid w:val="00A35799"/>
    <w:rsid w:val="00A35B12"/>
    <w:rsid w:val="00A35C8E"/>
    <w:rsid w:val="00A36311"/>
    <w:rsid w:val="00A3669A"/>
    <w:rsid w:val="00A37096"/>
    <w:rsid w:val="00A371B7"/>
    <w:rsid w:val="00A419AD"/>
    <w:rsid w:val="00A41FB0"/>
    <w:rsid w:val="00A42B4C"/>
    <w:rsid w:val="00A43305"/>
    <w:rsid w:val="00A434D6"/>
    <w:rsid w:val="00A43697"/>
    <w:rsid w:val="00A436CC"/>
    <w:rsid w:val="00A43C16"/>
    <w:rsid w:val="00A44658"/>
    <w:rsid w:val="00A45505"/>
    <w:rsid w:val="00A455C2"/>
    <w:rsid w:val="00A46B32"/>
    <w:rsid w:val="00A47050"/>
    <w:rsid w:val="00A502B5"/>
    <w:rsid w:val="00A503E0"/>
    <w:rsid w:val="00A5234C"/>
    <w:rsid w:val="00A52657"/>
    <w:rsid w:val="00A52816"/>
    <w:rsid w:val="00A52AF0"/>
    <w:rsid w:val="00A5385E"/>
    <w:rsid w:val="00A539C6"/>
    <w:rsid w:val="00A53B14"/>
    <w:rsid w:val="00A547E3"/>
    <w:rsid w:val="00A55E40"/>
    <w:rsid w:val="00A57228"/>
    <w:rsid w:val="00A57B9C"/>
    <w:rsid w:val="00A604E0"/>
    <w:rsid w:val="00A61578"/>
    <w:rsid w:val="00A61E53"/>
    <w:rsid w:val="00A6206E"/>
    <w:rsid w:val="00A63222"/>
    <w:rsid w:val="00A635AC"/>
    <w:rsid w:val="00A6391B"/>
    <w:rsid w:val="00A64C93"/>
    <w:rsid w:val="00A651FA"/>
    <w:rsid w:val="00A65468"/>
    <w:rsid w:val="00A658FA"/>
    <w:rsid w:val="00A66483"/>
    <w:rsid w:val="00A67D6A"/>
    <w:rsid w:val="00A70848"/>
    <w:rsid w:val="00A71E7B"/>
    <w:rsid w:val="00A72D1E"/>
    <w:rsid w:val="00A72D3C"/>
    <w:rsid w:val="00A73A67"/>
    <w:rsid w:val="00A80FC0"/>
    <w:rsid w:val="00A81437"/>
    <w:rsid w:val="00A82D51"/>
    <w:rsid w:val="00A82F87"/>
    <w:rsid w:val="00A830C7"/>
    <w:rsid w:val="00A840B3"/>
    <w:rsid w:val="00A84936"/>
    <w:rsid w:val="00A866EF"/>
    <w:rsid w:val="00A8764F"/>
    <w:rsid w:val="00A903A2"/>
    <w:rsid w:val="00A90BF8"/>
    <w:rsid w:val="00A9188A"/>
    <w:rsid w:val="00A92DA1"/>
    <w:rsid w:val="00A93C4E"/>
    <w:rsid w:val="00A93EAB"/>
    <w:rsid w:val="00A94154"/>
    <w:rsid w:val="00A9500C"/>
    <w:rsid w:val="00A95D17"/>
    <w:rsid w:val="00A976E5"/>
    <w:rsid w:val="00AA07E2"/>
    <w:rsid w:val="00AA09BB"/>
    <w:rsid w:val="00AA4540"/>
    <w:rsid w:val="00AA5ABF"/>
    <w:rsid w:val="00AB0AEE"/>
    <w:rsid w:val="00AB1841"/>
    <w:rsid w:val="00AB1AA5"/>
    <w:rsid w:val="00AB2CC6"/>
    <w:rsid w:val="00AB33C0"/>
    <w:rsid w:val="00AB3428"/>
    <w:rsid w:val="00AB440C"/>
    <w:rsid w:val="00AB4641"/>
    <w:rsid w:val="00AB5D6D"/>
    <w:rsid w:val="00AB5DC2"/>
    <w:rsid w:val="00AB6AE2"/>
    <w:rsid w:val="00AB76D3"/>
    <w:rsid w:val="00AC00A4"/>
    <w:rsid w:val="00AC02C1"/>
    <w:rsid w:val="00AC2D44"/>
    <w:rsid w:val="00AC5E33"/>
    <w:rsid w:val="00AC5E8C"/>
    <w:rsid w:val="00AC6A6D"/>
    <w:rsid w:val="00AD02FB"/>
    <w:rsid w:val="00AD069C"/>
    <w:rsid w:val="00AD13A1"/>
    <w:rsid w:val="00AD1EE1"/>
    <w:rsid w:val="00AD24AA"/>
    <w:rsid w:val="00AD3F64"/>
    <w:rsid w:val="00AD451F"/>
    <w:rsid w:val="00AD5D57"/>
    <w:rsid w:val="00AD7E16"/>
    <w:rsid w:val="00AE0E36"/>
    <w:rsid w:val="00AE1CDC"/>
    <w:rsid w:val="00AE1EFA"/>
    <w:rsid w:val="00AE3675"/>
    <w:rsid w:val="00AE4418"/>
    <w:rsid w:val="00AE51F8"/>
    <w:rsid w:val="00AE574A"/>
    <w:rsid w:val="00AF0F8E"/>
    <w:rsid w:val="00AF126E"/>
    <w:rsid w:val="00AF278A"/>
    <w:rsid w:val="00AF63BE"/>
    <w:rsid w:val="00AF6876"/>
    <w:rsid w:val="00AF7626"/>
    <w:rsid w:val="00B000D9"/>
    <w:rsid w:val="00B00E3E"/>
    <w:rsid w:val="00B0128F"/>
    <w:rsid w:val="00B01D5C"/>
    <w:rsid w:val="00B029D0"/>
    <w:rsid w:val="00B03D03"/>
    <w:rsid w:val="00B03F7D"/>
    <w:rsid w:val="00B0577C"/>
    <w:rsid w:val="00B05BC3"/>
    <w:rsid w:val="00B07349"/>
    <w:rsid w:val="00B107E9"/>
    <w:rsid w:val="00B10AED"/>
    <w:rsid w:val="00B11AD0"/>
    <w:rsid w:val="00B12106"/>
    <w:rsid w:val="00B12B78"/>
    <w:rsid w:val="00B13CC1"/>
    <w:rsid w:val="00B140ED"/>
    <w:rsid w:val="00B15BC9"/>
    <w:rsid w:val="00B16EB7"/>
    <w:rsid w:val="00B17C3C"/>
    <w:rsid w:val="00B17FBD"/>
    <w:rsid w:val="00B2172C"/>
    <w:rsid w:val="00B23ABD"/>
    <w:rsid w:val="00B2483C"/>
    <w:rsid w:val="00B24A6B"/>
    <w:rsid w:val="00B25870"/>
    <w:rsid w:val="00B30EC0"/>
    <w:rsid w:val="00B32079"/>
    <w:rsid w:val="00B32590"/>
    <w:rsid w:val="00B32691"/>
    <w:rsid w:val="00B32CF2"/>
    <w:rsid w:val="00B32DBC"/>
    <w:rsid w:val="00B34B72"/>
    <w:rsid w:val="00B3512C"/>
    <w:rsid w:val="00B411EC"/>
    <w:rsid w:val="00B4267E"/>
    <w:rsid w:val="00B42B51"/>
    <w:rsid w:val="00B438D9"/>
    <w:rsid w:val="00B4407D"/>
    <w:rsid w:val="00B44431"/>
    <w:rsid w:val="00B4454B"/>
    <w:rsid w:val="00B452B8"/>
    <w:rsid w:val="00B46C71"/>
    <w:rsid w:val="00B5094D"/>
    <w:rsid w:val="00B50EA9"/>
    <w:rsid w:val="00B50F8A"/>
    <w:rsid w:val="00B52556"/>
    <w:rsid w:val="00B52744"/>
    <w:rsid w:val="00B5451B"/>
    <w:rsid w:val="00B54BBC"/>
    <w:rsid w:val="00B5549D"/>
    <w:rsid w:val="00B5659F"/>
    <w:rsid w:val="00B56656"/>
    <w:rsid w:val="00B5762F"/>
    <w:rsid w:val="00B579BC"/>
    <w:rsid w:val="00B57EBB"/>
    <w:rsid w:val="00B57EE7"/>
    <w:rsid w:val="00B62021"/>
    <w:rsid w:val="00B62745"/>
    <w:rsid w:val="00B62ADE"/>
    <w:rsid w:val="00B63355"/>
    <w:rsid w:val="00B634F5"/>
    <w:rsid w:val="00B635D4"/>
    <w:rsid w:val="00B6441D"/>
    <w:rsid w:val="00B64C4C"/>
    <w:rsid w:val="00B650AA"/>
    <w:rsid w:val="00B65FDC"/>
    <w:rsid w:val="00B66005"/>
    <w:rsid w:val="00B66723"/>
    <w:rsid w:val="00B66ACA"/>
    <w:rsid w:val="00B66BD5"/>
    <w:rsid w:val="00B700FB"/>
    <w:rsid w:val="00B72627"/>
    <w:rsid w:val="00B7327E"/>
    <w:rsid w:val="00B73CA4"/>
    <w:rsid w:val="00B75523"/>
    <w:rsid w:val="00B762B5"/>
    <w:rsid w:val="00B80EAE"/>
    <w:rsid w:val="00B8305D"/>
    <w:rsid w:val="00B84763"/>
    <w:rsid w:val="00B84898"/>
    <w:rsid w:val="00B87F91"/>
    <w:rsid w:val="00B90789"/>
    <w:rsid w:val="00B91B4E"/>
    <w:rsid w:val="00B93630"/>
    <w:rsid w:val="00B93A71"/>
    <w:rsid w:val="00B94F44"/>
    <w:rsid w:val="00B9703A"/>
    <w:rsid w:val="00B978AD"/>
    <w:rsid w:val="00B97999"/>
    <w:rsid w:val="00BA0034"/>
    <w:rsid w:val="00BA3462"/>
    <w:rsid w:val="00BA42F6"/>
    <w:rsid w:val="00BA4BF5"/>
    <w:rsid w:val="00BA5614"/>
    <w:rsid w:val="00BA5925"/>
    <w:rsid w:val="00BA5F20"/>
    <w:rsid w:val="00BA6B85"/>
    <w:rsid w:val="00BB019E"/>
    <w:rsid w:val="00BB0DF4"/>
    <w:rsid w:val="00BB213C"/>
    <w:rsid w:val="00BB637B"/>
    <w:rsid w:val="00BB64F0"/>
    <w:rsid w:val="00BB65C3"/>
    <w:rsid w:val="00BB687C"/>
    <w:rsid w:val="00BC0394"/>
    <w:rsid w:val="00BC325C"/>
    <w:rsid w:val="00BC3B66"/>
    <w:rsid w:val="00BC6D86"/>
    <w:rsid w:val="00BC6F4E"/>
    <w:rsid w:val="00BC7B5E"/>
    <w:rsid w:val="00BD0EEE"/>
    <w:rsid w:val="00BD51C2"/>
    <w:rsid w:val="00BD58DE"/>
    <w:rsid w:val="00BE0623"/>
    <w:rsid w:val="00BE186B"/>
    <w:rsid w:val="00BE1E29"/>
    <w:rsid w:val="00BE22A3"/>
    <w:rsid w:val="00BE3955"/>
    <w:rsid w:val="00BE3D9A"/>
    <w:rsid w:val="00BE5DDF"/>
    <w:rsid w:val="00BE7280"/>
    <w:rsid w:val="00BF0D79"/>
    <w:rsid w:val="00BF10E1"/>
    <w:rsid w:val="00BF10F1"/>
    <w:rsid w:val="00BF12A5"/>
    <w:rsid w:val="00BF4963"/>
    <w:rsid w:val="00BF6078"/>
    <w:rsid w:val="00BF6CD8"/>
    <w:rsid w:val="00BF7024"/>
    <w:rsid w:val="00BF7D87"/>
    <w:rsid w:val="00C00BFF"/>
    <w:rsid w:val="00C02A80"/>
    <w:rsid w:val="00C04869"/>
    <w:rsid w:val="00C057A1"/>
    <w:rsid w:val="00C05B15"/>
    <w:rsid w:val="00C06740"/>
    <w:rsid w:val="00C07234"/>
    <w:rsid w:val="00C07441"/>
    <w:rsid w:val="00C0781B"/>
    <w:rsid w:val="00C07D80"/>
    <w:rsid w:val="00C07ECF"/>
    <w:rsid w:val="00C07F78"/>
    <w:rsid w:val="00C11829"/>
    <w:rsid w:val="00C13466"/>
    <w:rsid w:val="00C14514"/>
    <w:rsid w:val="00C14C9C"/>
    <w:rsid w:val="00C14F7F"/>
    <w:rsid w:val="00C1606A"/>
    <w:rsid w:val="00C162AD"/>
    <w:rsid w:val="00C169CF"/>
    <w:rsid w:val="00C21CF3"/>
    <w:rsid w:val="00C21E28"/>
    <w:rsid w:val="00C23F5B"/>
    <w:rsid w:val="00C247FF"/>
    <w:rsid w:val="00C26DE7"/>
    <w:rsid w:val="00C2706D"/>
    <w:rsid w:val="00C34B7D"/>
    <w:rsid w:val="00C3572F"/>
    <w:rsid w:val="00C35F8C"/>
    <w:rsid w:val="00C35FB6"/>
    <w:rsid w:val="00C37C8D"/>
    <w:rsid w:val="00C37EF3"/>
    <w:rsid w:val="00C42523"/>
    <w:rsid w:val="00C43902"/>
    <w:rsid w:val="00C454AF"/>
    <w:rsid w:val="00C45626"/>
    <w:rsid w:val="00C46351"/>
    <w:rsid w:val="00C4659E"/>
    <w:rsid w:val="00C47467"/>
    <w:rsid w:val="00C47FEA"/>
    <w:rsid w:val="00C50529"/>
    <w:rsid w:val="00C50A65"/>
    <w:rsid w:val="00C530FC"/>
    <w:rsid w:val="00C5512A"/>
    <w:rsid w:val="00C5517E"/>
    <w:rsid w:val="00C554F0"/>
    <w:rsid w:val="00C560E9"/>
    <w:rsid w:val="00C569DE"/>
    <w:rsid w:val="00C57E55"/>
    <w:rsid w:val="00C603AB"/>
    <w:rsid w:val="00C61AE8"/>
    <w:rsid w:val="00C640DC"/>
    <w:rsid w:val="00C64C25"/>
    <w:rsid w:val="00C656D2"/>
    <w:rsid w:val="00C659D9"/>
    <w:rsid w:val="00C665BE"/>
    <w:rsid w:val="00C666E7"/>
    <w:rsid w:val="00C669F4"/>
    <w:rsid w:val="00C66C4C"/>
    <w:rsid w:val="00C66D97"/>
    <w:rsid w:val="00C7175A"/>
    <w:rsid w:val="00C7407E"/>
    <w:rsid w:val="00C7430F"/>
    <w:rsid w:val="00C75EFF"/>
    <w:rsid w:val="00C807C3"/>
    <w:rsid w:val="00C8112F"/>
    <w:rsid w:val="00C82297"/>
    <w:rsid w:val="00C82396"/>
    <w:rsid w:val="00C8352C"/>
    <w:rsid w:val="00C8418A"/>
    <w:rsid w:val="00C85046"/>
    <w:rsid w:val="00C87A4D"/>
    <w:rsid w:val="00C90D98"/>
    <w:rsid w:val="00C9147E"/>
    <w:rsid w:val="00C914AE"/>
    <w:rsid w:val="00C91B44"/>
    <w:rsid w:val="00C9274F"/>
    <w:rsid w:val="00C93301"/>
    <w:rsid w:val="00C94D98"/>
    <w:rsid w:val="00C95480"/>
    <w:rsid w:val="00C95541"/>
    <w:rsid w:val="00C95626"/>
    <w:rsid w:val="00C96947"/>
    <w:rsid w:val="00C97C09"/>
    <w:rsid w:val="00CA0417"/>
    <w:rsid w:val="00CA0D7A"/>
    <w:rsid w:val="00CA3BE5"/>
    <w:rsid w:val="00CA3DD1"/>
    <w:rsid w:val="00CA52DF"/>
    <w:rsid w:val="00CA5AA0"/>
    <w:rsid w:val="00CA7A8B"/>
    <w:rsid w:val="00CB0924"/>
    <w:rsid w:val="00CB1FBC"/>
    <w:rsid w:val="00CB2EF7"/>
    <w:rsid w:val="00CB3350"/>
    <w:rsid w:val="00CB3D63"/>
    <w:rsid w:val="00CB57AD"/>
    <w:rsid w:val="00CB5D16"/>
    <w:rsid w:val="00CB7ADF"/>
    <w:rsid w:val="00CC008D"/>
    <w:rsid w:val="00CC04D8"/>
    <w:rsid w:val="00CC0DB7"/>
    <w:rsid w:val="00CC2D1A"/>
    <w:rsid w:val="00CC3B21"/>
    <w:rsid w:val="00CC44BD"/>
    <w:rsid w:val="00CC4C4B"/>
    <w:rsid w:val="00CC6902"/>
    <w:rsid w:val="00CC6FA7"/>
    <w:rsid w:val="00CC752B"/>
    <w:rsid w:val="00CC7B1F"/>
    <w:rsid w:val="00CD1365"/>
    <w:rsid w:val="00CD1A47"/>
    <w:rsid w:val="00CD21D4"/>
    <w:rsid w:val="00CD3D85"/>
    <w:rsid w:val="00CD3DBB"/>
    <w:rsid w:val="00CD4EF3"/>
    <w:rsid w:val="00CD505B"/>
    <w:rsid w:val="00CD6707"/>
    <w:rsid w:val="00CE05CD"/>
    <w:rsid w:val="00CE061E"/>
    <w:rsid w:val="00CE079C"/>
    <w:rsid w:val="00CE3F97"/>
    <w:rsid w:val="00CE49A2"/>
    <w:rsid w:val="00CE69FE"/>
    <w:rsid w:val="00CE7ECB"/>
    <w:rsid w:val="00CF179F"/>
    <w:rsid w:val="00CF19AE"/>
    <w:rsid w:val="00CF2C33"/>
    <w:rsid w:val="00CF4CB5"/>
    <w:rsid w:val="00CF4F41"/>
    <w:rsid w:val="00CF56C7"/>
    <w:rsid w:val="00CF7939"/>
    <w:rsid w:val="00CF7F78"/>
    <w:rsid w:val="00D01369"/>
    <w:rsid w:val="00D03163"/>
    <w:rsid w:val="00D04054"/>
    <w:rsid w:val="00D05167"/>
    <w:rsid w:val="00D05D2B"/>
    <w:rsid w:val="00D06907"/>
    <w:rsid w:val="00D12151"/>
    <w:rsid w:val="00D122C9"/>
    <w:rsid w:val="00D123C6"/>
    <w:rsid w:val="00D1436C"/>
    <w:rsid w:val="00D14A0C"/>
    <w:rsid w:val="00D14D8A"/>
    <w:rsid w:val="00D15323"/>
    <w:rsid w:val="00D15453"/>
    <w:rsid w:val="00D15618"/>
    <w:rsid w:val="00D159F4"/>
    <w:rsid w:val="00D17439"/>
    <w:rsid w:val="00D1798E"/>
    <w:rsid w:val="00D17F4C"/>
    <w:rsid w:val="00D2216F"/>
    <w:rsid w:val="00D22541"/>
    <w:rsid w:val="00D22950"/>
    <w:rsid w:val="00D22B5D"/>
    <w:rsid w:val="00D23783"/>
    <w:rsid w:val="00D23DA9"/>
    <w:rsid w:val="00D26409"/>
    <w:rsid w:val="00D2695D"/>
    <w:rsid w:val="00D26CC7"/>
    <w:rsid w:val="00D26D0E"/>
    <w:rsid w:val="00D2741E"/>
    <w:rsid w:val="00D27D86"/>
    <w:rsid w:val="00D31798"/>
    <w:rsid w:val="00D329DC"/>
    <w:rsid w:val="00D3595C"/>
    <w:rsid w:val="00D35ACA"/>
    <w:rsid w:val="00D377CC"/>
    <w:rsid w:val="00D4038C"/>
    <w:rsid w:val="00D4055B"/>
    <w:rsid w:val="00D4297A"/>
    <w:rsid w:val="00D429D0"/>
    <w:rsid w:val="00D42FBA"/>
    <w:rsid w:val="00D442C8"/>
    <w:rsid w:val="00D457AB"/>
    <w:rsid w:val="00D4713C"/>
    <w:rsid w:val="00D47C06"/>
    <w:rsid w:val="00D500BA"/>
    <w:rsid w:val="00D50765"/>
    <w:rsid w:val="00D51A1E"/>
    <w:rsid w:val="00D52BFC"/>
    <w:rsid w:val="00D54303"/>
    <w:rsid w:val="00D54601"/>
    <w:rsid w:val="00D564D8"/>
    <w:rsid w:val="00D567EB"/>
    <w:rsid w:val="00D56950"/>
    <w:rsid w:val="00D601BE"/>
    <w:rsid w:val="00D616CA"/>
    <w:rsid w:val="00D61AA1"/>
    <w:rsid w:val="00D62126"/>
    <w:rsid w:val="00D6264B"/>
    <w:rsid w:val="00D64287"/>
    <w:rsid w:val="00D65798"/>
    <w:rsid w:val="00D659C7"/>
    <w:rsid w:val="00D65C33"/>
    <w:rsid w:val="00D7055F"/>
    <w:rsid w:val="00D73295"/>
    <w:rsid w:val="00D748A6"/>
    <w:rsid w:val="00D74D52"/>
    <w:rsid w:val="00D75776"/>
    <w:rsid w:val="00D75CC3"/>
    <w:rsid w:val="00D75E61"/>
    <w:rsid w:val="00D76C91"/>
    <w:rsid w:val="00D76E56"/>
    <w:rsid w:val="00D778C0"/>
    <w:rsid w:val="00D779E9"/>
    <w:rsid w:val="00D80783"/>
    <w:rsid w:val="00D81124"/>
    <w:rsid w:val="00D81A4A"/>
    <w:rsid w:val="00D82A81"/>
    <w:rsid w:val="00D82DF9"/>
    <w:rsid w:val="00D839F3"/>
    <w:rsid w:val="00D83D68"/>
    <w:rsid w:val="00D84D07"/>
    <w:rsid w:val="00D85DCC"/>
    <w:rsid w:val="00D86AF2"/>
    <w:rsid w:val="00D86FF4"/>
    <w:rsid w:val="00D87A78"/>
    <w:rsid w:val="00D901EC"/>
    <w:rsid w:val="00D929C9"/>
    <w:rsid w:val="00D92A5D"/>
    <w:rsid w:val="00D93122"/>
    <w:rsid w:val="00D93BEE"/>
    <w:rsid w:val="00D9482C"/>
    <w:rsid w:val="00D953A9"/>
    <w:rsid w:val="00D95C23"/>
    <w:rsid w:val="00D963C6"/>
    <w:rsid w:val="00D969E9"/>
    <w:rsid w:val="00D96A05"/>
    <w:rsid w:val="00D9724A"/>
    <w:rsid w:val="00D97275"/>
    <w:rsid w:val="00D97924"/>
    <w:rsid w:val="00DA1010"/>
    <w:rsid w:val="00DA1569"/>
    <w:rsid w:val="00DA1DF0"/>
    <w:rsid w:val="00DA204E"/>
    <w:rsid w:val="00DA3242"/>
    <w:rsid w:val="00DA3D2B"/>
    <w:rsid w:val="00DA3DE2"/>
    <w:rsid w:val="00DA69C5"/>
    <w:rsid w:val="00DB1174"/>
    <w:rsid w:val="00DB1333"/>
    <w:rsid w:val="00DB25A4"/>
    <w:rsid w:val="00DB2D4E"/>
    <w:rsid w:val="00DB3338"/>
    <w:rsid w:val="00DB4158"/>
    <w:rsid w:val="00DB5086"/>
    <w:rsid w:val="00DC08CC"/>
    <w:rsid w:val="00DC1E30"/>
    <w:rsid w:val="00DC3747"/>
    <w:rsid w:val="00DC4150"/>
    <w:rsid w:val="00DC57E6"/>
    <w:rsid w:val="00DC5C1D"/>
    <w:rsid w:val="00DC7EDE"/>
    <w:rsid w:val="00DD258A"/>
    <w:rsid w:val="00DD30DD"/>
    <w:rsid w:val="00DD400B"/>
    <w:rsid w:val="00DD45E1"/>
    <w:rsid w:val="00DD482A"/>
    <w:rsid w:val="00DD5176"/>
    <w:rsid w:val="00DD5F5A"/>
    <w:rsid w:val="00DD6BAB"/>
    <w:rsid w:val="00DD7329"/>
    <w:rsid w:val="00DE0183"/>
    <w:rsid w:val="00DE42C3"/>
    <w:rsid w:val="00DE54E2"/>
    <w:rsid w:val="00DE5885"/>
    <w:rsid w:val="00DF04EA"/>
    <w:rsid w:val="00DF132A"/>
    <w:rsid w:val="00DF1C6A"/>
    <w:rsid w:val="00DF27FD"/>
    <w:rsid w:val="00DF3505"/>
    <w:rsid w:val="00DF477D"/>
    <w:rsid w:val="00DF74D3"/>
    <w:rsid w:val="00E00884"/>
    <w:rsid w:val="00E0188C"/>
    <w:rsid w:val="00E01AA3"/>
    <w:rsid w:val="00E0228B"/>
    <w:rsid w:val="00E02817"/>
    <w:rsid w:val="00E0347F"/>
    <w:rsid w:val="00E046E1"/>
    <w:rsid w:val="00E047EE"/>
    <w:rsid w:val="00E06137"/>
    <w:rsid w:val="00E063FD"/>
    <w:rsid w:val="00E07AF4"/>
    <w:rsid w:val="00E105FD"/>
    <w:rsid w:val="00E11844"/>
    <w:rsid w:val="00E11DF1"/>
    <w:rsid w:val="00E125FD"/>
    <w:rsid w:val="00E136E6"/>
    <w:rsid w:val="00E15047"/>
    <w:rsid w:val="00E1541C"/>
    <w:rsid w:val="00E16000"/>
    <w:rsid w:val="00E165B6"/>
    <w:rsid w:val="00E1713F"/>
    <w:rsid w:val="00E174FE"/>
    <w:rsid w:val="00E202AF"/>
    <w:rsid w:val="00E202D0"/>
    <w:rsid w:val="00E20548"/>
    <w:rsid w:val="00E21B32"/>
    <w:rsid w:val="00E21F03"/>
    <w:rsid w:val="00E24C03"/>
    <w:rsid w:val="00E26E7B"/>
    <w:rsid w:val="00E271FB"/>
    <w:rsid w:val="00E30612"/>
    <w:rsid w:val="00E306EA"/>
    <w:rsid w:val="00E3134C"/>
    <w:rsid w:val="00E31D25"/>
    <w:rsid w:val="00E31EE3"/>
    <w:rsid w:val="00E32E9B"/>
    <w:rsid w:val="00E33366"/>
    <w:rsid w:val="00E33420"/>
    <w:rsid w:val="00E3389F"/>
    <w:rsid w:val="00E3417D"/>
    <w:rsid w:val="00E35C68"/>
    <w:rsid w:val="00E36589"/>
    <w:rsid w:val="00E36EDD"/>
    <w:rsid w:val="00E4092A"/>
    <w:rsid w:val="00E40F46"/>
    <w:rsid w:val="00E415DE"/>
    <w:rsid w:val="00E41F58"/>
    <w:rsid w:val="00E42119"/>
    <w:rsid w:val="00E42192"/>
    <w:rsid w:val="00E4251F"/>
    <w:rsid w:val="00E42863"/>
    <w:rsid w:val="00E42C54"/>
    <w:rsid w:val="00E4457C"/>
    <w:rsid w:val="00E44645"/>
    <w:rsid w:val="00E4581E"/>
    <w:rsid w:val="00E45E93"/>
    <w:rsid w:val="00E47F2B"/>
    <w:rsid w:val="00E50E09"/>
    <w:rsid w:val="00E51C94"/>
    <w:rsid w:val="00E51EE0"/>
    <w:rsid w:val="00E522C1"/>
    <w:rsid w:val="00E55354"/>
    <w:rsid w:val="00E55C47"/>
    <w:rsid w:val="00E560C1"/>
    <w:rsid w:val="00E56A2F"/>
    <w:rsid w:val="00E578D0"/>
    <w:rsid w:val="00E6054D"/>
    <w:rsid w:val="00E60762"/>
    <w:rsid w:val="00E60853"/>
    <w:rsid w:val="00E611E2"/>
    <w:rsid w:val="00E62789"/>
    <w:rsid w:val="00E6372A"/>
    <w:rsid w:val="00E63DC0"/>
    <w:rsid w:val="00E652DD"/>
    <w:rsid w:val="00E65F85"/>
    <w:rsid w:val="00E66B6A"/>
    <w:rsid w:val="00E67894"/>
    <w:rsid w:val="00E67A14"/>
    <w:rsid w:val="00E70AB0"/>
    <w:rsid w:val="00E7132B"/>
    <w:rsid w:val="00E728D4"/>
    <w:rsid w:val="00E733DC"/>
    <w:rsid w:val="00E73DBC"/>
    <w:rsid w:val="00E7493E"/>
    <w:rsid w:val="00E76BE1"/>
    <w:rsid w:val="00E7742B"/>
    <w:rsid w:val="00E776EC"/>
    <w:rsid w:val="00E77D16"/>
    <w:rsid w:val="00E802B4"/>
    <w:rsid w:val="00E831E1"/>
    <w:rsid w:val="00E8337C"/>
    <w:rsid w:val="00E83403"/>
    <w:rsid w:val="00E8362B"/>
    <w:rsid w:val="00E84507"/>
    <w:rsid w:val="00E85080"/>
    <w:rsid w:val="00E85BC3"/>
    <w:rsid w:val="00E86BFC"/>
    <w:rsid w:val="00E86EA0"/>
    <w:rsid w:val="00E9019E"/>
    <w:rsid w:val="00E90CAA"/>
    <w:rsid w:val="00E919A2"/>
    <w:rsid w:val="00E924DF"/>
    <w:rsid w:val="00E92D84"/>
    <w:rsid w:val="00E92E44"/>
    <w:rsid w:val="00E933D3"/>
    <w:rsid w:val="00E968E3"/>
    <w:rsid w:val="00E97A73"/>
    <w:rsid w:val="00E97CF7"/>
    <w:rsid w:val="00EA18F1"/>
    <w:rsid w:val="00EA2D3A"/>
    <w:rsid w:val="00EA3C80"/>
    <w:rsid w:val="00EA650D"/>
    <w:rsid w:val="00EA6C51"/>
    <w:rsid w:val="00EA7267"/>
    <w:rsid w:val="00EB01D3"/>
    <w:rsid w:val="00EB09D7"/>
    <w:rsid w:val="00EB0A9D"/>
    <w:rsid w:val="00EB1C62"/>
    <w:rsid w:val="00EB3026"/>
    <w:rsid w:val="00EB3187"/>
    <w:rsid w:val="00EB43F6"/>
    <w:rsid w:val="00EB69CE"/>
    <w:rsid w:val="00EC0769"/>
    <w:rsid w:val="00EC11E4"/>
    <w:rsid w:val="00EC23CC"/>
    <w:rsid w:val="00EC28AC"/>
    <w:rsid w:val="00EC3140"/>
    <w:rsid w:val="00EC4F5B"/>
    <w:rsid w:val="00EC7421"/>
    <w:rsid w:val="00EC78C6"/>
    <w:rsid w:val="00EC7BC6"/>
    <w:rsid w:val="00EC7C63"/>
    <w:rsid w:val="00ED0CCC"/>
    <w:rsid w:val="00ED145A"/>
    <w:rsid w:val="00ED1718"/>
    <w:rsid w:val="00ED1885"/>
    <w:rsid w:val="00ED2B6F"/>
    <w:rsid w:val="00ED4711"/>
    <w:rsid w:val="00ED4A05"/>
    <w:rsid w:val="00ED4F91"/>
    <w:rsid w:val="00ED51E2"/>
    <w:rsid w:val="00ED5322"/>
    <w:rsid w:val="00ED5C7F"/>
    <w:rsid w:val="00ED6728"/>
    <w:rsid w:val="00ED70E6"/>
    <w:rsid w:val="00ED7A52"/>
    <w:rsid w:val="00ED7D0A"/>
    <w:rsid w:val="00EE06F0"/>
    <w:rsid w:val="00EE34E8"/>
    <w:rsid w:val="00EE4092"/>
    <w:rsid w:val="00EE4C5F"/>
    <w:rsid w:val="00EE58E0"/>
    <w:rsid w:val="00EE5FDE"/>
    <w:rsid w:val="00EE6D01"/>
    <w:rsid w:val="00EE7F59"/>
    <w:rsid w:val="00EF07AF"/>
    <w:rsid w:val="00EF11BB"/>
    <w:rsid w:val="00EF170F"/>
    <w:rsid w:val="00EF2D8E"/>
    <w:rsid w:val="00EF3639"/>
    <w:rsid w:val="00EF39DC"/>
    <w:rsid w:val="00EF4415"/>
    <w:rsid w:val="00EF49E0"/>
    <w:rsid w:val="00EF6147"/>
    <w:rsid w:val="00EF659E"/>
    <w:rsid w:val="00EF6A35"/>
    <w:rsid w:val="00F009A7"/>
    <w:rsid w:val="00F011F9"/>
    <w:rsid w:val="00F01EBF"/>
    <w:rsid w:val="00F02446"/>
    <w:rsid w:val="00F043FE"/>
    <w:rsid w:val="00F04E99"/>
    <w:rsid w:val="00F04F7D"/>
    <w:rsid w:val="00F05F23"/>
    <w:rsid w:val="00F06F66"/>
    <w:rsid w:val="00F0718F"/>
    <w:rsid w:val="00F0764D"/>
    <w:rsid w:val="00F105AF"/>
    <w:rsid w:val="00F120A2"/>
    <w:rsid w:val="00F14987"/>
    <w:rsid w:val="00F14994"/>
    <w:rsid w:val="00F149E1"/>
    <w:rsid w:val="00F153F4"/>
    <w:rsid w:val="00F17334"/>
    <w:rsid w:val="00F2118A"/>
    <w:rsid w:val="00F2287A"/>
    <w:rsid w:val="00F25815"/>
    <w:rsid w:val="00F27260"/>
    <w:rsid w:val="00F3329C"/>
    <w:rsid w:val="00F33538"/>
    <w:rsid w:val="00F33689"/>
    <w:rsid w:val="00F336BD"/>
    <w:rsid w:val="00F3490C"/>
    <w:rsid w:val="00F373FF"/>
    <w:rsid w:val="00F37635"/>
    <w:rsid w:val="00F37729"/>
    <w:rsid w:val="00F421B5"/>
    <w:rsid w:val="00F43C6F"/>
    <w:rsid w:val="00F447F2"/>
    <w:rsid w:val="00F4543E"/>
    <w:rsid w:val="00F4566C"/>
    <w:rsid w:val="00F47045"/>
    <w:rsid w:val="00F5045E"/>
    <w:rsid w:val="00F51875"/>
    <w:rsid w:val="00F532FC"/>
    <w:rsid w:val="00F53844"/>
    <w:rsid w:val="00F60717"/>
    <w:rsid w:val="00F615FD"/>
    <w:rsid w:val="00F616F8"/>
    <w:rsid w:val="00F628C9"/>
    <w:rsid w:val="00F62CB0"/>
    <w:rsid w:val="00F62F41"/>
    <w:rsid w:val="00F64B0D"/>
    <w:rsid w:val="00F64DF4"/>
    <w:rsid w:val="00F65611"/>
    <w:rsid w:val="00F657C7"/>
    <w:rsid w:val="00F6676D"/>
    <w:rsid w:val="00F70771"/>
    <w:rsid w:val="00F7154F"/>
    <w:rsid w:val="00F71E08"/>
    <w:rsid w:val="00F71EED"/>
    <w:rsid w:val="00F754D4"/>
    <w:rsid w:val="00F75B7D"/>
    <w:rsid w:val="00F80CB1"/>
    <w:rsid w:val="00F80EDC"/>
    <w:rsid w:val="00F814B6"/>
    <w:rsid w:val="00F816E1"/>
    <w:rsid w:val="00F81F66"/>
    <w:rsid w:val="00F844B7"/>
    <w:rsid w:val="00F86E5A"/>
    <w:rsid w:val="00F87D64"/>
    <w:rsid w:val="00F91AFF"/>
    <w:rsid w:val="00F91DA4"/>
    <w:rsid w:val="00F91E29"/>
    <w:rsid w:val="00F9302D"/>
    <w:rsid w:val="00F932A0"/>
    <w:rsid w:val="00F93958"/>
    <w:rsid w:val="00F97BE4"/>
    <w:rsid w:val="00F97C2E"/>
    <w:rsid w:val="00FA02AF"/>
    <w:rsid w:val="00FA1E71"/>
    <w:rsid w:val="00FA298B"/>
    <w:rsid w:val="00FA2F08"/>
    <w:rsid w:val="00FA38FD"/>
    <w:rsid w:val="00FA3DBD"/>
    <w:rsid w:val="00FA51D1"/>
    <w:rsid w:val="00FA5727"/>
    <w:rsid w:val="00FA57BF"/>
    <w:rsid w:val="00FA5A75"/>
    <w:rsid w:val="00FA5D49"/>
    <w:rsid w:val="00FA63BE"/>
    <w:rsid w:val="00FA7038"/>
    <w:rsid w:val="00FA735B"/>
    <w:rsid w:val="00FB271A"/>
    <w:rsid w:val="00FB27D3"/>
    <w:rsid w:val="00FB2D53"/>
    <w:rsid w:val="00FB3B96"/>
    <w:rsid w:val="00FB4876"/>
    <w:rsid w:val="00FB48D5"/>
    <w:rsid w:val="00FB5287"/>
    <w:rsid w:val="00FB56D7"/>
    <w:rsid w:val="00FB5825"/>
    <w:rsid w:val="00FB6A62"/>
    <w:rsid w:val="00FB6B2E"/>
    <w:rsid w:val="00FB6CA8"/>
    <w:rsid w:val="00FB7629"/>
    <w:rsid w:val="00FC284E"/>
    <w:rsid w:val="00FC2AC9"/>
    <w:rsid w:val="00FC2B52"/>
    <w:rsid w:val="00FC3660"/>
    <w:rsid w:val="00FC3964"/>
    <w:rsid w:val="00FC3EA3"/>
    <w:rsid w:val="00FC417D"/>
    <w:rsid w:val="00FC4349"/>
    <w:rsid w:val="00FC4F6F"/>
    <w:rsid w:val="00FC5A8C"/>
    <w:rsid w:val="00FC7120"/>
    <w:rsid w:val="00FC7480"/>
    <w:rsid w:val="00FC753C"/>
    <w:rsid w:val="00FC7FD7"/>
    <w:rsid w:val="00FD20CF"/>
    <w:rsid w:val="00FD484D"/>
    <w:rsid w:val="00FD546C"/>
    <w:rsid w:val="00FD63BC"/>
    <w:rsid w:val="00FE05FD"/>
    <w:rsid w:val="00FE082F"/>
    <w:rsid w:val="00FE09D0"/>
    <w:rsid w:val="00FE1940"/>
    <w:rsid w:val="00FE3342"/>
    <w:rsid w:val="00FE391F"/>
    <w:rsid w:val="00FE52CD"/>
    <w:rsid w:val="00FE75F8"/>
    <w:rsid w:val="00FF0D3F"/>
    <w:rsid w:val="00FF0E3C"/>
    <w:rsid w:val="00FF0E61"/>
    <w:rsid w:val="00FF15ED"/>
    <w:rsid w:val="00FF1B00"/>
    <w:rsid w:val="00FF1EEE"/>
    <w:rsid w:val="00FF1FFB"/>
    <w:rsid w:val="00FF30A5"/>
    <w:rsid w:val="00FF3493"/>
    <w:rsid w:val="00FF34B8"/>
    <w:rsid w:val="00FF36CB"/>
    <w:rsid w:val="00FF5F06"/>
    <w:rsid w:val="00FF78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C21E9E5"/>
  <w15:docId w15:val="{6A9A4F3A-E2F8-454C-933E-F72ED141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16E1"/>
    <w:pPr>
      <w:spacing w:after="5" w:line="258" w:lineRule="auto"/>
      <w:ind w:left="10" w:hanging="10"/>
      <w:jc w:val="both"/>
    </w:pPr>
    <w:rPr>
      <w:rFonts w:ascii="Arial" w:eastAsia="Arial" w:hAnsi="Arial" w:cs="Arial"/>
    </w:rPr>
  </w:style>
  <w:style w:type="paragraph" w:styleId="Kop1">
    <w:name w:val="heading 1"/>
    <w:basedOn w:val="Standaard"/>
    <w:next w:val="Standaard"/>
    <w:link w:val="Kop1Char"/>
    <w:uiPriority w:val="9"/>
    <w:qFormat/>
    <w:rsid w:val="00130B01"/>
    <w:pPr>
      <w:keepNext/>
      <w:keepLines/>
      <w:spacing w:before="240" w:after="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130B01"/>
    <w:pPr>
      <w:keepNext/>
      <w:keepLines/>
      <w:spacing w:before="40" w:after="0"/>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432849"/>
    <w:pPr>
      <w:keepNext/>
      <w:keepLines/>
      <w:spacing w:before="40" w:after="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432849"/>
    <w:pPr>
      <w:keepNext/>
      <w:keepLines/>
      <w:spacing w:before="40" w:after="0"/>
      <w:outlineLvl w:val="3"/>
    </w:pPr>
    <w:rPr>
      <w:rFonts w:eastAsiaTheme="majorEastAsia" w:cstheme="majorBidi"/>
      <w:b/>
      <w:iCs/>
    </w:rPr>
  </w:style>
  <w:style w:type="paragraph" w:styleId="Kop5">
    <w:name w:val="heading 5"/>
    <w:basedOn w:val="Standaard"/>
    <w:next w:val="Standaard"/>
    <w:link w:val="Kop5Char"/>
    <w:uiPriority w:val="9"/>
    <w:unhideWhenUsed/>
    <w:qFormat/>
    <w:rsid w:val="000C49B8"/>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0C49B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0B01"/>
    <w:rPr>
      <w:rFonts w:ascii="Arial" w:eastAsiaTheme="majorEastAsia" w:hAnsi="Arial" w:cstheme="majorBidi"/>
      <w:b/>
      <w:sz w:val="28"/>
      <w:szCs w:val="32"/>
    </w:rPr>
  </w:style>
  <w:style w:type="character" w:customStyle="1" w:styleId="Kop2Char">
    <w:name w:val="Kop 2 Char"/>
    <w:basedOn w:val="Standaardalinea-lettertype"/>
    <w:link w:val="Kop2"/>
    <w:uiPriority w:val="9"/>
    <w:rsid w:val="00130B01"/>
    <w:rPr>
      <w:rFonts w:ascii="Arial" w:eastAsiaTheme="majorEastAsia" w:hAnsi="Arial" w:cstheme="majorBidi"/>
      <w:b/>
      <w:sz w:val="26"/>
      <w:szCs w:val="26"/>
    </w:rPr>
  </w:style>
  <w:style w:type="character" w:customStyle="1" w:styleId="Kop3Char">
    <w:name w:val="Kop 3 Char"/>
    <w:basedOn w:val="Standaardalinea-lettertype"/>
    <w:link w:val="Kop3"/>
    <w:uiPriority w:val="9"/>
    <w:rsid w:val="00432849"/>
    <w:rPr>
      <w:rFonts w:ascii="Arial" w:eastAsiaTheme="majorEastAsia" w:hAnsi="Arial" w:cstheme="majorBidi"/>
      <w:b/>
      <w:szCs w:val="24"/>
    </w:rPr>
  </w:style>
  <w:style w:type="character" w:customStyle="1" w:styleId="Kop4Char">
    <w:name w:val="Kop 4 Char"/>
    <w:basedOn w:val="Standaardalinea-lettertype"/>
    <w:link w:val="Kop4"/>
    <w:uiPriority w:val="9"/>
    <w:rsid w:val="00432849"/>
    <w:rPr>
      <w:rFonts w:ascii="Arial" w:eastAsiaTheme="majorEastAsia" w:hAnsi="Arial" w:cstheme="majorBidi"/>
      <w:b/>
      <w:iCs/>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1826A8"/>
    <w:rPr>
      <w:sz w:val="16"/>
      <w:szCs w:val="16"/>
    </w:rPr>
  </w:style>
  <w:style w:type="paragraph" w:styleId="Tekstopmerking">
    <w:name w:val="annotation text"/>
    <w:basedOn w:val="Standaard"/>
    <w:link w:val="TekstopmerkingChar"/>
    <w:unhideWhenUsed/>
    <w:rsid w:val="001826A8"/>
    <w:pPr>
      <w:spacing w:line="240" w:lineRule="auto"/>
    </w:pPr>
    <w:rPr>
      <w:sz w:val="20"/>
      <w:szCs w:val="20"/>
    </w:rPr>
  </w:style>
  <w:style w:type="character" w:customStyle="1" w:styleId="TekstopmerkingChar">
    <w:name w:val="Tekst opmerking Char"/>
    <w:basedOn w:val="Standaardalinea-lettertype"/>
    <w:link w:val="Tekstopmerking"/>
    <w:rsid w:val="001826A8"/>
    <w:rPr>
      <w:rFonts w:ascii="Arial" w:eastAsia="Arial" w:hAnsi="Arial" w:cs="Arial"/>
      <w:color w:val="0000FF"/>
      <w:sz w:val="20"/>
      <w:szCs w:val="20"/>
    </w:rPr>
  </w:style>
  <w:style w:type="paragraph" w:styleId="Onderwerpvanopmerking">
    <w:name w:val="annotation subject"/>
    <w:basedOn w:val="Tekstopmerking"/>
    <w:next w:val="Tekstopmerking"/>
    <w:link w:val="OnderwerpvanopmerkingChar"/>
    <w:uiPriority w:val="99"/>
    <w:semiHidden/>
    <w:unhideWhenUsed/>
    <w:rsid w:val="001826A8"/>
    <w:rPr>
      <w:b/>
      <w:bCs/>
    </w:rPr>
  </w:style>
  <w:style w:type="character" w:customStyle="1" w:styleId="OnderwerpvanopmerkingChar">
    <w:name w:val="Onderwerp van opmerking Char"/>
    <w:basedOn w:val="TekstopmerkingChar"/>
    <w:link w:val="Onderwerpvanopmerking"/>
    <w:uiPriority w:val="99"/>
    <w:semiHidden/>
    <w:rsid w:val="001826A8"/>
    <w:rPr>
      <w:rFonts w:ascii="Arial" w:eastAsia="Arial" w:hAnsi="Arial" w:cs="Arial"/>
      <w:b/>
      <w:bCs/>
      <w:color w:val="0000FF"/>
      <w:sz w:val="20"/>
      <w:szCs w:val="20"/>
    </w:rPr>
  </w:style>
  <w:style w:type="paragraph" w:styleId="Ballontekst">
    <w:name w:val="Balloon Text"/>
    <w:basedOn w:val="Standaard"/>
    <w:link w:val="BallontekstChar"/>
    <w:uiPriority w:val="99"/>
    <w:unhideWhenUsed/>
    <w:rsid w:val="001826A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1826A8"/>
    <w:rPr>
      <w:rFonts w:ascii="Segoe UI" w:eastAsia="Arial" w:hAnsi="Segoe UI" w:cs="Segoe UI"/>
      <w:color w:val="0000FF"/>
      <w:sz w:val="18"/>
      <w:szCs w:val="18"/>
    </w:rPr>
  </w:style>
  <w:style w:type="paragraph" w:styleId="Koptekst">
    <w:name w:val="header"/>
    <w:basedOn w:val="Standaard"/>
    <w:link w:val="KoptekstChar"/>
    <w:uiPriority w:val="99"/>
    <w:unhideWhenUsed/>
    <w:rsid w:val="002251D3"/>
    <w:pPr>
      <w:tabs>
        <w:tab w:val="center" w:pos="4680"/>
        <w:tab w:val="right" w:pos="9360"/>
      </w:tabs>
      <w:spacing w:after="0" w:line="240" w:lineRule="auto"/>
      <w:ind w:left="0" w:firstLine="0"/>
      <w:jc w:val="left"/>
    </w:pPr>
    <w:rPr>
      <w:rFonts w:asciiTheme="minorHAnsi" w:eastAsiaTheme="minorEastAsia" w:hAnsiTheme="minorHAnsi" w:cs="Times New Roman"/>
    </w:rPr>
  </w:style>
  <w:style w:type="character" w:customStyle="1" w:styleId="KoptekstChar">
    <w:name w:val="Koptekst Char"/>
    <w:basedOn w:val="Standaardalinea-lettertype"/>
    <w:link w:val="Koptekst"/>
    <w:uiPriority w:val="99"/>
    <w:rsid w:val="002251D3"/>
    <w:rPr>
      <w:rFonts w:cs="Times New Roman"/>
    </w:rPr>
  </w:style>
  <w:style w:type="paragraph" w:styleId="Lijstalinea">
    <w:name w:val="List Paragraph"/>
    <w:basedOn w:val="Standaard"/>
    <w:uiPriority w:val="34"/>
    <w:qFormat/>
    <w:rsid w:val="00667F2A"/>
    <w:pPr>
      <w:ind w:left="720"/>
      <w:contextualSpacing/>
    </w:pPr>
  </w:style>
  <w:style w:type="paragraph" w:styleId="Eindnoottekst">
    <w:name w:val="endnote text"/>
    <w:basedOn w:val="Standaard"/>
    <w:link w:val="EindnoottekstChar"/>
    <w:uiPriority w:val="99"/>
    <w:semiHidden/>
    <w:unhideWhenUsed/>
    <w:rsid w:val="00B54BB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54BBC"/>
    <w:rPr>
      <w:rFonts w:ascii="Arial" w:eastAsia="Arial" w:hAnsi="Arial" w:cs="Arial"/>
      <w:color w:val="0000FF"/>
      <w:sz w:val="20"/>
      <w:szCs w:val="20"/>
    </w:rPr>
  </w:style>
  <w:style w:type="character" w:styleId="Eindnootmarkering">
    <w:name w:val="endnote reference"/>
    <w:basedOn w:val="Standaardalinea-lettertype"/>
    <w:uiPriority w:val="99"/>
    <w:semiHidden/>
    <w:unhideWhenUsed/>
    <w:rsid w:val="00B54BBC"/>
    <w:rPr>
      <w:vertAlign w:val="superscript"/>
    </w:rPr>
  </w:style>
  <w:style w:type="paragraph" w:styleId="Revisie">
    <w:name w:val="Revision"/>
    <w:hidden/>
    <w:uiPriority w:val="99"/>
    <w:semiHidden/>
    <w:rsid w:val="00FB6B2E"/>
    <w:pPr>
      <w:spacing w:after="0" w:line="240" w:lineRule="auto"/>
    </w:pPr>
    <w:rPr>
      <w:rFonts w:ascii="Arial" w:eastAsia="Arial" w:hAnsi="Arial" w:cs="Arial"/>
    </w:rPr>
  </w:style>
  <w:style w:type="character" w:styleId="Hyperlink">
    <w:name w:val="Hyperlink"/>
    <w:basedOn w:val="Standaardalinea-lettertype"/>
    <w:uiPriority w:val="99"/>
    <w:unhideWhenUsed/>
    <w:rsid w:val="00E968E3"/>
    <w:rPr>
      <w:color w:val="0563C1" w:themeColor="hyperlink"/>
      <w:u w:val="single"/>
    </w:rPr>
  </w:style>
  <w:style w:type="character" w:styleId="Onopgelostemelding">
    <w:name w:val="Unresolved Mention"/>
    <w:basedOn w:val="Standaardalinea-lettertype"/>
    <w:uiPriority w:val="99"/>
    <w:semiHidden/>
    <w:unhideWhenUsed/>
    <w:rsid w:val="00E968E3"/>
    <w:rPr>
      <w:color w:val="808080"/>
      <w:shd w:val="clear" w:color="auto" w:fill="E6E6E6"/>
    </w:rPr>
  </w:style>
  <w:style w:type="character" w:styleId="GevolgdeHyperlink">
    <w:name w:val="FollowedHyperlink"/>
    <w:basedOn w:val="Standaardalinea-lettertype"/>
    <w:uiPriority w:val="99"/>
    <w:semiHidden/>
    <w:unhideWhenUsed/>
    <w:rsid w:val="001F5A4A"/>
    <w:rPr>
      <w:color w:val="954F72" w:themeColor="followedHyperlink"/>
      <w:u w:val="single"/>
    </w:rPr>
  </w:style>
  <w:style w:type="paragraph" w:styleId="Kopvaninhoudsopgave">
    <w:name w:val="TOC Heading"/>
    <w:basedOn w:val="Kop1"/>
    <w:next w:val="Standaard"/>
    <w:uiPriority w:val="39"/>
    <w:unhideWhenUsed/>
    <w:qFormat/>
    <w:rsid w:val="008D1E1D"/>
    <w:pPr>
      <w:spacing w:line="259" w:lineRule="auto"/>
      <w:ind w:left="0" w:firstLine="0"/>
      <w:jc w:val="left"/>
      <w:outlineLvl w:val="9"/>
    </w:pPr>
    <w:rPr>
      <w:rFonts w:asciiTheme="majorHAnsi" w:hAnsiTheme="majorHAnsi"/>
      <w:b w:val="0"/>
      <w:color w:val="2F5496" w:themeColor="accent1" w:themeShade="BF"/>
      <w:sz w:val="32"/>
    </w:rPr>
  </w:style>
  <w:style w:type="paragraph" w:styleId="Inhopg1">
    <w:name w:val="toc 1"/>
    <w:basedOn w:val="Standaard"/>
    <w:next w:val="Standaard"/>
    <w:autoRedefine/>
    <w:uiPriority w:val="39"/>
    <w:unhideWhenUsed/>
    <w:rsid w:val="008D1E1D"/>
    <w:pPr>
      <w:spacing w:after="100"/>
      <w:ind w:left="0"/>
    </w:pPr>
  </w:style>
  <w:style w:type="paragraph" w:styleId="Inhopg2">
    <w:name w:val="toc 2"/>
    <w:basedOn w:val="Standaard"/>
    <w:next w:val="Standaard"/>
    <w:autoRedefine/>
    <w:uiPriority w:val="39"/>
    <w:unhideWhenUsed/>
    <w:rsid w:val="008D1E1D"/>
    <w:pPr>
      <w:spacing w:after="100"/>
      <w:ind w:left="220"/>
    </w:pPr>
  </w:style>
  <w:style w:type="paragraph" w:styleId="Inhopg3">
    <w:name w:val="toc 3"/>
    <w:basedOn w:val="Standaard"/>
    <w:next w:val="Standaard"/>
    <w:autoRedefine/>
    <w:uiPriority w:val="39"/>
    <w:unhideWhenUsed/>
    <w:rsid w:val="008D1E1D"/>
    <w:pPr>
      <w:spacing w:after="100"/>
      <w:ind w:left="440"/>
    </w:pPr>
  </w:style>
  <w:style w:type="table" w:styleId="Tabelraster">
    <w:name w:val="Table Grid"/>
    <w:basedOn w:val="Standaardtabel"/>
    <w:uiPriority w:val="39"/>
    <w:rsid w:val="00E76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5423E9"/>
    <w:pPr>
      <w:spacing w:after="100" w:line="259" w:lineRule="auto"/>
      <w:ind w:left="660" w:firstLine="0"/>
      <w:jc w:val="left"/>
    </w:pPr>
    <w:rPr>
      <w:rFonts w:asciiTheme="minorHAnsi" w:eastAsiaTheme="minorEastAsia" w:hAnsiTheme="minorHAnsi" w:cstheme="minorBidi"/>
    </w:rPr>
  </w:style>
  <w:style w:type="paragraph" w:styleId="Inhopg5">
    <w:name w:val="toc 5"/>
    <w:basedOn w:val="Standaard"/>
    <w:next w:val="Standaard"/>
    <w:autoRedefine/>
    <w:uiPriority w:val="39"/>
    <w:unhideWhenUsed/>
    <w:rsid w:val="005423E9"/>
    <w:pPr>
      <w:spacing w:after="100" w:line="259" w:lineRule="auto"/>
      <w:ind w:left="880" w:firstLine="0"/>
      <w:jc w:val="left"/>
    </w:pPr>
    <w:rPr>
      <w:rFonts w:asciiTheme="minorHAnsi" w:eastAsiaTheme="minorEastAsia" w:hAnsiTheme="minorHAnsi" w:cstheme="minorBidi"/>
    </w:rPr>
  </w:style>
  <w:style w:type="paragraph" w:styleId="Inhopg6">
    <w:name w:val="toc 6"/>
    <w:basedOn w:val="Standaard"/>
    <w:next w:val="Standaard"/>
    <w:autoRedefine/>
    <w:uiPriority w:val="39"/>
    <w:unhideWhenUsed/>
    <w:rsid w:val="005423E9"/>
    <w:pPr>
      <w:spacing w:after="100" w:line="259" w:lineRule="auto"/>
      <w:ind w:left="1100" w:firstLine="0"/>
      <w:jc w:val="left"/>
    </w:pPr>
    <w:rPr>
      <w:rFonts w:asciiTheme="minorHAnsi" w:eastAsiaTheme="minorEastAsia" w:hAnsiTheme="minorHAnsi" w:cstheme="minorBidi"/>
    </w:rPr>
  </w:style>
  <w:style w:type="paragraph" w:styleId="Inhopg7">
    <w:name w:val="toc 7"/>
    <w:basedOn w:val="Standaard"/>
    <w:next w:val="Standaard"/>
    <w:autoRedefine/>
    <w:uiPriority w:val="39"/>
    <w:unhideWhenUsed/>
    <w:rsid w:val="005423E9"/>
    <w:pPr>
      <w:spacing w:after="100" w:line="259" w:lineRule="auto"/>
      <w:ind w:left="1320" w:firstLine="0"/>
      <w:jc w:val="left"/>
    </w:pPr>
    <w:rPr>
      <w:rFonts w:asciiTheme="minorHAnsi" w:eastAsiaTheme="minorEastAsia" w:hAnsiTheme="minorHAnsi" w:cstheme="minorBidi"/>
    </w:rPr>
  </w:style>
  <w:style w:type="paragraph" w:styleId="Inhopg8">
    <w:name w:val="toc 8"/>
    <w:basedOn w:val="Standaard"/>
    <w:next w:val="Standaard"/>
    <w:autoRedefine/>
    <w:uiPriority w:val="39"/>
    <w:unhideWhenUsed/>
    <w:rsid w:val="005423E9"/>
    <w:pPr>
      <w:spacing w:after="100" w:line="259" w:lineRule="auto"/>
      <w:ind w:left="1540" w:firstLine="0"/>
      <w:jc w:val="left"/>
    </w:pPr>
    <w:rPr>
      <w:rFonts w:asciiTheme="minorHAnsi" w:eastAsiaTheme="minorEastAsia" w:hAnsiTheme="minorHAnsi" w:cstheme="minorBidi"/>
    </w:rPr>
  </w:style>
  <w:style w:type="paragraph" w:styleId="Inhopg9">
    <w:name w:val="toc 9"/>
    <w:basedOn w:val="Standaard"/>
    <w:next w:val="Standaard"/>
    <w:autoRedefine/>
    <w:uiPriority w:val="39"/>
    <w:unhideWhenUsed/>
    <w:rsid w:val="005423E9"/>
    <w:pPr>
      <w:spacing w:after="100" w:line="259" w:lineRule="auto"/>
      <w:ind w:left="1760" w:firstLine="0"/>
      <w:jc w:val="left"/>
    </w:pPr>
    <w:rPr>
      <w:rFonts w:asciiTheme="minorHAnsi" w:eastAsiaTheme="minorEastAsia" w:hAnsiTheme="minorHAnsi" w:cstheme="minorBidi"/>
    </w:rPr>
  </w:style>
  <w:style w:type="table" w:customStyle="1" w:styleId="Tabelraster1">
    <w:name w:val="Tabelraster1"/>
    <w:basedOn w:val="Standaardtabel"/>
    <w:next w:val="Tabelraster"/>
    <w:uiPriority w:val="39"/>
    <w:rsid w:val="002D314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9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D839F3"/>
    <w:rPr>
      <w:color w:val="auto"/>
    </w:rPr>
  </w:style>
  <w:style w:type="paragraph" w:customStyle="1" w:styleId="CM3">
    <w:name w:val="CM3"/>
    <w:basedOn w:val="Default"/>
    <w:next w:val="Default"/>
    <w:uiPriority w:val="99"/>
    <w:rsid w:val="00D839F3"/>
    <w:rPr>
      <w:color w:val="auto"/>
    </w:rPr>
  </w:style>
  <w:style w:type="character" w:customStyle="1" w:styleId="ui-provider">
    <w:name w:val="ui-provider"/>
    <w:basedOn w:val="Standaardalinea-lettertype"/>
    <w:rsid w:val="0005265F"/>
  </w:style>
  <w:style w:type="paragraph" w:styleId="Geenafstand">
    <w:name w:val="No Spacing"/>
    <w:uiPriority w:val="1"/>
    <w:qFormat/>
    <w:rsid w:val="006F5F49"/>
    <w:pPr>
      <w:spacing w:after="0" w:line="240" w:lineRule="auto"/>
      <w:ind w:left="10" w:hanging="10"/>
      <w:jc w:val="both"/>
    </w:pPr>
    <w:rPr>
      <w:rFonts w:ascii="Arial" w:eastAsia="Arial" w:hAnsi="Arial" w:cs="Arial"/>
    </w:rPr>
  </w:style>
  <w:style w:type="paragraph" w:styleId="Voettekst">
    <w:name w:val="footer"/>
    <w:basedOn w:val="Standaard"/>
    <w:link w:val="VoettekstChar"/>
    <w:uiPriority w:val="99"/>
    <w:unhideWhenUsed/>
    <w:rsid w:val="00593D87"/>
    <w:pPr>
      <w:tabs>
        <w:tab w:val="center" w:pos="4680"/>
        <w:tab w:val="right" w:pos="9360"/>
      </w:tabs>
      <w:spacing w:after="0" w:line="240" w:lineRule="auto"/>
      <w:ind w:left="0" w:firstLine="0"/>
      <w:jc w:val="left"/>
    </w:pPr>
    <w:rPr>
      <w:rFonts w:asciiTheme="minorHAnsi" w:eastAsiaTheme="minorEastAsia" w:hAnsiTheme="minorHAnsi" w:cs="Times New Roman"/>
    </w:rPr>
  </w:style>
  <w:style w:type="character" w:customStyle="1" w:styleId="VoettekstChar">
    <w:name w:val="Voettekst Char"/>
    <w:basedOn w:val="Standaardalinea-lettertype"/>
    <w:link w:val="Voettekst"/>
    <w:uiPriority w:val="99"/>
    <w:rsid w:val="00593D87"/>
    <w:rPr>
      <w:rFonts w:cs="Times New Roman"/>
    </w:rPr>
  </w:style>
  <w:style w:type="table" w:customStyle="1" w:styleId="Grilledutableau1">
    <w:name w:val="Grille du tableau1"/>
    <w:basedOn w:val="Standaardtabel"/>
    <w:next w:val="Tabelraster"/>
    <w:uiPriority w:val="39"/>
    <w:rsid w:val="009A418A"/>
    <w:pPr>
      <w:spacing w:after="0" w:line="240" w:lineRule="auto"/>
    </w:pPr>
    <w:rPr>
      <w:rFonts w:eastAsiaTheme="minorHAnsi"/>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rsid w:val="000C49B8"/>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0C49B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2072">
      <w:bodyDiv w:val="1"/>
      <w:marLeft w:val="0"/>
      <w:marRight w:val="0"/>
      <w:marTop w:val="0"/>
      <w:marBottom w:val="0"/>
      <w:divBdr>
        <w:top w:val="none" w:sz="0" w:space="0" w:color="auto"/>
        <w:left w:val="none" w:sz="0" w:space="0" w:color="auto"/>
        <w:bottom w:val="none" w:sz="0" w:space="0" w:color="auto"/>
        <w:right w:val="none" w:sz="0" w:space="0" w:color="auto"/>
      </w:divBdr>
    </w:div>
    <w:div w:id="187527249">
      <w:bodyDiv w:val="1"/>
      <w:marLeft w:val="0"/>
      <w:marRight w:val="0"/>
      <w:marTop w:val="0"/>
      <w:marBottom w:val="0"/>
      <w:divBdr>
        <w:top w:val="none" w:sz="0" w:space="0" w:color="auto"/>
        <w:left w:val="none" w:sz="0" w:space="0" w:color="auto"/>
        <w:bottom w:val="none" w:sz="0" w:space="0" w:color="auto"/>
        <w:right w:val="none" w:sz="0" w:space="0" w:color="auto"/>
      </w:divBdr>
    </w:div>
    <w:div w:id="267085190">
      <w:bodyDiv w:val="1"/>
      <w:marLeft w:val="0"/>
      <w:marRight w:val="0"/>
      <w:marTop w:val="0"/>
      <w:marBottom w:val="0"/>
      <w:divBdr>
        <w:top w:val="none" w:sz="0" w:space="0" w:color="auto"/>
        <w:left w:val="none" w:sz="0" w:space="0" w:color="auto"/>
        <w:bottom w:val="none" w:sz="0" w:space="0" w:color="auto"/>
        <w:right w:val="none" w:sz="0" w:space="0" w:color="auto"/>
      </w:divBdr>
    </w:div>
    <w:div w:id="408425279">
      <w:bodyDiv w:val="1"/>
      <w:marLeft w:val="0"/>
      <w:marRight w:val="0"/>
      <w:marTop w:val="0"/>
      <w:marBottom w:val="0"/>
      <w:divBdr>
        <w:top w:val="none" w:sz="0" w:space="0" w:color="auto"/>
        <w:left w:val="none" w:sz="0" w:space="0" w:color="auto"/>
        <w:bottom w:val="none" w:sz="0" w:space="0" w:color="auto"/>
        <w:right w:val="none" w:sz="0" w:space="0" w:color="auto"/>
      </w:divBdr>
    </w:div>
    <w:div w:id="559486722">
      <w:bodyDiv w:val="1"/>
      <w:marLeft w:val="0"/>
      <w:marRight w:val="0"/>
      <w:marTop w:val="0"/>
      <w:marBottom w:val="0"/>
      <w:divBdr>
        <w:top w:val="none" w:sz="0" w:space="0" w:color="auto"/>
        <w:left w:val="none" w:sz="0" w:space="0" w:color="auto"/>
        <w:bottom w:val="none" w:sz="0" w:space="0" w:color="auto"/>
        <w:right w:val="none" w:sz="0" w:space="0" w:color="auto"/>
      </w:divBdr>
    </w:div>
    <w:div w:id="655574099">
      <w:bodyDiv w:val="1"/>
      <w:marLeft w:val="0"/>
      <w:marRight w:val="0"/>
      <w:marTop w:val="0"/>
      <w:marBottom w:val="0"/>
      <w:divBdr>
        <w:top w:val="none" w:sz="0" w:space="0" w:color="auto"/>
        <w:left w:val="none" w:sz="0" w:space="0" w:color="auto"/>
        <w:bottom w:val="none" w:sz="0" w:space="0" w:color="auto"/>
        <w:right w:val="none" w:sz="0" w:space="0" w:color="auto"/>
      </w:divBdr>
    </w:div>
    <w:div w:id="884174361">
      <w:bodyDiv w:val="1"/>
      <w:marLeft w:val="0"/>
      <w:marRight w:val="0"/>
      <w:marTop w:val="0"/>
      <w:marBottom w:val="0"/>
      <w:divBdr>
        <w:top w:val="none" w:sz="0" w:space="0" w:color="auto"/>
        <w:left w:val="none" w:sz="0" w:space="0" w:color="auto"/>
        <w:bottom w:val="none" w:sz="0" w:space="0" w:color="auto"/>
        <w:right w:val="none" w:sz="0" w:space="0" w:color="auto"/>
      </w:divBdr>
    </w:div>
    <w:div w:id="932082288">
      <w:bodyDiv w:val="1"/>
      <w:marLeft w:val="0"/>
      <w:marRight w:val="0"/>
      <w:marTop w:val="0"/>
      <w:marBottom w:val="0"/>
      <w:divBdr>
        <w:top w:val="none" w:sz="0" w:space="0" w:color="auto"/>
        <w:left w:val="none" w:sz="0" w:space="0" w:color="auto"/>
        <w:bottom w:val="none" w:sz="0" w:space="0" w:color="auto"/>
        <w:right w:val="none" w:sz="0" w:space="0" w:color="auto"/>
      </w:divBdr>
    </w:div>
    <w:div w:id="942765525">
      <w:bodyDiv w:val="1"/>
      <w:marLeft w:val="0"/>
      <w:marRight w:val="0"/>
      <w:marTop w:val="0"/>
      <w:marBottom w:val="0"/>
      <w:divBdr>
        <w:top w:val="none" w:sz="0" w:space="0" w:color="auto"/>
        <w:left w:val="none" w:sz="0" w:space="0" w:color="auto"/>
        <w:bottom w:val="none" w:sz="0" w:space="0" w:color="auto"/>
        <w:right w:val="none" w:sz="0" w:space="0" w:color="auto"/>
      </w:divBdr>
    </w:div>
    <w:div w:id="1021397630">
      <w:bodyDiv w:val="1"/>
      <w:marLeft w:val="0"/>
      <w:marRight w:val="0"/>
      <w:marTop w:val="0"/>
      <w:marBottom w:val="0"/>
      <w:divBdr>
        <w:top w:val="none" w:sz="0" w:space="0" w:color="auto"/>
        <w:left w:val="none" w:sz="0" w:space="0" w:color="auto"/>
        <w:bottom w:val="none" w:sz="0" w:space="0" w:color="auto"/>
        <w:right w:val="none" w:sz="0" w:space="0" w:color="auto"/>
      </w:divBdr>
    </w:div>
    <w:div w:id="1087994291">
      <w:bodyDiv w:val="1"/>
      <w:marLeft w:val="0"/>
      <w:marRight w:val="0"/>
      <w:marTop w:val="0"/>
      <w:marBottom w:val="0"/>
      <w:divBdr>
        <w:top w:val="none" w:sz="0" w:space="0" w:color="auto"/>
        <w:left w:val="none" w:sz="0" w:space="0" w:color="auto"/>
        <w:bottom w:val="none" w:sz="0" w:space="0" w:color="auto"/>
        <w:right w:val="none" w:sz="0" w:space="0" w:color="auto"/>
      </w:divBdr>
    </w:div>
    <w:div w:id="1141266720">
      <w:bodyDiv w:val="1"/>
      <w:marLeft w:val="0"/>
      <w:marRight w:val="0"/>
      <w:marTop w:val="0"/>
      <w:marBottom w:val="0"/>
      <w:divBdr>
        <w:top w:val="none" w:sz="0" w:space="0" w:color="auto"/>
        <w:left w:val="none" w:sz="0" w:space="0" w:color="auto"/>
        <w:bottom w:val="none" w:sz="0" w:space="0" w:color="auto"/>
        <w:right w:val="none" w:sz="0" w:space="0" w:color="auto"/>
      </w:divBdr>
    </w:div>
    <w:div w:id="1225219092">
      <w:bodyDiv w:val="1"/>
      <w:marLeft w:val="0"/>
      <w:marRight w:val="0"/>
      <w:marTop w:val="0"/>
      <w:marBottom w:val="0"/>
      <w:divBdr>
        <w:top w:val="none" w:sz="0" w:space="0" w:color="auto"/>
        <w:left w:val="none" w:sz="0" w:space="0" w:color="auto"/>
        <w:bottom w:val="none" w:sz="0" w:space="0" w:color="auto"/>
        <w:right w:val="none" w:sz="0" w:space="0" w:color="auto"/>
      </w:divBdr>
    </w:div>
    <w:div w:id="1246496492">
      <w:bodyDiv w:val="1"/>
      <w:marLeft w:val="0"/>
      <w:marRight w:val="0"/>
      <w:marTop w:val="0"/>
      <w:marBottom w:val="0"/>
      <w:divBdr>
        <w:top w:val="none" w:sz="0" w:space="0" w:color="auto"/>
        <w:left w:val="none" w:sz="0" w:space="0" w:color="auto"/>
        <w:bottom w:val="none" w:sz="0" w:space="0" w:color="auto"/>
        <w:right w:val="none" w:sz="0" w:space="0" w:color="auto"/>
      </w:divBdr>
    </w:div>
    <w:div w:id="1354187841">
      <w:bodyDiv w:val="1"/>
      <w:marLeft w:val="0"/>
      <w:marRight w:val="0"/>
      <w:marTop w:val="0"/>
      <w:marBottom w:val="0"/>
      <w:divBdr>
        <w:top w:val="none" w:sz="0" w:space="0" w:color="auto"/>
        <w:left w:val="none" w:sz="0" w:space="0" w:color="auto"/>
        <w:bottom w:val="none" w:sz="0" w:space="0" w:color="auto"/>
        <w:right w:val="none" w:sz="0" w:space="0" w:color="auto"/>
      </w:divBdr>
    </w:div>
    <w:div w:id="1377000299">
      <w:bodyDiv w:val="1"/>
      <w:marLeft w:val="0"/>
      <w:marRight w:val="0"/>
      <w:marTop w:val="0"/>
      <w:marBottom w:val="0"/>
      <w:divBdr>
        <w:top w:val="none" w:sz="0" w:space="0" w:color="auto"/>
        <w:left w:val="none" w:sz="0" w:space="0" w:color="auto"/>
        <w:bottom w:val="none" w:sz="0" w:space="0" w:color="auto"/>
        <w:right w:val="none" w:sz="0" w:space="0" w:color="auto"/>
      </w:divBdr>
    </w:div>
    <w:div w:id="1401251210">
      <w:bodyDiv w:val="1"/>
      <w:marLeft w:val="0"/>
      <w:marRight w:val="0"/>
      <w:marTop w:val="0"/>
      <w:marBottom w:val="0"/>
      <w:divBdr>
        <w:top w:val="none" w:sz="0" w:space="0" w:color="auto"/>
        <w:left w:val="none" w:sz="0" w:space="0" w:color="auto"/>
        <w:bottom w:val="none" w:sz="0" w:space="0" w:color="auto"/>
        <w:right w:val="none" w:sz="0" w:space="0" w:color="auto"/>
      </w:divBdr>
    </w:div>
    <w:div w:id="1580402274">
      <w:bodyDiv w:val="1"/>
      <w:marLeft w:val="0"/>
      <w:marRight w:val="0"/>
      <w:marTop w:val="0"/>
      <w:marBottom w:val="0"/>
      <w:divBdr>
        <w:top w:val="none" w:sz="0" w:space="0" w:color="auto"/>
        <w:left w:val="none" w:sz="0" w:space="0" w:color="auto"/>
        <w:bottom w:val="none" w:sz="0" w:space="0" w:color="auto"/>
        <w:right w:val="none" w:sz="0" w:space="0" w:color="auto"/>
      </w:divBdr>
    </w:div>
    <w:div w:id="1581987551">
      <w:bodyDiv w:val="1"/>
      <w:marLeft w:val="0"/>
      <w:marRight w:val="0"/>
      <w:marTop w:val="0"/>
      <w:marBottom w:val="0"/>
      <w:divBdr>
        <w:top w:val="none" w:sz="0" w:space="0" w:color="auto"/>
        <w:left w:val="none" w:sz="0" w:space="0" w:color="auto"/>
        <w:bottom w:val="none" w:sz="0" w:space="0" w:color="auto"/>
        <w:right w:val="none" w:sz="0" w:space="0" w:color="auto"/>
      </w:divBdr>
    </w:div>
    <w:div w:id="1596749766">
      <w:bodyDiv w:val="1"/>
      <w:marLeft w:val="0"/>
      <w:marRight w:val="0"/>
      <w:marTop w:val="0"/>
      <w:marBottom w:val="0"/>
      <w:divBdr>
        <w:top w:val="none" w:sz="0" w:space="0" w:color="auto"/>
        <w:left w:val="none" w:sz="0" w:space="0" w:color="auto"/>
        <w:bottom w:val="none" w:sz="0" w:space="0" w:color="auto"/>
        <w:right w:val="none" w:sz="0" w:space="0" w:color="auto"/>
      </w:divBdr>
    </w:div>
    <w:div w:id="1686202548">
      <w:bodyDiv w:val="1"/>
      <w:marLeft w:val="0"/>
      <w:marRight w:val="0"/>
      <w:marTop w:val="0"/>
      <w:marBottom w:val="0"/>
      <w:divBdr>
        <w:top w:val="none" w:sz="0" w:space="0" w:color="auto"/>
        <w:left w:val="none" w:sz="0" w:space="0" w:color="auto"/>
        <w:bottom w:val="none" w:sz="0" w:space="0" w:color="auto"/>
        <w:right w:val="none" w:sz="0" w:space="0" w:color="auto"/>
      </w:divBdr>
    </w:div>
    <w:div w:id="1859657535">
      <w:bodyDiv w:val="1"/>
      <w:marLeft w:val="0"/>
      <w:marRight w:val="0"/>
      <w:marTop w:val="0"/>
      <w:marBottom w:val="0"/>
      <w:divBdr>
        <w:top w:val="none" w:sz="0" w:space="0" w:color="auto"/>
        <w:left w:val="none" w:sz="0" w:space="0" w:color="auto"/>
        <w:bottom w:val="none" w:sz="0" w:space="0" w:color="auto"/>
        <w:right w:val="none" w:sz="0" w:space="0" w:color="auto"/>
      </w:divBdr>
    </w:div>
    <w:div w:id="211998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AC0B3-50A0-4602-BC63-24C0E8C3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217</Pages>
  <Words>77474</Words>
  <Characters>426110</Characters>
  <Application>Microsoft Office Word</Application>
  <DocSecurity>0</DocSecurity>
  <Lines>3550</Lines>
  <Paragraphs>1005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La nomenclature des prestations de santé – Chap.VI – Lunettes et autres prothèses de l’œil, appareils auditifs, bandages, appareils orthopédiques et autres prothèses</vt:lpstr>
      <vt:lpstr>La nomenclature des prestations de santé – Chap.VI – Lunettes et autres prothèses de l’œil, appareils auditifs, bandages, appareils orthopédiques et autres prothèses</vt:lpstr>
    </vt:vector>
  </TitlesOfParts>
  <Company/>
  <LinksUpToDate>false</LinksUpToDate>
  <CharactersWithSpaces>502579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nomenclature des prestations de santé – Chap.VI – Lunettes et autres prothèses de l’œil, appareils auditifs, bandages, appareils orthopédiques et autres prothèses</dc:title>
  <dc:subject>Article 28 § 8 – Des bandagistes (Aides à la mobilité) – Version à partir du 01/10/2014.STOP</dc:subject>
  <dc:creator>la3507</dc:creator>
  <cp:keywords/>
  <cp:lastModifiedBy>Liesbet Boriau</cp:lastModifiedBy>
  <cp:revision>7</cp:revision>
  <cp:lastPrinted>2023-06-29T07:22:00Z</cp:lastPrinted>
  <dcterms:created xsi:type="dcterms:W3CDTF">2023-11-22T13:31:00Z</dcterms:created>
  <dcterms:modified xsi:type="dcterms:W3CDTF">2024-01-18T09:53:00Z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-819467834</vt:i4>
  </property>
</Properties>
</file>