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6E2" w:rsidRDefault="008323DD">
      <w:pPr>
        <w:pStyle w:val="Plattetekst"/>
        <w:ind w:left="6455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170.3pt;height:79.4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336E2" w:rsidRDefault="00A336E2">
                  <w:pPr>
                    <w:pStyle w:val="Plattetekst"/>
                    <w:spacing w:before="7"/>
                    <w:rPr>
                      <w:rFonts w:ascii="Times New Roman"/>
                      <w:sz w:val="21"/>
                    </w:rPr>
                  </w:pPr>
                </w:p>
                <w:p w:rsidR="00A336E2" w:rsidRDefault="008323DD">
                  <w:pPr>
                    <w:spacing w:before="1" w:line="480" w:lineRule="auto"/>
                    <w:ind w:left="169" w:right="772"/>
                    <w:rPr>
                      <w:rFonts w:ascii="Liberation Sans Narrow" w:hAnsi="Liberation Sans Narrow"/>
                      <w:sz w:val="20"/>
                    </w:rPr>
                  </w:pPr>
                  <w:r>
                    <w:rPr>
                      <w:rFonts w:ascii="Liberation Sans Narrow" w:hAnsi="Liberation Sans Narrow"/>
                      <w:sz w:val="20"/>
                    </w:rPr>
                    <w:t>dénomination de l’établissement : localité :</w:t>
                  </w:r>
                </w:p>
                <w:p w:rsidR="00A336E2" w:rsidRDefault="008323DD">
                  <w:pPr>
                    <w:ind w:left="169"/>
                    <w:rPr>
                      <w:rFonts w:ascii="Liberation Sans Narrow" w:hAnsi="Liberation Sans Narrow"/>
                      <w:sz w:val="20"/>
                    </w:rPr>
                  </w:pPr>
                  <w:r>
                    <w:rPr>
                      <w:rFonts w:ascii="Liberation Sans Narrow" w:hAnsi="Liberation Sans Narrow"/>
                      <w:sz w:val="20"/>
                    </w:rPr>
                    <w:t>numéro d’identification : 9.69.00_.</w:t>
                  </w:r>
                  <w:r>
                    <w:rPr>
                      <w:rFonts w:ascii="Liberation Sans Narrow" w:hAnsi="Liberation Sans Narrow"/>
                      <w:sz w:val="20"/>
                      <w:u w:val="single"/>
                    </w:rPr>
                    <w:t xml:space="preserve">  </w:t>
                  </w:r>
                </w:p>
              </w:txbxContent>
            </v:textbox>
            <w10:anchorlock/>
          </v:shape>
        </w:pict>
      </w:r>
    </w:p>
    <w:p w:rsidR="00A336E2" w:rsidRDefault="00A336E2">
      <w:pPr>
        <w:pStyle w:val="Plattetekst"/>
        <w:rPr>
          <w:rFonts w:ascii="Times New Roman"/>
          <w:sz w:val="20"/>
        </w:rPr>
      </w:pPr>
    </w:p>
    <w:p w:rsidR="00A336E2" w:rsidRDefault="00A336E2">
      <w:pPr>
        <w:pStyle w:val="Plattetekst"/>
        <w:rPr>
          <w:rFonts w:ascii="Times New Roman"/>
          <w:sz w:val="20"/>
        </w:rPr>
      </w:pPr>
    </w:p>
    <w:p w:rsidR="00A336E2" w:rsidRDefault="00A336E2">
      <w:pPr>
        <w:pStyle w:val="Plattetekst"/>
        <w:spacing w:before="6"/>
        <w:rPr>
          <w:rFonts w:ascii="Times New Roman"/>
          <w:sz w:val="28"/>
        </w:rPr>
      </w:pPr>
    </w:p>
    <w:p w:rsidR="00A336E2" w:rsidRDefault="008323DD">
      <w:pPr>
        <w:pStyle w:val="Titel"/>
      </w:pPr>
      <w:r>
        <w:t>RAPPORT MEDICAL</w:t>
      </w:r>
    </w:p>
    <w:p w:rsidR="00A336E2" w:rsidRDefault="00A336E2">
      <w:pPr>
        <w:pStyle w:val="Plattetekst"/>
        <w:rPr>
          <w:b/>
          <w:sz w:val="30"/>
        </w:rPr>
      </w:pPr>
    </w:p>
    <w:p w:rsidR="00A336E2" w:rsidRDefault="00A336E2">
      <w:pPr>
        <w:pStyle w:val="Plattetekst"/>
        <w:rPr>
          <w:b/>
          <w:sz w:val="42"/>
        </w:rPr>
      </w:pPr>
    </w:p>
    <w:p w:rsidR="00A336E2" w:rsidRDefault="008323DD">
      <w:pPr>
        <w:pStyle w:val="Kop1"/>
        <w:numPr>
          <w:ilvl w:val="0"/>
          <w:numId w:val="3"/>
        </w:numPr>
        <w:tabs>
          <w:tab w:val="left" w:pos="680"/>
          <w:tab w:val="left" w:pos="682"/>
        </w:tabs>
      </w:pPr>
      <w:r>
        <w:t>DONNEES ADMINISTRATIVES</w:t>
      </w:r>
    </w:p>
    <w:p w:rsidR="00A336E2" w:rsidRDefault="00A84AF8" w:rsidP="00A84AF8">
      <w:pPr>
        <w:pStyle w:val="Plattetekst"/>
        <w:tabs>
          <w:tab w:val="left" w:pos="8385"/>
        </w:tabs>
        <w:spacing w:before="10"/>
        <w:rPr>
          <w:b/>
          <w:sz w:val="23"/>
        </w:rPr>
      </w:pPr>
      <w:r>
        <w:rPr>
          <w:b/>
          <w:sz w:val="23"/>
        </w:rPr>
        <w:tab/>
      </w:r>
    </w:p>
    <w:p w:rsidR="00A336E2" w:rsidRDefault="008323DD">
      <w:pPr>
        <w:pStyle w:val="Lijstalinea"/>
        <w:numPr>
          <w:ilvl w:val="1"/>
          <w:numId w:val="3"/>
        </w:numPr>
        <w:tabs>
          <w:tab w:val="left" w:pos="682"/>
        </w:tabs>
        <w:rPr>
          <w:sz w:val="24"/>
        </w:rPr>
      </w:pPr>
      <w:r>
        <w:rPr>
          <w:sz w:val="24"/>
          <w:u w:val="single"/>
        </w:rPr>
        <w:t>Identification du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bénéficiaire</w:t>
      </w:r>
    </w:p>
    <w:p w:rsidR="00A336E2" w:rsidRDefault="00A336E2">
      <w:pPr>
        <w:pStyle w:val="Plattetekst"/>
        <w:rPr>
          <w:sz w:val="16"/>
        </w:rPr>
      </w:pPr>
    </w:p>
    <w:p w:rsidR="00A336E2" w:rsidRDefault="008323DD">
      <w:pPr>
        <w:pStyle w:val="Plattetekst"/>
        <w:spacing w:before="92"/>
        <w:ind w:left="113"/>
      </w:pPr>
      <w:r>
        <w:t>nom, prénom :</w:t>
      </w:r>
    </w:p>
    <w:p w:rsidR="00A336E2" w:rsidRDefault="008323DD">
      <w:pPr>
        <w:pStyle w:val="Plattetekst"/>
        <w:ind w:left="113"/>
      </w:pPr>
      <w:r>
        <w:t>adresse :</w:t>
      </w:r>
    </w:p>
    <w:p w:rsidR="00A336E2" w:rsidRDefault="00A336E2">
      <w:pPr>
        <w:pStyle w:val="Plattetekst"/>
        <w:rPr>
          <w:sz w:val="26"/>
        </w:rPr>
      </w:pPr>
    </w:p>
    <w:p w:rsidR="00A336E2" w:rsidRDefault="00A336E2">
      <w:pPr>
        <w:pStyle w:val="Plattetekst"/>
        <w:spacing w:before="10"/>
        <w:rPr>
          <w:sz w:val="21"/>
        </w:rPr>
      </w:pPr>
    </w:p>
    <w:p w:rsidR="00A336E2" w:rsidRDefault="008323DD">
      <w:pPr>
        <w:pStyle w:val="Plattetekst"/>
        <w:spacing w:before="1"/>
        <w:ind w:left="113"/>
      </w:pPr>
      <w:r>
        <w:t>date de naissance :</w:t>
      </w:r>
    </w:p>
    <w:p w:rsidR="00A336E2" w:rsidRDefault="00A336E2">
      <w:pPr>
        <w:pStyle w:val="Plattetekst"/>
        <w:spacing w:before="11"/>
        <w:rPr>
          <w:sz w:val="23"/>
        </w:rPr>
      </w:pPr>
    </w:p>
    <w:p w:rsidR="00A336E2" w:rsidRDefault="008323DD">
      <w:pPr>
        <w:pStyle w:val="Plattetekst"/>
        <w:ind w:left="113"/>
      </w:pPr>
      <w:r>
        <w:t>organisme assureur :</w:t>
      </w:r>
    </w:p>
    <w:p w:rsidR="00A336E2" w:rsidRDefault="008323DD">
      <w:pPr>
        <w:pStyle w:val="Plattetekst"/>
        <w:ind w:left="113"/>
      </w:pPr>
      <w:r>
        <w:t>n° de mutuelle :</w:t>
      </w:r>
    </w:p>
    <w:p w:rsidR="00A336E2" w:rsidRDefault="00A336E2">
      <w:pPr>
        <w:pStyle w:val="Plattetekst"/>
        <w:rPr>
          <w:sz w:val="26"/>
        </w:rPr>
      </w:pPr>
    </w:p>
    <w:p w:rsidR="00A336E2" w:rsidRDefault="00A336E2">
      <w:pPr>
        <w:pStyle w:val="Plattetekst"/>
        <w:rPr>
          <w:sz w:val="22"/>
        </w:rPr>
      </w:pPr>
    </w:p>
    <w:p w:rsidR="00A336E2" w:rsidRDefault="008323DD">
      <w:pPr>
        <w:pStyle w:val="Lijstalinea"/>
        <w:numPr>
          <w:ilvl w:val="1"/>
          <w:numId w:val="3"/>
        </w:numPr>
        <w:tabs>
          <w:tab w:val="left" w:pos="681"/>
        </w:tabs>
        <w:ind w:left="680"/>
        <w:rPr>
          <w:sz w:val="24"/>
        </w:rPr>
      </w:pPr>
      <w:r>
        <w:rPr>
          <w:sz w:val="24"/>
          <w:u w:val="single"/>
        </w:rPr>
        <w:t>Nature de la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demande</w:t>
      </w:r>
    </w:p>
    <w:p w:rsidR="00A336E2" w:rsidRDefault="00A336E2">
      <w:pPr>
        <w:pStyle w:val="Plattetekst"/>
      </w:pPr>
    </w:p>
    <w:p w:rsidR="00A336E2" w:rsidRDefault="008323DD">
      <w:pPr>
        <w:pStyle w:val="Plattetekst"/>
        <w:tabs>
          <w:tab w:val="left" w:leader="dot" w:pos="8860"/>
        </w:tabs>
        <w:ind w:left="113" w:right="229"/>
      </w:pPr>
      <w:r>
        <w:t xml:space="preserve">Il </w:t>
      </w:r>
      <w:r>
        <w:rPr>
          <w:spacing w:val="-4"/>
        </w:rPr>
        <w:t xml:space="preserve">s’agit </w:t>
      </w:r>
      <w:r>
        <w:t xml:space="preserve">de la </w:t>
      </w:r>
      <w:r>
        <w:rPr>
          <w:spacing w:val="-4"/>
        </w:rPr>
        <w:t>1</w:t>
      </w:r>
      <w:r>
        <w:rPr>
          <w:spacing w:val="-4"/>
          <w:vertAlign w:val="superscript"/>
        </w:rPr>
        <w:t>ère</w:t>
      </w:r>
      <w:r>
        <w:rPr>
          <w:spacing w:val="-4"/>
        </w:rPr>
        <w:t xml:space="preserve"> </w:t>
      </w:r>
      <w:r>
        <w:rPr>
          <w:spacing w:val="-3"/>
        </w:rPr>
        <w:t xml:space="preserve">demande pour </w:t>
      </w:r>
      <w:r>
        <w:t xml:space="preserve">ce </w:t>
      </w:r>
      <w:r>
        <w:rPr>
          <w:spacing w:val="-3"/>
        </w:rPr>
        <w:t xml:space="preserve">bénéficiaire dans le cadre </w:t>
      </w:r>
      <w:r>
        <w:t xml:space="preserve">de la </w:t>
      </w:r>
      <w:r>
        <w:rPr>
          <w:spacing w:val="-3"/>
        </w:rPr>
        <w:t xml:space="preserve">convention de rééducation fonctionnelle pour </w:t>
      </w:r>
      <w:r>
        <w:rPr>
          <w:spacing w:val="-4"/>
        </w:rPr>
        <w:t xml:space="preserve">bénéficiaires </w:t>
      </w:r>
      <w:r>
        <w:rPr>
          <w:spacing w:val="-3"/>
        </w:rPr>
        <w:t>atteints d’une déficience</w:t>
      </w:r>
      <w:r>
        <w:rPr>
          <w:spacing w:val="-6"/>
        </w:rPr>
        <w:t xml:space="preserve"> </w:t>
      </w:r>
      <w:r>
        <w:rPr>
          <w:spacing w:val="-4"/>
        </w:rPr>
        <w:t>visuelle</w:t>
      </w:r>
      <w:r>
        <w:rPr>
          <w:spacing w:val="-3"/>
        </w:rPr>
        <w:t xml:space="preserve"> </w:t>
      </w:r>
      <w:r>
        <w:t>:</w:t>
      </w:r>
      <w:r>
        <w:tab/>
      </w:r>
      <w:r>
        <w:rPr>
          <w:spacing w:val="-3"/>
        </w:rPr>
        <w:t xml:space="preserve">oui </w:t>
      </w:r>
      <w:r>
        <w:t>/</w:t>
      </w:r>
      <w:r>
        <w:rPr>
          <w:spacing w:val="-7"/>
        </w:rPr>
        <w:t xml:space="preserve"> </w:t>
      </w:r>
      <w:r>
        <w:rPr>
          <w:spacing w:val="-9"/>
        </w:rPr>
        <w:t>non</w:t>
      </w:r>
    </w:p>
    <w:p w:rsidR="00A336E2" w:rsidRDefault="00A336E2">
      <w:pPr>
        <w:pStyle w:val="Plattetekst"/>
      </w:pPr>
    </w:p>
    <w:p w:rsidR="00A336E2" w:rsidRDefault="008323DD">
      <w:pPr>
        <w:pStyle w:val="Plattetekst"/>
        <w:ind w:left="113"/>
      </w:pPr>
      <w:r>
        <w:t>La demande porte sur la période cochée dans le tableau qui suit :</w:t>
      </w:r>
    </w:p>
    <w:p w:rsidR="00A336E2" w:rsidRDefault="00A336E2">
      <w:pPr>
        <w:pStyle w:val="Plattetekst"/>
        <w:spacing w:before="1"/>
        <w:rPr>
          <w:sz w:val="37"/>
        </w:rPr>
      </w:pPr>
    </w:p>
    <w:p w:rsidR="00A336E2" w:rsidRDefault="008323DD">
      <w:pPr>
        <w:tabs>
          <w:tab w:val="left" w:pos="2889"/>
          <w:tab w:val="left" w:pos="5281"/>
          <w:tab w:val="left" w:pos="7859"/>
        </w:tabs>
        <w:ind w:left="498"/>
        <w:rPr>
          <w:b/>
          <w:sz w:val="20"/>
        </w:rPr>
      </w:pPr>
      <w:r>
        <w:rPr>
          <w:b/>
          <w:w w:val="90"/>
          <w:sz w:val="20"/>
        </w:rPr>
        <w:t>de</w:t>
      </w:r>
      <w:r>
        <w:rPr>
          <w:b/>
          <w:spacing w:val="-22"/>
          <w:w w:val="90"/>
          <w:sz w:val="20"/>
        </w:rPr>
        <w:t xml:space="preserve"> </w:t>
      </w:r>
      <w:r>
        <w:rPr>
          <w:b/>
          <w:w w:val="90"/>
          <w:sz w:val="20"/>
        </w:rPr>
        <w:t>0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à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3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ans</w:t>
      </w:r>
      <w:r>
        <w:rPr>
          <w:b/>
          <w:spacing w:val="-21"/>
          <w:w w:val="90"/>
          <w:sz w:val="20"/>
        </w:rPr>
        <w:t xml:space="preserve"> </w:t>
      </w:r>
      <w:r>
        <w:rPr>
          <w:b/>
          <w:w w:val="90"/>
          <w:sz w:val="20"/>
        </w:rPr>
        <w:t>inclus</w:t>
      </w:r>
      <w:r>
        <w:rPr>
          <w:b/>
          <w:w w:val="90"/>
          <w:sz w:val="20"/>
        </w:rPr>
        <w:tab/>
        <w:t>de</w:t>
      </w:r>
      <w:r>
        <w:rPr>
          <w:b/>
          <w:spacing w:val="-23"/>
          <w:w w:val="90"/>
          <w:sz w:val="20"/>
        </w:rPr>
        <w:t xml:space="preserve"> </w:t>
      </w:r>
      <w:r>
        <w:rPr>
          <w:b/>
          <w:w w:val="90"/>
          <w:sz w:val="20"/>
        </w:rPr>
        <w:t>4</w:t>
      </w:r>
      <w:r>
        <w:rPr>
          <w:b/>
          <w:spacing w:val="-24"/>
          <w:w w:val="90"/>
          <w:sz w:val="20"/>
        </w:rPr>
        <w:t xml:space="preserve"> </w:t>
      </w:r>
      <w:r>
        <w:rPr>
          <w:b/>
          <w:w w:val="90"/>
          <w:sz w:val="20"/>
        </w:rPr>
        <w:t>à</w:t>
      </w:r>
      <w:r>
        <w:rPr>
          <w:b/>
          <w:spacing w:val="-23"/>
          <w:w w:val="90"/>
          <w:sz w:val="20"/>
        </w:rPr>
        <w:t xml:space="preserve"> </w:t>
      </w:r>
      <w:r>
        <w:rPr>
          <w:b/>
          <w:w w:val="90"/>
          <w:sz w:val="20"/>
        </w:rPr>
        <w:t>17</w:t>
      </w:r>
      <w:r>
        <w:rPr>
          <w:b/>
          <w:spacing w:val="-23"/>
          <w:w w:val="90"/>
          <w:sz w:val="20"/>
        </w:rPr>
        <w:t xml:space="preserve"> </w:t>
      </w:r>
      <w:r>
        <w:rPr>
          <w:b/>
          <w:w w:val="90"/>
          <w:sz w:val="20"/>
        </w:rPr>
        <w:t>ans</w:t>
      </w:r>
      <w:r>
        <w:rPr>
          <w:b/>
          <w:spacing w:val="-23"/>
          <w:w w:val="90"/>
          <w:sz w:val="20"/>
        </w:rPr>
        <w:t xml:space="preserve"> </w:t>
      </w:r>
      <w:r>
        <w:rPr>
          <w:b/>
          <w:w w:val="90"/>
          <w:sz w:val="20"/>
        </w:rPr>
        <w:t>inclus</w:t>
      </w:r>
      <w:r>
        <w:rPr>
          <w:b/>
          <w:w w:val="90"/>
          <w:sz w:val="20"/>
        </w:rPr>
        <w:tab/>
        <w:t>de</w:t>
      </w:r>
      <w:r>
        <w:rPr>
          <w:b/>
          <w:spacing w:val="-24"/>
          <w:w w:val="90"/>
          <w:sz w:val="20"/>
        </w:rPr>
        <w:t xml:space="preserve"> </w:t>
      </w:r>
      <w:r>
        <w:rPr>
          <w:b/>
          <w:w w:val="90"/>
          <w:sz w:val="20"/>
        </w:rPr>
        <w:t>18</w:t>
      </w:r>
      <w:r>
        <w:rPr>
          <w:b/>
          <w:spacing w:val="-25"/>
          <w:w w:val="90"/>
          <w:sz w:val="20"/>
        </w:rPr>
        <w:t xml:space="preserve"> </w:t>
      </w:r>
      <w:r>
        <w:rPr>
          <w:b/>
          <w:w w:val="90"/>
          <w:sz w:val="20"/>
        </w:rPr>
        <w:t>à</w:t>
      </w:r>
      <w:r>
        <w:rPr>
          <w:b/>
          <w:spacing w:val="-24"/>
          <w:w w:val="90"/>
          <w:sz w:val="20"/>
        </w:rPr>
        <w:t xml:space="preserve"> </w:t>
      </w:r>
      <w:r>
        <w:rPr>
          <w:b/>
          <w:w w:val="90"/>
          <w:sz w:val="20"/>
        </w:rPr>
        <w:t>64</w:t>
      </w:r>
      <w:r>
        <w:rPr>
          <w:b/>
          <w:spacing w:val="-25"/>
          <w:w w:val="90"/>
          <w:sz w:val="20"/>
        </w:rPr>
        <w:t xml:space="preserve"> </w:t>
      </w:r>
      <w:r>
        <w:rPr>
          <w:b/>
          <w:w w:val="90"/>
          <w:sz w:val="20"/>
        </w:rPr>
        <w:t>ans</w:t>
      </w:r>
      <w:r>
        <w:rPr>
          <w:b/>
          <w:spacing w:val="-24"/>
          <w:w w:val="90"/>
          <w:sz w:val="20"/>
        </w:rPr>
        <w:t xml:space="preserve"> </w:t>
      </w:r>
      <w:r>
        <w:rPr>
          <w:b/>
          <w:w w:val="90"/>
          <w:sz w:val="20"/>
        </w:rPr>
        <w:t>inclus</w:t>
      </w:r>
      <w:r>
        <w:rPr>
          <w:b/>
          <w:w w:val="90"/>
          <w:sz w:val="20"/>
        </w:rPr>
        <w:tab/>
        <w:t>à</w:t>
      </w:r>
      <w:r>
        <w:rPr>
          <w:b/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partir</w:t>
      </w:r>
      <w:r>
        <w:rPr>
          <w:b/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de</w:t>
      </w:r>
      <w:r>
        <w:rPr>
          <w:b/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65</w:t>
      </w:r>
      <w:r>
        <w:rPr>
          <w:b/>
          <w:spacing w:val="-11"/>
          <w:w w:val="90"/>
          <w:sz w:val="20"/>
        </w:rPr>
        <w:t xml:space="preserve"> </w:t>
      </w:r>
      <w:r>
        <w:rPr>
          <w:b/>
          <w:w w:val="90"/>
          <w:sz w:val="20"/>
        </w:rPr>
        <w:t>ans</w:t>
      </w:r>
    </w:p>
    <w:p w:rsidR="00A336E2" w:rsidRDefault="00A336E2">
      <w:pPr>
        <w:pStyle w:val="Plattetekst"/>
        <w:spacing w:before="11"/>
        <w:rPr>
          <w:b/>
          <w:sz w:val="9"/>
        </w:rPr>
      </w:pPr>
    </w:p>
    <w:p w:rsidR="00A336E2" w:rsidRDefault="00A336E2">
      <w:pPr>
        <w:rPr>
          <w:sz w:val="9"/>
        </w:rPr>
        <w:sectPr w:rsidR="00A336E2" w:rsidSect="00A84AF8">
          <w:headerReference w:type="default" r:id="rId8"/>
          <w:footerReference w:type="default" r:id="rId9"/>
          <w:type w:val="continuous"/>
          <w:pgSz w:w="11910" w:h="16840"/>
          <w:pgMar w:top="1140" w:right="900" w:bottom="280" w:left="1020" w:header="708" w:footer="0" w:gutter="0"/>
          <w:cols w:space="708"/>
        </w:sectPr>
      </w:pPr>
    </w:p>
    <w:p w:rsidR="00A336E2" w:rsidRDefault="008323DD">
      <w:pPr>
        <w:pStyle w:val="Lijstalinea"/>
        <w:numPr>
          <w:ilvl w:val="0"/>
          <w:numId w:val="2"/>
        </w:numPr>
        <w:tabs>
          <w:tab w:val="left" w:pos="359"/>
          <w:tab w:val="left" w:pos="360"/>
          <w:tab w:val="left" w:pos="2435"/>
          <w:tab w:val="left" w:pos="2795"/>
        </w:tabs>
        <w:spacing w:before="94"/>
        <w:ind w:left="474" w:right="38" w:hanging="474"/>
        <w:jc w:val="right"/>
        <w:rPr>
          <w:rFonts w:ascii="Liberation Sans Narrow" w:hAnsi="Liberation Sans Narrow"/>
          <w:sz w:val="20"/>
        </w:rPr>
      </w:pPr>
      <w:r>
        <w:rPr>
          <w:rFonts w:ascii="Liberation Sans Narrow" w:hAnsi="Liberation Sans Narrow"/>
          <w:sz w:val="20"/>
        </w:rPr>
        <w:t>1</w:t>
      </w:r>
      <w:r>
        <w:rPr>
          <w:rFonts w:ascii="Liberation Sans Narrow" w:hAnsi="Liberation Sans Narrow"/>
          <w:position w:val="5"/>
          <w:sz w:val="13"/>
        </w:rPr>
        <w:t xml:space="preserve">ère  </w:t>
      </w:r>
      <w:r>
        <w:rPr>
          <w:rFonts w:ascii="Liberation Sans Narrow" w:hAnsi="Liberation Sans Narrow"/>
          <w:sz w:val="20"/>
        </w:rPr>
        <w:t>période (max.</w:t>
      </w:r>
      <w:r>
        <w:rPr>
          <w:rFonts w:ascii="Liberation Sans Narrow" w:hAnsi="Liberation Sans Narrow"/>
          <w:spacing w:val="-22"/>
          <w:sz w:val="20"/>
        </w:rPr>
        <w:t xml:space="preserve"> </w:t>
      </w:r>
      <w:r>
        <w:rPr>
          <w:rFonts w:ascii="Liberation Sans Narrow" w:hAnsi="Liberation Sans Narrow"/>
          <w:sz w:val="20"/>
        </w:rPr>
        <w:t>4</w:t>
      </w:r>
      <w:r>
        <w:rPr>
          <w:rFonts w:ascii="Liberation Sans Narrow" w:hAnsi="Liberation Sans Narrow"/>
          <w:spacing w:val="-3"/>
          <w:sz w:val="20"/>
        </w:rPr>
        <w:t xml:space="preserve"> </w:t>
      </w:r>
      <w:r>
        <w:rPr>
          <w:rFonts w:ascii="Liberation Sans Narrow" w:hAnsi="Liberation Sans Narrow"/>
          <w:sz w:val="20"/>
        </w:rPr>
        <w:t>ans)</w:t>
      </w:r>
      <w:r>
        <w:rPr>
          <w:rFonts w:ascii="Liberation Sans Narrow" w:hAnsi="Liberation Sans Narrow"/>
          <w:sz w:val="20"/>
        </w:rPr>
        <w:tab/>
      </w:r>
      <w:r>
        <w:rPr>
          <w:rFonts w:ascii="Wingdings" w:hAnsi="Wingdings"/>
          <w:sz w:val="16"/>
        </w:rPr>
        <w:t></w:t>
      </w:r>
      <w:r>
        <w:rPr>
          <w:rFonts w:ascii="Times New Roman" w:hAnsi="Times New Roman"/>
          <w:sz w:val="16"/>
        </w:rPr>
        <w:tab/>
      </w:r>
      <w:r>
        <w:rPr>
          <w:rFonts w:ascii="Liberation Sans Narrow" w:hAnsi="Liberation Sans Narrow"/>
          <w:sz w:val="20"/>
        </w:rPr>
        <w:t>1</w:t>
      </w:r>
      <w:r>
        <w:rPr>
          <w:rFonts w:ascii="Liberation Sans Narrow" w:hAnsi="Liberation Sans Narrow"/>
          <w:position w:val="5"/>
          <w:sz w:val="13"/>
        </w:rPr>
        <w:t xml:space="preserve">ère </w:t>
      </w:r>
      <w:r>
        <w:rPr>
          <w:rFonts w:ascii="Liberation Sans Narrow" w:hAnsi="Liberation Sans Narrow"/>
          <w:sz w:val="20"/>
        </w:rPr>
        <w:t>période (max. 3</w:t>
      </w:r>
      <w:r>
        <w:rPr>
          <w:rFonts w:ascii="Liberation Sans Narrow" w:hAnsi="Liberation Sans Narrow"/>
          <w:spacing w:val="-29"/>
          <w:sz w:val="20"/>
        </w:rPr>
        <w:t xml:space="preserve"> </w:t>
      </w:r>
      <w:r>
        <w:rPr>
          <w:rFonts w:ascii="Liberation Sans Narrow" w:hAnsi="Liberation Sans Narrow"/>
          <w:sz w:val="20"/>
        </w:rPr>
        <w:t>ans)</w:t>
      </w:r>
    </w:p>
    <w:p w:rsidR="00A336E2" w:rsidRDefault="008323DD">
      <w:pPr>
        <w:pStyle w:val="Lijstalinea"/>
        <w:numPr>
          <w:ilvl w:val="1"/>
          <w:numId w:val="2"/>
        </w:numPr>
        <w:tabs>
          <w:tab w:val="left" w:pos="359"/>
          <w:tab w:val="left" w:pos="360"/>
        </w:tabs>
        <w:spacing w:before="120"/>
        <w:ind w:right="132" w:hanging="2910"/>
        <w:jc w:val="right"/>
        <w:rPr>
          <w:rFonts w:ascii="Liberation Sans Narrow" w:hAnsi="Liberation Sans Narrow"/>
          <w:sz w:val="20"/>
        </w:rPr>
      </w:pPr>
      <w:r>
        <w:rPr>
          <w:rFonts w:ascii="Liberation Sans Narrow" w:hAnsi="Liberation Sans Narrow"/>
          <w:sz w:val="20"/>
        </w:rPr>
        <w:t>2</w:t>
      </w:r>
      <w:r>
        <w:rPr>
          <w:rFonts w:ascii="Liberation Sans Narrow" w:hAnsi="Liberation Sans Narrow"/>
          <w:position w:val="5"/>
          <w:sz w:val="13"/>
        </w:rPr>
        <w:t xml:space="preserve">è  </w:t>
      </w:r>
      <w:r>
        <w:rPr>
          <w:rFonts w:ascii="Liberation Sans Narrow" w:hAnsi="Liberation Sans Narrow"/>
          <w:sz w:val="20"/>
        </w:rPr>
        <w:t>période (max. 3</w:t>
      </w:r>
      <w:r>
        <w:rPr>
          <w:rFonts w:ascii="Liberation Sans Narrow" w:hAnsi="Liberation Sans Narrow"/>
          <w:spacing w:val="-30"/>
          <w:sz w:val="20"/>
        </w:rPr>
        <w:t xml:space="preserve"> </w:t>
      </w:r>
      <w:r>
        <w:rPr>
          <w:rFonts w:ascii="Liberation Sans Narrow" w:hAnsi="Liberation Sans Narrow"/>
          <w:sz w:val="20"/>
        </w:rPr>
        <w:t>ans)</w:t>
      </w:r>
    </w:p>
    <w:p w:rsidR="00A336E2" w:rsidRDefault="008323DD">
      <w:pPr>
        <w:pStyle w:val="Lijstalinea"/>
        <w:numPr>
          <w:ilvl w:val="1"/>
          <w:numId w:val="2"/>
        </w:numPr>
        <w:tabs>
          <w:tab w:val="left" w:pos="359"/>
          <w:tab w:val="left" w:pos="360"/>
        </w:tabs>
        <w:spacing w:before="119"/>
        <w:ind w:right="132" w:hanging="2910"/>
        <w:jc w:val="right"/>
        <w:rPr>
          <w:rFonts w:ascii="Liberation Sans Narrow" w:hAnsi="Liberation Sans Narrow"/>
          <w:sz w:val="20"/>
        </w:rPr>
      </w:pPr>
      <w:r>
        <w:rPr>
          <w:rFonts w:ascii="Liberation Sans Narrow" w:hAnsi="Liberation Sans Narrow"/>
          <w:sz w:val="20"/>
        </w:rPr>
        <w:t>3</w:t>
      </w:r>
      <w:r>
        <w:rPr>
          <w:rFonts w:ascii="Liberation Sans Narrow" w:hAnsi="Liberation Sans Narrow"/>
          <w:position w:val="5"/>
          <w:sz w:val="13"/>
        </w:rPr>
        <w:t xml:space="preserve">è  </w:t>
      </w:r>
      <w:r>
        <w:rPr>
          <w:rFonts w:ascii="Liberation Sans Narrow" w:hAnsi="Liberation Sans Narrow"/>
          <w:sz w:val="20"/>
        </w:rPr>
        <w:t>période (max. 3</w:t>
      </w:r>
      <w:r>
        <w:rPr>
          <w:rFonts w:ascii="Liberation Sans Narrow" w:hAnsi="Liberation Sans Narrow"/>
          <w:spacing w:val="-30"/>
          <w:sz w:val="20"/>
        </w:rPr>
        <w:t xml:space="preserve"> </w:t>
      </w:r>
      <w:r>
        <w:rPr>
          <w:rFonts w:ascii="Liberation Sans Narrow" w:hAnsi="Liberation Sans Narrow"/>
          <w:sz w:val="20"/>
        </w:rPr>
        <w:t>ans)</w:t>
      </w:r>
    </w:p>
    <w:p w:rsidR="00A336E2" w:rsidRDefault="008323DD">
      <w:pPr>
        <w:pStyle w:val="Lijstalinea"/>
        <w:numPr>
          <w:ilvl w:val="0"/>
          <w:numId w:val="2"/>
        </w:numPr>
        <w:tabs>
          <w:tab w:val="left" w:pos="473"/>
          <w:tab w:val="left" w:pos="474"/>
        </w:tabs>
        <w:spacing w:before="94"/>
        <w:ind w:left="474" w:hanging="361"/>
        <w:rPr>
          <w:rFonts w:ascii="Liberation Sans Narrow" w:hAnsi="Liberation Sans Narrow"/>
          <w:sz w:val="20"/>
        </w:rPr>
      </w:pPr>
      <w:r>
        <w:rPr>
          <w:rFonts w:ascii="Liberation Sans Narrow" w:hAnsi="Liberation Sans Narrow"/>
          <w:spacing w:val="-1"/>
          <w:sz w:val="20"/>
        </w:rPr>
        <w:br w:type="column"/>
      </w:r>
      <w:r>
        <w:rPr>
          <w:rFonts w:ascii="Liberation Sans Narrow" w:hAnsi="Liberation Sans Narrow"/>
          <w:sz w:val="20"/>
        </w:rPr>
        <w:t>1</w:t>
      </w:r>
      <w:r>
        <w:rPr>
          <w:rFonts w:ascii="Liberation Sans Narrow" w:hAnsi="Liberation Sans Narrow"/>
          <w:position w:val="5"/>
          <w:sz w:val="13"/>
        </w:rPr>
        <w:t xml:space="preserve">ère  </w:t>
      </w:r>
      <w:r>
        <w:rPr>
          <w:rFonts w:ascii="Liberation Sans Narrow" w:hAnsi="Liberation Sans Narrow"/>
          <w:sz w:val="20"/>
        </w:rPr>
        <w:t>période (max. 3</w:t>
      </w:r>
      <w:r>
        <w:rPr>
          <w:rFonts w:ascii="Liberation Sans Narrow" w:hAnsi="Liberation Sans Narrow"/>
          <w:spacing w:val="-30"/>
          <w:sz w:val="20"/>
        </w:rPr>
        <w:t xml:space="preserve"> </w:t>
      </w:r>
      <w:r>
        <w:rPr>
          <w:rFonts w:ascii="Liberation Sans Narrow" w:hAnsi="Liberation Sans Narrow"/>
          <w:sz w:val="20"/>
        </w:rPr>
        <w:t>ans)</w:t>
      </w:r>
    </w:p>
    <w:p w:rsidR="00A336E2" w:rsidRDefault="008323DD">
      <w:pPr>
        <w:pStyle w:val="Lijstalinea"/>
        <w:numPr>
          <w:ilvl w:val="0"/>
          <w:numId w:val="2"/>
        </w:numPr>
        <w:tabs>
          <w:tab w:val="left" w:pos="473"/>
          <w:tab w:val="left" w:pos="474"/>
        </w:tabs>
        <w:spacing w:before="120"/>
        <w:ind w:left="474" w:hanging="361"/>
        <w:rPr>
          <w:rFonts w:ascii="Liberation Sans Narrow" w:hAnsi="Liberation Sans Narrow"/>
          <w:sz w:val="20"/>
        </w:rPr>
      </w:pPr>
      <w:r>
        <w:rPr>
          <w:rFonts w:ascii="Liberation Sans Narrow" w:hAnsi="Liberation Sans Narrow"/>
          <w:sz w:val="20"/>
        </w:rPr>
        <w:t>2</w:t>
      </w:r>
      <w:r>
        <w:rPr>
          <w:rFonts w:ascii="Liberation Sans Narrow" w:hAnsi="Liberation Sans Narrow"/>
          <w:position w:val="5"/>
          <w:sz w:val="13"/>
        </w:rPr>
        <w:t xml:space="preserve">è  </w:t>
      </w:r>
      <w:r>
        <w:rPr>
          <w:rFonts w:ascii="Liberation Sans Narrow" w:hAnsi="Liberation Sans Narrow"/>
          <w:sz w:val="20"/>
        </w:rPr>
        <w:t>période (max. 3</w:t>
      </w:r>
      <w:r>
        <w:rPr>
          <w:rFonts w:ascii="Liberation Sans Narrow" w:hAnsi="Liberation Sans Narrow"/>
          <w:spacing w:val="-30"/>
          <w:sz w:val="20"/>
        </w:rPr>
        <w:t xml:space="preserve"> </w:t>
      </w:r>
      <w:r>
        <w:rPr>
          <w:rFonts w:ascii="Liberation Sans Narrow" w:hAnsi="Liberation Sans Narrow"/>
          <w:sz w:val="20"/>
        </w:rPr>
        <w:t>ans)</w:t>
      </w:r>
    </w:p>
    <w:p w:rsidR="00A336E2" w:rsidRDefault="008323DD">
      <w:pPr>
        <w:pStyle w:val="Lijstalinea"/>
        <w:numPr>
          <w:ilvl w:val="0"/>
          <w:numId w:val="2"/>
        </w:numPr>
        <w:tabs>
          <w:tab w:val="left" w:pos="473"/>
          <w:tab w:val="left" w:pos="474"/>
        </w:tabs>
        <w:spacing w:before="119"/>
        <w:ind w:left="474" w:hanging="361"/>
        <w:rPr>
          <w:rFonts w:ascii="Liberation Sans Narrow" w:hAnsi="Liberation Sans Narrow"/>
          <w:sz w:val="20"/>
        </w:rPr>
      </w:pPr>
      <w:r>
        <w:rPr>
          <w:rFonts w:ascii="Liberation Sans Narrow" w:hAnsi="Liberation Sans Narrow"/>
          <w:sz w:val="20"/>
        </w:rPr>
        <w:t>3</w:t>
      </w:r>
      <w:r>
        <w:rPr>
          <w:rFonts w:ascii="Liberation Sans Narrow" w:hAnsi="Liberation Sans Narrow"/>
          <w:position w:val="5"/>
          <w:sz w:val="13"/>
        </w:rPr>
        <w:t xml:space="preserve">è  </w:t>
      </w:r>
      <w:r>
        <w:rPr>
          <w:rFonts w:ascii="Liberation Sans Narrow" w:hAnsi="Liberation Sans Narrow"/>
          <w:sz w:val="20"/>
        </w:rPr>
        <w:t>période (max. 3</w:t>
      </w:r>
      <w:r>
        <w:rPr>
          <w:rFonts w:ascii="Liberation Sans Narrow" w:hAnsi="Liberation Sans Narrow"/>
          <w:spacing w:val="-30"/>
          <w:sz w:val="20"/>
        </w:rPr>
        <w:t xml:space="preserve"> </w:t>
      </w:r>
      <w:r>
        <w:rPr>
          <w:rFonts w:ascii="Liberation Sans Narrow" w:hAnsi="Liberation Sans Narrow"/>
          <w:sz w:val="20"/>
        </w:rPr>
        <w:t>ans)</w:t>
      </w:r>
    </w:p>
    <w:p w:rsidR="00A336E2" w:rsidRDefault="008323DD">
      <w:pPr>
        <w:pStyle w:val="Lijstalinea"/>
        <w:numPr>
          <w:ilvl w:val="0"/>
          <w:numId w:val="2"/>
        </w:numPr>
        <w:tabs>
          <w:tab w:val="left" w:pos="473"/>
          <w:tab w:val="left" w:pos="474"/>
        </w:tabs>
        <w:spacing w:before="120"/>
        <w:ind w:left="474" w:hanging="361"/>
        <w:rPr>
          <w:rFonts w:ascii="Liberation Sans Narrow" w:hAnsi="Liberation Sans Narrow"/>
          <w:sz w:val="20"/>
        </w:rPr>
      </w:pPr>
      <w:r>
        <w:rPr>
          <w:rFonts w:ascii="Liberation Sans Narrow" w:hAnsi="Liberation Sans Narrow"/>
          <w:sz w:val="20"/>
        </w:rPr>
        <w:t>4</w:t>
      </w:r>
      <w:r>
        <w:rPr>
          <w:rFonts w:ascii="Liberation Sans Narrow" w:hAnsi="Liberation Sans Narrow"/>
          <w:position w:val="5"/>
          <w:sz w:val="13"/>
        </w:rPr>
        <w:t xml:space="preserve">è  </w:t>
      </w:r>
      <w:r>
        <w:rPr>
          <w:rFonts w:ascii="Liberation Sans Narrow" w:hAnsi="Liberation Sans Narrow"/>
          <w:sz w:val="20"/>
        </w:rPr>
        <w:t>période (max. 3</w:t>
      </w:r>
      <w:r>
        <w:rPr>
          <w:rFonts w:ascii="Liberation Sans Narrow" w:hAnsi="Liberation Sans Narrow"/>
          <w:spacing w:val="-30"/>
          <w:sz w:val="20"/>
        </w:rPr>
        <w:t xml:space="preserve"> </w:t>
      </w:r>
      <w:r>
        <w:rPr>
          <w:rFonts w:ascii="Liberation Sans Narrow" w:hAnsi="Liberation Sans Narrow"/>
          <w:sz w:val="20"/>
        </w:rPr>
        <w:t>ans)</w:t>
      </w:r>
    </w:p>
    <w:p w:rsidR="00A336E2" w:rsidRDefault="008323DD">
      <w:pPr>
        <w:pStyle w:val="Lijstalinea"/>
        <w:numPr>
          <w:ilvl w:val="0"/>
          <w:numId w:val="2"/>
        </w:numPr>
        <w:tabs>
          <w:tab w:val="left" w:pos="473"/>
          <w:tab w:val="left" w:pos="474"/>
        </w:tabs>
        <w:spacing w:before="121"/>
        <w:ind w:left="474" w:hanging="361"/>
        <w:rPr>
          <w:rFonts w:ascii="Liberation Sans Narrow" w:hAnsi="Liberation Sans Narrow"/>
          <w:sz w:val="20"/>
        </w:rPr>
      </w:pPr>
      <w:r>
        <w:rPr>
          <w:rFonts w:ascii="Liberation Sans Narrow" w:hAnsi="Liberation Sans Narrow"/>
          <w:sz w:val="20"/>
        </w:rPr>
        <w:t>5</w:t>
      </w:r>
      <w:r>
        <w:rPr>
          <w:rFonts w:ascii="Liberation Sans Narrow" w:hAnsi="Liberation Sans Narrow"/>
          <w:position w:val="5"/>
          <w:sz w:val="13"/>
        </w:rPr>
        <w:t xml:space="preserve">è  </w:t>
      </w:r>
      <w:r>
        <w:rPr>
          <w:rFonts w:ascii="Liberation Sans Narrow" w:hAnsi="Liberation Sans Narrow"/>
          <w:sz w:val="20"/>
        </w:rPr>
        <w:t>période (max. 3</w:t>
      </w:r>
      <w:r>
        <w:rPr>
          <w:rFonts w:ascii="Liberation Sans Narrow" w:hAnsi="Liberation Sans Narrow"/>
          <w:spacing w:val="-30"/>
          <w:sz w:val="20"/>
        </w:rPr>
        <w:t xml:space="preserve"> </w:t>
      </w:r>
      <w:r>
        <w:rPr>
          <w:rFonts w:ascii="Liberation Sans Narrow" w:hAnsi="Liberation Sans Narrow"/>
          <w:sz w:val="20"/>
        </w:rPr>
        <w:t>ans)</w:t>
      </w:r>
    </w:p>
    <w:p w:rsidR="00A336E2" w:rsidRDefault="008323DD">
      <w:pPr>
        <w:pStyle w:val="Lijstalinea"/>
        <w:numPr>
          <w:ilvl w:val="0"/>
          <w:numId w:val="2"/>
        </w:numPr>
        <w:tabs>
          <w:tab w:val="left" w:pos="473"/>
          <w:tab w:val="left" w:pos="474"/>
        </w:tabs>
        <w:spacing w:before="120"/>
        <w:ind w:left="474" w:hanging="361"/>
        <w:rPr>
          <w:rFonts w:ascii="Liberation Sans Narrow" w:hAnsi="Liberation Sans Narrow"/>
          <w:sz w:val="20"/>
        </w:rPr>
      </w:pPr>
      <w:r>
        <w:rPr>
          <w:rFonts w:ascii="Liberation Sans Narrow" w:hAnsi="Liberation Sans Narrow"/>
          <w:sz w:val="20"/>
        </w:rPr>
        <w:t>6</w:t>
      </w:r>
      <w:r>
        <w:rPr>
          <w:rFonts w:ascii="Liberation Sans Narrow" w:hAnsi="Liberation Sans Narrow"/>
          <w:position w:val="5"/>
          <w:sz w:val="13"/>
        </w:rPr>
        <w:t xml:space="preserve">è  </w:t>
      </w:r>
      <w:r>
        <w:rPr>
          <w:rFonts w:ascii="Liberation Sans Narrow" w:hAnsi="Liberation Sans Narrow"/>
          <w:sz w:val="20"/>
        </w:rPr>
        <w:t>période (max. 3</w:t>
      </w:r>
      <w:r>
        <w:rPr>
          <w:rFonts w:ascii="Liberation Sans Narrow" w:hAnsi="Liberation Sans Narrow"/>
          <w:spacing w:val="-30"/>
          <w:sz w:val="20"/>
        </w:rPr>
        <w:t xml:space="preserve"> </w:t>
      </w:r>
      <w:r>
        <w:rPr>
          <w:rFonts w:ascii="Liberation Sans Narrow" w:hAnsi="Liberation Sans Narrow"/>
          <w:sz w:val="20"/>
        </w:rPr>
        <w:t>ans)</w:t>
      </w:r>
    </w:p>
    <w:p w:rsidR="00A336E2" w:rsidRDefault="008323DD">
      <w:pPr>
        <w:pStyle w:val="Lijstalinea"/>
        <w:numPr>
          <w:ilvl w:val="0"/>
          <w:numId w:val="2"/>
        </w:numPr>
        <w:tabs>
          <w:tab w:val="left" w:pos="473"/>
          <w:tab w:val="left" w:pos="474"/>
        </w:tabs>
        <w:spacing w:before="94"/>
        <w:ind w:left="474" w:hanging="361"/>
        <w:rPr>
          <w:rFonts w:ascii="Liberation Sans Narrow" w:hAnsi="Liberation Sans Narrow"/>
          <w:sz w:val="20"/>
        </w:rPr>
      </w:pPr>
      <w:r>
        <w:rPr>
          <w:rFonts w:ascii="Liberation Sans Narrow" w:hAnsi="Liberation Sans Narrow"/>
          <w:spacing w:val="-1"/>
          <w:sz w:val="20"/>
        </w:rPr>
        <w:br w:type="column"/>
      </w:r>
      <w:r>
        <w:rPr>
          <w:rFonts w:ascii="Liberation Sans Narrow" w:hAnsi="Liberation Sans Narrow"/>
          <w:sz w:val="20"/>
        </w:rPr>
        <w:t>1</w:t>
      </w:r>
      <w:r>
        <w:rPr>
          <w:rFonts w:ascii="Liberation Sans Narrow" w:hAnsi="Liberation Sans Narrow"/>
          <w:position w:val="5"/>
          <w:sz w:val="13"/>
        </w:rPr>
        <w:t xml:space="preserve">ère  </w:t>
      </w:r>
      <w:r>
        <w:rPr>
          <w:rFonts w:ascii="Liberation Sans Narrow" w:hAnsi="Liberation Sans Narrow"/>
          <w:sz w:val="20"/>
        </w:rPr>
        <w:t>période (max. 3</w:t>
      </w:r>
      <w:r>
        <w:rPr>
          <w:rFonts w:ascii="Liberation Sans Narrow" w:hAnsi="Liberation Sans Narrow"/>
          <w:spacing w:val="-30"/>
          <w:sz w:val="20"/>
        </w:rPr>
        <w:t xml:space="preserve"> </w:t>
      </w:r>
      <w:r>
        <w:rPr>
          <w:rFonts w:ascii="Liberation Sans Narrow" w:hAnsi="Liberation Sans Narrow"/>
          <w:sz w:val="20"/>
        </w:rPr>
        <w:t>ans)</w:t>
      </w:r>
    </w:p>
    <w:p w:rsidR="00A336E2" w:rsidRDefault="008323DD">
      <w:pPr>
        <w:pStyle w:val="Lijstalinea"/>
        <w:numPr>
          <w:ilvl w:val="0"/>
          <w:numId w:val="2"/>
        </w:numPr>
        <w:tabs>
          <w:tab w:val="left" w:pos="473"/>
          <w:tab w:val="left" w:pos="474"/>
        </w:tabs>
        <w:spacing w:before="120"/>
        <w:ind w:left="474" w:hanging="361"/>
        <w:rPr>
          <w:rFonts w:ascii="Liberation Sans Narrow" w:hAnsi="Liberation Sans Narrow"/>
          <w:sz w:val="20"/>
        </w:rPr>
      </w:pPr>
      <w:r>
        <w:rPr>
          <w:rFonts w:ascii="Liberation Sans Narrow" w:hAnsi="Liberation Sans Narrow"/>
          <w:sz w:val="20"/>
        </w:rPr>
        <w:t>2</w:t>
      </w:r>
      <w:r>
        <w:rPr>
          <w:rFonts w:ascii="Liberation Sans Narrow" w:hAnsi="Liberation Sans Narrow"/>
          <w:position w:val="5"/>
          <w:sz w:val="13"/>
        </w:rPr>
        <w:t xml:space="preserve">è  </w:t>
      </w:r>
      <w:r>
        <w:rPr>
          <w:rFonts w:ascii="Liberation Sans Narrow" w:hAnsi="Liberation Sans Narrow"/>
          <w:sz w:val="20"/>
        </w:rPr>
        <w:t>période (max. 3</w:t>
      </w:r>
      <w:r>
        <w:rPr>
          <w:rFonts w:ascii="Liberation Sans Narrow" w:hAnsi="Liberation Sans Narrow"/>
          <w:spacing w:val="-30"/>
          <w:sz w:val="20"/>
        </w:rPr>
        <w:t xml:space="preserve"> </w:t>
      </w:r>
      <w:r>
        <w:rPr>
          <w:rFonts w:ascii="Liberation Sans Narrow" w:hAnsi="Liberation Sans Narrow"/>
          <w:sz w:val="20"/>
        </w:rPr>
        <w:t>ans)</w:t>
      </w:r>
    </w:p>
    <w:p w:rsidR="00A336E2" w:rsidRDefault="00A336E2">
      <w:pPr>
        <w:rPr>
          <w:rFonts w:ascii="Liberation Sans Narrow" w:hAnsi="Liberation Sans Narrow"/>
          <w:sz w:val="20"/>
        </w:rPr>
        <w:sectPr w:rsidR="00A336E2">
          <w:type w:val="continuous"/>
          <w:pgSz w:w="11910" w:h="16840"/>
          <w:pgMar w:top="1140" w:right="900" w:bottom="280" w:left="1020" w:header="708" w:footer="708" w:gutter="0"/>
          <w:cols w:num="3" w:space="708" w:equalWidth="0">
            <w:col w:w="4746" w:space="128"/>
            <w:col w:w="2310" w:space="127"/>
            <w:col w:w="2679"/>
          </w:cols>
        </w:sectPr>
      </w:pPr>
    </w:p>
    <w:p w:rsidR="00A336E2" w:rsidRDefault="00A336E2">
      <w:pPr>
        <w:pStyle w:val="Plattetekst"/>
        <w:spacing w:before="11"/>
        <w:rPr>
          <w:rFonts w:ascii="Liberation Sans Narrow"/>
          <w:sz w:val="20"/>
        </w:rPr>
      </w:pPr>
    </w:p>
    <w:p w:rsidR="00A336E2" w:rsidRDefault="008323DD">
      <w:pPr>
        <w:pStyle w:val="Plattetekst"/>
        <w:tabs>
          <w:tab w:val="left" w:pos="2949"/>
        </w:tabs>
        <w:spacing w:before="92" w:line="480" w:lineRule="auto"/>
        <w:ind w:left="113" w:right="3585"/>
      </w:pPr>
      <w:r>
        <w:t>La période d’intervention de l’assurance demandée s’étend du</w:t>
      </w:r>
      <w:r>
        <w:tab/>
        <w:t>au</w:t>
      </w:r>
    </w:p>
    <w:p w:rsidR="00A336E2" w:rsidRDefault="00A336E2">
      <w:pPr>
        <w:spacing w:line="480" w:lineRule="auto"/>
        <w:sectPr w:rsidR="00A336E2">
          <w:type w:val="continuous"/>
          <w:pgSz w:w="11910" w:h="16840"/>
          <w:pgMar w:top="1140" w:right="900" w:bottom="280" w:left="1020" w:header="708" w:footer="708" w:gutter="0"/>
          <w:cols w:space="708"/>
        </w:sectPr>
      </w:pPr>
    </w:p>
    <w:p w:rsidR="00A336E2" w:rsidRDefault="008323DD">
      <w:pPr>
        <w:pStyle w:val="Kop1"/>
        <w:numPr>
          <w:ilvl w:val="0"/>
          <w:numId w:val="3"/>
        </w:numPr>
        <w:tabs>
          <w:tab w:val="left" w:pos="680"/>
          <w:tab w:val="left" w:pos="681"/>
        </w:tabs>
        <w:spacing w:before="83"/>
        <w:ind w:left="680" w:hanging="567"/>
      </w:pPr>
      <w:r>
        <w:lastRenderedPageBreak/>
        <w:t>DONNEES MEDICALES</w:t>
      </w:r>
    </w:p>
    <w:p w:rsidR="00A336E2" w:rsidRDefault="00A336E2">
      <w:pPr>
        <w:pStyle w:val="Plattetekst"/>
        <w:rPr>
          <w:b/>
        </w:rPr>
      </w:pPr>
    </w:p>
    <w:p w:rsidR="00A336E2" w:rsidRDefault="008323DD">
      <w:pPr>
        <w:ind w:left="114"/>
        <w:rPr>
          <w:b/>
          <w:sz w:val="20"/>
        </w:rPr>
      </w:pPr>
      <w:r>
        <w:rPr>
          <w:b/>
          <w:sz w:val="20"/>
        </w:rPr>
        <w:t>Il doit ressortir de ces données que le bénéficiaire répond aux conditions de la convention.</w:t>
      </w:r>
    </w:p>
    <w:p w:rsidR="00A336E2" w:rsidRDefault="00A336E2">
      <w:pPr>
        <w:pStyle w:val="Plattetekst"/>
        <w:spacing w:before="11"/>
        <w:rPr>
          <w:b/>
          <w:sz w:val="23"/>
        </w:rPr>
      </w:pPr>
    </w:p>
    <w:p w:rsidR="00A336E2" w:rsidRDefault="008323DD">
      <w:pPr>
        <w:pStyle w:val="Lijstalinea"/>
        <w:numPr>
          <w:ilvl w:val="1"/>
          <w:numId w:val="3"/>
        </w:numPr>
        <w:tabs>
          <w:tab w:val="left" w:pos="681"/>
        </w:tabs>
        <w:ind w:left="680" w:hanging="567"/>
        <w:rPr>
          <w:sz w:val="24"/>
        </w:rPr>
      </w:pPr>
      <w:r>
        <w:rPr>
          <w:sz w:val="24"/>
          <w:u w:val="single"/>
        </w:rPr>
        <w:t>Diagnostic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A336E2" w:rsidRDefault="00A336E2">
      <w:pPr>
        <w:pStyle w:val="Plattetekst"/>
      </w:pPr>
    </w:p>
    <w:p w:rsidR="00A336E2" w:rsidRDefault="008323DD">
      <w:pPr>
        <w:pStyle w:val="Plattetekst"/>
        <w:ind w:left="114"/>
      </w:pPr>
      <w:r>
        <w:t>Nature des troubles :</w:t>
      </w:r>
    </w:p>
    <w:p w:rsidR="00A336E2" w:rsidRDefault="00A336E2">
      <w:pPr>
        <w:pStyle w:val="Plattetekst"/>
        <w:rPr>
          <w:sz w:val="26"/>
        </w:rPr>
      </w:pPr>
      <w:bookmarkStart w:id="0" w:name="_GoBack"/>
      <w:bookmarkEnd w:id="0"/>
    </w:p>
    <w:p w:rsidR="00A336E2" w:rsidRDefault="00A336E2">
      <w:pPr>
        <w:pStyle w:val="Plattetekst"/>
        <w:spacing w:before="10"/>
        <w:rPr>
          <w:sz w:val="21"/>
        </w:rPr>
      </w:pPr>
    </w:p>
    <w:p w:rsidR="00A336E2" w:rsidRDefault="008323DD">
      <w:pPr>
        <w:pStyle w:val="Plattetekst"/>
        <w:ind w:left="114"/>
      </w:pPr>
      <w:r>
        <w:t>Troubles associés éventuels :</w:t>
      </w:r>
    </w:p>
    <w:p w:rsidR="00A336E2" w:rsidRDefault="00A336E2">
      <w:pPr>
        <w:pStyle w:val="Plattetekst"/>
        <w:rPr>
          <w:sz w:val="26"/>
        </w:rPr>
      </w:pPr>
    </w:p>
    <w:p w:rsidR="00A336E2" w:rsidRDefault="00A336E2">
      <w:pPr>
        <w:pStyle w:val="Plattetekst"/>
        <w:rPr>
          <w:sz w:val="22"/>
        </w:rPr>
      </w:pPr>
    </w:p>
    <w:p w:rsidR="00A336E2" w:rsidRDefault="008323DD">
      <w:pPr>
        <w:pStyle w:val="Plattetekst"/>
        <w:ind w:left="114"/>
      </w:pPr>
      <w:r>
        <w:t>Déficience(s) constatée(s) :</w:t>
      </w:r>
    </w:p>
    <w:p w:rsidR="00A336E2" w:rsidRDefault="00A336E2">
      <w:pPr>
        <w:pStyle w:val="Plattetekst"/>
      </w:pPr>
    </w:p>
    <w:p w:rsidR="00A336E2" w:rsidRDefault="008323DD">
      <w:pPr>
        <w:pStyle w:val="Lijstalinea"/>
        <w:numPr>
          <w:ilvl w:val="0"/>
          <w:numId w:val="2"/>
        </w:numPr>
        <w:tabs>
          <w:tab w:val="left" w:pos="539"/>
          <w:tab w:val="left" w:pos="540"/>
        </w:tabs>
        <w:ind w:hanging="426"/>
        <w:rPr>
          <w:sz w:val="24"/>
        </w:rPr>
      </w:pPr>
      <w:r>
        <w:rPr>
          <w:spacing w:val="-3"/>
          <w:sz w:val="24"/>
        </w:rPr>
        <w:t>acuité visuelle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corrigée</w:t>
      </w:r>
    </w:p>
    <w:p w:rsidR="00A336E2" w:rsidRDefault="008323DD">
      <w:pPr>
        <w:pStyle w:val="Lijstalinea"/>
        <w:numPr>
          <w:ilvl w:val="0"/>
          <w:numId w:val="1"/>
        </w:numPr>
        <w:tabs>
          <w:tab w:val="left" w:pos="823"/>
          <w:tab w:val="left" w:pos="824"/>
        </w:tabs>
        <w:rPr>
          <w:sz w:val="24"/>
        </w:rPr>
      </w:pPr>
      <w:r>
        <w:rPr>
          <w:spacing w:val="-3"/>
          <w:sz w:val="24"/>
        </w:rPr>
        <w:t xml:space="preserve">œil </w:t>
      </w:r>
      <w:r>
        <w:rPr>
          <w:spacing w:val="-4"/>
          <w:sz w:val="24"/>
        </w:rPr>
        <w:t>gauche</w:t>
      </w:r>
      <w:r>
        <w:rPr>
          <w:spacing w:val="-9"/>
          <w:sz w:val="24"/>
        </w:rPr>
        <w:t xml:space="preserve"> </w:t>
      </w:r>
      <w:r>
        <w:rPr>
          <w:sz w:val="24"/>
        </w:rPr>
        <w:t>:</w:t>
      </w:r>
    </w:p>
    <w:p w:rsidR="00A336E2" w:rsidRDefault="008323DD">
      <w:pPr>
        <w:pStyle w:val="Lijstalinea"/>
        <w:numPr>
          <w:ilvl w:val="0"/>
          <w:numId w:val="1"/>
        </w:numPr>
        <w:tabs>
          <w:tab w:val="left" w:pos="823"/>
          <w:tab w:val="left" w:pos="824"/>
        </w:tabs>
        <w:rPr>
          <w:sz w:val="24"/>
        </w:rPr>
      </w:pPr>
      <w:r>
        <w:rPr>
          <w:spacing w:val="-3"/>
          <w:sz w:val="24"/>
        </w:rPr>
        <w:t xml:space="preserve">œil </w:t>
      </w:r>
      <w:r>
        <w:rPr>
          <w:spacing w:val="-4"/>
          <w:sz w:val="24"/>
        </w:rPr>
        <w:t>droit</w:t>
      </w:r>
      <w:r>
        <w:rPr>
          <w:spacing w:val="-10"/>
          <w:sz w:val="24"/>
        </w:rPr>
        <w:t xml:space="preserve"> </w:t>
      </w:r>
      <w:r>
        <w:rPr>
          <w:sz w:val="24"/>
        </w:rPr>
        <w:t>:</w:t>
      </w:r>
    </w:p>
    <w:p w:rsidR="00A336E2" w:rsidRDefault="00A336E2">
      <w:pPr>
        <w:pStyle w:val="Plattetekst"/>
      </w:pPr>
    </w:p>
    <w:p w:rsidR="00A336E2" w:rsidRDefault="008323DD">
      <w:pPr>
        <w:pStyle w:val="Lijstalinea"/>
        <w:numPr>
          <w:ilvl w:val="0"/>
          <w:numId w:val="2"/>
        </w:numPr>
        <w:tabs>
          <w:tab w:val="left" w:pos="539"/>
          <w:tab w:val="left" w:pos="540"/>
        </w:tabs>
        <w:ind w:hanging="426"/>
        <w:rPr>
          <w:sz w:val="24"/>
        </w:rPr>
      </w:pPr>
      <w:r>
        <w:rPr>
          <w:spacing w:val="-3"/>
          <w:sz w:val="24"/>
        </w:rPr>
        <w:t xml:space="preserve">atteinte(s) </w:t>
      </w:r>
      <w:r>
        <w:rPr>
          <w:sz w:val="24"/>
        </w:rPr>
        <w:t xml:space="preserve">du </w:t>
      </w:r>
      <w:r>
        <w:rPr>
          <w:spacing w:val="-3"/>
          <w:sz w:val="24"/>
        </w:rPr>
        <w:t xml:space="preserve">champ </w:t>
      </w:r>
      <w:r>
        <w:rPr>
          <w:spacing w:val="-4"/>
          <w:sz w:val="24"/>
        </w:rPr>
        <w:t>visuel</w:t>
      </w:r>
      <w:r>
        <w:rPr>
          <w:spacing w:val="-18"/>
          <w:sz w:val="24"/>
        </w:rPr>
        <w:t xml:space="preserve"> </w:t>
      </w:r>
      <w:r>
        <w:rPr>
          <w:sz w:val="24"/>
        </w:rPr>
        <w:t>:</w:t>
      </w:r>
    </w:p>
    <w:p w:rsidR="00A336E2" w:rsidRDefault="008323DD">
      <w:pPr>
        <w:tabs>
          <w:tab w:val="left" w:pos="4822"/>
        </w:tabs>
        <w:spacing w:before="138"/>
        <w:ind w:left="142"/>
        <w:jc w:val="center"/>
        <w:rPr>
          <w:sz w:val="16"/>
        </w:rPr>
      </w:pPr>
      <w:r>
        <w:rPr>
          <w:sz w:val="16"/>
        </w:rPr>
        <w:t>90°</w:t>
      </w:r>
      <w:r>
        <w:rPr>
          <w:sz w:val="16"/>
        </w:rPr>
        <w:tab/>
        <w:t>90°</w:t>
      </w:r>
    </w:p>
    <w:p w:rsidR="00A336E2" w:rsidRDefault="00A336E2">
      <w:pPr>
        <w:pStyle w:val="Plattetekst"/>
        <w:spacing w:before="4"/>
        <w:rPr>
          <w:sz w:val="15"/>
        </w:rPr>
      </w:pPr>
    </w:p>
    <w:p w:rsidR="00A336E2" w:rsidRDefault="008323DD">
      <w:pPr>
        <w:pStyle w:val="Plattetekst"/>
        <w:tabs>
          <w:tab w:val="left" w:pos="5387"/>
        </w:tabs>
        <w:ind w:left="708"/>
      </w:pPr>
      <w:r>
        <w:pict>
          <v:group id="_x0000_s1027" style="position:absolute;left:0;text-align:left;margin-left:123.8pt;margin-top:-3.8pt;width:126.75pt;height:126.75pt;z-index:-15817216;mso-position-horizontal-relative:page" coordorigin="2476,-76" coordsize="2535,2535">
            <v:line id="_x0000_s1030" style="position:absolute" from="2484,1191" to="5004,1192"/>
            <v:shape id="_x0000_s1029" style="position:absolute;left:2484;top:-69;width:2520;height:2520" coordorigin="2484,-69" coordsize="2520,2520" path="m3744,-69r-77,2l3592,-60r-75,11l3445,-33r-71,19l3304,10r-67,27l3171,68r-63,35l3047,141r-59,42l2932,227r-53,48l2828,326r-48,53l2736,435r-42,59l2656,555r-35,63l2590,684r-27,67l2539,821r-19,71l2504,965r-11,74l2486,1114r-2,77l2486,1268r7,75l2504,1418r16,72l2539,1561r24,70l2590,1698r31,66l2656,1827r38,61l2736,1947r44,56l2828,2056r51,51l2932,2155r56,44l3047,2241r61,38l3171,2314r66,31l3304,2372r70,24l3445,2415r72,16l3592,2442r75,7l3744,2451r77,-2l3896,2442r75,-11l4043,2415r71,-19l4184,2372r67,-27l4317,2314r63,-35l4441,2241r59,-42l4556,2155r53,-48l4660,2056r48,-53l4752,1947r42,-59l4832,1827r35,-63l4898,1698r27,-67l4949,1561r19,-71l4984,1418r11,-75l5002,1268r2,-77l5002,1114r-7,-75l4984,965r-16,-73l4949,821r-24,-70l4898,684r-31,-66l4832,555r-38,-61l4752,435r-44,-56l4660,326r-51,-51l4556,227r-56,-44l4441,141r-61,-38l4317,68,4251,37,4184,10r-70,-24l4043,-33r-72,-16l3896,-60r-75,-7l3744,-69xe" stroked="f">
              <v:path arrowok="t"/>
            </v:shape>
            <v:shape id="_x0000_s1028" style="position:absolute;left:2484;top:-69;width:2520;height:2520" coordorigin="2484,-69" coordsize="2520,2520" o:spt="100" adj="0,,0" path="m3744,-69r-77,2l3592,-60r-75,11l3445,-33r-71,19l3304,10r-67,27l3171,68r-63,35l3047,141r-59,42l2932,227r-53,48l2828,326r-48,53l2736,435r-42,59l2656,555r-35,63l2590,684r-27,67l2539,821r-19,71l2504,965r-11,74l2486,1114r-2,77l2486,1268r7,75l2504,1418r16,72l2539,1561r24,70l2590,1698r31,66l2656,1827r38,61l2736,1947r44,56l2828,2056r51,51l2932,2155r56,44l3047,2241r61,38l3171,2314r66,31l3304,2372r70,24l3445,2415r72,16l3592,2442r75,7l3744,2451r77,-2l3896,2442r75,-11l4043,2415r71,-19l4184,2372r67,-27l4317,2314r63,-35l4441,2241r59,-42l4556,2155r53,-48l4660,2056r48,-53l4752,1947r42,-59l4832,1827r35,-63l4898,1698r27,-67l4949,1561r19,-71l4984,1418r11,-75l5002,1268r2,-77l5002,1114r-7,-75l4984,965r-16,-73l4949,821r-24,-70l4898,684r-31,-66l4832,555r-38,-61l4752,435r-44,-56l4660,326r-51,-51l4556,227r-56,-44l4441,141r-61,-38l4317,68,4251,37,4184,10r-70,-24l4043,-33r-72,-16l3896,-60r-75,-7l3744,-69xm3744,-69r1,2520m2852,2082l4634,300t-1782,l4634,2082m2484,1191r2520,1e" fill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>
          <v:shape id="_x0000_s1026" style="position:absolute;left:0;text-align:left;margin-left:358.2pt;margin-top:-3.45pt;width:126pt;height:126pt;z-index:-15816704;mso-position-horizontal-relative:page" coordorigin="7164,-69" coordsize="2520,2520" o:spt="100" adj="0,,0" path="m8424,-69r-77,2l8272,-60r-75,11l8125,-33r-71,19l7984,10r-67,27l7851,68r-63,35l7727,141r-59,42l7612,227r-53,48l7508,326r-48,53l7416,435r-42,59l7336,555r-35,63l7270,684r-27,67l7219,821r-19,71l7184,965r-11,74l7166,1114r-2,77l7166,1268r7,75l7184,1418r16,72l7219,1561r24,70l7270,1698r31,66l7336,1827r38,61l7416,1947r44,56l7508,2056r51,51l7612,2155r56,44l7727,2241r61,38l7851,2314r66,31l7984,2372r70,24l8125,2415r72,16l8272,2442r75,7l8424,2451r77,-2l8576,2442r75,-11l8723,2415r71,-19l8864,2372r67,-27l8997,2314r63,-35l9121,2241r59,-42l9236,2155r53,-48l9340,2056r48,-53l9432,1947r42,-59l9512,1827r35,-63l9578,1698r27,-67l9629,1561r19,-71l9664,1418r11,-75l9682,1268r2,-77l9682,1114r-7,-75l9664,965r-16,-73l9629,821r-24,-70l9578,684r-31,-66l9512,555r-38,-61l9432,435r-44,-56l9340,326r-51,-51l9236,227r-56,-44l9121,141r-61,-38l8997,68,8931,37,8864,10r-70,-24l8723,-33r-72,-16l8576,-60r-75,-7l8424,-69xm8424,-69r1,2520m7532,2082l9314,300t-1782,l9314,2082m7164,1191r2520,1e" filled="f">
            <v:stroke joinstyle="round"/>
            <v:formulas/>
            <v:path arrowok="t" o:connecttype="segments"/>
            <w10:wrap anchorx="page"/>
          </v:shape>
        </w:pict>
      </w:r>
      <w:r>
        <w:t>O.G.</w:t>
      </w:r>
      <w:r>
        <w:tab/>
        <w:t>O.D.</w:t>
      </w:r>
    </w:p>
    <w:p w:rsidR="00A336E2" w:rsidRDefault="00A336E2">
      <w:pPr>
        <w:pStyle w:val="Plattetekst"/>
        <w:rPr>
          <w:sz w:val="20"/>
        </w:rPr>
      </w:pPr>
    </w:p>
    <w:p w:rsidR="00A336E2" w:rsidRDefault="00A336E2">
      <w:pPr>
        <w:pStyle w:val="Plattetekst"/>
        <w:rPr>
          <w:sz w:val="20"/>
        </w:rPr>
      </w:pPr>
    </w:p>
    <w:p w:rsidR="00A336E2" w:rsidRDefault="00A336E2">
      <w:pPr>
        <w:pStyle w:val="Plattetekst"/>
        <w:spacing w:before="7"/>
        <w:rPr>
          <w:sz w:val="21"/>
        </w:rPr>
      </w:pPr>
    </w:p>
    <w:p w:rsidR="00A336E2" w:rsidRDefault="008323DD">
      <w:pPr>
        <w:tabs>
          <w:tab w:val="left" w:pos="4087"/>
          <w:tab w:val="left" w:pos="5798"/>
          <w:tab w:val="left" w:pos="8767"/>
        </w:tabs>
        <w:spacing w:before="95"/>
        <w:ind w:left="1118"/>
        <w:rPr>
          <w:sz w:val="16"/>
        </w:rPr>
      </w:pPr>
      <w:r>
        <w:rPr>
          <w:sz w:val="16"/>
        </w:rPr>
        <w:t>180°</w:t>
      </w:r>
      <w:r>
        <w:rPr>
          <w:sz w:val="16"/>
        </w:rPr>
        <w:tab/>
        <w:t>0°</w:t>
      </w:r>
      <w:r>
        <w:rPr>
          <w:sz w:val="16"/>
        </w:rPr>
        <w:tab/>
        <w:t>180°</w:t>
      </w:r>
      <w:r>
        <w:rPr>
          <w:sz w:val="16"/>
        </w:rPr>
        <w:tab/>
        <w:t>0°</w:t>
      </w:r>
    </w:p>
    <w:p w:rsidR="00A336E2" w:rsidRDefault="00A336E2">
      <w:pPr>
        <w:pStyle w:val="Plattetekst"/>
        <w:rPr>
          <w:sz w:val="20"/>
        </w:rPr>
      </w:pPr>
    </w:p>
    <w:p w:rsidR="00A336E2" w:rsidRDefault="00A336E2">
      <w:pPr>
        <w:pStyle w:val="Plattetekst"/>
        <w:rPr>
          <w:sz w:val="20"/>
        </w:rPr>
      </w:pPr>
    </w:p>
    <w:p w:rsidR="00A336E2" w:rsidRDefault="00A336E2">
      <w:pPr>
        <w:pStyle w:val="Plattetekst"/>
        <w:rPr>
          <w:sz w:val="20"/>
        </w:rPr>
      </w:pPr>
    </w:p>
    <w:p w:rsidR="00A336E2" w:rsidRDefault="00A336E2">
      <w:pPr>
        <w:pStyle w:val="Plattetekst"/>
        <w:rPr>
          <w:sz w:val="20"/>
        </w:rPr>
      </w:pPr>
    </w:p>
    <w:p w:rsidR="00A336E2" w:rsidRDefault="00A336E2">
      <w:pPr>
        <w:pStyle w:val="Plattetekst"/>
        <w:rPr>
          <w:sz w:val="21"/>
        </w:rPr>
      </w:pPr>
    </w:p>
    <w:p w:rsidR="00A336E2" w:rsidRDefault="008323DD">
      <w:pPr>
        <w:tabs>
          <w:tab w:val="left" w:pos="4822"/>
        </w:tabs>
        <w:spacing w:before="95"/>
        <w:ind w:left="142"/>
        <w:jc w:val="center"/>
        <w:rPr>
          <w:sz w:val="16"/>
        </w:rPr>
      </w:pPr>
      <w:r>
        <w:rPr>
          <w:sz w:val="16"/>
        </w:rPr>
        <w:t>270°</w:t>
      </w:r>
      <w:r>
        <w:rPr>
          <w:sz w:val="16"/>
        </w:rPr>
        <w:tab/>
        <w:t>270°</w:t>
      </w:r>
    </w:p>
    <w:p w:rsidR="00A336E2" w:rsidRDefault="00A336E2">
      <w:pPr>
        <w:pStyle w:val="Plattetekst"/>
        <w:spacing w:before="6"/>
        <w:rPr>
          <w:sz w:val="25"/>
        </w:rPr>
      </w:pPr>
    </w:p>
    <w:p w:rsidR="00A336E2" w:rsidRDefault="008323DD">
      <w:pPr>
        <w:pStyle w:val="Lijstalinea"/>
        <w:numPr>
          <w:ilvl w:val="0"/>
          <w:numId w:val="2"/>
        </w:numPr>
        <w:tabs>
          <w:tab w:val="left" w:pos="539"/>
          <w:tab w:val="left" w:pos="540"/>
        </w:tabs>
        <w:spacing w:before="93"/>
        <w:ind w:left="539" w:right="615" w:hanging="426"/>
        <w:rPr>
          <w:sz w:val="24"/>
        </w:rPr>
      </w:pPr>
      <w:r>
        <w:rPr>
          <w:spacing w:val="-3"/>
          <w:sz w:val="24"/>
        </w:rPr>
        <w:t xml:space="preserve">autre </w:t>
      </w:r>
      <w:r>
        <w:rPr>
          <w:spacing w:val="-4"/>
          <w:sz w:val="24"/>
        </w:rPr>
        <w:t xml:space="preserve">déficience </w:t>
      </w:r>
      <w:r>
        <w:rPr>
          <w:spacing w:val="-3"/>
          <w:sz w:val="24"/>
        </w:rPr>
        <w:t xml:space="preserve">visuelle constatée </w:t>
      </w:r>
      <w:r>
        <w:rPr>
          <w:spacing w:val="-3"/>
          <w:sz w:val="20"/>
        </w:rPr>
        <w:t xml:space="preserve">(en annexe, </w:t>
      </w:r>
      <w:r>
        <w:rPr>
          <w:spacing w:val="-4"/>
          <w:sz w:val="20"/>
        </w:rPr>
        <w:t xml:space="preserve">description complète </w:t>
      </w:r>
      <w:r>
        <w:rPr>
          <w:sz w:val="20"/>
        </w:rPr>
        <w:t xml:space="preserve">et </w:t>
      </w:r>
      <w:r>
        <w:rPr>
          <w:spacing w:val="-4"/>
          <w:sz w:val="20"/>
        </w:rPr>
        <w:t xml:space="preserve">rapport ophtalmologique et/ou </w:t>
      </w:r>
      <w:r>
        <w:rPr>
          <w:spacing w:val="-3"/>
          <w:sz w:val="20"/>
        </w:rPr>
        <w:t xml:space="preserve">rapport </w:t>
      </w:r>
      <w:r>
        <w:rPr>
          <w:spacing w:val="-4"/>
          <w:sz w:val="20"/>
        </w:rPr>
        <w:t>neurologique)</w:t>
      </w:r>
      <w:r>
        <w:rPr>
          <w:spacing w:val="-13"/>
          <w:sz w:val="20"/>
        </w:rPr>
        <w:t xml:space="preserve"> </w:t>
      </w:r>
      <w:r>
        <w:rPr>
          <w:sz w:val="24"/>
        </w:rPr>
        <w:t>:</w:t>
      </w:r>
    </w:p>
    <w:p w:rsidR="00A336E2" w:rsidRDefault="00A336E2">
      <w:pPr>
        <w:pStyle w:val="Plattetekst"/>
        <w:rPr>
          <w:sz w:val="26"/>
        </w:rPr>
      </w:pPr>
    </w:p>
    <w:p w:rsidR="00A336E2" w:rsidRDefault="00A336E2">
      <w:pPr>
        <w:pStyle w:val="Plattetekst"/>
        <w:rPr>
          <w:sz w:val="26"/>
        </w:rPr>
      </w:pPr>
    </w:p>
    <w:p w:rsidR="00A336E2" w:rsidRDefault="008323DD">
      <w:pPr>
        <w:pStyle w:val="Plattetekst"/>
        <w:spacing w:before="230"/>
        <w:ind w:left="114"/>
      </w:pPr>
      <w:r>
        <w:t>La déficience visuelle</w:t>
      </w:r>
    </w:p>
    <w:p w:rsidR="00A336E2" w:rsidRDefault="008323DD">
      <w:pPr>
        <w:pStyle w:val="Lijstalinea"/>
        <w:numPr>
          <w:ilvl w:val="0"/>
          <w:numId w:val="2"/>
        </w:numPr>
        <w:tabs>
          <w:tab w:val="left" w:pos="539"/>
          <w:tab w:val="left" w:pos="540"/>
        </w:tabs>
        <w:ind w:hanging="426"/>
        <w:rPr>
          <w:sz w:val="24"/>
        </w:rPr>
      </w:pPr>
      <w:r>
        <w:rPr>
          <w:sz w:val="24"/>
        </w:rPr>
        <w:t>est innée ou est apparue progressivement</w:t>
      </w:r>
      <w:r>
        <w:rPr>
          <w:spacing w:val="-3"/>
          <w:sz w:val="24"/>
        </w:rPr>
        <w:t xml:space="preserve"> </w:t>
      </w:r>
      <w:r>
        <w:rPr>
          <w:sz w:val="24"/>
        </w:rPr>
        <w:t>;</w:t>
      </w:r>
    </w:p>
    <w:p w:rsidR="00A336E2" w:rsidRDefault="008323DD">
      <w:pPr>
        <w:pStyle w:val="Lijstalinea"/>
        <w:numPr>
          <w:ilvl w:val="0"/>
          <w:numId w:val="2"/>
        </w:numPr>
        <w:tabs>
          <w:tab w:val="left" w:pos="539"/>
          <w:tab w:val="left" w:pos="540"/>
        </w:tabs>
        <w:ind w:right="528" w:hanging="426"/>
        <w:rPr>
          <w:sz w:val="20"/>
        </w:rPr>
      </w:pPr>
      <w:r>
        <w:rPr>
          <w:sz w:val="24"/>
        </w:rPr>
        <w:t xml:space="preserve">est acquise et apparue soudainement en conséquence d’un traumatisme ou d’un trouble aigu </w:t>
      </w:r>
      <w:r>
        <w:rPr>
          <w:sz w:val="20"/>
        </w:rPr>
        <w:t>(en annexe, si nécessaire, justification du caractère soudain de la déficience</w:t>
      </w:r>
      <w:r>
        <w:rPr>
          <w:spacing w:val="-28"/>
          <w:sz w:val="20"/>
        </w:rPr>
        <w:t xml:space="preserve"> </w:t>
      </w:r>
      <w:r>
        <w:rPr>
          <w:sz w:val="20"/>
        </w:rPr>
        <w:t>visuelle).</w:t>
      </w:r>
    </w:p>
    <w:p w:rsidR="00A336E2" w:rsidRDefault="00A336E2">
      <w:pPr>
        <w:pStyle w:val="Plattetekst"/>
        <w:rPr>
          <w:sz w:val="26"/>
        </w:rPr>
      </w:pPr>
    </w:p>
    <w:p w:rsidR="00A336E2" w:rsidRDefault="00A336E2">
      <w:pPr>
        <w:pStyle w:val="Plattetekst"/>
        <w:rPr>
          <w:sz w:val="22"/>
        </w:rPr>
      </w:pPr>
    </w:p>
    <w:p w:rsidR="00A336E2" w:rsidRDefault="008323DD">
      <w:pPr>
        <w:pStyle w:val="Lijstalinea"/>
        <w:numPr>
          <w:ilvl w:val="1"/>
          <w:numId w:val="3"/>
        </w:numPr>
        <w:tabs>
          <w:tab w:val="left" w:pos="682"/>
        </w:tabs>
        <w:ind w:hanging="569"/>
        <w:rPr>
          <w:sz w:val="24"/>
        </w:rPr>
      </w:pPr>
      <w:r>
        <w:rPr>
          <w:sz w:val="24"/>
          <w:u w:val="single"/>
        </w:rPr>
        <w:t>Bref bilan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psychologique</w:t>
      </w:r>
    </w:p>
    <w:p w:rsidR="00A336E2" w:rsidRDefault="00A336E2">
      <w:pPr>
        <w:rPr>
          <w:sz w:val="24"/>
        </w:rPr>
        <w:sectPr w:rsidR="00A336E2" w:rsidSect="00A84AF8">
          <w:headerReference w:type="default" r:id="rId10"/>
          <w:pgSz w:w="11910" w:h="16840"/>
          <w:pgMar w:top="1040" w:right="900" w:bottom="280" w:left="1020" w:header="0" w:footer="0" w:gutter="0"/>
          <w:pgNumType w:start="2"/>
          <w:cols w:space="708"/>
          <w:docGrid w:linePitch="299"/>
        </w:sectPr>
      </w:pPr>
    </w:p>
    <w:p w:rsidR="00A336E2" w:rsidRDefault="008323DD">
      <w:pPr>
        <w:pStyle w:val="Lijstalinea"/>
        <w:numPr>
          <w:ilvl w:val="1"/>
          <w:numId w:val="3"/>
        </w:numPr>
        <w:tabs>
          <w:tab w:val="left" w:pos="681"/>
        </w:tabs>
        <w:spacing w:before="82"/>
        <w:ind w:left="680" w:hanging="567"/>
        <w:rPr>
          <w:sz w:val="24"/>
        </w:rPr>
      </w:pPr>
      <w:r>
        <w:rPr>
          <w:sz w:val="24"/>
          <w:u w:val="single"/>
        </w:rPr>
        <w:lastRenderedPageBreak/>
        <w:t>Conditions de la convention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</w:p>
    <w:p w:rsidR="00A336E2" w:rsidRDefault="00A336E2">
      <w:pPr>
        <w:pStyle w:val="Plattetekst"/>
      </w:pPr>
    </w:p>
    <w:p w:rsidR="00A336E2" w:rsidRDefault="008323DD">
      <w:pPr>
        <w:pStyle w:val="Plattetekst"/>
        <w:ind w:left="113"/>
      </w:pPr>
      <w:r>
        <w:t>En conséquence de ce qui précède, le bénéficiaire présente une déficience visuelle qui :</w:t>
      </w:r>
    </w:p>
    <w:p w:rsidR="00A336E2" w:rsidRDefault="008323DD">
      <w:pPr>
        <w:pStyle w:val="Lijstalinea"/>
        <w:numPr>
          <w:ilvl w:val="2"/>
          <w:numId w:val="3"/>
        </w:numPr>
        <w:tabs>
          <w:tab w:val="left" w:pos="823"/>
          <w:tab w:val="left" w:pos="824"/>
        </w:tabs>
        <w:jc w:val="left"/>
        <w:rPr>
          <w:sz w:val="24"/>
        </w:rPr>
      </w:pPr>
      <w:r>
        <w:rPr>
          <w:spacing w:val="-4"/>
          <w:sz w:val="24"/>
        </w:rPr>
        <w:t xml:space="preserve">D’une </w:t>
      </w:r>
      <w:r>
        <w:rPr>
          <w:spacing w:val="-3"/>
          <w:sz w:val="24"/>
        </w:rPr>
        <w:t xml:space="preserve">part </w:t>
      </w:r>
      <w:r>
        <w:rPr>
          <w:sz w:val="24"/>
        </w:rPr>
        <w:t xml:space="preserve">se </w:t>
      </w:r>
      <w:r>
        <w:rPr>
          <w:spacing w:val="-4"/>
          <w:sz w:val="24"/>
        </w:rPr>
        <w:t>caractérise</w:t>
      </w:r>
      <w:r>
        <w:rPr>
          <w:spacing w:val="-17"/>
          <w:sz w:val="24"/>
        </w:rPr>
        <w:t xml:space="preserve"> </w:t>
      </w:r>
      <w:r>
        <w:rPr>
          <w:sz w:val="24"/>
        </w:rPr>
        <w:t>:</w:t>
      </w:r>
    </w:p>
    <w:p w:rsidR="00A336E2" w:rsidRDefault="008323DD">
      <w:pPr>
        <w:pStyle w:val="Lijstalinea"/>
        <w:numPr>
          <w:ilvl w:val="3"/>
          <w:numId w:val="3"/>
        </w:numPr>
        <w:tabs>
          <w:tab w:val="left" w:pos="1107"/>
        </w:tabs>
        <w:rPr>
          <w:sz w:val="24"/>
        </w:rPr>
      </w:pPr>
      <w:r>
        <w:rPr>
          <w:spacing w:val="-3"/>
          <w:sz w:val="24"/>
        </w:rPr>
        <w:t xml:space="preserve">par une </w:t>
      </w:r>
      <w:r>
        <w:rPr>
          <w:spacing w:val="-4"/>
          <w:sz w:val="24"/>
        </w:rPr>
        <w:t xml:space="preserve">acuité visuelle </w:t>
      </w:r>
      <w:r>
        <w:rPr>
          <w:spacing w:val="-3"/>
          <w:sz w:val="24"/>
        </w:rPr>
        <w:t xml:space="preserve">corrigée </w:t>
      </w:r>
      <w:r>
        <w:rPr>
          <w:spacing w:val="-4"/>
          <w:sz w:val="24"/>
        </w:rPr>
        <w:t xml:space="preserve">inférieure </w:t>
      </w:r>
      <w:r>
        <w:rPr>
          <w:sz w:val="24"/>
        </w:rPr>
        <w:t xml:space="preserve">ou </w:t>
      </w:r>
      <w:r>
        <w:rPr>
          <w:spacing w:val="-4"/>
          <w:sz w:val="24"/>
        </w:rPr>
        <w:t xml:space="preserve">égale </w:t>
      </w:r>
      <w:r>
        <w:rPr>
          <w:sz w:val="24"/>
        </w:rPr>
        <w:t xml:space="preserve">à </w:t>
      </w:r>
      <w:r>
        <w:rPr>
          <w:spacing w:val="-3"/>
          <w:sz w:val="24"/>
        </w:rPr>
        <w:t xml:space="preserve">3/10 </w:t>
      </w:r>
      <w:r>
        <w:rPr>
          <w:sz w:val="24"/>
        </w:rPr>
        <w:t xml:space="preserve">au </w:t>
      </w:r>
      <w:r>
        <w:rPr>
          <w:spacing w:val="-4"/>
          <w:sz w:val="24"/>
        </w:rPr>
        <w:t xml:space="preserve">meilleur </w:t>
      </w:r>
      <w:r>
        <w:rPr>
          <w:spacing w:val="-3"/>
          <w:sz w:val="24"/>
        </w:rPr>
        <w:t>œil</w:t>
      </w:r>
      <w:r>
        <w:rPr>
          <w:spacing w:val="-38"/>
          <w:sz w:val="24"/>
        </w:rPr>
        <w:t xml:space="preserve"> </w:t>
      </w:r>
      <w:r>
        <w:rPr>
          <w:sz w:val="24"/>
        </w:rPr>
        <w:t>;</w:t>
      </w:r>
    </w:p>
    <w:p w:rsidR="00A336E2" w:rsidRDefault="008323DD">
      <w:pPr>
        <w:pStyle w:val="Lijstalinea"/>
        <w:numPr>
          <w:ilvl w:val="3"/>
          <w:numId w:val="3"/>
        </w:numPr>
        <w:tabs>
          <w:tab w:val="left" w:pos="1107"/>
        </w:tabs>
        <w:ind w:right="237"/>
        <w:rPr>
          <w:sz w:val="24"/>
        </w:rPr>
      </w:pPr>
      <w:r>
        <w:rPr>
          <w:spacing w:val="-3"/>
          <w:sz w:val="24"/>
        </w:rPr>
        <w:t>par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une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plusieurs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atteintes</w:t>
      </w:r>
      <w:r>
        <w:rPr>
          <w:spacing w:val="-5"/>
          <w:sz w:val="24"/>
        </w:rPr>
        <w:t xml:space="preserve"> </w:t>
      </w:r>
      <w:r>
        <w:rPr>
          <w:sz w:val="24"/>
        </w:rPr>
        <w:t>du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champ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visuel </w:t>
      </w:r>
      <w:r>
        <w:rPr>
          <w:spacing w:val="-3"/>
          <w:sz w:val="24"/>
        </w:rPr>
        <w:t>qui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couvrent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plus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50%</w:t>
      </w:r>
      <w:r>
        <w:rPr>
          <w:spacing w:val="-6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 xml:space="preserve">zone </w:t>
      </w:r>
      <w:r>
        <w:rPr>
          <w:spacing w:val="-3"/>
          <w:sz w:val="24"/>
        </w:rPr>
        <w:t xml:space="preserve">centrale </w:t>
      </w:r>
      <w:r>
        <w:rPr>
          <w:sz w:val="24"/>
        </w:rPr>
        <w:t xml:space="preserve">de </w:t>
      </w:r>
      <w:r>
        <w:rPr>
          <w:spacing w:val="-3"/>
          <w:sz w:val="24"/>
        </w:rPr>
        <w:t xml:space="preserve">30°, </w:t>
      </w:r>
      <w:r>
        <w:rPr>
          <w:sz w:val="24"/>
        </w:rPr>
        <w:t xml:space="preserve">ou qui </w:t>
      </w:r>
      <w:r>
        <w:rPr>
          <w:spacing w:val="-4"/>
          <w:sz w:val="24"/>
        </w:rPr>
        <w:t xml:space="preserve">réduisent </w:t>
      </w:r>
      <w:r>
        <w:rPr>
          <w:sz w:val="24"/>
        </w:rPr>
        <w:t xml:space="preserve">de </w:t>
      </w:r>
      <w:r>
        <w:rPr>
          <w:spacing w:val="-4"/>
          <w:sz w:val="24"/>
        </w:rPr>
        <w:t xml:space="preserve">manière concentrique </w:t>
      </w:r>
      <w:r>
        <w:rPr>
          <w:sz w:val="24"/>
        </w:rPr>
        <w:t xml:space="preserve">le </w:t>
      </w:r>
      <w:r>
        <w:rPr>
          <w:spacing w:val="-3"/>
          <w:sz w:val="24"/>
        </w:rPr>
        <w:t xml:space="preserve">champ visuel </w:t>
      </w:r>
      <w:r>
        <w:rPr>
          <w:sz w:val="24"/>
        </w:rPr>
        <w:t xml:space="preserve">à </w:t>
      </w:r>
      <w:r>
        <w:rPr>
          <w:spacing w:val="-3"/>
          <w:sz w:val="24"/>
        </w:rPr>
        <w:t xml:space="preserve">moins </w:t>
      </w:r>
      <w:r>
        <w:rPr>
          <w:sz w:val="24"/>
        </w:rPr>
        <w:t>de 20°</w:t>
      </w:r>
      <w:r>
        <w:rPr>
          <w:spacing w:val="-13"/>
          <w:sz w:val="24"/>
        </w:rPr>
        <w:t xml:space="preserve"> </w:t>
      </w:r>
      <w:r>
        <w:rPr>
          <w:sz w:val="24"/>
        </w:rPr>
        <w:t>;</w:t>
      </w:r>
    </w:p>
    <w:p w:rsidR="00A336E2" w:rsidRDefault="008323DD">
      <w:pPr>
        <w:pStyle w:val="Lijstalinea"/>
        <w:numPr>
          <w:ilvl w:val="3"/>
          <w:numId w:val="3"/>
        </w:numPr>
        <w:tabs>
          <w:tab w:val="left" w:pos="1107"/>
        </w:tabs>
        <w:ind w:right="989"/>
        <w:rPr>
          <w:sz w:val="24"/>
        </w:rPr>
      </w:pPr>
      <w:r>
        <w:rPr>
          <w:sz w:val="24"/>
        </w:rPr>
        <w:t xml:space="preserve">par une </w:t>
      </w:r>
      <w:r>
        <w:rPr>
          <w:spacing w:val="-3"/>
          <w:sz w:val="24"/>
        </w:rPr>
        <w:t xml:space="preserve">hémianopsie </w:t>
      </w:r>
      <w:r>
        <w:rPr>
          <w:spacing w:val="-4"/>
          <w:sz w:val="24"/>
        </w:rPr>
        <w:t xml:space="preserve">altitudinale complète, </w:t>
      </w:r>
      <w:r>
        <w:rPr>
          <w:spacing w:val="-3"/>
          <w:sz w:val="24"/>
        </w:rPr>
        <w:t xml:space="preserve">une </w:t>
      </w:r>
      <w:r>
        <w:rPr>
          <w:spacing w:val="-4"/>
          <w:sz w:val="24"/>
        </w:rPr>
        <w:t xml:space="preserve">ophtalmoplégie, </w:t>
      </w:r>
      <w:r>
        <w:rPr>
          <w:spacing w:val="-3"/>
          <w:sz w:val="24"/>
        </w:rPr>
        <w:t xml:space="preserve">une </w:t>
      </w:r>
      <w:r>
        <w:rPr>
          <w:spacing w:val="-4"/>
          <w:sz w:val="24"/>
        </w:rPr>
        <w:t xml:space="preserve">apraxie oculomotrice, </w:t>
      </w:r>
      <w:r>
        <w:rPr>
          <w:sz w:val="24"/>
        </w:rPr>
        <w:t xml:space="preserve">ou </w:t>
      </w:r>
      <w:r>
        <w:rPr>
          <w:spacing w:val="-3"/>
          <w:sz w:val="24"/>
        </w:rPr>
        <w:t xml:space="preserve">une </w:t>
      </w:r>
      <w:proofErr w:type="spellStart"/>
      <w:r>
        <w:rPr>
          <w:spacing w:val="-4"/>
          <w:sz w:val="24"/>
        </w:rPr>
        <w:t>oscillopsie</w:t>
      </w:r>
      <w:proofErr w:type="spellEnd"/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 xml:space="preserve">(instabilité </w:t>
      </w:r>
      <w:r>
        <w:rPr>
          <w:spacing w:val="-4"/>
          <w:sz w:val="24"/>
        </w:rPr>
        <w:t xml:space="preserve">subjective </w:t>
      </w:r>
      <w:r>
        <w:rPr>
          <w:sz w:val="24"/>
        </w:rPr>
        <w:t xml:space="preserve">du </w:t>
      </w:r>
      <w:r>
        <w:rPr>
          <w:spacing w:val="-4"/>
          <w:sz w:val="24"/>
        </w:rPr>
        <w:t>champ visuel)</w:t>
      </w:r>
      <w:r>
        <w:rPr>
          <w:spacing w:val="-19"/>
          <w:sz w:val="24"/>
        </w:rPr>
        <w:t xml:space="preserve"> </w:t>
      </w:r>
      <w:r>
        <w:rPr>
          <w:sz w:val="24"/>
        </w:rPr>
        <w:t>;</w:t>
      </w:r>
    </w:p>
    <w:p w:rsidR="00A336E2" w:rsidRDefault="008323DD">
      <w:pPr>
        <w:pStyle w:val="Lijstalinea"/>
        <w:numPr>
          <w:ilvl w:val="3"/>
          <w:numId w:val="3"/>
        </w:numPr>
        <w:tabs>
          <w:tab w:val="left" w:pos="1107"/>
        </w:tabs>
        <w:ind w:right="285"/>
        <w:rPr>
          <w:sz w:val="24"/>
        </w:rPr>
      </w:pPr>
      <w:r>
        <w:rPr>
          <w:sz w:val="24"/>
        </w:rPr>
        <w:t xml:space="preserve">par un </w:t>
      </w:r>
      <w:r>
        <w:rPr>
          <w:spacing w:val="-3"/>
          <w:sz w:val="24"/>
        </w:rPr>
        <w:t xml:space="preserve">dysfonctionnement visuel grave (tel </w:t>
      </w:r>
      <w:r>
        <w:rPr>
          <w:sz w:val="24"/>
        </w:rPr>
        <w:t xml:space="preserve">que </w:t>
      </w:r>
      <w:r>
        <w:rPr>
          <w:spacing w:val="-3"/>
          <w:sz w:val="24"/>
        </w:rPr>
        <w:t xml:space="preserve">l’agnosie </w:t>
      </w:r>
      <w:r>
        <w:rPr>
          <w:spacing w:val="-4"/>
          <w:sz w:val="24"/>
        </w:rPr>
        <w:t xml:space="preserve">visuelle, </w:t>
      </w:r>
      <w:r>
        <w:rPr>
          <w:spacing w:val="-5"/>
          <w:sz w:val="24"/>
        </w:rPr>
        <w:t xml:space="preserve">l’héminégligence, </w:t>
      </w:r>
      <w:r>
        <w:rPr>
          <w:spacing w:val="-3"/>
          <w:sz w:val="24"/>
        </w:rPr>
        <w:t xml:space="preserve">l’absence </w:t>
      </w:r>
      <w:r>
        <w:rPr>
          <w:sz w:val="24"/>
        </w:rPr>
        <w:t xml:space="preserve">de </w:t>
      </w:r>
      <w:r>
        <w:rPr>
          <w:spacing w:val="-4"/>
          <w:sz w:val="24"/>
        </w:rPr>
        <w:t>discrim</w:t>
      </w:r>
      <w:r>
        <w:rPr>
          <w:spacing w:val="-4"/>
          <w:sz w:val="24"/>
        </w:rPr>
        <w:t xml:space="preserve">ination </w:t>
      </w:r>
      <w:r>
        <w:rPr>
          <w:spacing w:val="-3"/>
          <w:sz w:val="24"/>
        </w:rPr>
        <w:t xml:space="preserve">figure-fond…) résultant d’une pathologie cérébrale </w:t>
      </w:r>
      <w:r>
        <w:rPr>
          <w:spacing w:val="-4"/>
          <w:sz w:val="24"/>
        </w:rPr>
        <w:t>objectivée.</w:t>
      </w:r>
    </w:p>
    <w:p w:rsidR="00A336E2" w:rsidRDefault="008323DD">
      <w:pPr>
        <w:pStyle w:val="Lijstalinea"/>
        <w:numPr>
          <w:ilvl w:val="2"/>
          <w:numId w:val="3"/>
        </w:numPr>
        <w:tabs>
          <w:tab w:val="left" w:pos="823"/>
        </w:tabs>
        <w:ind w:right="498" w:hanging="360"/>
        <w:jc w:val="left"/>
        <w:rPr>
          <w:sz w:val="24"/>
        </w:rPr>
      </w:pPr>
      <w:r>
        <w:rPr>
          <w:spacing w:val="-3"/>
          <w:sz w:val="24"/>
        </w:rPr>
        <w:t xml:space="preserve">Et d’autre part, présente </w:t>
      </w:r>
      <w:r>
        <w:rPr>
          <w:sz w:val="24"/>
        </w:rPr>
        <w:t xml:space="preserve">une </w:t>
      </w:r>
      <w:r>
        <w:rPr>
          <w:spacing w:val="-3"/>
          <w:sz w:val="24"/>
        </w:rPr>
        <w:t xml:space="preserve">probabilité nulle </w:t>
      </w:r>
      <w:r>
        <w:rPr>
          <w:sz w:val="24"/>
        </w:rPr>
        <w:t xml:space="preserve">ou </w:t>
      </w:r>
      <w:r>
        <w:rPr>
          <w:spacing w:val="-4"/>
          <w:sz w:val="24"/>
        </w:rPr>
        <w:t xml:space="preserve">négligeable d’amélioration (spontanée </w:t>
      </w:r>
      <w:r>
        <w:rPr>
          <w:sz w:val="24"/>
        </w:rPr>
        <w:t xml:space="preserve">ou </w:t>
      </w:r>
      <w:r>
        <w:rPr>
          <w:spacing w:val="-4"/>
          <w:sz w:val="24"/>
        </w:rPr>
        <w:t xml:space="preserve">consécutive </w:t>
      </w:r>
      <w:r>
        <w:rPr>
          <w:sz w:val="24"/>
        </w:rPr>
        <w:t xml:space="preserve">à un </w:t>
      </w:r>
      <w:r>
        <w:rPr>
          <w:spacing w:val="-4"/>
          <w:sz w:val="24"/>
        </w:rPr>
        <w:t xml:space="preserve">traitement) suite </w:t>
      </w:r>
      <w:r>
        <w:rPr>
          <w:sz w:val="24"/>
        </w:rPr>
        <w:t xml:space="preserve">à </w:t>
      </w:r>
      <w:r>
        <w:rPr>
          <w:spacing w:val="-4"/>
          <w:sz w:val="24"/>
        </w:rPr>
        <w:t xml:space="preserve">laquelle </w:t>
      </w:r>
      <w:r>
        <w:rPr>
          <w:spacing w:val="-3"/>
          <w:sz w:val="24"/>
        </w:rPr>
        <w:t xml:space="preserve">elle </w:t>
      </w:r>
      <w:r>
        <w:rPr>
          <w:sz w:val="24"/>
        </w:rPr>
        <w:t xml:space="preserve">ne </w:t>
      </w:r>
      <w:r>
        <w:rPr>
          <w:spacing w:val="-4"/>
          <w:sz w:val="24"/>
        </w:rPr>
        <w:t xml:space="preserve">répondrait </w:t>
      </w:r>
      <w:r>
        <w:rPr>
          <w:spacing w:val="-3"/>
          <w:sz w:val="24"/>
        </w:rPr>
        <w:t xml:space="preserve">plus </w:t>
      </w:r>
      <w:r>
        <w:rPr>
          <w:sz w:val="24"/>
        </w:rPr>
        <w:t xml:space="preserve">à </w:t>
      </w:r>
      <w:r>
        <w:rPr>
          <w:spacing w:val="-3"/>
          <w:sz w:val="24"/>
        </w:rPr>
        <w:t xml:space="preserve">aucune </w:t>
      </w:r>
      <w:r>
        <w:rPr>
          <w:sz w:val="24"/>
        </w:rPr>
        <w:t xml:space="preserve">des </w:t>
      </w:r>
      <w:r>
        <w:rPr>
          <w:spacing w:val="-4"/>
          <w:sz w:val="24"/>
        </w:rPr>
        <w:t>conditions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ci-dessus.</w:t>
      </w:r>
    </w:p>
    <w:p w:rsidR="00A336E2" w:rsidRDefault="00A336E2">
      <w:pPr>
        <w:pStyle w:val="Plattetekst"/>
      </w:pPr>
    </w:p>
    <w:p w:rsidR="00A336E2" w:rsidRDefault="008323DD">
      <w:pPr>
        <w:pStyle w:val="Plattetekst"/>
        <w:tabs>
          <w:tab w:val="left" w:leader="dot" w:pos="8860"/>
        </w:tabs>
        <w:ind w:left="113" w:right="228"/>
      </w:pPr>
      <w:r>
        <w:t xml:space="preserve">Le bénéficiaire remplit les conditions pour le remboursement d’un maximum de 4 </w:t>
      </w:r>
      <w:r>
        <w:rPr>
          <w:spacing w:val="-3"/>
        </w:rPr>
        <w:t xml:space="preserve">bilans </w:t>
      </w:r>
      <w:r>
        <w:rPr>
          <w:spacing w:val="-4"/>
        </w:rPr>
        <w:t xml:space="preserve">intermédiaires </w:t>
      </w:r>
      <w:r>
        <w:t xml:space="preserve">et </w:t>
      </w:r>
      <w:r>
        <w:rPr>
          <w:spacing w:val="-3"/>
        </w:rPr>
        <w:t xml:space="preserve">120 </w:t>
      </w:r>
      <w:r>
        <w:rPr>
          <w:spacing w:val="-4"/>
        </w:rPr>
        <w:t xml:space="preserve">séances </w:t>
      </w:r>
      <w:r>
        <w:t xml:space="preserve">au </w:t>
      </w:r>
      <w:r>
        <w:rPr>
          <w:spacing w:val="-4"/>
        </w:rPr>
        <w:t xml:space="preserve">cours </w:t>
      </w:r>
      <w:r>
        <w:t xml:space="preserve">de la </w:t>
      </w:r>
      <w:r>
        <w:rPr>
          <w:spacing w:val="-4"/>
        </w:rPr>
        <w:t>1</w:t>
      </w:r>
      <w:r>
        <w:rPr>
          <w:spacing w:val="-4"/>
          <w:vertAlign w:val="superscript"/>
        </w:rPr>
        <w:t>ère</w:t>
      </w:r>
      <w:r>
        <w:rPr>
          <w:spacing w:val="-4"/>
        </w:rPr>
        <w:t xml:space="preserve"> </w:t>
      </w:r>
      <w:r>
        <w:rPr>
          <w:spacing w:val="-3"/>
        </w:rPr>
        <w:t>période</w:t>
      </w:r>
      <w:r>
        <w:rPr>
          <w:spacing w:val="-42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4"/>
        </w:rPr>
        <w:t>rééducation</w:t>
      </w:r>
      <w:r>
        <w:rPr>
          <w:spacing w:val="-4"/>
        </w:rPr>
        <w:tab/>
      </w:r>
      <w:r>
        <w:rPr>
          <w:spacing w:val="-3"/>
        </w:rPr>
        <w:t xml:space="preserve">oui </w:t>
      </w:r>
      <w:r>
        <w:t>/</w:t>
      </w:r>
      <w:r>
        <w:rPr>
          <w:spacing w:val="-9"/>
        </w:rPr>
        <w:t xml:space="preserve"> </w:t>
      </w:r>
      <w:r>
        <w:rPr>
          <w:spacing w:val="-8"/>
        </w:rPr>
        <w:t>non</w:t>
      </w:r>
    </w:p>
    <w:p w:rsidR="00A336E2" w:rsidRDefault="008323DD">
      <w:pPr>
        <w:spacing w:before="1"/>
        <w:ind w:left="114" w:right="361"/>
        <w:rPr>
          <w:sz w:val="20"/>
        </w:rPr>
      </w:pPr>
      <w:r>
        <w:rPr>
          <w:sz w:val="20"/>
        </w:rPr>
        <w:t>(La déficience visuelle est acquise et soudaine. Si le bénéficiaire est âgé de 65 ans ou plus, elle se caractérise par une cécité telle que définie par l’OMS : acuité visuelle corrigée inférieure ou égale à 1/20 au meilleur œil et/ou réduction concentrique</w:t>
      </w:r>
      <w:r>
        <w:rPr>
          <w:sz w:val="20"/>
        </w:rPr>
        <w:t xml:space="preserve"> du champ visuel à moins de 10°).</w:t>
      </w:r>
    </w:p>
    <w:p w:rsidR="00A336E2" w:rsidRDefault="00A336E2">
      <w:pPr>
        <w:pStyle w:val="Plattetekst"/>
        <w:spacing w:before="11"/>
        <w:rPr>
          <w:sz w:val="23"/>
        </w:rPr>
      </w:pPr>
    </w:p>
    <w:p w:rsidR="00A336E2" w:rsidRDefault="008323DD">
      <w:pPr>
        <w:pStyle w:val="Plattetekst"/>
        <w:ind w:left="113"/>
      </w:pPr>
      <w:r>
        <w:t>Le bénéficiaire ne fréquente pas l’enseignement spécial de type 6.</w:t>
      </w:r>
    </w:p>
    <w:p w:rsidR="00A336E2" w:rsidRDefault="00A336E2">
      <w:pPr>
        <w:pStyle w:val="Plattetekst"/>
        <w:rPr>
          <w:sz w:val="26"/>
        </w:rPr>
      </w:pPr>
    </w:p>
    <w:p w:rsidR="00A336E2" w:rsidRDefault="00A336E2">
      <w:pPr>
        <w:pStyle w:val="Plattetekst"/>
        <w:rPr>
          <w:sz w:val="22"/>
        </w:rPr>
      </w:pPr>
    </w:p>
    <w:p w:rsidR="00A336E2" w:rsidRDefault="008323DD">
      <w:pPr>
        <w:pStyle w:val="Lijstalinea"/>
        <w:numPr>
          <w:ilvl w:val="1"/>
          <w:numId w:val="3"/>
        </w:numPr>
        <w:tabs>
          <w:tab w:val="left" w:pos="681"/>
        </w:tabs>
        <w:ind w:left="680"/>
        <w:rPr>
          <w:sz w:val="24"/>
        </w:rPr>
      </w:pPr>
      <w:r>
        <w:rPr>
          <w:sz w:val="24"/>
        </w:rPr>
        <w:t>O</w:t>
      </w:r>
      <w:r>
        <w:rPr>
          <w:sz w:val="24"/>
          <w:u w:val="single"/>
        </w:rPr>
        <w:t>bjectifs de la rééducation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A336E2" w:rsidRDefault="008323DD">
      <w:pPr>
        <w:pStyle w:val="Plattetekst"/>
        <w:spacing w:before="58" w:line="552" w:lineRule="exact"/>
        <w:ind w:left="114" w:right="1528"/>
      </w:pPr>
      <w:r>
        <w:rPr>
          <w:spacing w:val="-3"/>
        </w:rPr>
        <w:t xml:space="preserve">Cochez </w:t>
      </w:r>
      <w:r>
        <w:t xml:space="preserve">la ou les </w:t>
      </w:r>
      <w:r>
        <w:rPr>
          <w:spacing w:val="-3"/>
        </w:rPr>
        <w:t xml:space="preserve">cases correspondant </w:t>
      </w:r>
      <w:r>
        <w:t xml:space="preserve">aux </w:t>
      </w:r>
      <w:r>
        <w:rPr>
          <w:spacing w:val="-3"/>
        </w:rPr>
        <w:t xml:space="preserve">objectifs actuels </w:t>
      </w:r>
      <w:r>
        <w:t xml:space="preserve">de la </w:t>
      </w:r>
      <w:r>
        <w:rPr>
          <w:spacing w:val="-3"/>
        </w:rPr>
        <w:t xml:space="preserve">rééducation. </w:t>
      </w:r>
      <w:r>
        <w:t xml:space="preserve">La rééducation vise </w:t>
      </w:r>
      <w:r>
        <w:rPr>
          <w:spacing w:val="-3"/>
        </w:rPr>
        <w:t xml:space="preserve">directement </w:t>
      </w:r>
      <w:r>
        <w:t xml:space="preserve">une </w:t>
      </w:r>
      <w:r>
        <w:rPr>
          <w:spacing w:val="-3"/>
        </w:rPr>
        <w:t>améliora</w:t>
      </w:r>
      <w:r>
        <w:rPr>
          <w:spacing w:val="-3"/>
        </w:rPr>
        <w:t>tion</w:t>
      </w:r>
    </w:p>
    <w:p w:rsidR="00A336E2" w:rsidRDefault="008323DD">
      <w:pPr>
        <w:pStyle w:val="Lijstalinea"/>
        <w:numPr>
          <w:ilvl w:val="0"/>
          <w:numId w:val="2"/>
        </w:numPr>
        <w:tabs>
          <w:tab w:val="left" w:pos="539"/>
          <w:tab w:val="left" w:pos="540"/>
        </w:tabs>
        <w:spacing w:line="216" w:lineRule="exact"/>
        <w:ind w:hanging="426"/>
        <w:rPr>
          <w:sz w:val="24"/>
        </w:rPr>
      </w:pPr>
      <w:r>
        <w:rPr>
          <w:sz w:val="24"/>
        </w:rPr>
        <w:t xml:space="preserve">de la </w:t>
      </w:r>
      <w:r>
        <w:rPr>
          <w:spacing w:val="-4"/>
          <w:sz w:val="24"/>
        </w:rPr>
        <w:t>coordination sensori-motrice fondamentale</w:t>
      </w:r>
      <w:r>
        <w:rPr>
          <w:spacing w:val="-26"/>
          <w:sz w:val="24"/>
        </w:rPr>
        <w:t xml:space="preserve"> </w:t>
      </w:r>
      <w:r>
        <w:rPr>
          <w:sz w:val="24"/>
        </w:rPr>
        <w:t>;</w:t>
      </w:r>
    </w:p>
    <w:p w:rsidR="00A336E2" w:rsidRDefault="008323DD">
      <w:pPr>
        <w:pStyle w:val="Lijstalinea"/>
        <w:numPr>
          <w:ilvl w:val="0"/>
          <w:numId w:val="2"/>
        </w:numPr>
        <w:tabs>
          <w:tab w:val="left" w:pos="539"/>
          <w:tab w:val="left" w:pos="540"/>
        </w:tabs>
        <w:ind w:hanging="426"/>
        <w:rPr>
          <w:sz w:val="24"/>
        </w:rPr>
      </w:pPr>
      <w:r>
        <w:rPr>
          <w:sz w:val="24"/>
        </w:rPr>
        <w:t xml:space="preserve">de la </w:t>
      </w:r>
      <w:r>
        <w:rPr>
          <w:spacing w:val="-3"/>
          <w:sz w:val="24"/>
        </w:rPr>
        <w:t xml:space="preserve">perception </w:t>
      </w:r>
      <w:r>
        <w:rPr>
          <w:spacing w:val="-4"/>
          <w:sz w:val="24"/>
        </w:rPr>
        <w:t xml:space="preserve">globale </w:t>
      </w:r>
      <w:r>
        <w:rPr>
          <w:sz w:val="24"/>
        </w:rPr>
        <w:t xml:space="preserve">ou </w:t>
      </w:r>
      <w:r>
        <w:rPr>
          <w:spacing w:val="-3"/>
          <w:sz w:val="24"/>
        </w:rPr>
        <w:t xml:space="preserve">fine </w:t>
      </w:r>
      <w:r>
        <w:rPr>
          <w:sz w:val="24"/>
        </w:rPr>
        <w:t xml:space="preserve">de </w:t>
      </w:r>
      <w:r>
        <w:rPr>
          <w:spacing w:val="-4"/>
          <w:sz w:val="24"/>
        </w:rPr>
        <w:t>l’espace environnant</w:t>
      </w:r>
      <w:r>
        <w:rPr>
          <w:spacing w:val="-34"/>
          <w:sz w:val="24"/>
        </w:rPr>
        <w:t xml:space="preserve"> </w:t>
      </w:r>
      <w:r>
        <w:rPr>
          <w:sz w:val="24"/>
        </w:rPr>
        <w:t>;</w:t>
      </w:r>
    </w:p>
    <w:p w:rsidR="00A336E2" w:rsidRDefault="008323DD">
      <w:pPr>
        <w:pStyle w:val="Lijstalinea"/>
        <w:numPr>
          <w:ilvl w:val="0"/>
          <w:numId w:val="2"/>
        </w:numPr>
        <w:tabs>
          <w:tab w:val="left" w:pos="539"/>
          <w:tab w:val="left" w:pos="540"/>
        </w:tabs>
        <w:ind w:hanging="426"/>
        <w:rPr>
          <w:sz w:val="24"/>
        </w:rPr>
      </w:pPr>
      <w:r>
        <w:rPr>
          <w:sz w:val="24"/>
        </w:rPr>
        <w:t xml:space="preserve">de </w:t>
      </w:r>
      <w:r>
        <w:rPr>
          <w:spacing w:val="-3"/>
          <w:sz w:val="24"/>
        </w:rPr>
        <w:t xml:space="preserve">l’orientation </w:t>
      </w:r>
      <w:r>
        <w:rPr>
          <w:sz w:val="24"/>
        </w:rPr>
        <w:t xml:space="preserve">et de la </w:t>
      </w:r>
      <w:r>
        <w:rPr>
          <w:spacing w:val="-4"/>
          <w:sz w:val="24"/>
        </w:rPr>
        <w:t>mobilité</w:t>
      </w:r>
      <w:r>
        <w:rPr>
          <w:spacing w:val="-34"/>
          <w:sz w:val="24"/>
        </w:rPr>
        <w:t xml:space="preserve"> </w:t>
      </w:r>
      <w:r>
        <w:rPr>
          <w:sz w:val="24"/>
        </w:rPr>
        <w:t>;</w:t>
      </w:r>
    </w:p>
    <w:p w:rsidR="00A336E2" w:rsidRDefault="008323DD">
      <w:pPr>
        <w:pStyle w:val="Lijstalinea"/>
        <w:numPr>
          <w:ilvl w:val="0"/>
          <w:numId w:val="2"/>
        </w:numPr>
        <w:tabs>
          <w:tab w:val="left" w:pos="539"/>
          <w:tab w:val="left" w:pos="540"/>
        </w:tabs>
        <w:ind w:hanging="426"/>
        <w:rPr>
          <w:sz w:val="24"/>
        </w:rPr>
      </w:pPr>
      <w:r>
        <w:rPr>
          <w:sz w:val="24"/>
        </w:rPr>
        <w:t xml:space="preserve">de la </w:t>
      </w:r>
      <w:r>
        <w:rPr>
          <w:spacing w:val="-3"/>
          <w:sz w:val="24"/>
        </w:rPr>
        <w:t xml:space="preserve">prise </w:t>
      </w:r>
      <w:r>
        <w:rPr>
          <w:sz w:val="24"/>
        </w:rPr>
        <w:t xml:space="preserve">de </w:t>
      </w:r>
      <w:r>
        <w:rPr>
          <w:spacing w:val="-4"/>
          <w:sz w:val="24"/>
        </w:rPr>
        <w:t xml:space="preserve">connaissance </w:t>
      </w:r>
      <w:r>
        <w:rPr>
          <w:sz w:val="24"/>
        </w:rPr>
        <w:t xml:space="preserve">de </w:t>
      </w:r>
      <w:r>
        <w:rPr>
          <w:spacing w:val="-4"/>
          <w:sz w:val="24"/>
        </w:rPr>
        <w:t>documents</w:t>
      </w:r>
      <w:r>
        <w:rPr>
          <w:spacing w:val="-29"/>
          <w:sz w:val="24"/>
        </w:rPr>
        <w:t xml:space="preserve"> </w:t>
      </w:r>
      <w:r>
        <w:rPr>
          <w:sz w:val="24"/>
        </w:rPr>
        <w:t>;</w:t>
      </w:r>
    </w:p>
    <w:p w:rsidR="00A336E2" w:rsidRDefault="008323DD">
      <w:pPr>
        <w:pStyle w:val="Lijstalinea"/>
        <w:numPr>
          <w:ilvl w:val="0"/>
          <w:numId w:val="2"/>
        </w:numPr>
        <w:tabs>
          <w:tab w:val="left" w:pos="539"/>
          <w:tab w:val="left" w:pos="540"/>
        </w:tabs>
        <w:ind w:hanging="426"/>
        <w:rPr>
          <w:sz w:val="24"/>
        </w:rPr>
      </w:pP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prise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 xml:space="preserve">notes </w:t>
      </w:r>
      <w:r>
        <w:rPr>
          <w:sz w:val="24"/>
        </w:rPr>
        <w:t>à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usage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personnel</w:t>
      </w:r>
      <w:r>
        <w:rPr>
          <w:spacing w:val="-6"/>
          <w:sz w:val="24"/>
        </w:rPr>
        <w:t xml:space="preserve"> </w:t>
      </w:r>
      <w:r>
        <w:rPr>
          <w:sz w:val="24"/>
        </w:rPr>
        <w:t>ou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communication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d’informations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écrites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</w:p>
    <w:p w:rsidR="00A336E2" w:rsidRDefault="008323DD">
      <w:pPr>
        <w:pStyle w:val="Lijstalinea"/>
        <w:numPr>
          <w:ilvl w:val="0"/>
          <w:numId w:val="2"/>
        </w:numPr>
        <w:tabs>
          <w:tab w:val="left" w:pos="539"/>
          <w:tab w:val="left" w:pos="540"/>
        </w:tabs>
        <w:ind w:hanging="426"/>
        <w:rPr>
          <w:sz w:val="24"/>
        </w:rPr>
      </w:pPr>
      <w:r>
        <w:rPr>
          <w:sz w:val="24"/>
        </w:rPr>
        <w:t xml:space="preserve">de </w:t>
      </w:r>
      <w:r>
        <w:rPr>
          <w:spacing w:val="-3"/>
          <w:sz w:val="24"/>
        </w:rPr>
        <w:t xml:space="preserve">l’exécution </w:t>
      </w:r>
      <w:r>
        <w:rPr>
          <w:sz w:val="24"/>
        </w:rPr>
        <w:t xml:space="preserve">des </w:t>
      </w:r>
      <w:r>
        <w:rPr>
          <w:spacing w:val="-3"/>
          <w:sz w:val="24"/>
        </w:rPr>
        <w:t xml:space="preserve">activités </w:t>
      </w:r>
      <w:r>
        <w:rPr>
          <w:sz w:val="24"/>
        </w:rPr>
        <w:t xml:space="preserve">de la </w:t>
      </w:r>
      <w:r>
        <w:rPr>
          <w:spacing w:val="-3"/>
          <w:sz w:val="24"/>
        </w:rPr>
        <w:t>vie</w:t>
      </w:r>
      <w:r>
        <w:rPr>
          <w:spacing w:val="-36"/>
          <w:sz w:val="24"/>
        </w:rPr>
        <w:t xml:space="preserve"> </w:t>
      </w:r>
      <w:r>
        <w:rPr>
          <w:spacing w:val="-4"/>
          <w:sz w:val="24"/>
        </w:rPr>
        <w:t>quotidienne.</w:t>
      </w:r>
    </w:p>
    <w:p w:rsidR="00A336E2" w:rsidRDefault="00A336E2">
      <w:pPr>
        <w:pStyle w:val="Plattetekst"/>
        <w:rPr>
          <w:sz w:val="26"/>
        </w:rPr>
      </w:pPr>
    </w:p>
    <w:p w:rsidR="00A336E2" w:rsidRDefault="00A336E2">
      <w:pPr>
        <w:pStyle w:val="Plattetekst"/>
        <w:rPr>
          <w:sz w:val="22"/>
        </w:rPr>
      </w:pPr>
    </w:p>
    <w:p w:rsidR="00A336E2" w:rsidRDefault="008323DD">
      <w:pPr>
        <w:pStyle w:val="Plattetekst"/>
        <w:ind w:left="113" w:right="4974"/>
      </w:pPr>
      <w:r>
        <w:t>Le responsable médical de l’établissement de rééducation fonctionnelle certifie que toutes les obligations et conditions reprises dans la convention sont remplies pour ce bénéfi</w:t>
      </w:r>
      <w:r>
        <w:t>ciaire.</w:t>
      </w:r>
    </w:p>
    <w:p w:rsidR="00A336E2" w:rsidRDefault="00A336E2">
      <w:pPr>
        <w:pStyle w:val="Plattetekst"/>
      </w:pPr>
    </w:p>
    <w:p w:rsidR="00A336E2" w:rsidRDefault="008323DD">
      <w:pPr>
        <w:pStyle w:val="Plattetekst"/>
        <w:spacing w:before="1"/>
        <w:ind w:left="6745" w:right="997" w:hanging="641"/>
      </w:pPr>
      <w:r>
        <w:t>Le responsable médical de l’établissement</w:t>
      </w:r>
    </w:p>
    <w:p w:rsidR="00A336E2" w:rsidRDefault="008323DD">
      <w:pPr>
        <w:pStyle w:val="Plattetekst"/>
        <w:ind w:left="6038"/>
      </w:pPr>
      <w:r>
        <w:t>de rééducation fonctionnelle</w:t>
      </w:r>
    </w:p>
    <w:p w:rsidR="00A336E2" w:rsidRDefault="008323DD">
      <w:pPr>
        <w:ind w:left="6136"/>
        <w:rPr>
          <w:sz w:val="20"/>
        </w:rPr>
      </w:pPr>
      <w:r>
        <w:rPr>
          <w:sz w:val="20"/>
        </w:rPr>
        <w:t>(nom, date, signature, n° INAMI)</w:t>
      </w:r>
    </w:p>
    <w:sectPr w:rsidR="00A336E2">
      <w:pgSz w:w="11910" w:h="16840"/>
      <w:pgMar w:top="1040" w:right="900" w:bottom="280" w:left="1020" w:header="57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323DD">
      <w:r>
        <w:separator/>
      </w:r>
    </w:p>
  </w:endnote>
  <w:endnote w:type="continuationSeparator" w:id="0">
    <w:p w:rsidR="00000000" w:rsidRDefault="00832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AF8" w:rsidRDefault="00A84AF8" w:rsidP="00A84AF8">
    <w:pPr>
      <w:pStyle w:val="Voettekst"/>
      <w:jc w:val="center"/>
      <w:rPr>
        <w:rFonts w:ascii="Calibri" w:hAnsi="Calibri" w:cs="Calibri"/>
        <w:sz w:val="18"/>
      </w:rPr>
    </w:pPr>
  </w:p>
  <w:p w:rsidR="00A84AF8" w:rsidRDefault="00A84AF8" w:rsidP="00A84AF8">
    <w:pPr>
      <w:pStyle w:val="Voettekst"/>
      <w:jc w:val="center"/>
      <w:rPr>
        <w:rFonts w:ascii="Calibri" w:hAnsi="Calibri" w:cs="Calibri"/>
        <w:sz w:val="18"/>
      </w:rPr>
    </w:pPr>
  </w:p>
  <w:p w:rsidR="00A84AF8" w:rsidRDefault="00A84AF8" w:rsidP="00A84AF8">
    <w:pPr>
      <w:pStyle w:val="Voettekst"/>
      <w:jc w:val="center"/>
      <w:rPr>
        <w:rFonts w:ascii="Calibri" w:hAnsi="Calibri" w:cs="Calibri"/>
        <w:sz w:val="18"/>
      </w:rPr>
    </w:pPr>
  </w:p>
  <w:p w:rsidR="00A84AF8" w:rsidRDefault="00A84AF8" w:rsidP="00A84AF8">
    <w:pPr>
      <w:pStyle w:val="Voettekst"/>
      <w:jc w:val="center"/>
      <w:rPr>
        <w:rFonts w:ascii="Calibri" w:hAnsi="Calibri" w:cs="Calibri"/>
        <w:sz w:val="12"/>
      </w:rPr>
    </w:pPr>
    <w:hyperlink r:id="rId1" w:history="1">
      <w:r>
        <w:rPr>
          <w:rStyle w:val="Hyperlink"/>
          <w:rFonts w:ascii="Calibri" w:hAnsi="Calibri" w:cs="Calibri"/>
          <w:sz w:val="18"/>
        </w:rPr>
        <w:t>www.iriscare.brussels</w:t>
      </w:r>
    </w:hyperlink>
  </w:p>
  <w:p w:rsidR="00A84AF8" w:rsidRPr="00A84AF8" w:rsidRDefault="00A84AF8" w:rsidP="00A84AF8">
    <w:pPr>
      <w:pStyle w:val="Voettekst"/>
      <w:jc w:val="center"/>
      <w:rPr>
        <w:rFonts w:ascii="Calibri" w:hAnsi="Calibri" w:cs="Calibri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323DD">
      <w:r>
        <w:separator/>
      </w:r>
    </w:p>
  </w:footnote>
  <w:footnote w:type="continuationSeparator" w:id="0">
    <w:p w:rsidR="00000000" w:rsidRDefault="00832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3DD" w:rsidRDefault="008323DD">
    <w:pPr>
      <w:pStyle w:val="Koptekst"/>
    </w:pPr>
    <w:r>
      <w:rPr>
        <w:noProof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-542925</wp:posOffset>
          </wp:positionH>
          <wp:positionV relativeFrom="paragraph">
            <wp:posOffset>-335280</wp:posOffset>
          </wp:positionV>
          <wp:extent cx="1276350" cy="1104900"/>
          <wp:effectExtent l="0" t="0" r="0" b="0"/>
          <wp:wrapTight wrapText="bothSides">
            <wp:wrapPolygon edited="0">
              <wp:start x="0" y="0"/>
              <wp:lineTo x="0" y="21228"/>
              <wp:lineTo x="21278" y="21228"/>
              <wp:lineTo x="21278" y="0"/>
              <wp:lineTo x="0" y="0"/>
            </wp:wrapPolygon>
          </wp:wrapTight>
          <wp:docPr id="2" name="Afbeelding 2" descr="C:\Users\00103682\AppData\Local\Microsoft\Windows\INetCache\Content.Word\Logo Iriscar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00103682\AppData\Local\Microsoft\Windows\INetCache\Content.Word\Logo Iriscar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6E2" w:rsidRDefault="008323DD">
    <w:pPr>
      <w:pStyle w:val="Platteteks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9pt;margin-top:27.6pt;width:12.7pt;height:15.45pt;z-index:-251658752;mso-position-horizontal-relative:page;mso-position-vertical-relative:page" filled="f" stroked="f">
          <v:textbox inset="0,0,0,0">
            <w:txbxContent>
              <w:p w:rsidR="00A336E2" w:rsidRDefault="008323DD">
                <w:pPr>
                  <w:pStyle w:val="Plattetekst"/>
                  <w:spacing w:before="12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w w:val="9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031B"/>
    <w:multiLevelType w:val="hybridMultilevel"/>
    <w:tmpl w:val="852A2732"/>
    <w:lvl w:ilvl="0" w:tplc="01183C3C">
      <w:numFmt w:val="bullet"/>
      <w:lvlText w:val=""/>
      <w:lvlJc w:val="left"/>
      <w:pPr>
        <w:ind w:left="540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1" w:tplc="345C1C68">
      <w:numFmt w:val="bullet"/>
      <w:lvlText w:val=""/>
      <w:lvlJc w:val="left"/>
      <w:pPr>
        <w:ind w:left="2910" w:hanging="360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2" w:tplc="49F0D74E">
      <w:numFmt w:val="bullet"/>
      <w:lvlText w:val="•"/>
      <w:lvlJc w:val="left"/>
      <w:pPr>
        <w:ind w:left="3122" w:hanging="360"/>
      </w:pPr>
      <w:rPr>
        <w:rFonts w:hint="default"/>
        <w:lang w:val="fr-FR" w:eastAsia="en-US" w:bidi="ar-SA"/>
      </w:rPr>
    </w:lvl>
    <w:lvl w:ilvl="3" w:tplc="5E8ED89A">
      <w:numFmt w:val="bullet"/>
      <w:lvlText w:val="•"/>
      <w:lvlJc w:val="left"/>
      <w:pPr>
        <w:ind w:left="3325" w:hanging="360"/>
      </w:pPr>
      <w:rPr>
        <w:rFonts w:hint="default"/>
        <w:lang w:val="fr-FR" w:eastAsia="en-US" w:bidi="ar-SA"/>
      </w:rPr>
    </w:lvl>
    <w:lvl w:ilvl="4" w:tplc="1638E93A">
      <w:numFmt w:val="bullet"/>
      <w:lvlText w:val="•"/>
      <w:lvlJc w:val="left"/>
      <w:pPr>
        <w:ind w:left="3528" w:hanging="360"/>
      </w:pPr>
      <w:rPr>
        <w:rFonts w:hint="default"/>
        <w:lang w:val="fr-FR" w:eastAsia="en-US" w:bidi="ar-SA"/>
      </w:rPr>
    </w:lvl>
    <w:lvl w:ilvl="5" w:tplc="DC8A1DFA">
      <w:numFmt w:val="bullet"/>
      <w:lvlText w:val="•"/>
      <w:lvlJc w:val="left"/>
      <w:pPr>
        <w:ind w:left="3731" w:hanging="360"/>
      </w:pPr>
      <w:rPr>
        <w:rFonts w:hint="default"/>
        <w:lang w:val="fr-FR" w:eastAsia="en-US" w:bidi="ar-SA"/>
      </w:rPr>
    </w:lvl>
    <w:lvl w:ilvl="6" w:tplc="436843E6">
      <w:numFmt w:val="bullet"/>
      <w:lvlText w:val="•"/>
      <w:lvlJc w:val="left"/>
      <w:pPr>
        <w:ind w:left="3933" w:hanging="360"/>
      </w:pPr>
      <w:rPr>
        <w:rFonts w:hint="default"/>
        <w:lang w:val="fr-FR" w:eastAsia="en-US" w:bidi="ar-SA"/>
      </w:rPr>
    </w:lvl>
    <w:lvl w:ilvl="7" w:tplc="4232EB6C">
      <w:numFmt w:val="bullet"/>
      <w:lvlText w:val="•"/>
      <w:lvlJc w:val="left"/>
      <w:pPr>
        <w:ind w:left="4136" w:hanging="360"/>
      </w:pPr>
      <w:rPr>
        <w:rFonts w:hint="default"/>
        <w:lang w:val="fr-FR" w:eastAsia="en-US" w:bidi="ar-SA"/>
      </w:rPr>
    </w:lvl>
    <w:lvl w:ilvl="8" w:tplc="29C0100A">
      <w:numFmt w:val="bullet"/>
      <w:lvlText w:val="•"/>
      <w:lvlJc w:val="left"/>
      <w:pPr>
        <w:ind w:left="4339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1EB07A16"/>
    <w:multiLevelType w:val="hybridMultilevel"/>
    <w:tmpl w:val="D810778E"/>
    <w:lvl w:ilvl="0" w:tplc="0B8C4F06">
      <w:numFmt w:val="bullet"/>
      <w:lvlText w:val="-"/>
      <w:lvlJc w:val="left"/>
      <w:pPr>
        <w:ind w:left="823" w:hanging="284"/>
      </w:pPr>
      <w:rPr>
        <w:rFonts w:ascii="Arial" w:eastAsia="Arial" w:hAnsi="Arial" w:cs="Arial" w:hint="default"/>
        <w:spacing w:val="-6"/>
        <w:w w:val="99"/>
        <w:sz w:val="24"/>
        <w:szCs w:val="24"/>
        <w:lang w:val="fr-FR" w:eastAsia="en-US" w:bidi="ar-SA"/>
      </w:rPr>
    </w:lvl>
    <w:lvl w:ilvl="1" w:tplc="F63AA93A">
      <w:numFmt w:val="bullet"/>
      <w:lvlText w:val="•"/>
      <w:lvlJc w:val="left"/>
      <w:pPr>
        <w:ind w:left="1736" w:hanging="284"/>
      </w:pPr>
      <w:rPr>
        <w:rFonts w:hint="default"/>
        <w:lang w:val="fr-FR" w:eastAsia="en-US" w:bidi="ar-SA"/>
      </w:rPr>
    </w:lvl>
    <w:lvl w:ilvl="2" w:tplc="C130D3D2">
      <w:numFmt w:val="bullet"/>
      <w:lvlText w:val="•"/>
      <w:lvlJc w:val="left"/>
      <w:pPr>
        <w:ind w:left="2652" w:hanging="284"/>
      </w:pPr>
      <w:rPr>
        <w:rFonts w:hint="default"/>
        <w:lang w:val="fr-FR" w:eastAsia="en-US" w:bidi="ar-SA"/>
      </w:rPr>
    </w:lvl>
    <w:lvl w:ilvl="3" w:tplc="983E1EEC">
      <w:numFmt w:val="bullet"/>
      <w:lvlText w:val="•"/>
      <w:lvlJc w:val="left"/>
      <w:pPr>
        <w:ind w:left="3569" w:hanging="284"/>
      </w:pPr>
      <w:rPr>
        <w:rFonts w:hint="default"/>
        <w:lang w:val="fr-FR" w:eastAsia="en-US" w:bidi="ar-SA"/>
      </w:rPr>
    </w:lvl>
    <w:lvl w:ilvl="4" w:tplc="B10A7AAA">
      <w:numFmt w:val="bullet"/>
      <w:lvlText w:val="•"/>
      <w:lvlJc w:val="left"/>
      <w:pPr>
        <w:ind w:left="4485" w:hanging="284"/>
      </w:pPr>
      <w:rPr>
        <w:rFonts w:hint="default"/>
        <w:lang w:val="fr-FR" w:eastAsia="en-US" w:bidi="ar-SA"/>
      </w:rPr>
    </w:lvl>
    <w:lvl w:ilvl="5" w:tplc="2AAC9054">
      <w:numFmt w:val="bullet"/>
      <w:lvlText w:val="•"/>
      <w:lvlJc w:val="left"/>
      <w:pPr>
        <w:ind w:left="5402" w:hanging="284"/>
      </w:pPr>
      <w:rPr>
        <w:rFonts w:hint="default"/>
        <w:lang w:val="fr-FR" w:eastAsia="en-US" w:bidi="ar-SA"/>
      </w:rPr>
    </w:lvl>
    <w:lvl w:ilvl="6" w:tplc="89E46E18">
      <w:numFmt w:val="bullet"/>
      <w:lvlText w:val="•"/>
      <w:lvlJc w:val="left"/>
      <w:pPr>
        <w:ind w:left="6318" w:hanging="284"/>
      </w:pPr>
      <w:rPr>
        <w:rFonts w:hint="default"/>
        <w:lang w:val="fr-FR" w:eastAsia="en-US" w:bidi="ar-SA"/>
      </w:rPr>
    </w:lvl>
    <w:lvl w:ilvl="7" w:tplc="EAA2E7EE">
      <w:numFmt w:val="bullet"/>
      <w:lvlText w:val="•"/>
      <w:lvlJc w:val="left"/>
      <w:pPr>
        <w:ind w:left="7235" w:hanging="284"/>
      </w:pPr>
      <w:rPr>
        <w:rFonts w:hint="default"/>
        <w:lang w:val="fr-FR" w:eastAsia="en-US" w:bidi="ar-SA"/>
      </w:rPr>
    </w:lvl>
    <w:lvl w:ilvl="8" w:tplc="266439A0">
      <w:numFmt w:val="bullet"/>
      <w:lvlText w:val="•"/>
      <w:lvlJc w:val="left"/>
      <w:pPr>
        <w:ind w:left="8151" w:hanging="284"/>
      </w:pPr>
      <w:rPr>
        <w:rFonts w:hint="default"/>
        <w:lang w:val="fr-FR" w:eastAsia="en-US" w:bidi="ar-SA"/>
      </w:rPr>
    </w:lvl>
  </w:abstractNum>
  <w:abstractNum w:abstractNumId="2" w15:restartNumberingAfterBreak="0">
    <w:nsid w:val="65A23AAD"/>
    <w:multiLevelType w:val="multilevel"/>
    <w:tmpl w:val="A118C1DC"/>
    <w:lvl w:ilvl="0">
      <w:start w:val="1"/>
      <w:numFmt w:val="decimal"/>
      <w:lvlText w:val="%1."/>
      <w:lvlJc w:val="left"/>
      <w:pPr>
        <w:ind w:left="681" w:hanging="568"/>
        <w:jc w:val="left"/>
      </w:pPr>
      <w:rPr>
        <w:rFonts w:ascii="Arial" w:eastAsia="Arial" w:hAnsi="Arial" w:cs="Arial" w:hint="default"/>
        <w:b/>
        <w:bCs/>
        <w:spacing w:val="-1"/>
        <w:w w:val="99"/>
        <w:sz w:val="24"/>
        <w:szCs w:val="24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681" w:hanging="568"/>
        <w:jc w:val="left"/>
      </w:pPr>
      <w:rPr>
        <w:rFonts w:ascii="Arial" w:eastAsia="Arial" w:hAnsi="Arial" w:cs="Arial" w:hint="default"/>
        <w:spacing w:val="-34"/>
        <w:w w:val="99"/>
        <w:sz w:val="24"/>
        <w:szCs w:val="24"/>
        <w:lang w:val="fr-FR" w:eastAsia="en-US" w:bidi="ar-SA"/>
      </w:rPr>
    </w:lvl>
    <w:lvl w:ilvl="2">
      <w:start w:val="1"/>
      <w:numFmt w:val="decimal"/>
      <w:lvlText w:val="%3."/>
      <w:lvlJc w:val="left"/>
      <w:pPr>
        <w:ind w:left="823" w:hanging="426"/>
        <w:jc w:val="right"/>
      </w:pPr>
      <w:rPr>
        <w:rFonts w:ascii="Arial" w:eastAsia="Arial" w:hAnsi="Arial" w:cs="Arial" w:hint="default"/>
        <w:spacing w:val="-6"/>
        <w:w w:val="99"/>
        <w:sz w:val="24"/>
        <w:szCs w:val="24"/>
        <w:lang w:val="fr-FR" w:eastAsia="en-US" w:bidi="ar-SA"/>
      </w:rPr>
    </w:lvl>
    <w:lvl w:ilvl="3">
      <w:numFmt w:val="bullet"/>
      <w:lvlText w:val=""/>
      <w:lvlJc w:val="left"/>
      <w:pPr>
        <w:ind w:left="1106" w:hanging="284"/>
      </w:pPr>
      <w:rPr>
        <w:rFonts w:ascii="Wingdings" w:eastAsia="Wingdings" w:hAnsi="Wingdings" w:cs="Wingdings" w:hint="default"/>
        <w:w w:val="99"/>
        <w:sz w:val="16"/>
        <w:szCs w:val="16"/>
        <w:lang w:val="fr-FR" w:eastAsia="en-US" w:bidi="ar-SA"/>
      </w:rPr>
    </w:lvl>
    <w:lvl w:ilvl="4">
      <w:numFmt w:val="bullet"/>
      <w:lvlText w:val="•"/>
      <w:lvlJc w:val="left"/>
      <w:pPr>
        <w:ind w:left="3321" w:hanging="284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431" w:hanging="284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542" w:hanging="284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52" w:hanging="284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63" w:hanging="284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A336E2"/>
    <w:rsid w:val="008323DD"/>
    <w:rsid w:val="00A336E2"/>
    <w:rsid w:val="00A8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5DCF088"/>
  <w15:docId w15:val="{F7271190-10C4-4C65-8444-A70AF8523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uiPriority w:val="1"/>
    <w:qFormat/>
    <w:rPr>
      <w:rFonts w:ascii="Arial" w:eastAsia="Arial" w:hAnsi="Arial" w:cs="Arial"/>
      <w:lang w:val="fr-FR"/>
    </w:rPr>
  </w:style>
  <w:style w:type="paragraph" w:styleId="Kop1">
    <w:name w:val="heading 1"/>
    <w:basedOn w:val="Standaard"/>
    <w:uiPriority w:val="1"/>
    <w:qFormat/>
    <w:pPr>
      <w:ind w:left="680" w:hanging="568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"/>
    <w:qFormat/>
    <w:pPr>
      <w:spacing w:before="91"/>
      <w:ind w:left="142" w:right="260"/>
      <w:jc w:val="center"/>
    </w:pPr>
    <w:rPr>
      <w:b/>
      <w:bCs/>
      <w:sz w:val="28"/>
      <w:szCs w:val="28"/>
    </w:rPr>
  </w:style>
  <w:style w:type="paragraph" w:styleId="Lijstalinea">
    <w:name w:val="List Paragraph"/>
    <w:basedOn w:val="Standaard"/>
    <w:uiPriority w:val="1"/>
    <w:qFormat/>
    <w:pPr>
      <w:ind w:left="540" w:hanging="426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Koptekst">
    <w:name w:val="header"/>
    <w:basedOn w:val="Standaard"/>
    <w:link w:val="KoptekstChar"/>
    <w:uiPriority w:val="99"/>
    <w:unhideWhenUsed/>
    <w:rsid w:val="00A84AF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84AF8"/>
    <w:rPr>
      <w:rFonts w:ascii="Arial" w:eastAsia="Arial" w:hAnsi="Arial" w:cs="Arial"/>
      <w:lang w:val="fr-FR"/>
    </w:rPr>
  </w:style>
  <w:style w:type="paragraph" w:styleId="Voettekst">
    <w:name w:val="footer"/>
    <w:basedOn w:val="Standaard"/>
    <w:link w:val="VoettekstChar"/>
    <w:unhideWhenUsed/>
    <w:rsid w:val="00A84AF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A84AF8"/>
    <w:rPr>
      <w:rFonts w:ascii="Arial" w:eastAsia="Arial" w:hAnsi="Arial" w:cs="Arial"/>
      <w:lang w:val="fr-FR"/>
    </w:rPr>
  </w:style>
  <w:style w:type="character" w:styleId="Hyperlink">
    <w:name w:val="Hyperlink"/>
    <w:uiPriority w:val="99"/>
    <w:semiHidden/>
    <w:unhideWhenUsed/>
    <w:rsid w:val="00A84A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riscare.brussel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371E5-671E-42A9-AD6E-9A317B22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Rééducation - Déficience visuelle</vt:lpstr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Rééducation - Déficience visuelle</dc:title>
  <dc:subject>Rapport médical.STOP</dc:subject>
  <cp:lastModifiedBy>Farah Severs (Famifed)</cp:lastModifiedBy>
  <cp:revision>3</cp:revision>
  <dcterms:created xsi:type="dcterms:W3CDTF">2020-02-07T08:42:00Z</dcterms:created>
  <dcterms:modified xsi:type="dcterms:W3CDTF">2020-02-07T08:57:00Z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2007-12-11T00:00:00Z</vt:filetime>
  </property>
  <property fmtid="{D5CDD505-2E9C-101B-9397-08002B2CF9AE}" pid="3" name="LastSaved">
    <vt:filetime>2020-02-07T00:00:00Z</vt:filetime>
  </property>
</Properties>
</file>